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5C2" w14:textId="77777777" w:rsidR="00D72B44" w:rsidRPr="008636C5" w:rsidRDefault="00D72B44" w:rsidP="005851C6">
      <w:pPr>
        <w:pStyle w:val="PlainText"/>
        <w:rPr>
          <w:rFonts w:ascii="Georgia" w:hAnsi="Georgia"/>
        </w:rPr>
      </w:pPr>
      <w:bookmarkStart w:id="0" w:name="_GoBack"/>
      <w:bookmarkEnd w:id="0"/>
      <w:r w:rsidRPr="008636C5">
        <w:rPr>
          <w:rFonts w:ascii="Georgia" w:hAnsi="Georgia"/>
        </w:rPr>
        <w:t xml:space="preserve"># 01 Introduction </w:t>
      </w:r>
    </w:p>
    <w:p w14:paraId="01136C6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31841A" w14:textId="3BAE5B7B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editorial and production workflows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14:paraId="43A5C27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49235A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14:paraId="6C4FFA3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33EA675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14:paraId="2584C33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42510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14:paraId="182C366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330607D" w14:textId="2AF84A30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Since this Toolkit</w:t>
      </w:r>
      <w:r w:rsidR="005851C6">
        <w:rPr>
          <w:rFonts w:ascii="Georgia" w:hAnsi="Georgia"/>
        </w:rPr>
        <w:t xml:space="preserve"> – consisting of this manual and of an online software kit –</w:t>
      </w:r>
      <w:r w:rsidRPr="008636C5">
        <w:rPr>
          <w:rFonts w:ascii="Georgia" w:hAnsi="Georgia"/>
        </w:rPr>
        <w:t xml:space="preserve">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publish visually oriented books in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14:paraId="21F28F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741CC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14:paraId="0E8137F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4CDCC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14:paraId="35BE237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14:paraId="5A638B6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14:paraId="37E711C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2F88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14:paraId="25264EE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9AED7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14:paraId="5380D313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02E6CED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14:paraId="60157E9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A62D10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14:paraId="091BA0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DE63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14:paraId="059379F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5BA535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1C184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14:paraId="48DD5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D7F70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</w:t>
      </w:r>
      <w:r w:rsidR="003B47E6">
        <w:rPr>
          <w:rFonts w:ascii="Georgia" w:hAnsi="Georgia"/>
        </w:rPr>
        <w:t>**</w:t>
      </w:r>
      <w:r w:rsidRPr="003B47E6">
        <w:rPr>
          <w:rFonts w:ascii="Georgia" w:hAnsi="Georgia"/>
          <w:b/>
        </w:rPr>
        <w:t>desktop publishing</w:t>
      </w:r>
      <w:r w:rsidR="003B47E6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14:paraId="4CFE75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8571B" w14:textId="609AA8C4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</w:t>
      </w:r>
      <w:r w:rsidR="003B47E6">
        <w:rPr>
          <w:rFonts w:ascii="Georgia" w:hAnsi="Georgia"/>
        </w:rPr>
        <w:t xml:space="preserve">electronic publication projects: </w:t>
      </w:r>
      <w:r w:rsidR="003B47E6" w:rsidRPr="001943E5">
        <w:rPr>
          <w:rFonts w:ascii="Georgia" w:hAnsi="Georgia"/>
          <w:highlight w:val="cyan"/>
          <w:u w:val="single"/>
        </w:rPr>
        <w:t>BIS Publishers</w:t>
      </w:r>
      <w:r w:rsidR="003B47E6">
        <w:rPr>
          <w:rFonts w:ascii="Georgia" w:hAnsi="Georgia"/>
        </w:rPr>
        <w:t xml:space="preserve">, </w:t>
      </w:r>
      <w:r w:rsidR="003B47E6" w:rsidRPr="001943E5">
        <w:rPr>
          <w:rFonts w:ascii="Georgia" w:hAnsi="Georgia"/>
          <w:highlight w:val="cyan"/>
          <w:u w:val="single"/>
        </w:rPr>
        <w:t>Valiz</w:t>
      </w:r>
      <w:r w:rsidR="003B47E6">
        <w:rPr>
          <w:rFonts w:ascii="Georgia" w:hAnsi="Georgia"/>
        </w:rPr>
        <w:t xml:space="preserve">, </w:t>
      </w:r>
      <w:r w:rsidR="006A7E92">
        <w:rPr>
          <w:rFonts w:ascii="Georgia" w:hAnsi="Georgia"/>
          <w:highlight w:val="cyan"/>
          <w:u w:val="single"/>
        </w:rPr>
        <w:t>NAI</w:t>
      </w:r>
      <w:r w:rsidR="003B47E6" w:rsidRPr="001943E5">
        <w:rPr>
          <w:rFonts w:ascii="Georgia" w:hAnsi="Georgia"/>
          <w:highlight w:val="cyan"/>
          <w:u w:val="single"/>
        </w:rPr>
        <w:t>010</w:t>
      </w:r>
      <w:r w:rsidR="003B47E6">
        <w:rPr>
          <w:rFonts w:ascii="Georgia" w:hAnsi="Georgia"/>
        </w:rPr>
        <w:t xml:space="preserve"> and </w:t>
      </w:r>
      <w:r w:rsidR="003B47E6" w:rsidRPr="001943E5">
        <w:rPr>
          <w:rFonts w:ascii="Georgia" w:hAnsi="Georgia"/>
          <w:highlight w:val="cyan"/>
          <w:u w:val="single"/>
        </w:rPr>
        <w:t>Institute of Network Cultures</w:t>
      </w:r>
      <w:r w:rsidR="001943E5">
        <w:rPr>
          <w:rFonts w:ascii="Georgia" w:hAnsi="Georgia"/>
        </w:rPr>
        <w:t xml:space="preserve">. </w:t>
      </w:r>
    </w:p>
    <w:p w14:paraId="646292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48BF3D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78167DB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14:paraId="11E26E1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6254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14:paraId="1EF0BB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45FC6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14:paraId="3948A84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6DBB1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3AF136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How to use this Toolkit </w:t>
      </w:r>
    </w:p>
    <w:p w14:paraId="3E88638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15E4D31" w14:textId="77777777" w:rsidR="00D72B44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14:paraId="69C417E8" w14:textId="77777777" w:rsidR="005851C6" w:rsidRPr="008636C5" w:rsidRDefault="005851C6" w:rsidP="005851C6">
      <w:pPr>
        <w:pStyle w:val="PlainText"/>
        <w:rPr>
          <w:rFonts w:ascii="Georgia" w:hAnsi="Georgia"/>
        </w:rPr>
      </w:pPr>
    </w:p>
    <w:p w14:paraId="22D6079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14:paraId="07EDB2F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14:paraId="44F7DE1D" w14:textId="77777777" w:rsidR="005851C6" w:rsidRDefault="005851C6" w:rsidP="005851C6">
      <w:pPr>
        <w:pStyle w:val="PlainText"/>
        <w:rPr>
          <w:rFonts w:ascii="Georgia" w:hAnsi="Georgia"/>
        </w:rPr>
      </w:pPr>
    </w:p>
    <w:p w14:paraId="7410C856" w14:textId="7202022D" w:rsidR="00D72B44" w:rsidRDefault="0008229B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After going into the basics of (electronic) publishing in Chapter 2, </w:t>
      </w:r>
      <w:r w:rsidR="00D72B44" w:rsidRPr="008636C5">
        <w:rPr>
          <w:rFonts w:ascii="Georgia" w:hAnsi="Georgia"/>
        </w:rPr>
        <w:t xml:space="preserve">Chapter 3 will </w:t>
      </w:r>
      <w:r w:rsidR="00D72B44">
        <w:rPr>
          <w:rFonts w:ascii="Georgia" w:hAnsi="Georgia"/>
        </w:rPr>
        <w:t xml:space="preserve">provide </w:t>
      </w:r>
      <w:r w:rsidR="00D72B44" w:rsidRPr="008636C5">
        <w:rPr>
          <w:rFonts w:ascii="Georgia" w:hAnsi="Georgia"/>
        </w:rPr>
        <w:t xml:space="preserve">a general introduction </w:t>
      </w:r>
      <w:r w:rsidR="00D72B44">
        <w:rPr>
          <w:rFonts w:ascii="Georgia" w:hAnsi="Georgia"/>
        </w:rPr>
        <w:t xml:space="preserve">to </w:t>
      </w:r>
      <w:r>
        <w:rPr>
          <w:rFonts w:ascii="Georgia" w:hAnsi="Georgia"/>
        </w:rPr>
        <w:t xml:space="preserve">these </w:t>
      </w:r>
      <w:r w:rsidR="00D72B44" w:rsidRPr="008636C5">
        <w:rPr>
          <w:rFonts w:ascii="Georgia" w:hAnsi="Georgia"/>
        </w:rPr>
        <w:t>publications</w:t>
      </w:r>
      <w:r w:rsidR="00D72B44">
        <w:rPr>
          <w:rFonts w:ascii="Georgia" w:hAnsi="Georgia"/>
        </w:rPr>
        <w:t>, sketching</w:t>
      </w:r>
      <w:r w:rsidR="00D72B44" w:rsidRPr="008636C5">
        <w:rPr>
          <w:rFonts w:ascii="Georgia" w:hAnsi="Georgia"/>
        </w:rPr>
        <w:t xml:space="preserve"> out various scenarios on how to develop </w:t>
      </w:r>
      <w:r w:rsidR="00D72B44" w:rsidRPr="008636C5">
        <w:rPr>
          <w:rFonts w:ascii="Georgia" w:hAnsi="Georgia"/>
          <w:highlight w:val="cyan"/>
          <w:u w:val="single"/>
        </w:rPr>
        <w:t>e-publications</w:t>
      </w:r>
      <w:r w:rsidR="00D72B44" w:rsidRPr="008636C5">
        <w:rPr>
          <w:rFonts w:ascii="Georgia" w:hAnsi="Georgia"/>
        </w:rPr>
        <w:t xml:space="preserve">. </w:t>
      </w:r>
      <w:r w:rsidR="00D72B44">
        <w:rPr>
          <w:rFonts w:ascii="Georgia" w:hAnsi="Georgia"/>
        </w:rPr>
        <w:t>We will discuss a number of i</w:t>
      </w:r>
      <w:r w:rsidR="00D72B44" w:rsidRPr="008636C5">
        <w:rPr>
          <w:rFonts w:ascii="Georgia" w:hAnsi="Georgia"/>
        </w:rPr>
        <w:t>ssues and op</w:t>
      </w:r>
      <w:r w:rsidR="00D72B44">
        <w:rPr>
          <w:rFonts w:ascii="Georgia" w:hAnsi="Georgia"/>
        </w:rPr>
        <w:t>portunities in going electronic</w:t>
      </w:r>
      <w:r>
        <w:rPr>
          <w:rFonts w:ascii="Georgia" w:hAnsi="Georgia"/>
        </w:rPr>
        <w:t>. In Chapter 4 we focus on</w:t>
      </w:r>
      <w:r w:rsidR="00D72B44" w:rsidRPr="008636C5">
        <w:rPr>
          <w:rFonts w:ascii="Georgia" w:hAnsi="Georgia"/>
        </w:rPr>
        <w:t xml:space="preserve"> </w:t>
      </w:r>
      <w:r w:rsidR="00D72B44">
        <w:rPr>
          <w:rFonts w:ascii="Georgia" w:hAnsi="Georgia"/>
        </w:rPr>
        <w:t xml:space="preserve">the </w:t>
      </w:r>
      <w:r w:rsidR="00D72B44" w:rsidRPr="008636C5">
        <w:rPr>
          <w:rFonts w:ascii="Georgia" w:hAnsi="Georgia"/>
        </w:rPr>
        <w:t xml:space="preserve">strengths and limitations of </w:t>
      </w:r>
      <w:r w:rsidR="00D72B44">
        <w:rPr>
          <w:rFonts w:ascii="Georgia" w:hAnsi="Georgia"/>
        </w:rPr>
        <w:t xml:space="preserve">specific types of </w:t>
      </w:r>
      <w:r w:rsidR="00D72B44" w:rsidRPr="00B91B15">
        <w:rPr>
          <w:rFonts w:ascii="Georgia" w:hAnsi="Georgia"/>
          <w:highlight w:val="cyan"/>
          <w:u w:val="single"/>
        </w:rPr>
        <w:t>e-reader</w:t>
      </w:r>
      <w:r w:rsidR="00D72B44">
        <w:rPr>
          <w:rFonts w:ascii="Georgia" w:hAnsi="Georgia"/>
        </w:rPr>
        <w:t xml:space="preserve"> hardware</w:t>
      </w:r>
      <w:r w:rsidR="00D72B44" w:rsidRPr="008636C5">
        <w:rPr>
          <w:rFonts w:ascii="Georgia" w:hAnsi="Georgia"/>
        </w:rPr>
        <w:t xml:space="preserve"> and software, </w:t>
      </w:r>
      <w:r w:rsidR="00D72B44">
        <w:rPr>
          <w:rFonts w:ascii="Georgia" w:hAnsi="Georgia"/>
        </w:rPr>
        <w:t xml:space="preserve">different </w:t>
      </w:r>
      <w:r w:rsidR="00D72B44" w:rsidRPr="008636C5">
        <w:rPr>
          <w:rFonts w:ascii="Georgia" w:hAnsi="Georgia"/>
        </w:rPr>
        <w:t>file formats</w:t>
      </w:r>
      <w:r w:rsidR="00D72B44">
        <w:rPr>
          <w:rFonts w:ascii="Georgia" w:hAnsi="Georgia"/>
        </w:rPr>
        <w:t>,</w:t>
      </w:r>
      <w:r w:rsidR="00D72B44"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moving </w:t>
      </w:r>
      <w:r w:rsidR="00BA71F5">
        <w:rPr>
          <w:rFonts w:ascii="Georgia" w:hAnsi="Georgia"/>
        </w:rPr>
        <w:t xml:space="preserve">on </w:t>
      </w:r>
      <w:r>
        <w:rPr>
          <w:rFonts w:ascii="Georgia" w:hAnsi="Georgia"/>
        </w:rPr>
        <w:t xml:space="preserve">to </w:t>
      </w:r>
      <w:r w:rsidR="00BA71F5">
        <w:rPr>
          <w:rFonts w:ascii="Georgia" w:hAnsi="Georgia"/>
        </w:rPr>
        <w:t xml:space="preserve">describe </w:t>
      </w:r>
      <w:r w:rsidR="00D72B44">
        <w:rPr>
          <w:rFonts w:ascii="Georgia" w:hAnsi="Georgia"/>
        </w:rPr>
        <w:t xml:space="preserve">a number of </w:t>
      </w:r>
      <w:r w:rsidR="00D72B44" w:rsidRPr="008636C5">
        <w:rPr>
          <w:rFonts w:ascii="Georgia" w:hAnsi="Georgia"/>
        </w:rPr>
        <w:t>distribution platforms</w:t>
      </w:r>
      <w:r>
        <w:rPr>
          <w:rFonts w:ascii="Georgia" w:hAnsi="Georgia"/>
        </w:rPr>
        <w:t xml:space="preserve"> in Chapter 5</w:t>
      </w:r>
      <w:r w:rsidR="00D72B44" w:rsidRPr="008636C5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F630A8">
        <w:rPr>
          <w:rFonts w:ascii="Georgia" w:hAnsi="Georgia"/>
        </w:rPr>
        <w:t>In Chapter 6</w:t>
      </w:r>
      <w:r>
        <w:rPr>
          <w:rFonts w:ascii="Georgia" w:hAnsi="Georgia"/>
        </w:rPr>
        <w:t xml:space="preserve"> we give a step-by-step </w:t>
      </w:r>
      <w:r w:rsidR="00BA71F5">
        <w:rPr>
          <w:rFonts w:ascii="Georgia" w:hAnsi="Georgia"/>
        </w:rPr>
        <w:t xml:space="preserve">guide </w:t>
      </w:r>
      <w:r>
        <w:rPr>
          <w:rFonts w:ascii="Georgia" w:hAnsi="Georgia"/>
        </w:rPr>
        <w:t xml:space="preserve">to creating your own </w:t>
      </w:r>
      <w:r w:rsidRPr="00130102">
        <w:rPr>
          <w:rFonts w:ascii="Georgia" w:hAnsi="Georgia"/>
          <w:highlight w:val="cyan"/>
          <w:u w:val="single"/>
        </w:rPr>
        <w:t>EPUB</w:t>
      </w:r>
      <w:r>
        <w:rPr>
          <w:rFonts w:ascii="Georgia" w:hAnsi="Georgia"/>
        </w:rPr>
        <w:t xml:space="preserve">, </w:t>
      </w:r>
      <w:r w:rsidR="00F630A8" w:rsidRPr="008636C5">
        <w:rPr>
          <w:rFonts w:ascii="Georgia" w:hAnsi="Georgia"/>
        </w:rPr>
        <w:t xml:space="preserve">Chapter </w:t>
      </w:r>
      <w:r w:rsidR="00F630A8">
        <w:rPr>
          <w:rFonts w:ascii="Georgia" w:hAnsi="Georgia"/>
        </w:rPr>
        <w:t>7</w:t>
      </w:r>
      <w:r w:rsidR="00F630A8" w:rsidRPr="008636C5">
        <w:rPr>
          <w:rFonts w:ascii="Georgia" w:hAnsi="Georgia"/>
        </w:rPr>
        <w:t xml:space="preserve"> offers a practical, how-to guide </w:t>
      </w:r>
      <w:r w:rsidR="00F630A8">
        <w:rPr>
          <w:rFonts w:ascii="Georgia" w:hAnsi="Georgia"/>
        </w:rPr>
        <w:t xml:space="preserve">for </w:t>
      </w:r>
      <w:r w:rsidR="00F630A8" w:rsidRPr="008636C5">
        <w:rPr>
          <w:rFonts w:ascii="Georgia" w:hAnsi="Georgia"/>
        </w:rPr>
        <w:t xml:space="preserve">workflows (both structured and </w:t>
      </w:r>
      <w:r w:rsidR="00F630A8">
        <w:rPr>
          <w:rFonts w:ascii="Georgia" w:hAnsi="Georgia"/>
        </w:rPr>
        <w:t xml:space="preserve">specific to each </w:t>
      </w:r>
      <w:r w:rsidR="00F630A8" w:rsidRPr="008636C5">
        <w:rPr>
          <w:rFonts w:ascii="Georgia" w:hAnsi="Georgia"/>
        </w:rPr>
        <w:t>scenario)</w:t>
      </w:r>
      <w:r w:rsidR="00F630A8">
        <w:rPr>
          <w:rFonts w:ascii="Georgia" w:hAnsi="Georgia"/>
        </w:rPr>
        <w:t xml:space="preserve"> </w:t>
      </w:r>
      <w:r w:rsidR="00D72B44" w:rsidRPr="008636C5">
        <w:rPr>
          <w:rFonts w:ascii="Georgia" w:hAnsi="Georgia"/>
        </w:rPr>
        <w:t>and</w:t>
      </w:r>
      <w:r>
        <w:rPr>
          <w:rFonts w:ascii="Georgia" w:hAnsi="Georgia"/>
        </w:rPr>
        <w:t xml:space="preserve"> finally in Chapter 8 </w:t>
      </w:r>
      <w:r w:rsidR="009B59FE">
        <w:rPr>
          <w:rFonts w:ascii="Georgia" w:hAnsi="Georgia"/>
        </w:rPr>
        <w:t xml:space="preserve">we </w:t>
      </w:r>
      <w:r>
        <w:rPr>
          <w:rFonts w:ascii="Georgia" w:hAnsi="Georgia"/>
        </w:rPr>
        <w:t>go into</w:t>
      </w:r>
      <w:r w:rsidR="00D72B44" w:rsidRPr="008636C5">
        <w:rPr>
          <w:rFonts w:ascii="Georgia" w:hAnsi="Georgia"/>
        </w:rPr>
        <w:t xml:space="preserve"> designing electronic publications for the various scenarios addressed earlier.</w:t>
      </w:r>
      <w:r>
        <w:rPr>
          <w:rFonts w:ascii="Georgia" w:hAnsi="Georgia"/>
        </w:rPr>
        <w:t xml:space="preserve"> In Chapter 9 we look into the future of e-publishing. </w:t>
      </w:r>
      <w:r w:rsidR="00E77B09">
        <w:rPr>
          <w:rFonts w:ascii="Georgia" w:hAnsi="Georgia"/>
        </w:rPr>
        <w:t>The manual ends with a glossary and</w:t>
      </w:r>
      <w:r>
        <w:rPr>
          <w:rFonts w:ascii="Georgia" w:hAnsi="Georgia"/>
        </w:rPr>
        <w:t xml:space="preserve"> a description of the developed software within the different project groups</w:t>
      </w:r>
      <w:r w:rsidR="00D72B44" w:rsidRPr="008636C5">
        <w:rPr>
          <w:rFonts w:ascii="Georgia" w:hAnsi="Georgia"/>
        </w:rPr>
        <w:t xml:space="preserve">. </w:t>
      </w:r>
    </w:p>
    <w:p w14:paraId="7AD78B3B" w14:textId="77777777" w:rsidR="00130102" w:rsidRDefault="00130102" w:rsidP="005851C6">
      <w:pPr>
        <w:pStyle w:val="PlainText"/>
        <w:rPr>
          <w:rFonts w:ascii="Georgia" w:hAnsi="Georgia"/>
        </w:rPr>
      </w:pPr>
    </w:p>
    <w:p w14:paraId="3A054999" w14:textId="1F45AD95" w:rsidR="00130102" w:rsidRPr="008636C5" w:rsidRDefault="00130102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We </w:t>
      </w:r>
      <w:r w:rsidR="00B048BA">
        <w:rPr>
          <w:rFonts w:ascii="Georgia" w:hAnsi="Georgia"/>
        </w:rPr>
        <w:t xml:space="preserve">wish </w:t>
      </w:r>
      <w:r>
        <w:rPr>
          <w:rFonts w:ascii="Georgia" w:hAnsi="Georgia"/>
        </w:rPr>
        <w:t xml:space="preserve">to stress here that the </w:t>
      </w:r>
      <w:r w:rsidR="00671381">
        <w:rPr>
          <w:rFonts w:ascii="Georgia" w:hAnsi="Georgia"/>
        </w:rPr>
        <w:t xml:space="preserve">structure of the </w:t>
      </w:r>
      <w:r>
        <w:rPr>
          <w:rFonts w:ascii="Georgia" w:hAnsi="Georgia"/>
        </w:rPr>
        <w:t xml:space="preserve">manual isn’t as linear as this outline </w:t>
      </w:r>
      <w:r w:rsidR="00B048BA">
        <w:rPr>
          <w:rFonts w:ascii="Georgia" w:hAnsi="Georgia"/>
        </w:rPr>
        <w:t xml:space="preserve">may </w:t>
      </w:r>
      <w:r w:rsidR="00C64099">
        <w:rPr>
          <w:rFonts w:ascii="Georgia" w:hAnsi="Georgia"/>
        </w:rPr>
        <w:t>suggest</w:t>
      </w:r>
      <w:r>
        <w:rPr>
          <w:rFonts w:ascii="Georgia" w:hAnsi="Georgia"/>
        </w:rPr>
        <w:t xml:space="preserve">. </w:t>
      </w:r>
      <w:r w:rsidR="00B048BA">
        <w:rPr>
          <w:rFonts w:ascii="Georgia" w:hAnsi="Georgia"/>
        </w:rPr>
        <w:t xml:space="preserve">Particularly </w:t>
      </w:r>
      <w:r>
        <w:rPr>
          <w:rFonts w:ascii="Georgia" w:hAnsi="Georgia"/>
        </w:rPr>
        <w:t xml:space="preserve">further on in the manual, some of the </w:t>
      </w:r>
      <w:r w:rsidR="00B048BA">
        <w:rPr>
          <w:rFonts w:ascii="Georgia" w:hAnsi="Georgia"/>
        </w:rPr>
        <w:t>terminology</w:t>
      </w:r>
      <w:r>
        <w:rPr>
          <w:rFonts w:ascii="Georgia" w:hAnsi="Georgia"/>
        </w:rPr>
        <w:t xml:space="preserve"> may seem confusing at first</w:t>
      </w:r>
      <w:r w:rsidR="00B048BA">
        <w:rPr>
          <w:rFonts w:ascii="Georgia" w:hAnsi="Georgia"/>
        </w:rPr>
        <w:t>,</w:t>
      </w:r>
      <w:r>
        <w:rPr>
          <w:rFonts w:ascii="Georgia" w:hAnsi="Georgia"/>
        </w:rPr>
        <w:t xml:space="preserve"> but will be explained in more </w:t>
      </w:r>
      <w:r w:rsidR="00B048BA">
        <w:rPr>
          <w:rFonts w:ascii="Georgia" w:hAnsi="Georgia"/>
        </w:rPr>
        <w:t xml:space="preserve">detail </w:t>
      </w:r>
      <w:r>
        <w:rPr>
          <w:rFonts w:ascii="Georgia" w:hAnsi="Georgia"/>
        </w:rPr>
        <w:t>later. We chose to focus on delivering a practical how-to</w:t>
      </w:r>
      <w:r w:rsidR="00B048B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guide for </w:t>
      </w:r>
      <w:r w:rsidRPr="00B048BA">
        <w:rPr>
          <w:rFonts w:ascii="Georgia" w:hAnsi="Georgia"/>
          <w:highlight w:val="cyan"/>
          <w:u w:val="single"/>
        </w:rPr>
        <w:t>e-publishing</w:t>
      </w:r>
      <w:r>
        <w:rPr>
          <w:rFonts w:ascii="Georgia" w:hAnsi="Georgia"/>
        </w:rPr>
        <w:t xml:space="preserve">, starting with the step-by-step guide to creating an </w:t>
      </w:r>
      <w:r w:rsidRPr="00F35284">
        <w:rPr>
          <w:rFonts w:ascii="Georgia" w:hAnsi="Georgia"/>
          <w:highlight w:val="cyan"/>
          <w:u w:val="single"/>
        </w:rPr>
        <w:t>ebook</w:t>
      </w:r>
      <w:r>
        <w:rPr>
          <w:rFonts w:ascii="Georgia" w:hAnsi="Georgia"/>
        </w:rPr>
        <w:t xml:space="preserve"> (in Chapter 6) and leaving the more detailed argumentation for the next chapters (</w:t>
      </w:r>
      <w:r w:rsidR="00F35284">
        <w:rPr>
          <w:rFonts w:ascii="Georgia" w:hAnsi="Georgia"/>
        </w:rPr>
        <w:t xml:space="preserve">particularly </w:t>
      </w:r>
      <w:r>
        <w:rPr>
          <w:rFonts w:ascii="Georgia" w:hAnsi="Georgia"/>
        </w:rPr>
        <w:t>Chapter 7).</w:t>
      </w:r>
    </w:p>
    <w:p w14:paraId="42E288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790CBA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16A1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14:paraId="5AAF8C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B9ED7E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14:paraId="37CD889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2FCFFB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research</w:t>
      </w:r>
      <w:r w:rsidR="005851C6">
        <w:rPr>
          <w:rFonts w:ascii="Georgia" w:hAnsi="Georgia"/>
        </w:rPr>
        <w:t>ers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14:paraId="1EEBC01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5340DD0" w14:textId="2D0742D5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DA560D">
        <w:rPr>
          <w:rFonts w:ascii="Georgia" w:hAnsi="Georgia"/>
        </w:rPr>
        <w:t>software repository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</w:t>
      </w:r>
      <w:r w:rsidR="00DA560D"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14:paraId="4902C2E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1B38CD3" w14:textId="1B1639A9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</w:t>
      </w:r>
      <w:r w:rsidRPr="008636C5">
        <w:rPr>
          <w:rFonts w:ascii="Georgia" w:hAnsi="Georgia"/>
        </w:rPr>
        <w:lastRenderedPageBreak/>
        <w:t xml:space="preserve">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 </w:t>
      </w:r>
    </w:p>
    <w:p w14:paraId="602E397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85E862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0D4CAE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14:paraId="51C6B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4E8743CA" w14:textId="77777777" w:rsidR="00534399" w:rsidRDefault="00D72B44" w:rsidP="005851C6">
      <w:pPr>
        <w:pStyle w:val="PlainText"/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</w:p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229B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30102"/>
    <w:rsid w:val="00160E7E"/>
    <w:rsid w:val="00161E99"/>
    <w:rsid w:val="001640C2"/>
    <w:rsid w:val="0017701A"/>
    <w:rsid w:val="001943E5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47E6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51C6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71381"/>
    <w:rsid w:val="006A7AF6"/>
    <w:rsid w:val="006A7E92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B59FE"/>
    <w:rsid w:val="009D1B8D"/>
    <w:rsid w:val="009E3AB6"/>
    <w:rsid w:val="009E4C35"/>
    <w:rsid w:val="009E74D2"/>
    <w:rsid w:val="009F01B9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048BA"/>
    <w:rsid w:val="00B245F6"/>
    <w:rsid w:val="00B272FC"/>
    <w:rsid w:val="00B306DC"/>
    <w:rsid w:val="00B41994"/>
    <w:rsid w:val="00B52E21"/>
    <w:rsid w:val="00B53492"/>
    <w:rsid w:val="00B56ADA"/>
    <w:rsid w:val="00B60E97"/>
    <w:rsid w:val="00B67247"/>
    <w:rsid w:val="00BA2DDB"/>
    <w:rsid w:val="00BA4955"/>
    <w:rsid w:val="00BA71F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64099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A560D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77B09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043B"/>
    <w:rsid w:val="00F35284"/>
    <w:rsid w:val="00F3677B"/>
    <w:rsid w:val="00F45EC3"/>
    <w:rsid w:val="00F630A8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97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9944-3490-4758-AFB6-45608F3D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1979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23</cp:revision>
  <dcterms:created xsi:type="dcterms:W3CDTF">2014-11-10T13:54:00Z</dcterms:created>
  <dcterms:modified xsi:type="dcterms:W3CDTF">2014-12-03T16:50:00Z</dcterms:modified>
</cp:coreProperties>
</file>