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2D" w:rsidRPr="008636C5" w:rsidRDefault="006A3C2D" w:rsidP="00966ADD">
      <w:pPr>
        <w:pStyle w:val="PlainText"/>
        <w:rPr>
          <w:rFonts w:ascii="Georgia" w:hAnsi="Georgia"/>
        </w:rPr>
      </w:pPr>
      <w:r w:rsidRPr="008636C5">
        <w:rPr>
          <w:rFonts w:ascii="Georgia" w:hAnsi="Georgia"/>
        </w:rPr>
        <w:t xml:space="preserve"># 02 The Basics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 text? </w:t>
      </w:r>
    </w:p>
    <w:p w:rsidR="006A3C2D" w:rsidRPr="008636C5" w:rsidRDefault="006A3C2D" w:rsidP="006C23BC">
      <w:pPr>
        <w:pStyle w:val="PlainText"/>
        <w:rPr>
          <w:rFonts w:ascii="Georgia" w:hAnsi="Georgia"/>
        </w:rPr>
      </w:pPr>
      <w:r w:rsidRPr="008636C5">
        <w:rPr>
          <w:rFonts w:ascii="Georgia" w:hAnsi="Georgia"/>
        </w:rPr>
        <w:t>A text is a collection of words and words are compos</w:t>
      </w:r>
      <w:r>
        <w:rPr>
          <w:rFonts w:ascii="Georgia" w:hAnsi="Georgia"/>
        </w:rPr>
        <w:t>ed</w:t>
      </w:r>
      <w:r w:rsidRPr="008636C5">
        <w:rPr>
          <w:rFonts w:ascii="Georgia" w:hAnsi="Georgia"/>
        </w:rPr>
        <w:t xml:space="preserve"> of letters. In order to read a text</w:t>
      </w:r>
      <w:r>
        <w:rPr>
          <w:rFonts w:ascii="Georgia" w:hAnsi="Georgia"/>
        </w:rPr>
        <w:t>,</w:t>
      </w:r>
      <w:r w:rsidRPr="008636C5">
        <w:rPr>
          <w:rFonts w:ascii="Georgia" w:hAnsi="Georgia"/>
        </w:rPr>
        <w:t xml:space="preserve"> we </w:t>
      </w:r>
      <w:r>
        <w:rPr>
          <w:rFonts w:ascii="Georgia" w:hAnsi="Georgia"/>
        </w:rPr>
        <w:t xml:space="preserve">make use of a variety of </w:t>
      </w:r>
      <w:r w:rsidRPr="008636C5">
        <w:rPr>
          <w:rFonts w:ascii="Georgia" w:hAnsi="Georgia"/>
        </w:rPr>
        <w:t xml:space="preserve">layout </w:t>
      </w:r>
      <w:r>
        <w:rPr>
          <w:rFonts w:ascii="Georgia" w:hAnsi="Georgia"/>
        </w:rPr>
        <w:t xml:space="preserve">aids. The most simple and basic of these is the use of spaces between words. Classical Greek and Roman texts </w:t>
      </w:r>
      <w:r w:rsidR="004830F2" w:rsidRPr="008636C5">
        <w:rPr>
          <w:rFonts w:ascii="Georgia" w:hAnsi="Georgia"/>
        </w:rPr>
        <w:t>(</w:t>
      </w:r>
      <w:commentRangeStart w:id="0"/>
      <w:r w:rsidR="004830F2" w:rsidRPr="008636C5">
        <w:rPr>
          <w:rFonts w:ascii="Georgia" w:hAnsi="Georgia"/>
        </w:rPr>
        <w:t>cu</w:t>
      </w:r>
      <w:r w:rsidR="004830F2">
        <w:rPr>
          <w:rFonts w:ascii="Georgia" w:hAnsi="Georgia"/>
        </w:rPr>
        <w:t>t in stone</w:t>
      </w:r>
      <w:commentRangeEnd w:id="0"/>
      <w:r w:rsidR="00C163A2">
        <w:rPr>
          <w:rStyle w:val="CommentReference"/>
          <w:rFonts w:asciiTheme="minorHAnsi" w:eastAsiaTheme="minorEastAsia" w:hAnsiTheme="minorHAnsi" w:cstheme="minorBidi"/>
        </w:rPr>
        <w:commentReference w:id="0"/>
      </w:r>
      <w:r w:rsidR="004830F2">
        <w:rPr>
          <w:rFonts w:ascii="Georgia" w:hAnsi="Georgia"/>
        </w:rPr>
        <w:t xml:space="preserve">) </w:t>
      </w:r>
      <w:r>
        <w:rPr>
          <w:rFonts w:ascii="Georgia" w:hAnsi="Georgia"/>
        </w:rPr>
        <w:t xml:space="preserve">were written in </w:t>
      </w:r>
      <w:r w:rsidRPr="00B60357">
        <w:rPr>
          <w:rFonts w:ascii="Georgia" w:hAnsi="Georgia"/>
          <w:highlight w:val="lightGray"/>
        </w:rPr>
        <w:t>'continuous sc</w:t>
      </w:r>
      <w:r>
        <w:rPr>
          <w:rFonts w:ascii="Georgia" w:hAnsi="Georgia"/>
          <w:highlight w:val="lightGray"/>
        </w:rPr>
        <w:t>r</w:t>
      </w:r>
      <w:r w:rsidRPr="00B60357">
        <w:rPr>
          <w:rFonts w:ascii="Georgia" w:hAnsi="Georgia"/>
          <w:highlight w:val="lightGray"/>
        </w:rPr>
        <w:t>ipt'</w:t>
      </w:r>
      <w:r>
        <w:rPr>
          <w:rFonts w:ascii="Georgia" w:hAnsi="Georgia"/>
        </w:rPr>
        <w:t xml:space="preserve"> . </w:t>
      </w:r>
      <w:r w:rsidRPr="008636C5">
        <w:rPr>
          <w:rFonts w:ascii="Georgia" w:hAnsi="Georgia"/>
        </w:rPr>
        <w:t>This was not considered a problem</w:t>
      </w:r>
      <w:r>
        <w:rPr>
          <w:rFonts w:ascii="Georgia" w:hAnsi="Georgia"/>
        </w:rPr>
        <w:t>, since</w:t>
      </w:r>
      <w:r w:rsidRPr="008636C5">
        <w:rPr>
          <w:rFonts w:ascii="Georgia" w:hAnsi="Georgia"/>
        </w:rPr>
        <w:t xml:space="preserve"> reading was a craft </w:t>
      </w:r>
      <w:r>
        <w:rPr>
          <w:rFonts w:ascii="Georgia" w:hAnsi="Georgia"/>
        </w:rPr>
        <w:t xml:space="preserve">which </w:t>
      </w:r>
      <w:r w:rsidRPr="008636C5">
        <w:rPr>
          <w:rFonts w:ascii="Georgia" w:hAnsi="Georgia"/>
        </w:rPr>
        <w:t xml:space="preserve">only a few people mastered. These people knew the words and </w:t>
      </w:r>
      <w:r>
        <w:rPr>
          <w:rFonts w:ascii="Georgia" w:hAnsi="Georgia"/>
        </w:rPr>
        <w:t xml:space="preserve">thus </w:t>
      </w:r>
      <w:r w:rsidRPr="008636C5">
        <w:rPr>
          <w:rFonts w:ascii="Georgia" w:hAnsi="Georgia"/>
        </w:rPr>
        <w:t xml:space="preserve">were able to read </w:t>
      </w:r>
      <w:commentRangeStart w:id="1"/>
      <w:r w:rsidRPr="008636C5">
        <w:rPr>
          <w:rFonts w:ascii="Georgia" w:hAnsi="Georgia"/>
        </w:rPr>
        <w:t>aloud</w:t>
      </w:r>
      <w:commentRangeEnd w:id="1"/>
      <w:r w:rsidR="00C163A2">
        <w:rPr>
          <w:rStyle w:val="CommentReference"/>
          <w:rFonts w:asciiTheme="minorHAnsi" w:eastAsiaTheme="minorEastAsia" w:hAnsiTheme="minorHAnsi" w:cstheme="minorBidi"/>
        </w:rPr>
        <w:commentReference w:id="1"/>
      </w:r>
      <w:r w:rsidRPr="008636C5">
        <w:rPr>
          <w:rFonts w:ascii="Georgia" w:hAnsi="Georgia"/>
        </w:rPr>
        <w:t xml:space="preserve">, just try: </w:t>
      </w:r>
      <w:r w:rsidRPr="008636C5">
        <w:rPr>
          <w:rFonts w:ascii="Georgia" w:hAnsi="Georgia"/>
          <w:i/>
        </w:rPr>
        <w:t>*Icanreadthiseasilyaloud*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Pr>
          <w:rFonts w:ascii="Georgia" w:hAnsi="Georgia"/>
        </w:rPr>
        <w:t>Eventually</w:t>
      </w:r>
      <w:r w:rsidRPr="008636C5">
        <w:rPr>
          <w:rFonts w:ascii="Georgia" w:hAnsi="Georgia"/>
        </w:rPr>
        <w:t xml:space="preserve">, the craft of reading became a common </w:t>
      </w:r>
      <w:r>
        <w:rPr>
          <w:rFonts w:ascii="Georgia" w:hAnsi="Georgia"/>
        </w:rPr>
        <w:t xml:space="preserve">skill </w:t>
      </w:r>
      <w:r w:rsidRPr="008636C5">
        <w:rPr>
          <w:rFonts w:ascii="Georgia" w:hAnsi="Georgia"/>
        </w:rPr>
        <w:t xml:space="preserve">and </w:t>
      </w:r>
      <w:r w:rsidR="00C163A2">
        <w:rPr>
          <w:rFonts w:ascii="Georgia" w:hAnsi="Georgia"/>
        </w:rPr>
        <w:t xml:space="preserve">an increasing number </w:t>
      </w:r>
      <w:r w:rsidR="00C810AF">
        <w:rPr>
          <w:rFonts w:ascii="Georgia" w:hAnsi="Georgia"/>
        </w:rPr>
        <w:t xml:space="preserve">of </w:t>
      </w:r>
      <w:r w:rsidRPr="008636C5">
        <w:rPr>
          <w:rFonts w:ascii="Georgia" w:hAnsi="Georgia"/>
        </w:rPr>
        <w:t>design</w:t>
      </w:r>
      <w:r>
        <w:rPr>
          <w:rFonts w:ascii="Georgia" w:hAnsi="Georgia"/>
        </w:rPr>
        <w:t xml:space="preserve"> and </w:t>
      </w:r>
      <w:r w:rsidRPr="008636C5">
        <w:rPr>
          <w:rFonts w:ascii="Georgia" w:hAnsi="Georgia"/>
        </w:rPr>
        <w:t xml:space="preserve">layout </w:t>
      </w:r>
      <w:r>
        <w:rPr>
          <w:rFonts w:ascii="Georgia" w:hAnsi="Georgia"/>
        </w:rPr>
        <w:t xml:space="preserve">aids </w:t>
      </w:r>
      <w:r w:rsidRPr="008636C5">
        <w:rPr>
          <w:rFonts w:ascii="Georgia" w:hAnsi="Georgia"/>
        </w:rPr>
        <w:t>were introduced</w:t>
      </w:r>
      <w:r>
        <w:rPr>
          <w:rFonts w:ascii="Georgia" w:hAnsi="Georgia"/>
        </w:rPr>
        <w:t xml:space="preserve">: </w:t>
      </w:r>
      <w:r w:rsidR="00A55AF5">
        <w:rPr>
          <w:rFonts w:ascii="Georgia" w:hAnsi="Georgia"/>
        </w:rPr>
        <w:t xml:space="preserve">not only </w:t>
      </w:r>
      <w:r>
        <w:rPr>
          <w:rFonts w:ascii="Georgia" w:hAnsi="Georgia"/>
        </w:rPr>
        <w:t xml:space="preserve">spaces between words </w:t>
      </w:r>
      <w:r w:rsidR="00A55AF5">
        <w:rPr>
          <w:rFonts w:ascii="Georgia" w:hAnsi="Georgia"/>
        </w:rPr>
        <w:t xml:space="preserve">but also </w:t>
      </w:r>
      <w:r>
        <w:rPr>
          <w:rFonts w:ascii="Georgia" w:hAnsi="Georgia"/>
        </w:rPr>
        <w:t>capital letters</w:t>
      </w:r>
      <w:r w:rsidR="00756299">
        <w:rPr>
          <w:rFonts w:ascii="Georgia" w:hAnsi="Georgia"/>
        </w:rPr>
        <w:t xml:space="preserve"> at the beginning of sentences</w:t>
      </w:r>
      <w:r w:rsidRPr="008636C5">
        <w:rPr>
          <w:rFonts w:ascii="Georgia" w:hAnsi="Georgia"/>
        </w:rPr>
        <w:t>, line breaks</w:t>
      </w:r>
      <w:r w:rsidR="00D55D2A">
        <w:rPr>
          <w:rFonts w:ascii="Georgia" w:hAnsi="Georgia"/>
        </w:rPr>
        <w:t>,</w:t>
      </w:r>
      <w:r>
        <w:rPr>
          <w:rFonts w:ascii="Georgia" w:hAnsi="Georgia"/>
        </w:rPr>
        <w:t xml:space="preserve"> and a variety of punctuation marks such as </w:t>
      </w:r>
      <w:r w:rsidRPr="008636C5">
        <w:rPr>
          <w:rFonts w:ascii="Georgia" w:hAnsi="Georgia"/>
        </w:rPr>
        <w:t xml:space="preserve">commas, semicolons, colons </w:t>
      </w:r>
      <w:r>
        <w:rPr>
          <w:rFonts w:ascii="Georgia" w:hAnsi="Georgia"/>
        </w:rPr>
        <w:t>and periods</w:t>
      </w:r>
      <w:r w:rsidRPr="008636C5">
        <w:rPr>
          <w:rFonts w:ascii="Georgia" w:hAnsi="Georgia"/>
        </w:rPr>
        <w:t>.</w:t>
      </w:r>
      <w:r w:rsidRPr="008636C5">
        <w:rPr>
          <w:rFonts w:ascii="Georgia" w:hAnsi="Georgia"/>
          <w:highlight w:val="darkRed"/>
        </w:rPr>
        <w:t>[^hist]</w:t>
      </w:r>
      <w:r w:rsidRPr="008636C5">
        <w:rPr>
          <w:rFonts w:ascii="Georgia" w:hAnsi="Georgia"/>
        </w:rPr>
        <w:t xml:space="preserve"> </w:t>
      </w:r>
      <w:r w:rsidR="004B4964">
        <w:rPr>
          <w:rFonts w:ascii="Georgia" w:hAnsi="Georgia"/>
        </w:rPr>
        <w:t>Also</w:t>
      </w:r>
      <w:r w:rsidRPr="008636C5">
        <w:rPr>
          <w:rFonts w:ascii="Georgia" w:hAnsi="Georgia"/>
        </w:rPr>
        <w:t xml:space="preserve">, </w:t>
      </w:r>
      <w:r w:rsidR="00E7421C">
        <w:rPr>
          <w:rFonts w:ascii="Georgia" w:hAnsi="Georgia"/>
        </w:rPr>
        <w:t xml:space="preserve">concepts </w:t>
      </w:r>
      <w:r w:rsidR="004B4964">
        <w:rPr>
          <w:rFonts w:ascii="Georgia" w:hAnsi="Georgia"/>
        </w:rPr>
        <w:t xml:space="preserve">such as </w:t>
      </w:r>
      <w:r w:rsidRPr="008636C5">
        <w:rPr>
          <w:rFonts w:ascii="Georgia" w:hAnsi="Georgia"/>
        </w:rPr>
        <w:t xml:space="preserve">paragraphs, chapters and </w:t>
      </w:r>
      <w:r w:rsidR="00534B7D">
        <w:rPr>
          <w:rFonts w:ascii="Georgia" w:hAnsi="Georgia"/>
        </w:rPr>
        <w:t>so forth</w:t>
      </w:r>
      <w:r w:rsidRPr="008636C5">
        <w:rPr>
          <w:rFonts w:ascii="Georgia" w:hAnsi="Georgia"/>
        </w:rPr>
        <w:t xml:space="preserve">, developed into a standardized system that allowed </w:t>
      </w:r>
      <w:r w:rsidR="00E278BC" w:rsidRPr="008636C5">
        <w:rPr>
          <w:rFonts w:ascii="Georgia" w:hAnsi="Georgia"/>
        </w:rPr>
        <w:t xml:space="preserve">the structure </w:t>
      </w:r>
      <w:r w:rsidR="00893FF3">
        <w:rPr>
          <w:rFonts w:ascii="Georgia" w:hAnsi="Georgia"/>
        </w:rPr>
        <w:t xml:space="preserve">provided </w:t>
      </w:r>
      <w:r w:rsidR="00E278BC">
        <w:rPr>
          <w:rFonts w:ascii="Georgia" w:hAnsi="Georgia"/>
        </w:rPr>
        <w:t xml:space="preserve">by </w:t>
      </w:r>
      <w:r w:rsidR="00E278BC" w:rsidRPr="008636C5">
        <w:rPr>
          <w:rFonts w:ascii="Georgia" w:hAnsi="Georgia"/>
        </w:rPr>
        <w:t xml:space="preserve">the authors </w:t>
      </w:r>
      <w:r w:rsidR="00E278BC">
        <w:rPr>
          <w:rFonts w:ascii="Georgia" w:hAnsi="Georgia"/>
        </w:rPr>
        <w:t xml:space="preserve">to be </w:t>
      </w:r>
      <w:r w:rsidR="00DF6524">
        <w:rPr>
          <w:rFonts w:ascii="Georgia" w:hAnsi="Georgia"/>
        </w:rPr>
        <w:t xml:space="preserve">seamlessly </w:t>
      </w:r>
      <w:r w:rsidR="00E278BC">
        <w:rPr>
          <w:rFonts w:ascii="Georgia" w:hAnsi="Georgia"/>
        </w:rPr>
        <w:t>trans</w:t>
      </w:r>
      <w:r w:rsidR="003D67AB">
        <w:rPr>
          <w:rFonts w:ascii="Georgia" w:hAnsi="Georgia"/>
        </w:rPr>
        <w:t>m</w:t>
      </w:r>
      <w:r w:rsidR="00E278BC">
        <w:rPr>
          <w:rFonts w:ascii="Georgia" w:hAnsi="Georgia"/>
        </w:rPr>
        <w:t xml:space="preserve">itted to </w:t>
      </w:r>
      <w:r w:rsidRPr="008636C5">
        <w:rPr>
          <w:rFonts w:ascii="Georgia" w:hAnsi="Georgia"/>
        </w:rPr>
        <w:t xml:space="preserve">the readers familiar </w:t>
      </w:r>
      <w:r w:rsidR="004B4964">
        <w:rPr>
          <w:rFonts w:ascii="Georgia" w:hAnsi="Georgia"/>
        </w:rPr>
        <w:t>with these standards, t</w:t>
      </w:r>
      <w:r w:rsidRPr="008636C5">
        <w:rPr>
          <w:rFonts w:ascii="Georgia" w:hAnsi="Georgia"/>
        </w:rPr>
        <w:t xml:space="preserve">hus enabling ease of reading </w:t>
      </w:r>
      <w:commentRangeStart w:id="2"/>
      <w:r w:rsidRPr="008636C5">
        <w:rPr>
          <w:rFonts w:ascii="Georgia" w:hAnsi="Georgia"/>
        </w:rPr>
        <w:t xml:space="preserve">and the possibility </w:t>
      </w:r>
      <w:r w:rsidR="000D6DED">
        <w:rPr>
          <w:rFonts w:ascii="Georgia" w:hAnsi="Georgia"/>
        </w:rPr>
        <w:t xml:space="preserve">of </w:t>
      </w:r>
      <w:r w:rsidRPr="008636C5">
        <w:rPr>
          <w:rFonts w:ascii="Georgia" w:hAnsi="Georgia"/>
        </w:rPr>
        <w:t>read</w:t>
      </w:r>
      <w:r w:rsidR="000D6DED">
        <w:rPr>
          <w:rFonts w:ascii="Georgia" w:hAnsi="Georgia"/>
        </w:rPr>
        <w:t>ing</w:t>
      </w:r>
      <w:r w:rsidRPr="008636C5">
        <w:rPr>
          <w:rFonts w:ascii="Georgia" w:hAnsi="Georgia"/>
        </w:rPr>
        <w:t xml:space="preserve"> silently</w:t>
      </w:r>
      <w:commentRangeEnd w:id="2"/>
      <w:r w:rsidR="00A416BC">
        <w:rPr>
          <w:rStyle w:val="CommentReference"/>
          <w:rFonts w:asciiTheme="minorHAnsi" w:eastAsiaTheme="minorEastAsia" w:hAnsiTheme="minorHAnsi" w:cstheme="minorBidi"/>
        </w:rPr>
        <w:commentReference w:id="2"/>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structure of </w:t>
      </w:r>
      <w:r w:rsidR="00F06B4D">
        <w:rPr>
          <w:rFonts w:ascii="Georgia" w:hAnsi="Georgia"/>
        </w:rPr>
        <w:t xml:space="preserve">hierachically ordering </w:t>
      </w:r>
      <w:r w:rsidRPr="008636C5">
        <w:rPr>
          <w:rFonts w:ascii="Georgia" w:hAnsi="Georgia"/>
        </w:rPr>
        <w:t xml:space="preserve">words into sentences, sentences into paragraphs and so on, </w:t>
      </w:r>
      <w:r w:rsidR="00BE2F2C">
        <w:rPr>
          <w:rFonts w:ascii="Georgia" w:hAnsi="Georgia"/>
        </w:rPr>
        <w:t xml:space="preserve">as well as </w:t>
      </w:r>
      <w:r w:rsidR="00CE064B">
        <w:rPr>
          <w:rFonts w:ascii="Georgia" w:hAnsi="Georgia"/>
        </w:rPr>
        <w:t xml:space="preserve">further </w:t>
      </w:r>
      <w:r w:rsidRPr="008636C5">
        <w:rPr>
          <w:rFonts w:ascii="Georgia" w:hAnsi="Georgia"/>
        </w:rPr>
        <w:t xml:space="preserve">reading aids such as </w:t>
      </w:r>
      <w:commentRangeStart w:id="3"/>
      <w:r w:rsidRPr="008636C5">
        <w:rPr>
          <w:rFonts w:ascii="Georgia" w:hAnsi="Georgia"/>
        </w:rPr>
        <w:t>exclamation marks</w:t>
      </w:r>
      <w:commentRangeEnd w:id="3"/>
      <w:r w:rsidR="001F11DB">
        <w:rPr>
          <w:rStyle w:val="CommentReference"/>
          <w:rFonts w:asciiTheme="minorHAnsi" w:eastAsiaTheme="minorEastAsia" w:hAnsiTheme="minorHAnsi" w:cstheme="minorBidi"/>
        </w:rPr>
        <w:commentReference w:id="3"/>
      </w:r>
      <w:r w:rsidR="000475A2">
        <w:rPr>
          <w:rFonts w:ascii="Georgia" w:hAnsi="Georgia"/>
        </w:rPr>
        <w:t>,</w:t>
      </w:r>
      <w:r w:rsidRPr="008636C5">
        <w:rPr>
          <w:rFonts w:ascii="Georgia" w:hAnsi="Georgia"/>
        </w:rPr>
        <w:t xml:space="preserve"> bold </w:t>
      </w:r>
      <w:r w:rsidR="000475A2">
        <w:rPr>
          <w:rFonts w:ascii="Georgia" w:hAnsi="Georgia"/>
        </w:rPr>
        <w:t xml:space="preserve">text, </w:t>
      </w:r>
      <w:r w:rsidRPr="008636C5">
        <w:rPr>
          <w:rFonts w:ascii="Georgia" w:hAnsi="Georgia"/>
        </w:rPr>
        <w:t xml:space="preserve">and underscored text is made possible by </w:t>
      </w:r>
      <w:r w:rsidR="00BA0345">
        <w:rPr>
          <w:rFonts w:ascii="Georgia" w:hAnsi="Georgia"/>
        </w:rPr>
        <w:t>inserting</w:t>
      </w:r>
      <w:r w:rsidRPr="008636C5">
        <w:rPr>
          <w:rFonts w:ascii="Georgia" w:hAnsi="Georgia"/>
        </w:rPr>
        <w:t xml:space="preserve"> </w:t>
      </w:r>
      <w:commentRangeStart w:id="4"/>
      <w:r w:rsidRPr="008636C5">
        <w:rPr>
          <w:rFonts w:ascii="Georgia" w:hAnsi="Georgia"/>
        </w:rPr>
        <w:t>special codes</w:t>
      </w:r>
      <w:commentRangeEnd w:id="4"/>
      <w:r w:rsidR="0075373F">
        <w:rPr>
          <w:rStyle w:val="CommentReference"/>
          <w:rFonts w:asciiTheme="minorHAnsi" w:eastAsiaTheme="minorEastAsia" w:hAnsiTheme="minorHAnsi" w:cstheme="minorBidi"/>
        </w:rPr>
        <w:commentReference w:id="4"/>
      </w:r>
      <w:r w:rsidRPr="008636C5">
        <w:rPr>
          <w:rFonts w:ascii="Georgia" w:hAnsi="Georgia"/>
        </w:rPr>
        <w:t xml:space="preserve">. This process is called </w:t>
      </w:r>
      <w:commentRangeStart w:id="5"/>
      <w:r w:rsidRPr="008636C5">
        <w:rPr>
          <w:rFonts w:ascii="Georgia" w:hAnsi="Georgia"/>
          <w:b/>
        </w:rPr>
        <w:t>**markup**</w:t>
      </w:r>
      <w:commentRangeEnd w:id="5"/>
      <w:r w:rsidR="00D62342">
        <w:rPr>
          <w:rStyle w:val="CommentReference"/>
          <w:rFonts w:asciiTheme="minorHAnsi" w:eastAsiaTheme="minorEastAsia" w:hAnsiTheme="minorHAnsi" w:cstheme="minorBidi"/>
        </w:rPr>
        <w:commentReference w:id="5"/>
      </w:r>
      <w:r w:rsidRPr="008636C5">
        <w:rPr>
          <w:rFonts w:ascii="Georgia" w:hAnsi="Georgia"/>
        </w:rPr>
        <w:t xml:space="preserve"> and the codes are called markup elements. It goes without saying that all these </w:t>
      </w:r>
      <w:r w:rsidRPr="00FF57D8">
        <w:rPr>
          <w:rFonts w:ascii="Georgia" w:hAnsi="Georgia"/>
        </w:rPr>
        <w:t>markup</w:t>
      </w:r>
      <w:r w:rsidRPr="008636C5">
        <w:rPr>
          <w:rFonts w:ascii="Georgia" w:hAnsi="Georgia"/>
        </w:rPr>
        <w:t xml:space="preserve"> elements </w:t>
      </w:r>
      <w:r w:rsidR="003D6CC5">
        <w:rPr>
          <w:rFonts w:ascii="Georgia" w:hAnsi="Georgia"/>
        </w:rPr>
        <w:t xml:space="preserve">require </w:t>
      </w:r>
      <w:r w:rsidRPr="008636C5">
        <w:rPr>
          <w:rFonts w:ascii="Georgia" w:hAnsi="Georgia"/>
        </w:rPr>
        <w:t xml:space="preserve">stable definitions and clear relationships. Everybody is </w:t>
      </w:r>
      <w:r w:rsidR="002879EE">
        <w:rPr>
          <w:rFonts w:ascii="Georgia" w:hAnsi="Georgia"/>
        </w:rPr>
        <w:t xml:space="preserve">in principle </w:t>
      </w:r>
      <w:r w:rsidRPr="008636C5">
        <w:rPr>
          <w:rFonts w:ascii="Georgia" w:hAnsi="Georgia"/>
        </w:rPr>
        <w:t>free to invent their own rules (</w:t>
      </w:r>
      <w:r w:rsidR="00363EF2">
        <w:rPr>
          <w:rFonts w:ascii="Georgia" w:hAnsi="Georgia"/>
        </w:rPr>
        <w:t>for example</w:t>
      </w:r>
      <w:r w:rsidRPr="008636C5">
        <w:rPr>
          <w:rFonts w:ascii="Georgia" w:hAnsi="Georgia"/>
        </w:rPr>
        <w:t xml:space="preserve">, </w:t>
      </w:r>
      <w:r w:rsidR="00363EF2">
        <w:rPr>
          <w:rFonts w:ascii="Georgia" w:hAnsi="Georgia"/>
        </w:rPr>
        <w:t xml:space="preserve">the </w:t>
      </w:r>
      <w:r w:rsidRPr="008636C5">
        <w:rPr>
          <w:rFonts w:ascii="Georgia" w:hAnsi="Georgia"/>
        </w:rPr>
        <w:t xml:space="preserve">first letter of </w:t>
      </w:r>
      <w:r w:rsidR="00363EF2">
        <w:rPr>
          <w:rFonts w:ascii="Georgia" w:hAnsi="Georgia"/>
        </w:rPr>
        <w:t xml:space="preserve">every </w:t>
      </w:r>
      <w:r w:rsidRPr="008636C5">
        <w:rPr>
          <w:rFonts w:ascii="Georgia" w:hAnsi="Georgia"/>
        </w:rPr>
        <w:t>new chapter is a</w:t>
      </w:r>
      <w:r w:rsidR="00884FA0">
        <w:rPr>
          <w:rFonts w:ascii="Georgia" w:hAnsi="Georgia"/>
        </w:rPr>
        <w:t>n elaborately</w:t>
      </w:r>
      <w:r w:rsidRPr="008636C5">
        <w:rPr>
          <w:rFonts w:ascii="Georgia" w:hAnsi="Georgia"/>
        </w:rPr>
        <w:t xml:space="preserve"> decorated small picture). </w:t>
      </w:r>
      <w:r w:rsidR="000A6A44">
        <w:rPr>
          <w:rFonts w:ascii="Georgia" w:hAnsi="Georgia"/>
        </w:rPr>
        <w:t>In t</w:t>
      </w:r>
      <w:r w:rsidRPr="008636C5">
        <w:rPr>
          <w:rFonts w:ascii="Georgia" w:hAnsi="Georgia"/>
        </w:rPr>
        <w:t xml:space="preserve">he </w:t>
      </w:r>
      <w:r w:rsidR="00884FA0">
        <w:rPr>
          <w:rFonts w:ascii="Georgia" w:hAnsi="Georgia"/>
        </w:rPr>
        <w:t xml:space="preserve">days </w:t>
      </w:r>
      <w:r w:rsidRPr="008636C5">
        <w:rPr>
          <w:rFonts w:ascii="Georgia" w:hAnsi="Georgia"/>
        </w:rPr>
        <w:t xml:space="preserve">of handwritten manuscripts many </w:t>
      </w:r>
      <w:r w:rsidR="0075373F">
        <w:rPr>
          <w:rFonts w:ascii="Georgia" w:hAnsi="Georgia"/>
        </w:rPr>
        <w:t xml:space="preserve">such </w:t>
      </w:r>
      <w:r w:rsidRPr="008636C5">
        <w:rPr>
          <w:rFonts w:ascii="Georgia" w:hAnsi="Georgia"/>
          <w:highlight w:val="lightGray"/>
        </w:rPr>
        <w:t>'free style'</w:t>
      </w:r>
      <w:r w:rsidRPr="008636C5">
        <w:rPr>
          <w:rFonts w:ascii="Georgia" w:hAnsi="Georgia"/>
        </w:rPr>
        <w:t xml:space="preserve"> inventions</w:t>
      </w:r>
      <w:r w:rsidR="000A6A44">
        <w:rPr>
          <w:rFonts w:ascii="Georgia" w:hAnsi="Georgia"/>
        </w:rPr>
        <w:t xml:space="preserve"> were introduced, some of which </w:t>
      </w:r>
      <w:r w:rsidRPr="008636C5">
        <w:rPr>
          <w:rFonts w:ascii="Georgia" w:hAnsi="Georgia"/>
        </w:rPr>
        <w:t xml:space="preserve">remained </w:t>
      </w:r>
      <w:r w:rsidR="00756299">
        <w:rPr>
          <w:rFonts w:ascii="Georgia" w:hAnsi="Georgia"/>
        </w:rPr>
        <w:t xml:space="preserve">to the present day </w:t>
      </w:r>
      <w:r w:rsidRPr="008636C5">
        <w:rPr>
          <w:rFonts w:ascii="Georgia" w:hAnsi="Georgia"/>
        </w:rPr>
        <w:t>and became part of the exp</w:t>
      </w:r>
      <w:r w:rsidR="00F2131F">
        <w:rPr>
          <w:rFonts w:ascii="Georgia" w:hAnsi="Georgia"/>
        </w:rPr>
        <w:t>a</w:t>
      </w:r>
      <w:r w:rsidRPr="008636C5">
        <w:rPr>
          <w:rFonts w:ascii="Georgia" w:hAnsi="Georgia"/>
        </w:rPr>
        <w:t xml:space="preserve">nded alphabet. Think </w:t>
      </w:r>
      <w:r w:rsidR="00790E37">
        <w:rPr>
          <w:rFonts w:ascii="Georgia" w:hAnsi="Georgia"/>
        </w:rPr>
        <w:t xml:space="preserve">for example </w:t>
      </w:r>
      <w:r w:rsidRPr="008636C5">
        <w:rPr>
          <w:rFonts w:ascii="Georgia" w:hAnsi="Georgia"/>
        </w:rPr>
        <w:t xml:space="preserve">of the ampersand </w:t>
      </w:r>
      <w:r w:rsidRPr="008636C5">
        <w:rPr>
          <w:rFonts w:ascii="Georgia" w:hAnsi="Georgia"/>
          <w:highlight w:val="lightGray"/>
        </w:rPr>
        <w:t>'&amp;'</w:t>
      </w:r>
      <w:r w:rsidRPr="008636C5">
        <w:rPr>
          <w:rFonts w:ascii="Georgia" w:hAnsi="Georgia"/>
        </w:rPr>
        <w:t xml:space="preserve">, </w:t>
      </w:r>
      <w:r w:rsidR="00756299">
        <w:rPr>
          <w:rFonts w:ascii="Georgia" w:hAnsi="Georgia"/>
        </w:rPr>
        <w:t xml:space="preserve">which </w:t>
      </w:r>
      <w:r w:rsidRPr="008636C5">
        <w:rPr>
          <w:rFonts w:ascii="Georgia" w:hAnsi="Georgia"/>
        </w:rPr>
        <w:t xml:space="preserve">originated from the </w:t>
      </w:r>
      <w:r w:rsidR="00B62613">
        <w:rPr>
          <w:rFonts w:ascii="Georgia" w:hAnsi="Georgia"/>
        </w:rPr>
        <w:t xml:space="preserve">fusion </w:t>
      </w:r>
      <w:r w:rsidRPr="008636C5">
        <w:rPr>
          <w:rFonts w:ascii="Georgia" w:hAnsi="Georgia"/>
        </w:rPr>
        <w:t>of the letter</w:t>
      </w:r>
      <w:r w:rsidR="008B3FE0">
        <w:rPr>
          <w:rFonts w:ascii="Georgia" w:hAnsi="Georgia"/>
        </w:rPr>
        <w:t>s</w:t>
      </w:r>
      <w:r w:rsidRPr="008636C5">
        <w:rPr>
          <w:rFonts w:ascii="Georgia" w:hAnsi="Georgia"/>
        </w:rPr>
        <w:t xml:space="preserve"> e and t</w:t>
      </w:r>
      <w:r w:rsidR="008B3FE0">
        <w:rPr>
          <w:rFonts w:ascii="Georgia" w:hAnsi="Georgia"/>
        </w:rPr>
        <w:t>:</w:t>
      </w:r>
      <w:r w:rsidRPr="008636C5">
        <w:rPr>
          <w:rFonts w:ascii="Georgia" w:hAnsi="Georgia"/>
        </w:rPr>
        <w:t xml:space="preserve"> we call </w:t>
      </w:r>
      <w:r w:rsidR="00245039">
        <w:rPr>
          <w:rFonts w:ascii="Georgia" w:hAnsi="Georgia"/>
        </w:rPr>
        <w:t>such fusions</w:t>
      </w:r>
      <w:r w:rsidRPr="008636C5">
        <w:rPr>
          <w:rFonts w:ascii="Georgia" w:hAnsi="Georgia"/>
        </w:rPr>
        <w:t xml:space="preserve"> </w:t>
      </w:r>
      <w:r w:rsidRPr="008636C5">
        <w:rPr>
          <w:rFonts w:ascii="Georgia" w:hAnsi="Georgia"/>
          <w:i/>
        </w:rPr>
        <w:t>*ligatures*</w:t>
      </w:r>
      <w:r w:rsidRPr="008636C5">
        <w:rPr>
          <w:rFonts w:ascii="Georgia" w:hAnsi="Georgia"/>
        </w:rPr>
        <w:t xml:space="preserve">. </w:t>
      </w:r>
      <w:r w:rsidR="00B02DB1">
        <w:rPr>
          <w:rFonts w:ascii="Georgia" w:hAnsi="Georgia"/>
        </w:rPr>
        <w:t xml:space="preserve">In order to establish which markup is </w:t>
      </w:r>
      <w:r w:rsidRPr="008636C5">
        <w:rPr>
          <w:rFonts w:ascii="Georgia" w:hAnsi="Georgia"/>
        </w:rPr>
        <w:t>allow</w:t>
      </w:r>
      <w:r w:rsidR="00B02DB1">
        <w:rPr>
          <w:rFonts w:ascii="Georgia" w:hAnsi="Georgia"/>
        </w:rPr>
        <w:t>ed</w:t>
      </w:r>
      <w:r w:rsidRPr="008636C5">
        <w:rPr>
          <w:rFonts w:ascii="Georgia" w:hAnsi="Georgia"/>
        </w:rPr>
        <w:t xml:space="preserve"> </w:t>
      </w:r>
      <w:r w:rsidR="00B02DB1">
        <w:rPr>
          <w:rFonts w:ascii="Georgia" w:hAnsi="Georgia"/>
        </w:rPr>
        <w:t>and how it should be used</w:t>
      </w:r>
      <w:r w:rsidRPr="008636C5">
        <w:rPr>
          <w:rFonts w:ascii="Georgia" w:hAnsi="Georgia"/>
        </w:rPr>
        <w:t xml:space="preserve">, </w:t>
      </w:r>
      <w:commentRangeStart w:id="6"/>
      <w:r w:rsidRPr="008636C5">
        <w:rPr>
          <w:rFonts w:ascii="Georgia" w:hAnsi="Georgia"/>
          <w:b/>
        </w:rPr>
        <w:t>**markup languages**</w:t>
      </w:r>
      <w:commentRangeEnd w:id="6"/>
      <w:r w:rsidR="00D62342">
        <w:rPr>
          <w:rStyle w:val="CommentReference"/>
          <w:rFonts w:asciiTheme="minorHAnsi" w:eastAsiaTheme="minorEastAsia" w:hAnsiTheme="minorHAnsi" w:cstheme="minorBidi"/>
        </w:rPr>
        <w:commentReference w:id="6"/>
      </w:r>
      <w:r w:rsidRPr="008636C5">
        <w:rPr>
          <w:rFonts w:ascii="Georgia" w:hAnsi="Georgia"/>
        </w:rPr>
        <w:t xml:space="preserve"> </w:t>
      </w:r>
      <w:r w:rsidR="00B02DB1">
        <w:rPr>
          <w:rFonts w:ascii="Georgia" w:hAnsi="Georgia"/>
        </w:rPr>
        <w:t>were defined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Markup languages are grammars that define the markup and the relations</w:t>
      </w:r>
      <w:r w:rsidR="005B6840">
        <w:rPr>
          <w:rFonts w:ascii="Georgia" w:hAnsi="Georgia"/>
        </w:rPr>
        <w:t>hips</w:t>
      </w:r>
      <w:r w:rsidRPr="008636C5">
        <w:rPr>
          <w:rFonts w:ascii="Georgia" w:hAnsi="Georgia"/>
        </w:rPr>
        <w:t xml:space="preserve"> between markup elements. With the emergence of computer networks and the increasing need to standardize texts for multiple usages, an international </w:t>
      </w:r>
      <w:r w:rsidRPr="008636C5">
        <w:rPr>
          <w:rFonts w:ascii="Georgia" w:hAnsi="Georgia"/>
          <w:highlight w:val="cyan"/>
          <w:u w:val="single"/>
        </w:rPr>
        <w:t>ISO</w:t>
      </w:r>
      <w:r w:rsidRPr="008636C5">
        <w:rPr>
          <w:rFonts w:ascii="Georgia" w:hAnsi="Georgia"/>
        </w:rPr>
        <w:t xml:space="preserve"> standard </w:t>
      </w:r>
      <w:r w:rsidR="00DD6AED">
        <w:rPr>
          <w:rFonts w:ascii="Georgia" w:hAnsi="Georgia"/>
        </w:rPr>
        <w:t xml:space="preserve">was defined </w:t>
      </w:r>
      <w:r w:rsidRPr="008636C5">
        <w:rPr>
          <w:rFonts w:ascii="Georgia" w:hAnsi="Georgia"/>
        </w:rPr>
        <w:t>in 1982</w:t>
      </w:r>
      <w:r w:rsidR="00134723">
        <w:rPr>
          <w:rFonts w:ascii="Georgia" w:hAnsi="Georgia"/>
        </w:rPr>
        <w:t>, known as</w:t>
      </w:r>
      <w:r w:rsidRPr="008636C5">
        <w:rPr>
          <w:rFonts w:ascii="Georgia" w:hAnsi="Georgia"/>
        </w:rPr>
        <w:t xml:space="preserve"> Standardized General Markup Language (</w:t>
      </w:r>
      <w:r w:rsidRPr="008636C5">
        <w:rPr>
          <w:rFonts w:ascii="Georgia" w:hAnsi="Georgia"/>
          <w:highlight w:val="cyan"/>
          <w:u w:val="single"/>
        </w:rPr>
        <w:t>SGML</w:t>
      </w:r>
      <w:r w:rsidRPr="008636C5">
        <w:rPr>
          <w:rFonts w:ascii="Georgia" w:hAnsi="Georgia"/>
        </w:rPr>
        <w:t>). This logically structured markup language was a</w:t>
      </w:r>
      <w:r w:rsidR="005A7F94">
        <w:rPr>
          <w:rFonts w:ascii="Georgia" w:hAnsi="Georgia"/>
        </w:rPr>
        <w:t xml:space="preserve">n important </w:t>
      </w:r>
      <w:r w:rsidRPr="008636C5">
        <w:rPr>
          <w:rFonts w:ascii="Georgia" w:hAnsi="Georgia"/>
        </w:rPr>
        <w:t>step forward</w:t>
      </w:r>
      <w:r w:rsidR="005A7F94">
        <w:rPr>
          <w:rFonts w:ascii="Georgia" w:hAnsi="Georgia"/>
        </w:rPr>
        <w:t>,</w:t>
      </w:r>
      <w:r w:rsidRPr="008636C5">
        <w:rPr>
          <w:rFonts w:ascii="Georgia" w:hAnsi="Georgia"/>
        </w:rPr>
        <w:t xml:space="preserve"> as it </w:t>
      </w:r>
      <w:r w:rsidR="008B475B">
        <w:rPr>
          <w:rFonts w:ascii="Georgia" w:hAnsi="Georgia"/>
        </w:rPr>
        <w:t xml:space="preserve">established </w:t>
      </w:r>
      <w:r w:rsidRPr="008636C5">
        <w:rPr>
          <w:rFonts w:ascii="Georgia" w:hAnsi="Georgia"/>
        </w:rPr>
        <w:t>a fundamental split between the text structure as such and the final representation of that structure. For example</w:t>
      </w:r>
      <w:r w:rsidR="00C06965">
        <w:rPr>
          <w:rFonts w:ascii="Georgia" w:hAnsi="Georgia"/>
        </w:rPr>
        <w:t xml:space="preserve">, </w:t>
      </w:r>
      <w:r w:rsidR="00C06965" w:rsidRPr="008636C5">
        <w:rPr>
          <w:rFonts w:ascii="Georgia" w:hAnsi="Georgia"/>
          <w:highlight w:val="cyan"/>
          <w:u w:val="single"/>
        </w:rPr>
        <w:t>SGML</w:t>
      </w:r>
      <w:r w:rsidR="00C06965" w:rsidRPr="008636C5">
        <w:rPr>
          <w:rFonts w:ascii="Georgia" w:hAnsi="Georgia"/>
        </w:rPr>
        <w:t xml:space="preserve"> defines </w:t>
      </w:r>
      <w:r w:rsidR="00C06965">
        <w:rPr>
          <w:rFonts w:ascii="Georgia" w:hAnsi="Georgia"/>
        </w:rPr>
        <w:t xml:space="preserve">only </w:t>
      </w:r>
      <w:r w:rsidR="00C06965" w:rsidRPr="008636C5">
        <w:rPr>
          <w:rFonts w:ascii="Georgia" w:hAnsi="Georgia"/>
        </w:rPr>
        <w:t>functions or roles</w:t>
      </w:r>
      <w:r w:rsidRPr="008636C5">
        <w:rPr>
          <w:rFonts w:ascii="Georgia" w:hAnsi="Georgia"/>
        </w:rPr>
        <w:t xml:space="preserve">, </w:t>
      </w:r>
      <w:r w:rsidR="00B24CAB">
        <w:rPr>
          <w:rFonts w:ascii="Georgia" w:hAnsi="Georgia"/>
        </w:rPr>
        <w:t xml:space="preserve">as opposed </w:t>
      </w:r>
      <w:r w:rsidRPr="008636C5">
        <w:rPr>
          <w:rFonts w:ascii="Georgia" w:hAnsi="Georgia"/>
        </w:rPr>
        <w:t xml:space="preserve">to </w:t>
      </w:r>
      <w:r w:rsidR="00451717">
        <w:rPr>
          <w:rFonts w:ascii="Georgia" w:hAnsi="Georgia"/>
        </w:rPr>
        <w:t>m</w:t>
      </w:r>
      <w:r w:rsidR="00471D36">
        <w:rPr>
          <w:rFonts w:ascii="Georgia" w:hAnsi="Georgia"/>
        </w:rPr>
        <w:t>a</w:t>
      </w:r>
      <w:r w:rsidR="00451717">
        <w:rPr>
          <w:rFonts w:ascii="Georgia" w:hAnsi="Georgia"/>
        </w:rPr>
        <w:t xml:space="preserve">rkup </w:t>
      </w:r>
      <w:r w:rsidRPr="008636C5">
        <w:rPr>
          <w:rFonts w:ascii="Georgia" w:hAnsi="Georgia"/>
        </w:rPr>
        <w:t xml:space="preserve">languages used in word processors such as </w:t>
      </w:r>
      <w:commentRangeStart w:id="7"/>
      <w:r w:rsidRPr="008636C5">
        <w:rPr>
          <w:rFonts w:ascii="Georgia" w:hAnsi="Georgia"/>
          <w:b/>
        </w:rPr>
        <w:t>**</w:t>
      </w:r>
      <w:r w:rsidRPr="008636C5">
        <w:rPr>
          <w:rFonts w:ascii="Georgia" w:hAnsi="Georgia"/>
          <w:b/>
          <w:highlight w:val="cyan"/>
          <w:u w:val="single"/>
        </w:rPr>
        <w:t>TeX</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LaTeX</w:t>
      </w:r>
      <w:r w:rsidRPr="008636C5">
        <w:rPr>
          <w:rFonts w:ascii="Georgia" w:hAnsi="Georgia"/>
          <w:b/>
        </w:rPr>
        <w:t>**</w:t>
      </w:r>
      <w:commentRangeEnd w:id="7"/>
      <w:r w:rsidR="008474D0">
        <w:rPr>
          <w:rStyle w:val="CommentReference"/>
          <w:rFonts w:asciiTheme="minorHAnsi" w:eastAsiaTheme="minorEastAsia" w:hAnsiTheme="minorHAnsi" w:cstheme="minorBidi"/>
        </w:rPr>
        <w:commentReference w:id="7"/>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WordPerfect</w:t>
      </w:r>
      <w:r w:rsidRPr="008636C5">
        <w:rPr>
          <w:rFonts w:ascii="Georgia" w:hAnsi="Georgia"/>
        </w:rPr>
        <w:t xml:space="preserve"> or </w:t>
      </w:r>
      <w:commentRangeStart w:id="8"/>
      <w:r w:rsidRPr="008636C5">
        <w:rPr>
          <w:rFonts w:ascii="Georgia" w:hAnsi="Georgia"/>
          <w:highlight w:val="cyan"/>
          <w:u w:val="single"/>
        </w:rPr>
        <w:t>ODF</w:t>
      </w:r>
      <w:r w:rsidRPr="008636C5">
        <w:rPr>
          <w:rFonts w:ascii="Georgia" w:hAnsi="Georgia"/>
        </w:rPr>
        <w:t xml:space="preserve"> (</w:t>
      </w:r>
      <w:r w:rsidRPr="008636C5">
        <w:rPr>
          <w:rFonts w:ascii="Georgia" w:hAnsi="Georgia"/>
          <w:highlight w:val="cyan"/>
          <w:u w:val="single"/>
        </w:rPr>
        <w:t>OpenOffice</w:t>
      </w:r>
      <w:r w:rsidRPr="008636C5">
        <w:rPr>
          <w:rFonts w:ascii="Georgia" w:hAnsi="Georgia"/>
        </w:rPr>
        <w:t xml:space="preserve"> document format)</w:t>
      </w:r>
      <w:commentRangeEnd w:id="8"/>
      <w:r w:rsidR="008474D0">
        <w:rPr>
          <w:rStyle w:val="CommentReference"/>
          <w:rFonts w:asciiTheme="minorHAnsi" w:eastAsiaTheme="minorEastAsia" w:hAnsiTheme="minorHAnsi" w:cstheme="minorBidi"/>
        </w:rPr>
        <w:commentReference w:id="8"/>
      </w:r>
      <w:r w:rsidRPr="008636C5">
        <w:rPr>
          <w:rFonts w:ascii="Georgia" w:hAnsi="Georgia"/>
        </w:rPr>
        <w:t>, where presentation and text structuring are mixed</w:t>
      </w:r>
      <w:r w:rsidR="00A539F0">
        <w:rPr>
          <w:rFonts w:ascii="Georgia" w:hAnsi="Georgia"/>
        </w:rPr>
        <w:t>:</w:t>
      </w:r>
      <w:r w:rsidRPr="008636C5">
        <w:rPr>
          <w:rFonts w:ascii="Georgia" w:hAnsi="Georgia"/>
        </w:rPr>
        <w:t xml:space="preserve"> </w:t>
      </w:r>
      <w:commentRangeStart w:id="9"/>
      <w:r w:rsidR="00A539F0">
        <w:rPr>
          <w:rFonts w:ascii="Georgia" w:hAnsi="Georgia"/>
        </w:rPr>
        <w:t>w</w:t>
      </w:r>
      <w:r w:rsidRPr="008636C5">
        <w:rPr>
          <w:rFonts w:ascii="Georgia" w:hAnsi="Georgia"/>
        </w:rPr>
        <w:t xml:space="preserve">hen we type a </w:t>
      </w:r>
      <w:r w:rsidR="00A92D20">
        <w:rPr>
          <w:rFonts w:ascii="Georgia" w:hAnsi="Georgia"/>
        </w:rPr>
        <w:t xml:space="preserve">word in </w:t>
      </w:r>
      <w:r w:rsidRPr="008636C5">
        <w:rPr>
          <w:rFonts w:ascii="Georgia" w:hAnsi="Georgia"/>
          <w:b/>
        </w:rPr>
        <w:t>**bold**</w:t>
      </w:r>
      <w:r w:rsidRPr="008636C5">
        <w:rPr>
          <w:rFonts w:ascii="Georgia" w:hAnsi="Georgia"/>
        </w:rPr>
        <w:t xml:space="preserve"> in the text using a word processor we in fact type </w:t>
      </w:r>
      <w:r w:rsidRPr="008636C5">
        <w:rPr>
          <w:rFonts w:ascii="Georgia" w:hAnsi="Georgia"/>
          <w:highlight w:val="lightGray"/>
        </w:rPr>
        <w:t>'start bold'</w:t>
      </w:r>
      <w:r w:rsidRPr="008636C5">
        <w:rPr>
          <w:rFonts w:ascii="Georgia" w:hAnsi="Georgia"/>
        </w:rPr>
        <w:t xml:space="preserve"> -\&gt; type the word -\&gt; </w:t>
      </w:r>
      <w:r w:rsidRPr="008636C5">
        <w:rPr>
          <w:rFonts w:ascii="Georgia" w:hAnsi="Georgia"/>
          <w:highlight w:val="lightGray"/>
        </w:rPr>
        <w:t>'end bold'</w:t>
      </w:r>
      <w:r w:rsidRPr="008636C5">
        <w:rPr>
          <w:rFonts w:ascii="Georgia" w:hAnsi="Georgia"/>
        </w:rPr>
        <w:t>.</w:t>
      </w:r>
      <w:commentRangeEnd w:id="9"/>
      <w:r w:rsidR="000874F0">
        <w:rPr>
          <w:rStyle w:val="CommentReference"/>
          <w:rFonts w:asciiTheme="minorHAnsi" w:eastAsiaTheme="minorEastAsia" w:hAnsiTheme="minorHAnsi" w:cstheme="minorBidi"/>
        </w:rPr>
        <w:commentReference w:id="9"/>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commentRangeStart w:id="10"/>
      <w:r w:rsidRPr="008636C5">
        <w:rPr>
          <w:rFonts w:ascii="Georgia" w:hAnsi="Georgia"/>
          <w:highlight w:val="darkRed"/>
        </w:rPr>
        <w:t>![](images/03_4_boldstrong.png)</w:t>
      </w:r>
      <w:r w:rsidRPr="008636C5">
        <w:rPr>
          <w:rFonts w:ascii="Georgia" w:hAnsi="Georgia"/>
        </w:rPr>
        <w:t xml:space="preserve"> </w:t>
      </w:r>
      <w:commentRangeEnd w:id="10"/>
      <w:r w:rsidR="000874F0">
        <w:rPr>
          <w:rStyle w:val="CommentReference"/>
          <w:rFonts w:asciiTheme="minorHAnsi" w:eastAsiaTheme="minorEastAsia" w:hAnsiTheme="minorHAnsi" w:cstheme="minorBidi"/>
        </w:rPr>
        <w:commentReference w:id="10"/>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What is happening </w:t>
      </w:r>
      <w:commentRangeStart w:id="11"/>
      <w:r w:rsidRPr="008636C5">
        <w:rPr>
          <w:rFonts w:ascii="Georgia" w:hAnsi="Georgia"/>
        </w:rPr>
        <w:t>here</w:t>
      </w:r>
      <w:commentRangeEnd w:id="11"/>
      <w:r w:rsidR="007061F4">
        <w:rPr>
          <w:rStyle w:val="CommentReference"/>
          <w:rFonts w:asciiTheme="minorHAnsi" w:eastAsiaTheme="minorEastAsia" w:hAnsiTheme="minorHAnsi" w:cstheme="minorBidi"/>
        </w:rPr>
        <w:commentReference w:id="11"/>
      </w:r>
      <w:r w:rsidRPr="008636C5">
        <w:rPr>
          <w:rFonts w:ascii="Georgia" w:hAnsi="Georgia"/>
        </w:rPr>
        <w:t xml:space="preserve"> is a mixture of </w:t>
      </w:r>
      <w:commentRangeStart w:id="12"/>
      <w:r w:rsidRPr="008636C5">
        <w:rPr>
          <w:rFonts w:ascii="Georgia" w:hAnsi="Georgia"/>
          <w:b/>
        </w:rPr>
        <w:t>**layout**</w:t>
      </w:r>
      <w:commentRangeEnd w:id="12"/>
      <w:r w:rsidR="0051644C">
        <w:rPr>
          <w:rStyle w:val="CommentReference"/>
          <w:rFonts w:asciiTheme="minorHAnsi" w:eastAsiaTheme="minorEastAsia" w:hAnsiTheme="minorHAnsi" w:cstheme="minorBidi"/>
        </w:rPr>
        <w:commentReference w:id="12"/>
      </w:r>
      <w:r w:rsidRPr="008636C5">
        <w:rPr>
          <w:rFonts w:ascii="Georgia" w:hAnsi="Georgia"/>
        </w:rPr>
        <w:t xml:space="preserve"> and structure. Layout is </w:t>
      </w:r>
      <w:r w:rsidR="00741FD2">
        <w:rPr>
          <w:rFonts w:ascii="Georgia" w:hAnsi="Georgia"/>
        </w:rPr>
        <w:t xml:space="preserve">presentation of </w:t>
      </w:r>
      <w:r w:rsidRPr="008636C5">
        <w:rPr>
          <w:rFonts w:ascii="Georgia" w:hAnsi="Georgia"/>
        </w:rPr>
        <w:t xml:space="preserve">a text </w:t>
      </w:r>
      <w:r w:rsidR="00797E2F">
        <w:rPr>
          <w:rFonts w:ascii="Georgia" w:hAnsi="Georgia"/>
        </w:rPr>
        <w:t xml:space="preserve">for </w:t>
      </w:r>
      <w:r w:rsidRPr="008636C5">
        <w:rPr>
          <w:rFonts w:ascii="Georgia" w:hAnsi="Georgia"/>
        </w:rPr>
        <w:t xml:space="preserve">a </w:t>
      </w:r>
      <w:r w:rsidR="00797E2F">
        <w:rPr>
          <w:rFonts w:ascii="Georgia" w:hAnsi="Georgia"/>
        </w:rPr>
        <w:t xml:space="preserve">specific </w:t>
      </w:r>
      <w:r w:rsidRPr="008636C5">
        <w:rPr>
          <w:rFonts w:ascii="Georgia" w:hAnsi="Georgia"/>
        </w:rPr>
        <w:t xml:space="preserve">medium, such as a paper page. </w:t>
      </w:r>
      <w:r w:rsidRPr="008636C5">
        <w:rPr>
          <w:rFonts w:ascii="Georgia" w:hAnsi="Georgia"/>
          <w:highlight w:val="cyan"/>
          <w:u w:val="single"/>
        </w:rPr>
        <w:t>SGML</w:t>
      </w:r>
      <w:r w:rsidRPr="008636C5">
        <w:rPr>
          <w:rFonts w:ascii="Georgia" w:hAnsi="Georgia"/>
        </w:rPr>
        <w:t xml:space="preserve"> and its derivatives, the </w:t>
      </w:r>
      <w:r w:rsidR="00741FD2">
        <w:rPr>
          <w:rFonts w:ascii="Georgia" w:hAnsi="Georgia"/>
        </w:rPr>
        <w:t xml:space="preserve">simpler </w:t>
      </w:r>
      <w:r w:rsidRPr="008636C5">
        <w:rPr>
          <w:rFonts w:ascii="Georgia" w:hAnsi="Georgia"/>
          <w:b/>
        </w:rPr>
        <w:t>**</w:t>
      </w:r>
      <w:r w:rsidRPr="008636C5">
        <w:rPr>
          <w:rFonts w:ascii="Georgia" w:hAnsi="Georgia"/>
          <w:b/>
          <w:highlight w:val="cyan"/>
          <w:u w:val="single"/>
        </w:rPr>
        <w:t>HTML</w:t>
      </w:r>
      <w:r w:rsidRPr="008636C5">
        <w:rPr>
          <w:rFonts w:ascii="Georgia" w:hAnsi="Georgia"/>
          <w:b/>
        </w:rPr>
        <w:t>**</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and the expanded </w:t>
      </w:r>
      <w:r w:rsidRPr="008636C5">
        <w:rPr>
          <w:rFonts w:ascii="Georgia" w:hAnsi="Georgia"/>
          <w:b/>
        </w:rPr>
        <w:t>**</w:t>
      </w:r>
      <w:r w:rsidRPr="008636C5">
        <w:rPr>
          <w:rFonts w:ascii="Georgia" w:hAnsi="Georgia"/>
          <w:b/>
          <w:highlight w:val="cyan"/>
          <w:u w:val="single"/>
        </w:rPr>
        <w:t>XML</w:t>
      </w:r>
      <w:r w:rsidRPr="008636C5">
        <w:rPr>
          <w:rFonts w:ascii="Georgia" w:hAnsi="Georgia"/>
          <w:b/>
        </w:rPr>
        <w:t>**</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make a strict distinction between structure and representation. A markup language allows for </w:t>
      </w:r>
      <w:r w:rsidR="0072613C">
        <w:rPr>
          <w:rFonts w:ascii="Georgia" w:hAnsi="Georgia"/>
        </w:rPr>
        <w:t>concept</w:t>
      </w:r>
      <w:r w:rsidR="00781A29">
        <w:rPr>
          <w:rFonts w:ascii="Georgia" w:hAnsi="Georgia"/>
        </w:rPr>
        <w:t>s</w:t>
      </w:r>
      <w:r w:rsidR="00AD1C6D">
        <w:rPr>
          <w:rFonts w:ascii="Georgia" w:hAnsi="Georgia"/>
        </w:rPr>
        <w:t xml:space="preserve"> </w:t>
      </w:r>
      <w:r w:rsidRPr="008636C5">
        <w:rPr>
          <w:rFonts w:ascii="Georgia" w:hAnsi="Georgia"/>
        </w:rPr>
        <w:t xml:space="preserve">such as </w:t>
      </w:r>
      <w:r w:rsidRPr="008636C5">
        <w:rPr>
          <w:rFonts w:ascii="Georgia" w:hAnsi="Georgia"/>
          <w:highlight w:val="lightGray"/>
        </w:rPr>
        <w:t>'</w:t>
      </w:r>
      <w:r w:rsidR="0072613C">
        <w:rPr>
          <w:rFonts w:ascii="Georgia" w:hAnsi="Georgia"/>
          <w:highlight w:val="lightGray"/>
        </w:rPr>
        <w:t xml:space="preserve">bold </w:t>
      </w:r>
      <w:r w:rsidR="00766DD2">
        <w:rPr>
          <w:rFonts w:ascii="Georgia" w:hAnsi="Georgia"/>
          <w:highlight w:val="lightGray"/>
        </w:rPr>
        <w:t>text</w:t>
      </w:r>
      <w:r w:rsidRPr="008636C5">
        <w:rPr>
          <w:rFonts w:ascii="Georgia" w:hAnsi="Georgia"/>
          <w:highlight w:val="lightGray"/>
        </w:rPr>
        <w:t>'</w:t>
      </w:r>
      <w:r w:rsidR="00766DD2">
        <w:rPr>
          <w:rFonts w:ascii="Georgia" w:hAnsi="Georgia"/>
        </w:rPr>
        <w:t xml:space="preserve">, </w:t>
      </w:r>
      <w:r w:rsidR="00766DD2" w:rsidRPr="008636C5">
        <w:rPr>
          <w:rFonts w:ascii="Georgia" w:hAnsi="Georgia"/>
          <w:highlight w:val="lightGray"/>
        </w:rPr>
        <w:t>'</w:t>
      </w:r>
      <w:r w:rsidR="00766DD2" w:rsidRPr="00766DD2">
        <w:rPr>
          <w:rFonts w:ascii="Georgia" w:hAnsi="Georgia"/>
        </w:rPr>
        <w:t>chapter heading</w:t>
      </w:r>
      <w:r w:rsidR="00766DD2" w:rsidRPr="008636C5">
        <w:rPr>
          <w:rFonts w:ascii="Georgia" w:hAnsi="Georgia"/>
          <w:highlight w:val="lightGray"/>
        </w:rPr>
        <w:t>'</w:t>
      </w:r>
      <w:r w:rsidRPr="008636C5">
        <w:rPr>
          <w:rFonts w:ascii="Georgia" w:hAnsi="Georgia"/>
        </w:rPr>
        <w:t xml:space="preserve"> </w:t>
      </w:r>
      <w:r w:rsidR="00766DD2">
        <w:rPr>
          <w:rFonts w:ascii="Georgia" w:hAnsi="Georgia"/>
        </w:rPr>
        <w:t xml:space="preserve">or </w:t>
      </w:r>
      <w:r w:rsidR="00766DD2" w:rsidRPr="008636C5">
        <w:rPr>
          <w:rFonts w:ascii="Georgia" w:hAnsi="Georgia"/>
          <w:highlight w:val="lightGray"/>
        </w:rPr>
        <w:t>'</w:t>
      </w:r>
      <w:r w:rsidR="00766DD2">
        <w:rPr>
          <w:rFonts w:ascii="Georgia" w:hAnsi="Georgia"/>
          <w:highlight w:val="lightGray"/>
        </w:rPr>
        <w:t>quotation</w:t>
      </w:r>
      <w:r w:rsidR="00766DD2" w:rsidRPr="008636C5">
        <w:rPr>
          <w:rFonts w:ascii="Georgia" w:hAnsi="Georgia"/>
          <w:highlight w:val="lightGray"/>
        </w:rPr>
        <w:t>'</w:t>
      </w:r>
      <w:r w:rsidR="00766DD2">
        <w:rPr>
          <w:rFonts w:ascii="Georgia" w:hAnsi="Georgia"/>
        </w:rPr>
        <w:t xml:space="preserve"> </w:t>
      </w:r>
      <w:r w:rsidR="0072613C">
        <w:rPr>
          <w:rFonts w:ascii="Georgia" w:hAnsi="Georgia"/>
        </w:rPr>
        <w:t>to be linked to a specific layout or function type (1, 2, 3...)</w:t>
      </w:r>
      <w:r w:rsidR="005A605A">
        <w:rPr>
          <w:rFonts w:ascii="Georgia" w:hAnsi="Georgia"/>
        </w:rPr>
        <w:t>.</w:t>
      </w:r>
      <w:r w:rsidR="005A605A" w:rsidRPr="008636C5">
        <w:rPr>
          <w:rFonts w:ascii="Georgia" w:hAnsi="Georgia"/>
        </w:rPr>
        <w:t xml:space="preserve"> </w:t>
      </w:r>
      <w:r w:rsidRPr="008636C5">
        <w:rPr>
          <w:rFonts w:ascii="Georgia" w:hAnsi="Georgia"/>
        </w:rPr>
        <w:t xml:space="preserve">This </w:t>
      </w:r>
      <w:r w:rsidR="0072613C">
        <w:rPr>
          <w:rFonts w:ascii="Georgia" w:hAnsi="Georgia"/>
        </w:rPr>
        <w:t xml:space="preserve">makes it possible to </w:t>
      </w:r>
      <w:r w:rsidR="00B5143B">
        <w:rPr>
          <w:rFonts w:ascii="Georgia" w:hAnsi="Georgia"/>
        </w:rPr>
        <w:t>define</w:t>
      </w:r>
      <w:r w:rsidR="003C662E">
        <w:rPr>
          <w:rFonts w:ascii="Georgia" w:hAnsi="Georgia"/>
        </w:rPr>
        <w:t>,</w:t>
      </w:r>
      <w:r w:rsidR="00B5143B">
        <w:rPr>
          <w:rFonts w:ascii="Georgia" w:hAnsi="Georgia"/>
        </w:rPr>
        <w:t xml:space="preserve"> </w:t>
      </w:r>
      <w:r w:rsidRPr="008636C5">
        <w:rPr>
          <w:rFonts w:ascii="Georgia" w:hAnsi="Georgia"/>
        </w:rPr>
        <w:t>for example</w:t>
      </w:r>
      <w:r w:rsidR="003C662E">
        <w:rPr>
          <w:rFonts w:ascii="Georgia" w:hAnsi="Georgia"/>
        </w:rPr>
        <w:t>,</w:t>
      </w:r>
      <w:r w:rsidRPr="008636C5">
        <w:rPr>
          <w:rFonts w:ascii="Georgia" w:hAnsi="Georgia"/>
        </w:rPr>
        <w:t xml:space="preserve"> chapter heading</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type 1 and quotation</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 xml:space="preserve">type 4. </w:t>
      </w:r>
      <w:r w:rsidR="00BF12ED">
        <w:rPr>
          <w:rFonts w:ascii="Georgia" w:hAnsi="Georgia"/>
        </w:rPr>
        <w:t xml:space="preserve">For each specific output </w:t>
      </w:r>
      <w:r w:rsidRPr="008636C5">
        <w:rPr>
          <w:rFonts w:ascii="Georgia" w:hAnsi="Georgia"/>
        </w:rPr>
        <w:t xml:space="preserve">you can then define in the layout phase how </w:t>
      </w:r>
      <w:r w:rsidR="004A680E">
        <w:rPr>
          <w:rFonts w:ascii="Georgia" w:hAnsi="Georgia"/>
        </w:rPr>
        <w:t xml:space="preserve">exactly this will </w:t>
      </w:r>
      <w:r w:rsidRPr="008636C5">
        <w:rPr>
          <w:rFonts w:ascii="Georgia" w:hAnsi="Georgia"/>
        </w:rPr>
        <w:t xml:space="preserve">look like. </w:t>
      </w:r>
      <w:commentRangeStart w:id="13"/>
      <w:r w:rsidRPr="008636C5">
        <w:rPr>
          <w:rFonts w:ascii="Georgia" w:hAnsi="Georgia"/>
        </w:rPr>
        <w:t>For instance, chapter heading</w:t>
      </w:r>
      <w:r w:rsidR="00CD1DDA">
        <w:rPr>
          <w:rFonts w:ascii="Georgia" w:hAnsi="Georgia"/>
        </w:rPr>
        <w:t>s</w:t>
      </w:r>
      <w:r w:rsidRPr="008636C5">
        <w:rPr>
          <w:rFonts w:ascii="Georgia" w:hAnsi="Georgia"/>
        </w:rPr>
        <w:t xml:space="preserve"> </w:t>
      </w:r>
      <w:r w:rsidR="00A6683F">
        <w:rPr>
          <w:rFonts w:ascii="Georgia" w:hAnsi="Georgia"/>
        </w:rPr>
        <w:t xml:space="preserve">will be </w:t>
      </w:r>
      <w:r w:rsidR="00AF4204">
        <w:rPr>
          <w:rFonts w:ascii="Georgia" w:hAnsi="Georgia"/>
        </w:rPr>
        <w:t xml:space="preserve">rendered </w:t>
      </w:r>
      <w:r w:rsidRPr="008636C5">
        <w:rPr>
          <w:rFonts w:ascii="Georgia" w:hAnsi="Georgia"/>
        </w:rPr>
        <w:t xml:space="preserve">in a certain font </w:t>
      </w:r>
      <w:r w:rsidR="0001786E">
        <w:rPr>
          <w:rFonts w:ascii="Georgia" w:hAnsi="Georgia"/>
        </w:rPr>
        <w:t xml:space="preserve">and </w:t>
      </w:r>
      <w:r w:rsidRPr="008636C5">
        <w:rPr>
          <w:rFonts w:ascii="Georgia" w:hAnsi="Georgia"/>
        </w:rPr>
        <w:t xml:space="preserve">and </w:t>
      </w:r>
      <w:r w:rsidR="0001786E">
        <w:rPr>
          <w:rFonts w:ascii="Georgia" w:hAnsi="Georgia"/>
        </w:rPr>
        <w:t xml:space="preserve">font </w:t>
      </w:r>
      <w:r w:rsidRPr="008636C5">
        <w:rPr>
          <w:rFonts w:ascii="Georgia" w:hAnsi="Georgia"/>
        </w:rPr>
        <w:t>size and centered on the page</w:t>
      </w:r>
      <w:r w:rsidR="00D46F95">
        <w:rPr>
          <w:rFonts w:ascii="Georgia" w:hAnsi="Georgia"/>
        </w:rPr>
        <w:t xml:space="preserve"> (described with type 1), while</w:t>
      </w:r>
      <w:r w:rsidRPr="008636C5">
        <w:rPr>
          <w:rFonts w:ascii="Georgia" w:hAnsi="Georgia"/>
        </w:rPr>
        <w:t xml:space="preserve"> quotation</w:t>
      </w:r>
      <w:r w:rsidR="0071244E">
        <w:rPr>
          <w:rFonts w:ascii="Georgia" w:hAnsi="Georgia"/>
        </w:rPr>
        <w:t>s</w:t>
      </w:r>
      <w:r w:rsidRPr="008636C5">
        <w:rPr>
          <w:rFonts w:ascii="Georgia" w:hAnsi="Georgia"/>
        </w:rPr>
        <w:t xml:space="preserve"> </w:t>
      </w:r>
      <w:r w:rsidR="00A6683F">
        <w:rPr>
          <w:rFonts w:ascii="Georgia" w:hAnsi="Georgia"/>
        </w:rPr>
        <w:t xml:space="preserve">will be </w:t>
      </w:r>
      <w:r w:rsidR="00AF4204">
        <w:rPr>
          <w:rFonts w:ascii="Georgia" w:hAnsi="Georgia"/>
        </w:rPr>
        <w:t xml:space="preserve">rendered </w:t>
      </w:r>
      <w:r w:rsidRPr="008636C5">
        <w:rPr>
          <w:rFonts w:ascii="Georgia" w:hAnsi="Georgia"/>
        </w:rPr>
        <w:t xml:space="preserve">in the same </w:t>
      </w:r>
      <w:r w:rsidR="00776387">
        <w:rPr>
          <w:rFonts w:ascii="Georgia" w:hAnsi="Georgia"/>
        </w:rPr>
        <w:t xml:space="preserve">font and </w:t>
      </w:r>
      <w:r w:rsidRPr="008636C5">
        <w:rPr>
          <w:rFonts w:ascii="Georgia" w:hAnsi="Georgia"/>
        </w:rPr>
        <w:t xml:space="preserve">size </w:t>
      </w:r>
      <w:r w:rsidR="00776387">
        <w:rPr>
          <w:rFonts w:ascii="Georgia" w:hAnsi="Georgia"/>
        </w:rPr>
        <w:t xml:space="preserve">as </w:t>
      </w:r>
      <w:r w:rsidRPr="008636C5">
        <w:rPr>
          <w:rFonts w:ascii="Georgia" w:hAnsi="Georgia"/>
        </w:rPr>
        <w:t>the running text, but in italics (type 4 in this example).</w:t>
      </w:r>
      <w:commentRangeEnd w:id="13"/>
      <w:r w:rsidR="005E6C4C">
        <w:rPr>
          <w:rStyle w:val="CommentReference"/>
          <w:rFonts w:asciiTheme="minorHAnsi" w:eastAsiaTheme="minorEastAsia" w:hAnsiTheme="minorHAnsi" w:cstheme="minorBidi"/>
        </w:rPr>
        <w:commentReference w:id="13"/>
      </w:r>
      <w:r w:rsidR="00A72FE8">
        <w:rPr>
          <w:rFonts w:ascii="Georgia" w:hAnsi="Georgia"/>
        </w:rPr>
        <w:t xml:space="preserve"> F</w:t>
      </w:r>
      <w:r w:rsidR="00EF1B66">
        <w:rPr>
          <w:rFonts w:ascii="Georgia" w:hAnsi="Georgia"/>
        </w:rPr>
        <w:t xml:space="preserve">or </w:t>
      </w:r>
      <w:r w:rsidRPr="008636C5">
        <w:rPr>
          <w:rFonts w:ascii="Georgia" w:hAnsi="Georgia"/>
        </w:rPr>
        <w:t>a</w:t>
      </w:r>
      <w:r w:rsidR="00146703">
        <w:rPr>
          <w:rFonts w:ascii="Georgia" w:hAnsi="Georgia"/>
        </w:rPr>
        <w:t xml:space="preserve">nother output, </w:t>
      </w:r>
      <w:r w:rsidR="00827BC3">
        <w:rPr>
          <w:rFonts w:ascii="Georgia" w:hAnsi="Georgia"/>
        </w:rPr>
        <w:t xml:space="preserve">for example a display screen, we could </w:t>
      </w:r>
      <w:r w:rsidR="008F2C8F">
        <w:rPr>
          <w:rFonts w:ascii="Georgia" w:hAnsi="Georgia"/>
        </w:rPr>
        <w:t xml:space="preserve">instead </w:t>
      </w:r>
      <w:r w:rsidR="00827BC3">
        <w:rPr>
          <w:rFonts w:ascii="Georgia" w:hAnsi="Georgia"/>
        </w:rPr>
        <w:t xml:space="preserve">define </w:t>
      </w:r>
      <w:r w:rsidRPr="008636C5">
        <w:rPr>
          <w:rFonts w:ascii="Georgia" w:hAnsi="Georgia"/>
        </w:rPr>
        <w:t xml:space="preserve">chapter headings </w:t>
      </w:r>
      <w:r w:rsidR="00827BC3">
        <w:rPr>
          <w:rFonts w:ascii="Georgia" w:hAnsi="Georgia"/>
        </w:rPr>
        <w:t xml:space="preserve">as </w:t>
      </w:r>
      <w:r w:rsidRPr="008636C5">
        <w:rPr>
          <w:rFonts w:ascii="Georgia" w:hAnsi="Georgia"/>
        </w:rPr>
        <w:t xml:space="preserve">pink </w:t>
      </w:r>
      <w:r w:rsidR="00827BC3">
        <w:rPr>
          <w:rFonts w:ascii="Georgia" w:hAnsi="Georgia"/>
        </w:rPr>
        <w:t xml:space="preserve">text </w:t>
      </w:r>
      <w:r w:rsidRPr="008636C5">
        <w:rPr>
          <w:rFonts w:ascii="Georgia" w:hAnsi="Georgia"/>
        </w:rPr>
        <w:t xml:space="preserve">and quotations </w:t>
      </w:r>
      <w:r w:rsidR="00827BC3">
        <w:rPr>
          <w:rFonts w:ascii="Georgia" w:hAnsi="Georgia"/>
        </w:rPr>
        <w:t xml:space="preserve">as </w:t>
      </w:r>
      <w:r w:rsidRPr="008636C5">
        <w:rPr>
          <w:rFonts w:ascii="Georgia" w:hAnsi="Georgia"/>
        </w:rPr>
        <w:t>yellow</w:t>
      </w:r>
      <w:r w:rsidR="00827BC3">
        <w:rPr>
          <w:rFonts w:ascii="Georgia" w:hAnsi="Georgia"/>
        </w:rPr>
        <w:t xml:space="preserve"> text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w:t>
      </w:r>
      <w:r w:rsidR="008632F9">
        <w:rPr>
          <w:rFonts w:ascii="Georgia" w:hAnsi="Georgia"/>
        </w:rPr>
        <w:t xml:space="preserve">independence </w:t>
      </w:r>
      <w:r w:rsidRPr="008636C5">
        <w:rPr>
          <w:rFonts w:ascii="Georgia" w:hAnsi="Georgia"/>
        </w:rPr>
        <w:t xml:space="preserve">in layout is </w:t>
      </w:r>
      <w:r w:rsidR="00D41594">
        <w:rPr>
          <w:rFonts w:ascii="Georgia" w:hAnsi="Georgia"/>
        </w:rPr>
        <w:t>defined</w:t>
      </w:r>
      <w:r w:rsidRPr="008636C5">
        <w:rPr>
          <w:rFonts w:ascii="Georgia" w:hAnsi="Georgia"/>
        </w:rPr>
        <w:t xml:space="preserve"> </w:t>
      </w:r>
      <w:r w:rsidR="008632F9">
        <w:rPr>
          <w:rFonts w:ascii="Georgia" w:hAnsi="Georgia"/>
        </w:rPr>
        <w:t xml:space="preserve">using </w:t>
      </w:r>
      <w:r w:rsidR="00A8787A">
        <w:rPr>
          <w:rFonts w:ascii="Georgia" w:hAnsi="Georgia"/>
        </w:rPr>
        <w:t xml:space="preserve">what is known as a </w:t>
      </w:r>
      <w:r w:rsidRPr="008636C5">
        <w:rPr>
          <w:rFonts w:ascii="Georgia" w:hAnsi="Georgia"/>
          <w:b/>
        </w:rPr>
        <w:t>**</w:t>
      </w:r>
      <w:r w:rsidRPr="008636C5">
        <w:rPr>
          <w:rFonts w:ascii="Georgia" w:hAnsi="Georgia"/>
          <w:b/>
          <w:highlight w:val="cyan"/>
          <w:u w:val="single"/>
        </w:rPr>
        <w:t>style sheet</w:t>
      </w:r>
      <w:r w:rsidRPr="008636C5">
        <w:rPr>
          <w:rFonts w:ascii="Georgia" w:hAnsi="Georgia"/>
          <w:b/>
        </w:rPr>
        <w:t>**</w:t>
      </w:r>
      <w:r w:rsidRPr="008636C5">
        <w:rPr>
          <w:rFonts w:ascii="Georgia" w:hAnsi="Georgia"/>
        </w:rPr>
        <w:t xml:space="preserve"> , </w:t>
      </w:r>
      <w:r w:rsidR="00A268E3">
        <w:rPr>
          <w:rFonts w:ascii="Georgia" w:hAnsi="Georgia"/>
        </w:rPr>
        <w:t xml:space="preserve">a list of elements linking </w:t>
      </w:r>
      <w:r w:rsidRPr="008636C5">
        <w:rPr>
          <w:rFonts w:ascii="Georgia" w:hAnsi="Georgia"/>
        </w:rPr>
        <w:t xml:space="preserve">layout </w:t>
      </w:r>
      <w:r w:rsidR="00A268E3">
        <w:rPr>
          <w:rFonts w:ascii="Georgia" w:hAnsi="Georgia"/>
        </w:rPr>
        <w:t xml:space="preserve">definitions </w:t>
      </w:r>
      <w:r w:rsidR="00383535">
        <w:rPr>
          <w:rFonts w:ascii="Georgia" w:hAnsi="Georgia"/>
        </w:rPr>
        <w:t xml:space="preserve">to </w:t>
      </w:r>
      <w:r w:rsidRPr="008636C5">
        <w:rPr>
          <w:rFonts w:ascii="Georgia" w:hAnsi="Georgia"/>
        </w:rPr>
        <w:t xml:space="preserve">markup </w:t>
      </w:r>
      <w:r w:rsidR="00A268E3">
        <w:rPr>
          <w:rFonts w:ascii="Georgia" w:hAnsi="Georgia"/>
        </w:rPr>
        <w:t>definitions</w:t>
      </w:r>
      <w:r w:rsidRPr="008636C5">
        <w:rPr>
          <w:rFonts w:ascii="Georgia" w:hAnsi="Georgia"/>
        </w:rPr>
        <w:t xml:space="preserve">. This </w:t>
      </w:r>
      <w:r w:rsidR="009E4791">
        <w:rPr>
          <w:rFonts w:ascii="Georgia" w:hAnsi="Georgia"/>
        </w:rPr>
        <w:t xml:space="preserve">approach </w:t>
      </w:r>
      <w:r w:rsidRPr="008636C5">
        <w:rPr>
          <w:rFonts w:ascii="Georgia" w:hAnsi="Georgia"/>
        </w:rPr>
        <w:t xml:space="preserve">is </w:t>
      </w:r>
      <w:r w:rsidR="00E66D18">
        <w:rPr>
          <w:rFonts w:ascii="Georgia" w:hAnsi="Georgia"/>
        </w:rPr>
        <w:t xml:space="preserve">an </w:t>
      </w:r>
      <w:r w:rsidR="00B33861">
        <w:rPr>
          <w:rFonts w:ascii="Georgia" w:hAnsi="Georgia"/>
        </w:rPr>
        <w:t xml:space="preserve">essential </w:t>
      </w:r>
      <w:r w:rsidR="00E66D18">
        <w:rPr>
          <w:rFonts w:ascii="Georgia" w:hAnsi="Georgia"/>
        </w:rPr>
        <w:t xml:space="preserve">requirement </w:t>
      </w:r>
      <w:r w:rsidRPr="008636C5">
        <w:rPr>
          <w:rFonts w:ascii="Georgia" w:hAnsi="Georgia"/>
        </w:rPr>
        <w:t xml:space="preserve">if a source text </w:t>
      </w:r>
      <w:r w:rsidR="009E4791">
        <w:rPr>
          <w:rFonts w:ascii="Georgia" w:hAnsi="Georgia"/>
        </w:rPr>
        <w:t xml:space="preserve">is </w:t>
      </w:r>
      <w:r w:rsidRPr="008636C5">
        <w:rPr>
          <w:rFonts w:ascii="Georgia" w:hAnsi="Georgia"/>
        </w:rPr>
        <w:t xml:space="preserve">to be represented in </w:t>
      </w:r>
      <w:r w:rsidR="009E4791">
        <w:rPr>
          <w:rFonts w:ascii="Georgia" w:hAnsi="Georgia"/>
        </w:rPr>
        <w:t xml:space="preserve">several </w:t>
      </w:r>
      <w:r w:rsidRPr="008636C5">
        <w:rPr>
          <w:rFonts w:ascii="Georgia" w:hAnsi="Georgia"/>
        </w:rPr>
        <w:t xml:space="preserve">different ways on various media of various sizes. Note that in many </w:t>
      </w:r>
      <w:r w:rsidR="00EF45D6">
        <w:rPr>
          <w:rFonts w:ascii="Georgia" w:hAnsi="Georgia"/>
        </w:rPr>
        <w:t xml:space="preserve">applications, </w:t>
      </w:r>
      <w:r w:rsidRPr="008636C5">
        <w:rPr>
          <w:rFonts w:ascii="Georgia" w:hAnsi="Georgia"/>
        </w:rPr>
        <w:t xml:space="preserve">these </w:t>
      </w:r>
      <w:r w:rsidR="000F1869">
        <w:rPr>
          <w:rFonts w:ascii="Georgia" w:hAnsi="Georgia"/>
        </w:rPr>
        <w:t xml:space="preserve">conversions </w:t>
      </w:r>
      <w:r w:rsidRPr="008636C5">
        <w:rPr>
          <w:rFonts w:ascii="Georgia" w:hAnsi="Georgia"/>
        </w:rPr>
        <w:t xml:space="preserve">are done </w:t>
      </w:r>
      <w:r w:rsidR="000521A1">
        <w:rPr>
          <w:rFonts w:ascii="Georgia" w:hAnsi="Georgia"/>
        </w:rPr>
        <w:t>in a way which is fairly invisible</w:t>
      </w:r>
      <w:r w:rsidRPr="008636C5">
        <w:rPr>
          <w:rFonts w:ascii="Georgia" w:hAnsi="Georgia"/>
        </w:rPr>
        <w:t xml:space="preserve"> to the user. If we </w:t>
      </w:r>
      <w:r w:rsidR="000F1869">
        <w:rPr>
          <w:rFonts w:ascii="Georgia" w:hAnsi="Georgia"/>
        </w:rPr>
        <w:t xml:space="preserve">convert </w:t>
      </w:r>
      <w:r w:rsidRPr="008636C5">
        <w:rPr>
          <w:rFonts w:ascii="Georgia" w:hAnsi="Georgia"/>
        </w:rPr>
        <w:t xml:space="preserve">an </w:t>
      </w:r>
      <w:r w:rsidRPr="008636C5">
        <w:rPr>
          <w:rFonts w:ascii="Georgia" w:hAnsi="Georgia"/>
          <w:highlight w:val="cyan"/>
          <w:u w:val="single"/>
        </w:rPr>
        <w:t>.odt</w:t>
      </w:r>
      <w:r w:rsidRPr="008636C5">
        <w:rPr>
          <w:rFonts w:ascii="Georgia" w:hAnsi="Georgia"/>
        </w:rPr>
        <w:t xml:space="preserve"> file into a </w:t>
      </w:r>
      <w:r w:rsidRPr="008636C5">
        <w:rPr>
          <w:rFonts w:ascii="Georgia" w:hAnsi="Georgia"/>
          <w:highlight w:val="cyan"/>
          <w:u w:val="single"/>
        </w:rPr>
        <w:t>.docx</w:t>
      </w:r>
      <w:r w:rsidRPr="008636C5">
        <w:rPr>
          <w:rFonts w:ascii="Georgia" w:hAnsi="Georgia"/>
        </w:rPr>
        <w:t xml:space="preserve"> file, all </w:t>
      </w:r>
      <w:r w:rsidR="003F5C0E">
        <w:rPr>
          <w:rFonts w:ascii="Georgia" w:hAnsi="Georgia"/>
        </w:rPr>
        <w:t xml:space="preserve">markup </w:t>
      </w:r>
      <w:r w:rsidRPr="008636C5">
        <w:rPr>
          <w:rFonts w:ascii="Georgia" w:hAnsi="Georgia"/>
        </w:rPr>
        <w:t xml:space="preserve">is </w:t>
      </w:r>
      <w:r w:rsidR="00C24F89">
        <w:rPr>
          <w:rFonts w:ascii="Georgia" w:hAnsi="Georgia"/>
        </w:rPr>
        <w:t xml:space="preserve">converted </w:t>
      </w:r>
      <w:r w:rsidRPr="008636C5">
        <w:rPr>
          <w:rFonts w:ascii="Georgia" w:hAnsi="Georgia"/>
        </w:rPr>
        <w:t xml:space="preserve">one-to-one. </w:t>
      </w:r>
      <w:commentRangeStart w:id="15"/>
      <w:r w:rsidR="0085577E">
        <w:rPr>
          <w:rFonts w:ascii="Georgia" w:hAnsi="Georgia"/>
        </w:rPr>
        <w:t>However, a</w:t>
      </w:r>
      <w:r w:rsidRPr="008636C5">
        <w:rPr>
          <w:rFonts w:ascii="Georgia" w:hAnsi="Georgia"/>
        </w:rPr>
        <w:t>s we will see in the following</w:t>
      </w:r>
      <w:r w:rsidR="00161B62">
        <w:rPr>
          <w:rFonts w:ascii="Georgia" w:hAnsi="Georgia"/>
        </w:rPr>
        <w:t xml:space="preserve"> […….]</w:t>
      </w:r>
      <w:r w:rsidRPr="008636C5">
        <w:rPr>
          <w:rFonts w:ascii="Georgia" w:hAnsi="Georgia"/>
        </w:rPr>
        <w:t xml:space="preserve">, </w:t>
      </w:r>
      <w:r w:rsidR="000A62DD">
        <w:rPr>
          <w:rFonts w:ascii="Georgia" w:hAnsi="Georgia"/>
        </w:rPr>
        <w:t xml:space="preserve">conversion </w:t>
      </w:r>
      <w:r w:rsidRPr="008636C5">
        <w:rPr>
          <w:rFonts w:ascii="Georgia" w:hAnsi="Georgia"/>
        </w:rPr>
        <w:t xml:space="preserve">between </w:t>
      </w:r>
      <w:r w:rsidR="00022637">
        <w:rPr>
          <w:rFonts w:ascii="Georgia" w:hAnsi="Georgia"/>
        </w:rPr>
        <w:t xml:space="preserve">two </w:t>
      </w:r>
      <w:r w:rsidRPr="008636C5">
        <w:rPr>
          <w:rFonts w:ascii="Georgia" w:hAnsi="Georgia"/>
        </w:rPr>
        <w:lastRenderedPageBreak/>
        <w:t>file type</w:t>
      </w:r>
      <w:r w:rsidR="00022637">
        <w:rPr>
          <w:rFonts w:ascii="Georgia" w:hAnsi="Georgia"/>
        </w:rPr>
        <w:t>s</w:t>
      </w:r>
      <w:r w:rsidRPr="008636C5">
        <w:rPr>
          <w:rFonts w:ascii="Georgia" w:hAnsi="Georgia"/>
        </w:rPr>
        <w:t xml:space="preserve"> is not always symmetrical. </w:t>
      </w:r>
      <w:r w:rsidR="00A0762A">
        <w:rPr>
          <w:rFonts w:ascii="Georgia" w:hAnsi="Georgia"/>
        </w:rPr>
        <w:t>Therefore</w:t>
      </w:r>
      <w:r w:rsidRPr="008636C5">
        <w:rPr>
          <w:rFonts w:ascii="Georgia" w:hAnsi="Georgia"/>
        </w:rPr>
        <w:t xml:space="preserve"> the golden rule is to </w:t>
      </w:r>
      <w:r w:rsidRPr="008636C5">
        <w:rPr>
          <w:rFonts w:ascii="Georgia" w:hAnsi="Georgia"/>
          <w:i/>
        </w:rPr>
        <w:t>*always make sure that the source text is as systemically structured as possible*</w:t>
      </w:r>
      <w:commentRangeEnd w:id="15"/>
      <w:r w:rsidR="0001786E">
        <w:rPr>
          <w:rStyle w:val="CommentReference"/>
          <w:rFonts w:asciiTheme="minorHAnsi" w:eastAsiaTheme="minorEastAsia" w:hAnsiTheme="minorHAnsi" w:cstheme="minorBidi"/>
        </w:rPr>
        <w:commentReference w:id="15"/>
      </w:r>
      <w:r w:rsidRPr="008636C5">
        <w:rPr>
          <w:rFonts w:ascii="Georgia" w:hAnsi="Georgia"/>
        </w:rPr>
        <w:t xml:space="preserve">. </w:t>
      </w:r>
    </w:p>
    <w:p w:rsidR="006A3C2D" w:rsidRPr="008636C5" w:rsidRDefault="006A3C2D" w:rsidP="006C23BC">
      <w:pPr>
        <w:pStyle w:val="PlainText"/>
        <w:rPr>
          <w:rFonts w:ascii="Georgia" w:hAnsi="Georgia"/>
        </w:rPr>
      </w:pPr>
      <w:commentRangeStart w:id="16"/>
      <w:r w:rsidRPr="008636C5">
        <w:rPr>
          <w:rFonts w:ascii="Georgia" w:hAnsi="Georgia"/>
        </w:rPr>
        <w:t xml:space="preserve"> </w:t>
      </w:r>
      <w:commentRangeEnd w:id="16"/>
      <w:r w:rsidR="00A315A5">
        <w:rPr>
          <w:rStyle w:val="CommentReference"/>
          <w:rFonts w:asciiTheme="minorHAnsi" w:eastAsiaTheme="minorEastAsia" w:hAnsiTheme="minorHAnsi" w:cstheme="minorBidi"/>
        </w:rPr>
        <w:commentReference w:id="16"/>
      </w:r>
    </w:p>
    <w:p w:rsidR="006A3C2D" w:rsidRPr="008636C5" w:rsidRDefault="006A3C2D" w:rsidP="006C23BC">
      <w:pPr>
        <w:pStyle w:val="PlainText"/>
        <w:rPr>
          <w:rFonts w:ascii="Georgia" w:hAnsi="Georgia"/>
        </w:rPr>
      </w:pPr>
      <w:r w:rsidRPr="008636C5">
        <w:rPr>
          <w:rFonts w:ascii="Georgia" w:hAnsi="Georgia"/>
        </w:rPr>
        <w:t xml:space="preserve">An important notion is that all </w:t>
      </w:r>
      <w:commentRangeStart w:id="17"/>
      <w:r w:rsidRPr="008636C5">
        <w:rPr>
          <w:rFonts w:ascii="Georgia" w:hAnsi="Georgia"/>
        </w:rPr>
        <w:t>digital text</w:t>
      </w:r>
      <w:commentRangeEnd w:id="17"/>
      <w:r w:rsidR="0034024F">
        <w:rPr>
          <w:rStyle w:val="CommentReference"/>
          <w:rFonts w:asciiTheme="minorHAnsi" w:eastAsiaTheme="minorEastAsia" w:hAnsiTheme="minorHAnsi" w:cstheme="minorBidi"/>
        </w:rPr>
        <w:commentReference w:id="17"/>
      </w:r>
      <w:r w:rsidRPr="008636C5">
        <w:rPr>
          <w:rFonts w:ascii="Georgia" w:hAnsi="Georgia"/>
        </w:rPr>
        <w:t xml:space="preserve">s and accompanying coding are written in simple </w:t>
      </w:r>
      <w:commentRangeStart w:id="18"/>
      <w:r w:rsidRPr="008636C5">
        <w:rPr>
          <w:rFonts w:ascii="Georgia" w:hAnsi="Georgia"/>
        </w:rPr>
        <w:t>letters and numerals</w:t>
      </w:r>
      <w:commentRangeEnd w:id="18"/>
      <w:r w:rsidR="006817F6">
        <w:rPr>
          <w:rStyle w:val="CommentReference"/>
          <w:rFonts w:asciiTheme="minorHAnsi" w:eastAsiaTheme="minorEastAsia" w:hAnsiTheme="minorHAnsi" w:cstheme="minorBidi"/>
        </w:rPr>
        <w:commentReference w:id="18"/>
      </w:r>
      <w:r w:rsidRPr="008636C5">
        <w:rPr>
          <w:rFonts w:ascii="Georgia" w:hAnsi="Georgia"/>
        </w:rPr>
        <w:t xml:space="preserve">, this is called </w:t>
      </w:r>
      <w:r w:rsidRPr="008636C5">
        <w:rPr>
          <w:rFonts w:ascii="Georgia" w:hAnsi="Georgia"/>
          <w:b/>
        </w:rPr>
        <w:t>**plain text**</w:t>
      </w:r>
      <w:r w:rsidR="006817F6">
        <w:rPr>
          <w:rFonts w:ascii="Georgia" w:hAnsi="Georgia"/>
        </w:rPr>
        <w:t>. This is a stripped-</w:t>
      </w:r>
      <w:r w:rsidRPr="008636C5">
        <w:rPr>
          <w:rFonts w:ascii="Georgia" w:hAnsi="Georgia"/>
        </w:rPr>
        <w:t xml:space="preserve">down text without layout; </w:t>
      </w:r>
      <w:commentRangeStart w:id="19"/>
      <w:r w:rsidRPr="008636C5">
        <w:rPr>
          <w:rFonts w:ascii="Georgia" w:hAnsi="Georgia"/>
        </w:rPr>
        <w:t>the most elementary token</w:t>
      </w:r>
      <w:commentRangeEnd w:id="19"/>
      <w:r w:rsidR="006817F6">
        <w:rPr>
          <w:rStyle w:val="CommentReference"/>
          <w:rFonts w:asciiTheme="minorHAnsi" w:eastAsiaTheme="minorEastAsia" w:hAnsiTheme="minorHAnsi" w:cstheme="minorBidi"/>
        </w:rPr>
        <w:commentReference w:id="19"/>
      </w:r>
      <w:r w:rsidRPr="008636C5">
        <w:rPr>
          <w:rFonts w:ascii="Georgia" w:hAnsi="Georgia"/>
        </w:rPr>
        <w:t xml:space="preserve">. It goes without saying that the flexibility of this process is limited to the character set for plain text </w:t>
      </w:r>
      <w:r w:rsidR="006817F6">
        <w:rPr>
          <w:rFonts w:ascii="Georgia" w:hAnsi="Georgia"/>
        </w:rPr>
        <w:t xml:space="preserve">which </w:t>
      </w:r>
      <w:r w:rsidRPr="008636C5">
        <w:rPr>
          <w:rFonts w:ascii="Georgia" w:hAnsi="Georgia"/>
        </w:rPr>
        <w:t xml:space="preserve">we </w:t>
      </w:r>
      <w:r w:rsidR="006817F6">
        <w:rPr>
          <w:rFonts w:ascii="Georgia" w:hAnsi="Georgia"/>
        </w:rPr>
        <w:t>are using</w:t>
      </w:r>
      <w:r w:rsidRPr="008636C5">
        <w:rPr>
          <w:rFonts w:ascii="Georgia" w:hAnsi="Georgia"/>
        </w:rPr>
        <w:t xml:space="preserve">. In the </w:t>
      </w:r>
      <w:r w:rsidRPr="008636C5">
        <w:rPr>
          <w:rFonts w:ascii="Georgia" w:hAnsi="Georgia"/>
          <w:highlight w:val="lightGray"/>
        </w:rPr>
        <w:t>'old'</w:t>
      </w:r>
      <w:r w:rsidRPr="008636C5">
        <w:rPr>
          <w:rFonts w:ascii="Georgia" w:hAnsi="Georgia"/>
        </w:rPr>
        <w:t xml:space="preserve"> days this was </w:t>
      </w:r>
      <w:r w:rsidRPr="008636C5">
        <w:rPr>
          <w:rFonts w:ascii="Georgia" w:hAnsi="Georgia"/>
          <w:b/>
        </w:rPr>
        <w:t>**</w:t>
      </w:r>
      <w:r w:rsidRPr="008636C5">
        <w:rPr>
          <w:rFonts w:ascii="Georgia" w:hAnsi="Georgia"/>
          <w:b/>
          <w:highlight w:val="cyan"/>
          <w:u w:val="single"/>
        </w:rPr>
        <w:t>ASCII</w:t>
      </w:r>
      <w:r w:rsidRPr="008636C5">
        <w:rPr>
          <w:rFonts w:ascii="Georgia" w:hAnsi="Georgia"/>
          <w:b/>
        </w:rPr>
        <w:t>**</w:t>
      </w:r>
      <w:r w:rsidRPr="008636C5">
        <w:rPr>
          <w:rFonts w:ascii="Georgia" w:hAnsi="Georgia"/>
        </w:rPr>
        <w:t xml:space="preserve"> based and limited to the possible number of distinct signs (letters, numerals, commas, etc.) of a binary computer text. Slowly but surely, a new elaborated list of allowed signs, extending </w:t>
      </w:r>
      <w:r w:rsidRPr="008636C5">
        <w:rPr>
          <w:rFonts w:ascii="Georgia" w:hAnsi="Georgia"/>
          <w:highlight w:val="cyan"/>
          <w:u w:val="single"/>
        </w:rPr>
        <w:t>ASCII</w:t>
      </w:r>
      <w:r w:rsidRPr="008636C5">
        <w:rPr>
          <w:rFonts w:ascii="Georgia" w:hAnsi="Georgia"/>
        </w:rPr>
        <w:t xml:space="preserve"> is making </w:t>
      </w:r>
      <w:commentRangeStart w:id="20"/>
      <w:r w:rsidRPr="008636C5">
        <w:rPr>
          <w:rFonts w:ascii="Georgia" w:hAnsi="Georgia"/>
        </w:rPr>
        <w:t>inroads</w:t>
      </w:r>
      <w:commentRangeEnd w:id="20"/>
      <w:r w:rsidR="00A60DAA">
        <w:rPr>
          <w:rStyle w:val="CommentReference"/>
          <w:rFonts w:asciiTheme="minorHAnsi" w:eastAsiaTheme="minorEastAsia" w:hAnsiTheme="minorHAnsi" w:cstheme="minorBidi"/>
        </w:rPr>
        <w:commentReference w:id="20"/>
      </w:r>
      <w:r w:rsidRPr="008636C5">
        <w:rPr>
          <w:rFonts w:ascii="Georgia" w:hAnsi="Georgia"/>
        </w:rPr>
        <w:t xml:space="preserve">. This collection of signs is called: </w:t>
      </w:r>
      <w:r w:rsidRPr="008636C5">
        <w:rPr>
          <w:rFonts w:ascii="Georgia" w:hAnsi="Georgia"/>
          <w:b/>
        </w:rPr>
        <w:t>**</w:t>
      </w:r>
      <w:r w:rsidRPr="008636C5">
        <w:rPr>
          <w:rFonts w:ascii="Georgia" w:hAnsi="Georgia"/>
          <w:b/>
          <w:highlight w:val="cyan"/>
          <w:u w:val="single"/>
        </w:rPr>
        <w:t>Unicode</w:t>
      </w:r>
      <w:r w:rsidRPr="008636C5">
        <w:rPr>
          <w:rFonts w:ascii="Georgia" w:hAnsi="Georgia"/>
          <w:b/>
        </w:rPr>
        <w:t>**</w:t>
      </w:r>
      <w:r w:rsidRPr="008636C5">
        <w:rPr>
          <w:rFonts w:ascii="Georgia" w:hAnsi="Georgia"/>
        </w:rPr>
        <w:t xml:space="preserve">. </w:t>
      </w:r>
      <w:r w:rsidRPr="008636C5">
        <w:rPr>
          <w:rFonts w:ascii="Georgia" w:hAnsi="Georgia"/>
          <w:highlight w:val="cyan"/>
          <w:u w:val="single"/>
        </w:rPr>
        <w:t>Unicode</w:t>
      </w:r>
      <w:r w:rsidRPr="008636C5">
        <w:rPr>
          <w:rFonts w:ascii="Georgia" w:hAnsi="Georgia"/>
        </w:rPr>
        <w:t xml:space="preserve"> aims to include all alphabets and letter systems including common signs and ligatures, such as the aforementioned </w:t>
      </w:r>
      <w:r w:rsidRPr="008636C5">
        <w:rPr>
          <w:rFonts w:ascii="Georgia" w:hAnsi="Georgia"/>
          <w:i/>
        </w:rPr>
        <w:t>*&amp;*</w:t>
      </w:r>
      <w:r w:rsidRPr="008636C5">
        <w:rPr>
          <w:rFonts w:ascii="Georgia" w:hAnsi="Georgia"/>
        </w:rPr>
        <w:t xml:space="preserve"> and </w:t>
      </w:r>
      <w:commentRangeStart w:id="21"/>
      <w:r w:rsidRPr="008636C5">
        <w:rPr>
          <w:rFonts w:ascii="Georgia" w:hAnsi="Georgia"/>
        </w:rPr>
        <w:t>diacritic signs</w:t>
      </w:r>
      <w:commentRangeEnd w:id="21"/>
      <w:r w:rsidR="00A60DAA">
        <w:rPr>
          <w:rStyle w:val="CommentReference"/>
          <w:rFonts w:asciiTheme="minorHAnsi" w:eastAsiaTheme="minorEastAsia" w:hAnsiTheme="minorHAnsi" w:cstheme="minorBidi"/>
        </w:rPr>
        <w:commentReference w:id="21"/>
      </w:r>
      <w:r w:rsidRPr="008636C5">
        <w:rPr>
          <w:rFonts w:ascii="Georgia" w:hAnsi="Georgia"/>
        </w:rPr>
        <w:t>. Again, this is a step forward to guarantee a clean source file for all kind of usages, even those we don't consider or even imagin</w:t>
      </w:r>
      <w:r w:rsidR="0001786E">
        <w:rPr>
          <w:rFonts w:ascii="Georgia" w:hAnsi="Georgia"/>
        </w:rPr>
        <w:t>e</w:t>
      </w:r>
      <w:r w:rsidRPr="008636C5">
        <w:rPr>
          <w:rFonts w:ascii="Georgia" w:hAnsi="Georgia"/>
        </w:rPr>
        <w:t xml:space="preserve"> today.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an electronic text?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An electronic text is </w:t>
      </w:r>
      <w:r w:rsidR="00967A2C">
        <w:rPr>
          <w:rFonts w:ascii="Georgia" w:hAnsi="Georgia"/>
        </w:rPr>
        <w:t xml:space="preserve">generally </w:t>
      </w:r>
      <w:r w:rsidRPr="008636C5">
        <w:rPr>
          <w:rFonts w:ascii="Georgia" w:hAnsi="Georgia"/>
        </w:rPr>
        <w:t xml:space="preserve">understood as a text which is represented on a screen of some sort. Of course this is sloppy language. </w:t>
      </w:r>
      <w:commentRangeStart w:id="22"/>
      <w:r w:rsidRPr="008636C5">
        <w:rPr>
          <w:rFonts w:ascii="Georgia" w:hAnsi="Georgia"/>
        </w:rPr>
        <w:t>The key issue is that an electronic text became a structured file in which the emotions and intentions of the author are translated into notions like highlighted text of a certain type through the work of said author</w:t>
      </w:r>
      <w:commentRangeEnd w:id="22"/>
      <w:r w:rsidR="00A60DAA">
        <w:rPr>
          <w:rStyle w:val="CommentReference"/>
          <w:rFonts w:asciiTheme="minorHAnsi" w:eastAsiaTheme="minorEastAsia" w:hAnsiTheme="minorHAnsi" w:cstheme="minorBidi"/>
        </w:rPr>
        <w:commentReference w:id="22"/>
      </w:r>
      <w:r w:rsidRPr="008636C5">
        <w:rPr>
          <w:rFonts w:ascii="Georgia" w:hAnsi="Georgia"/>
        </w:rPr>
        <w:t xml:space="preserve">. 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be made on what the ideal book size is and whether or not it will be printed in </w:t>
      </w:r>
      <w:commentRangeStart w:id="23"/>
      <w:r w:rsidRPr="008636C5">
        <w:rPr>
          <w:rFonts w:ascii="Georgia" w:hAnsi="Georgia"/>
        </w:rPr>
        <w:t>oblong</w:t>
      </w:r>
      <w:commentRangeEnd w:id="23"/>
      <w:r w:rsidR="005E1536">
        <w:rPr>
          <w:rStyle w:val="CommentReference"/>
          <w:rFonts w:asciiTheme="minorHAnsi" w:eastAsiaTheme="minorEastAsia" w:hAnsiTheme="minorHAnsi" w:cstheme="minorBidi"/>
        </w:rPr>
        <w:commentReference w:id="23"/>
      </w:r>
      <w:r w:rsidRPr="008636C5">
        <w:rPr>
          <w:rFonts w:ascii="Georgia" w:hAnsi="Georgia"/>
        </w:rPr>
        <w:t xml:space="preserve"> size or not. In the world of screens these types of decisions are different as we have very different screen sizes. No screen can be cut to the demanded size like with paper book publishing.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In electronic books we have to work around things in a completely different way to the paper world. This means that the transposition from an existing work to an electronic representation is rife with difficulties if the structure of the texts and, in particular when the relation between illustrations and </w:t>
      </w:r>
      <w:commentRangeStart w:id="24"/>
      <w:r w:rsidRPr="008636C5">
        <w:rPr>
          <w:rFonts w:ascii="Georgia" w:hAnsi="Georgia"/>
        </w:rPr>
        <w:t>running text</w:t>
      </w:r>
      <w:commentRangeEnd w:id="24"/>
      <w:r w:rsidR="00A60DAA">
        <w:rPr>
          <w:rStyle w:val="CommentReference"/>
          <w:rFonts w:asciiTheme="minorHAnsi" w:eastAsiaTheme="minorEastAsia" w:hAnsiTheme="minorHAnsi" w:cstheme="minorBidi"/>
        </w:rPr>
        <w:commentReference w:id="24"/>
      </w:r>
      <w:r w:rsidRPr="008636C5">
        <w:rPr>
          <w:rFonts w:ascii="Georgia" w:hAnsi="Georgia"/>
        </w:rPr>
        <w:t xml:space="preserve">, is important. In the world of text based publications (novels, research publications) there is generally only running text. For these publications the page size is less important and this is part of the reason why </w:t>
      </w:r>
      <w:r w:rsidRPr="008636C5">
        <w:rPr>
          <w:rFonts w:ascii="Georgia" w:hAnsi="Georgia"/>
          <w:highlight w:val="cyan"/>
          <w:u w:val="single"/>
        </w:rPr>
        <w:t>e-readers</w:t>
      </w:r>
      <w:r w:rsidRPr="008636C5">
        <w:rPr>
          <w:rFonts w:ascii="Georgia" w:hAnsi="Georgia"/>
        </w:rPr>
        <w:t xml:space="preserve"> are becoming increasingly popular. On electronic reading devices the text can always be made to fit the size of the device, this is called </w:t>
      </w:r>
      <w:r w:rsidRPr="008636C5">
        <w:rPr>
          <w:rFonts w:ascii="Georgia" w:hAnsi="Georgia"/>
          <w:b/>
        </w:rPr>
        <w:t>**reflowable**</w:t>
      </w:r>
      <w:r w:rsidRPr="008636C5">
        <w:rPr>
          <w:rFonts w:ascii="Georgia" w:hAnsi="Georgia"/>
        </w:rPr>
        <w:t xml:space="preserve"> text</w:t>
      </w:r>
      <w:commentRangeStart w:id="25"/>
      <w:r w:rsidRPr="008636C5">
        <w:rPr>
          <w:rFonts w:ascii="Georgia" w:hAnsi="Georgia"/>
        </w:rPr>
        <w:t>. In all other cases, the creator (publisher, designer, etc.) has to consider how to design the work and under what conditions content and meaning are represented.</w:t>
      </w:r>
      <w:commentRangeEnd w:id="25"/>
      <w:r w:rsidR="00A60DAA">
        <w:rPr>
          <w:rStyle w:val="CommentReference"/>
          <w:rFonts w:asciiTheme="minorHAnsi" w:eastAsiaTheme="minorEastAsia" w:hAnsiTheme="minorHAnsi" w:cstheme="minorBidi"/>
        </w:rPr>
        <w:commentReference w:id="25"/>
      </w:r>
      <w:r w:rsidRPr="008636C5">
        <w:rPr>
          <w:rFonts w:ascii="Georgia" w:hAnsi="Georgia"/>
        </w:rPr>
        <w:t xml:space="preserve"> This will be discussed in the following chapters for various </w:t>
      </w:r>
      <w:commentRangeStart w:id="26"/>
      <w:r w:rsidRPr="008636C5">
        <w:rPr>
          <w:rFonts w:ascii="Georgia" w:hAnsi="Georgia"/>
        </w:rPr>
        <w:t>outlets</w:t>
      </w:r>
      <w:commentRangeEnd w:id="26"/>
      <w:r w:rsidR="00A60DAA">
        <w:rPr>
          <w:rStyle w:val="CommentReference"/>
          <w:rFonts w:asciiTheme="minorHAnsi" w:eastAsiaTheme="minorEastAsia" w:hAnsiTheme="minorHAnsi" w:cstheme="minorBidi"/>
        </w:rPr>
        <w:commentReference w:id="26"/>
      </w:r>
      <w:r w:rsidRPr="008636C5">
        <w:rPr>
          <w:rFonts w:ascii="Georgia" w:hAnsi="Georgia"/>
        </w:rPr>
        <w:t xml:space="preserve">,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are some electronic possibilities?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Book scanning is a process used in past, and still being used to convert physical books into digital media such as images, electronic texts, or an </w:t>
      </w:r>
      <w:r w:rsidRPr="008636C5">
        <w:rPr>
          <w:rFonts w:ascii="Georgia" w:hAnsi="Georgia"/>
          <w:highlight w:val="cyan"/>
          <w:u w:val="single"/>
        </w:rPr>
        <w:t>ebook</w:t>
      </w:r>
      <w:r w:rsidRPr="008636C5">
        <w:rPr>
          <w:rFonts w:ascii="Georgia" w:hAnsi="Georgia"/>
        </w:rPr>
        <w:t xml:space="preserve"> by using an image scanner. </w:t>
      </w:r>
      <w:r w:rsidRPr="008636C5">
        <w:rPr>
          <w:rFonts w:ascii="Georgia" w:hAnsi="Georgia"/>
          <w:b/>
        </w:rPr>
        <w:t>**</w:t>
      </w:r>
      <w:r w:rsidRPr="008636C5">
        <w:rPr>
          <w:rFonts w:ascii="Georgia" w:hAnsi="Georgia"/>
          <w:b/>
          <w:highlight w:val="cyan"/>
          <w:u w:val="single"/>
        </w:rPr>
        <w:t>Optical character recognition</w:t>
      </w:r>
      <w:r w:rsidRPr="008636C5">
        <w:rPr>
          <w:rFonts w:ascii="Georgia" w:hAnsi="Georgia"/>
          <w:b/>
        </w:rPr>
        <w:t>**</w:t>
      </w:r>
      <w:r w:rsidRPr="008636C5">
        <w:rPr>
          <w:rFonts w:ascii="Georgia" w:hAnsi="Georgia"/>
        </w:rPr>
        <w:t xml:space="preserve"> (</w:t>
      </w:r>
      <w:r w:rsidRPr="008636C5">
        <w:rPr>
          <w:rFonts w:ascii="Georgia" w:hAnsi="Georgia"/>
          <w:highlight w:val="cyan"/>
          <w:u w:val="single"/>
        </w:rPr>
        <w:t>OCR</w:t>
      </w:r>
      <w:r w:rsidRPr="008636C5">
        <w:rPr>
          <w:rFonts w:ascii="Georgia" w:hAnsi="Georgia"/>
        </w:rPr>
        <w:t xml:space="preserve">) is often used to convert a book into a digital text format like </w:t>
      </w:r>
      <w:r w:rsidRPr="008636C5">
        <w:rPr>
          <w:rFonts w:ascii="Georgia" w:hAnsi="Georgia"/>
          <w:highlight w:val="cyan"/>
          <w:u w:val="single"/>
        </w:rPr>
        <w:t>ASCII</w:t>
      </w:r>
      <w:r w:rsidRPr="008636C5">
        <w:rPr>
          <w:rFonts w:ascii="Georgia" w:hAnsi="Georgia"/>
        </w:rPr>
        <w:t xml:space="preserve">. </w:t>
      </w:r>
      <w:commentRangeStart w:id="27"/>
      <w:r w:rsidRPr="008636C5">
        <w:rPr>
          <w:rFonts w:ascii="Georgia" w:hAnsi="Georgia"/>
        </w:rPr>
        <w:t xml:space="preserve">To convert the raw images is used to turn book pages into a digital text format like </w:t>
      </w:r>
      <w:r w:rsidRPr="008636C5">
        <w:rPr>
          <w:rFonts w:ascii="Georgia" w:hAnsi="Georgia"/>
          <w:highlight w:val="cyan"/>
          <w:u w:val="single"/>
        </w:rPr>
        <w:t>ASCII</w:t>
      </w:r>
      <w:commentRangeEnd w:id="27"/>
      <w:r w:rsidR="009B18CD">
        <w:rPr>
          <w:rStyle w:val="CommentReference"/>
          <w:rFonts w:asciiTheme="minorHAnsi" w:eastAsiaTheme="minorEastAsia" w:hAnsiTheme="minorHAnsi" w:cstheme="minorBidi"/>
        </w:rPr>
        <w:commentReference w:id="27"/>
      </w:r>
      <w:r w:rsidRPr="008636C5">
        <w:rPr>
          <w:rFonts w:ascii="Georgia" w:hAnsi="Georgia"/>
        </w:rPr>
        <w:t xml:space="preserve">. After this conversion which reduces not only the file size, it also allows the user to reformatted the text, search through it, and make it processed by other applications. Examples of book scanning by organizations on large scale are projects like: </w:t>
      </w:r>
      <w:r w:rsidRPr="008636C5">
        <w:rPr>
          <w:rFonts w:ascii="Georgia" w:hAnsi="Georgia"/>
          <w:highlight w:val="cyan"/>
          <w:u w:val="single"/>
        </w:rPr>
        <w:t>Project Gutenberg</w:t>
      </w: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highlight w:val="darkRed"/>
        </w:rPr>
        <w:t>[^Google-Books]</w:t>
      </w:r>
      <w:r w:rsidRPr="008636C5">
        <w:rPr>
          <w:rFonts w:ascii="Georgia" w:hAnsi="Georgia"/>
        </w:rPr>
        <w:t xml:space="preserve">, and the </w:t>
      </w:r>
      <w:r w:rsidRPr="008636C5">
        <w:rPr>
          <w:rFonts w:ascii="Georgia" w:hAnsi="Georgia"/>
          <w:highlight w:val="cyan"/>
          <w:u w:val="single"/>
        </w:rPr>
        <w:t>Open Content Alliance</w:t>
      </w:r>
      <w:r w:rsidRPr="008636C5">
        <w:rPr>
          <w:rFonts w:ascii="Georgia" w:hAnsi="Georgia"/>
        </w:rPr>
        <w:t xml:space="preserve"> scan books on a large scale.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Novel electronic capabilities enable a great number of possible publication outlets. </w:t>
      </w:r>
      <w:commentRangeStart w:id="28"/>
      <w:r w:rsidRPr="008636C5">
        <w:rPr>
          <w:rFonts w:ascii="Georgia" w:hAnsi="Georgia"/>
        </w:rPr>
        <w:t>Before entering into the problematic aspects of such a plurality of presentations of the same message, we investigate the possibilities.</w:t>
      </w:r>
      <w:commentRangeEnd w:id="28"/>
      <w:r w:rsidR="009B18CD">
        <w:rPr>
          <w:rStyle w:val="CommentReference"/>
          <w:rFonts w:asciiTheme="minorHAnsi" w:eastAsiaTheme="minorEastAsia" w:hAnsiTheme="minorHAnsi" w:cstheme="minorBidi"/>
        </w:rPr>
        <w:commentReference w:id="28"/>
      </w:r>
      <w:r w:rsidRPr="008636C5">
        <w:rPr>
          <w:rFonts w:ascii="Georgia" w:hAnsi="Georgia"/>
        </w:rPr>
        <w:t xml:space="preserve"> </w:t>
      </w:r>
      <w:commentRangeStart w:id="29"/>
      <w:r w:rsidRPr="008636C5">
        <w:rPr>
          <w:rFonts w:ascii="Georgia" w:hAnsi="Georgia"/>
        </w:rPr>
        <w:t>As with all technological possibilities; the coin has two sides (leaving aside the unstable rim) which exclude each other</w:t>
      </w:r>
      <w:commentRangeEnd w:id="29"/>
      <w:r w:rsidR="009B18CD">
        <w:rPr>
          <w:rStyle w:val="CommentReference"/>
          <w:rFonts w:asciiTheme="minorHAnsi" w:eastAsiaTheme="minorEastAsia" w:hAnsiTheme="minorHAnsi" w:cstheme="minorBidi"/>
        </w:rPr>
        <w:commentReference w:id="29"/>
      </w:r>
      <w:r w:rsidRPr="008636C5">
        <w:rPr>
          <w:rFonts w:ascii="Georgia" w:hAnsi="Georgia"/>
        </w:rPr>
        <w:t xml:space="preserve">. The printing press introduced pagination and indexing, allowing many thousands of identical texts to be read and compared by an expanding group of readers over the years, independently of location. In an electronic world with non-fixed screen sizes this is complicated. On paper text is fixed, this allows for comparisons and interactions between different readers separated in space and time. In an electronic </w:t>
      </w:r>
      <w:r w:rsidRPr="008636C5">
        <w:rPr>
          <w:rFonts w:ascii="Georgia" w:hAnsi="Georgia"/>
        </w:rPr>
        <w:lastRenderedPageBreak/>
        <w:t>version the fixity of the text remains, as the text file is independent from its final substrate (</w:t>
      </w:r>
      <w:r w:rsidRPr="008636C5">
        <w:rPr>
          <w:rFonts w:ascii="Georgia" w:hAnsi="Georgia"/>
          <w:b/>
        </w:rPr>
        <w:t>**</w:t>
      </w:r>
      <w:r w:rsidRPr="008636C5">
        <w:rPr>
          <w:rFonts w:ascii="Georgia" w:hAnsi="Georgia"/>
          <w:b/>
          <w:highlight w:val="cyan"/>
          <w:u w:val="single"/>
        </w:rPr>
        <w:t>e-ink</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LCD</w:t>
      </w:r>
      <w:r w:rsidRPr="008636C5">
        <w:rPr>
          <w:rFonts w:ascii="Georgia" w:hAnsi="Georgia"/>
          <w:b/>
        </w:rPr>
        <w:t>**</w:t>
      </w:r>
      <w:r w:rsidRPr="008636C5">
        <w:rPr>
          <w:rFonts w:ascii="Georgia" w:hAnsi="Georgia"/>
        </w:rPr>
        <w:t>, paper), but its presentation on the final substrate can vary substantially</w:t>
      </w:r>
      <w:commentRangeStart w:id="30"/>
      <w:r w:rsidRPr="008636C5">
        <w:rPr>
          <w:rFonts w:ascii="Georgia" w:hAnsi="Georgia"/>
        </w:rPr>
        <w:t xml:space="preserve">. </w:t>
      </w:r>
      <w:commentRangeEnd w:id="30"/>
      <w:r w:rsidR="009B18CD">
        <w:rPr>
          <w:rStyle w:val="CommentReference"/>
          <w:rFonts w:asciiTheme="minorHAnsi" w:eastAsiaTheme="minorEastAsia" w:hAnsiTheme="minorHAnsi" w:cstheme="minorBidi"/>
        </w:rPr>
        <w:commentReference w:id="30"/>
      </w:r>
      <w:r w:rsidRPr="008636C5">
        <w:rPr>
          <w:rFonts w:ascii="Georgia" w:hAnsi="Georgia"/>
        </w:rPr>
        <w:t xml:space="preserve">Think about the introduction of numbering phrases in the Bible, which came along when Bibles became printed books in very different formats and the priest wanted everybody in the audience to read the same text. As the formats of the Bibles were non standardized, page numbers were of no help, hence the numbering of the phrases. In an electronic environment, where page numbers are unstable, we are confronted with the same problem.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The challenge becomes even greater if we widen our ambition to pictures, audio and video, hyperlinks, etc. In the Toolkit project, we deal with the field of books in the arts. This category of books integrates all aspects of text-only publications but expands it with visual information that can be explanatory of the text and, more importantly, to visual information which can be a </w:t>
      </w:r>
      <w:r>
        <w:rPr>
          <w:rFonts w:ascii="Georgia" w:hAnsi="Georgia"/>
          <w:highlight w:val="lightGray"/>
        </w:rPr>
        <w:t>'stand</w:t>
      </w:r>
      <w:r w:rsidRPr="008636C5">
        <w:rPr>
          <w:rFonts w:ascii="Georgia" w:hAnsi="Georgia"/>
          <w:highlight w:val="lightGray"/>
        </w:rPr>
        <w:t>alone'</w:t>
      </w:r>
      <w:r w:rsidRPr="008636C5">
        <w:rPr>
          <w:rFonts w:ascii="Georgia" w:hAnsi="Georgia"/>
        </w:rPr>
        <w:t xml:space="preserve"> statement. In such cases, text, helps the </w:t>
      </w:r>
      <w:r w:rsidRPr="008636C5">
        <w:rPr>
          <w:rFonts w:ascii="Georgia" w:hAnsi="Georgia"/>
          <w:highlight w:val="lightGray"/>
        </w:rPr>
        <w:t>'reader'</w:t>
      </w:r>
      <w:r w:rsidRPr="008636C5">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As cultural standardization over the centuries rendered, for example, a detective, religious or an educational book instantly distinguishable by its typography and layout, – this too will also become a fact for electronic books. Apart from the electronic (or paper) book as a </w:t>
      </w:r>
      <w:r w:rsidRPr="008636C5">
        <w:rPr>
          <w:rFonts w:ascii="Georgia" w:hAnsi="Georgia"/>
          <w:i/>
        </w:rPr>
        <w:t>*object d'art*</w:t>
      </w:r>
      <w:r w:rsidRPr="008636C5">
        <w:rPr>
          <w:rFonts w:ascii="Georgia" w:hAnsi="Georgia"/>
        </w:rPr>
        <w:t xml:space="preserve">, electronic art book publishing will have many commonalities as a genre despite its differences per book. A major issue is that the electronic sub-structure makes all files just </w:t>
      </w:r>
      <w:r w:rsidRPr="00204F29">
        <w:rPr>
          <w:rFonts w:ascii="Georgia" w:hAnsi="Georgia"/>
          <w:highlight w:val="cyan"/>
          <w:u w:val="single"/>
        </w:rPr>
        <w:t>bitstreams</w:t>
      </w:r>
      <w:r w:rsidRPr="008636C5">
        <w:rPr>
          <w:rFonts w:ascii="Georgia" w:hAnsi="Georgia"/>
        </w:rPr>
        <w:t xml:space="preserve"> (streams of binary code: zeros and ones). The digital files containing the various kinds of information are all equal on this level of digital </w:t>
      </w:r>
      <w:r w:rsidRPr="00204F29">
        <w:rPr>
          <w:rFonts w:ascii="Georgia" w:hAnsi="Georgia"/>
          <w:highlight w:val="cyan"/>
          <w:u w:val="single"/>
        </w:rPr>
        <w:t>bitstreams</w:t>
      </w:r>
      <w:r w:rsidRPr="008636C5">
        <w:rPr>
          <w:rFonts w:ascii="Georgia" w:hAnsi="Georgia"/>
        </w:rPr>
        <w:t xml:space="preserve"> in the computer memory: merely standardized code. The great new thing in the world of electronic art books is that based on standardized, though well-tailored structures, the creative message can be published in a great variety of ways. This not only depends on the capabilities of the output (reading/viewing/listening) device, but also on the function of the book for the author in an actual context, such as a dictionary, a study, a reference, a coffee table book, or a leisure book. The same source can and will be represented differently under different circumstances. All these vistas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Summing up </w:t>
      </w:r>
    </w:p>
    <w:p w:rsidR="006A3C2D" w:rsidRPr="008636C5" w:rsidRDefault="006A3C2D" w:rsidP="006C23BC">
      <w:pPr>
        <w:pStyle w:val="PlainText"/>
        <w:rPr>
          <w:rFonts w:ascii="Georgia" w:hAnsi="Georgia"/>
        </w:rPr>
      </w:pPr>
      <w:r w:rsidRPr="008636C5">
        <w:rPr>
          <w:rFonts w:ascii="Georgia" w:hAnsi="Georgia"/>
        </w:rPr>
        <w:t xml:space="preserve">The essential issue is henceforward that the start is a clean plain text file. Within this text markup coding is added. This coding has to adhere to standardized rules. In the most advanced case this would be according to the </w:t>
      </w:r>
      <w:r w:rsidRPr="008636C5">
        <w:rPr>
          <w:rFonts w:ascii="Georgia" w:hAnsi="Georgia"/>
          <w:highlight w:val="cyan"/>
          <w:u w:val="single"/>
        </w:rPr>
        <w:t>XML</w:t>
      </w:r>
      <w:r w:rsidRPr="008636C5">
        <w:rPr>
          <w:rFonts w:ascii="Georgia" w:hAnsi="Georgia"/>
        </w:rPr>
        <w:t xml:space="preserve"> standard, </w:t>
      </w:r>
      <w:commentRangeStart w:id="31"/>
      <w:r w:rsidRPr="008636C5">
        <w:rPr>
          <w:rFonts w:ascii="Georgia" w:hAnsi="Georgia"/>
        </w:rPr>
        <w:t>but this very demanding grammar is too demanding for small publishers</w:t>
      </w:r>
      <w:commentRangeEnd w:id="31"/>
      <w:r w:rsidR="009B18CD">
        <w:rPr>
          <w:rStyle w:val="CommentReference"/>
          <w:rFonts w:asciiTheme="minorHAnsi" w:eastAsiaTheme="minorEastAsia" w:hAnsiTheme="minorHAnsi" w:cstheme="minorBidi"/>
        </w:rPr>
        <w:commentReference w:id="31"/>
      </w:r>
      <w:r w:rsidRPr="008636C5">
        <w:rPr>
          <w:rFonts w:ascii="Georgia" w:hAnsi="Georgia"/>
        </w:rPr>
        <w:t xml:space="preserve">. Simple </w:t>
      </w:r>
      <w:r w:rsidRPr="008636C5">
        <w:rPr>
          <w:rFonts w:ascii="Georgia" w:hAnsi="Georgia"/>
          <w:highlight w:val="cyan"/>
          <w:u w:val="single"/>
        </w:rPr>
        <w:t>HTML</w:t>
      </w:r>
      <w:r w:rsidRPr="008636C5">
        <w:rPr>
          <w:rFonts w:ascii="Georgia" w:hAnsi="Georgia"/>
        </w:rPr>
        <w:t xml:space="preserve"> coding is frequently used but is mainly useful for </w:t>
      </w:r>
      <w:r w:rsidRPr="008636C5">
        <w:rPr>
          <w:rFonts w:ascii="Georgia" w:hAnsi="Georgia"/>
          <w:highlight w:val="cyan"/>
          <w:u w:val="single"/>
        </w:rPr>
        <w:t>web</w:t>
      </w:r>
      <w:r w:rsidRPr="008636C5">
        <w:rPr>
          <w:rFonts w:ascii="Georgia" w:hAnsi="Georgia"/>
        </w:rPr>
        <w:t xml:space="preserve"> design. The advanced version </w:t>
      </w:r>
      <w:r w:rsidRPr="008636C5">
        <w:rPr>
          <w:rFonts w:ascii="Georgia" w:hAnsi="Georgia"/>
          <w:highlight w:val="cyan"/>
          <w:u w:val="single"/>
        </w:rPr>
        <w:t>HTML5</w:t>
      </w:r>
      <w:r w:rsidRPr="008636C5">
        <w:rPr>
          <w:rFonts w:ascii="Georgia" w:hAnsi="Georgia"/>
        </w:rPr>
        <w:t xml:space="preserve"> is a promising, but also not simple option. In this </w:t>
      </w:r>
      <w:r w:rsidR="009B18CD">
        <w:rPr>
          <w:rFonts w:ascii="Georgia" w:hAnsi="Georgia"/>
        </w:rPr>
        <w:t xml:space="preserve">Toolkit </w:t>
      </w:r>
      <w:r w:rsidRPr="008636C5">
        <w:rPr>
          <w:rFonts w:ascii="Georgia" w:hAnsi="Georgia"/>
        </w:rPr>
        <w:t xml:space="preserve">we opt for </w:t>
      </w:r>
      <w:r w:rsidRPr="008636C5">
        <w:rPr>
          <w:rFonts w:ascii="Georgia" w:hAnsi="Georgia"/>
          <w:highlight w:val="cyan"/>
          <w:u w:val="single"/>
        </w:rPr>
        <w:t>Markdown</w:t>
      </w:r>
      <w:r w:rsidRPr="008636C5">
        <w:rPr>
          <w:rFonts w:ascii="Georgia" w:hAnsi="Georgia"/>
        </w:rPr>
        <w:t xml:space="preserve"> as a coding language as it is very simple and straightforward, however it is unfit for elaborate publications. From </w:t>
      </w:r>
      <w:r w:rsidRPr="008636C5">
        <w:rPr>
          <w:rFonts w:ascii="Georgia" w:hAnsi="Georgia"/>
          <w:highlight w:val="cyan"/>
          <w:u w:val="single"/>
        </w:rPr>
        <w:t>Markdown</w:t>
      </w:r>
      <w:r w:rsidRPr="008636C5">
        <w:rPr>
          <w:rFonts w:ascii="Georgia" w:hAnsi="Georgia"/>
        </w:rPr>
        <w:t xml:space="preserve"> we can then convert to a </w:t>
      </w:r>
      <w:r w:rsidRPr="008636C5">
        <w:rPr>
          <w:rFonts w:ascii="Georgia" w:hAnsi="Georgia"/>
          <w:highlight w:val="cyan"/>
          <w:u w:val="single"/>
        </w:rPr>
        <w:t>HTML</w:t>
      </w:r>
      <w:r w:rsidRPr="008636C5">
        <w:rPr>
          <w:rFonts w:ascii="Georgia" w:hAnsi="Georgia"/>
        </w:rPr>
        <w:t xml:space="preserve"> version, provided that we have a clear table that translate lay-out coding to the various outlets, such as paper, </w:t>
      </w:r>
      <w:r w:rsidRPr="008636C5">
        <w:rPr>
          <w:rFonts w:ascii="Georgia" w:hAnsi="Georgia"/>
          <w:highlight w:val="cyan"/>
          <w:u w:val="single"/>
        </w:rPr>
        <w:t>e-ink</w:t>
      </w:r>
      <w:r w:rsidRPr="008636C5">
        <w:rPr>
          <w:rFonts w:ascii="Georgia" w:hAnsi="Georgia"/>
        </w:rPr>
        <w:t xml:space="preserve"> or </w:t>
      </w:r>
      <w:r w:rsidRPr="008636C5">
        <w:rPr>
          <w:rFonts w:ascii="Georgia" w:hAnsi="Georgia"/>
          <w:highlight w:val="cyan"/>
          <w:u w:val="single"/>
        </w:rPr>
        <w:t>LCD</w:t>
      </w:r>
      <w:r w:rsidRPr="008636C5">
        <w:rPr>
          <w:rFonts w:ascii="Georgia" w:hAnsi="Georgia"/>
        </w:rPr>
        <w:t xml:space="preserve"> screens. Such a table is named a </w:t>
      </w:r>
      <w:r w:rsidRPr="008636C5">
        <w:rPr>
          <w:rFonts w:ascii="Georgia" w:hAnsi="Georgia"/>
          <w:highlight w:val="cyan"/>
          <w:u w:val="single"/>
        </w:rPr>
        <w:t>style sheet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[^hist]</w:t>
      </w:r>
      <w:r w:rsidRPr="008636C5">
        <w:rPr>
          <w:rFonts w:ascii="Georgia" w:hAnsi="Georgia"/>
        </w:rPr>
        <w:t xml:space="preserve">: Guglielmo Cavallo and Roger Chartier (eds.), A History of Reading in the West, Polity Press 1999. </w:t>
      </w:r>
    </w:p>
    <w:p w:rsidR="006A3C2D" w:rsidRPr="008636C5" w:rsidRDefault="006A3C2D" w:rsidP="006C23BC">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green"/>
        </w:rPr>
        <w:t>https://www.gutenberg.org.</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rPr>
        <w:t xml:space="preserve">, </w:t>
      </w:r>
      <w:r w:rsidRPr="008636C5">
        <w:rPr>
          <w:rFonts w:ascii="Georgia" w:hAnsi="Georgia"/>
          <w:highlight w:val="green"/>
        </w:rPr>
        <w:t>https://archive.org/details/millionbooks</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[^Google-Books]</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rPr>
        <w:t xml:space="preserve">, </w:t>
      </w:r>
      <w:r w:rsidRPr="008636C5">
        <w:rPr>
          <w:rFonts w:ascii="Georgia" w:hAnsi="Georgia"/>
          <w:highlight w:val="green"/>
        </w:rPr>
        <w:t>http://books.google.nl/</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[^Open-Content-Alliance]</w:t>
      </w:r>
      <w:r w:rsidRPr="008636C5">
        <w:rPr>
          <w:rFonts w:ascii="Georgia" w:hAnsi="Georgia"/>
        </w:rPr>
        <w:t xml:space="preserve">: </w:t>
      </w:r>
      <w:r w:rsidRPr="008636C5">
        <w:rPr>
          <w:rFonts w:ascii="Georgia" w:hAnsi="Georgia"/>
          <w:highlight w:val="cyan"/>
          <w:u w:val="single"/>
        </w:rPr>
        <w:t>Open Content Alliance</w:t>
      </w:r>
      <w:r w:rsidRPr="008636C5">
        <w:rPr>
          <w:rFonts w:ascii="Georgia" w:hAnsi="Georgia"/>
        </w:rPr>
        <w:t xml:space="preserve">, </w:t>
      </w:r>
      <w:r w:rsidRPr="008636C5">
        <w:rPr>
          <w:rFonts w:ascii="Georgia" w:hAnsi="Georgia"/>
          <w:highlight w:val="green"/>
        </w:rPr>
        <w:t>www.opencontentalliance.org/</w:t>
      </w:r>
      <w:r w:rsidRPr="008636C5">
        <w:rPr>
          <w:rFonts w:ascii="Georgia" w:hAnsi="Georgia"/>
        </w:rPr>
        <w:t xml:space="preserve"> </w:t>
      </w:r>
    </w:p>
    <w:p w:rsidR="006A3C2D" w:rsidRPr="008636C5" w:rsidRDefault="006A3C2D" w:rsidP="006C23BC">
      <w:pPr>
        <w:pStyle w:val="PlainText"/>
        <w:rPr>
          <w:rFonts w:ascii="Georgia" w:hAnsi="Georgia"/>
        </w:rPr>
        <w:sectPr w:rsidR="006A3C2D" w:rsidRPr="008636C5" w:rsidSect="006C23BC">
          <w:pgSz w:w="12240" w:h="15840"/>
          <w:pgMar w:top="1440" w:right="1319" w:bottom="1440" w:left="1319" w:header="708" w:footer="708" w:gutter="0"/>
          <w:cols w:space="708"/>
          <w:docGrid w:linePitch="360"/>
        </w:sectPr>
      </w:pPr>
    </w:p>
    <w:p w:rsidR="00527F7F" w:rsidRDefault="00527F7F"/>
    <w:sectPr w:rsidR="00527F7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16T21:38:00Z" w:initials="Joe">
    <w:p w:rsidR="00C163A2" w:rsidRDefault="00C163A2">
      <w:pPr>
        <w:pStyle w:val="CommentText"/>
      </w:pPr>
      <w:r>
        <w:rPr>
          <w:rStyle w:val="CommentReference"/>
        </w:rPr>
        <w:annotationRef/>
      </w:r>
      <w:r>
        <w:t xml:space="preserve">Not </w:t>
      </w:r>
      <w:r w:rsidR="001F11DB">
        <w:t>necessarily, there were also other “media”</w:t>
      </w:r>
    </w:p>
  </w:comment>
  <w:comment w:id="1" w:author="Joe" w:date="2014-11-16T21:38:00Z" w:initials="Joe">
    <w:p w:rsidR="00C163A2" w:rsidRDefault="00C163A2">
      <w:pPr>
        <w:pStyle w:val="CommentText"/>
      </w:pPr>
      <w:r>
        <w:rPr>
          <w:rStyle w:val="CommentReference"/>
        </w:rPr>
        <w:annotationRef/>
      </w:r>
      <w:r>
        <w:t>Why aloud?</w:t>
      </w:r>
    </w:p>
  </w:comment>
  <w:comment w:id="2" w:author="Joe" w:date="2014-11-16T21:38:00Z" w:initials="Joe">
    <w:p w:rsidR="00A416BC" w:rsidRDefault="00A416BC">
      <w:pPr>
        <w:pStyle w:val="CommentText"/>
      </w:pPr>
      <w:r>
        <w:rPr>
          <w:rStyle w:val="CommentReference"/>
        </w:rPr>
        <w:annotationRef/>
      </w:r>
      <w:r>
        <w:t xml:space="preserve">Again, this is a strange claim and not really </w:t>
      </w:r>
      <w:r w:rsidR="00D62342">
        <w:t xml:space="preserve">useful </w:t>
      </w:r>
      <w:r w:rsidR="001F11DB">
        <w:t xml:space="preserve">here </w:t>
      </w:r>
      <w:r>
        <w:t>anyway</w:t>
      </w:r>
    </w:p>
  </w:comment>
  <w:comment w:id="3" w:author="Joe" w:date="2014-11-16T21:38:00Z" w:initials="Joe">
    <w:p w:rsidR="001F11DB" w:rsidRDefault="001F11DB">
      <w:pPr>
        <w:pStyle w:val="CommentText"/>
      </w:pPr>
      <w:r>
        <w:rPr>
          <w:rStyle w:val="CommentReference"/>
        </w:rPr>
        <w:annotationRef/>
      </w:r>
      <w:r w:rsidR="00D62342">
        <w:t>This is p</w:t>
      </w:r>
      <w:r>
        <w:t>unctuation, not markup, belongs in previous paragraph</w:t>
      </w:r>
    </w:p>
  </w:comment>
  <w:comment w:id="4" w:author="Joe" w:date="2014-11-16T21:38:00Z" w:initials="Joe">
    <w:p w:rsidR="0075373F" w:rsidRDefault="0075373F">
      <w:pPr>
        <w:pStyle w:val="CommentText"/>
      </w:pPr>
      <w:r>
        <w:rPr>
          <w:rStyle w:val="CommentReference"/>
        </w:rPr>
        <w:annotationRef/>
      </w:r>
      <w:r w:rsidR="00D62342">
        <w:t xml:space="preserve">“inserting … </w:t>
      </w:r>
      <w:r>
        <w:t xml:space="preserve">codes” is confusing, </w:t>
      </w:r>
      <w:r w:rsidR="00D62342">
        <w:t>suggests the use of digital tools. Also it is strange that we go more or less straight from stone carving to SGML without mentioning traditional typesetting (and only indirectly suggesting handwritten manuscripts)…</w:t>
      </w:r>
    </w:p>
  </w:comment>
  <w:comment w:id="5" w:author="Joe" w:date="2014-11-16T21:38:00Z" w:initials="Joe">
    <w:p w:rsidR="00D62342" w:rsidRDefault="00D62342">
      <w:pPr>
        <w:pStyle w:val="CommentText"/>
      </w:pPr>
      <w:r>
        <w:rPr>
          <w:rStyle w:val="CommentReference"/>
        </w:rPr>
        <w:annotationRef/>
      </w:r>
      <w:r>
        <w:t>The origins of the word “markup” (in traditional typesetting) might be relevant here, otherwise Again we are looking ahead to the digital age, this is confusing, the rest of this paragraph goes back to the middle ages.</w:t>
      </w:r>
    </w:p>
  </w:comment>
  <w:comment w:id="6" w:author="Joe" w:date="2014-11-16T21:38:00Z" w:initials="Joe">
    <w:p w:rsidR="00D62342" w:rsidRDefault="00D62342">
      <w:pPr>
        <w:pStyle w:val="CommentText"/>
      </w:pPr>
      <w:r>
        <w:rPr>
          <w:rStyle w:val="CommentReference"/>
        </w:rPr>
        <w:annotationRef/>
      </w:r>
      <w:r>
        <w:t xml:space="preserve">Again, </w:t>
      </w:r>
      <w:r w:rsidR="00174343">
        <w:t xml:space="preserve">this strongly suggests </w:t>
      </w:r>
      <w:r>
        <w:t>digital-speak</w:t>
      </w:r>
    </w:p>
  </w:comment>
  <w:comment w:id="7" w:author="Joe" w:date="2014-11-16T21:38:00Z" w:initials="Joe">
    <w:p w:rsidR="008474D0" w:rsidRDefault="008474D0">
      <w:pPr>
        <w:pStyle w:val="CommentText"/>
      </w:pPr>
      <w:r>
        <w:rPr>
          <w:rStyle w:val="CommentReference"/>
        </w:rPr>
        <w:annotationRef/>
      </w:r>
      <w:r>
        <w:t>These are not word processors</w:t>
      </w:r>
    </w:p>
  </w:comment>
  <w:comment w:id="8" w:author="Joe" w:date="2014-11-16T22:06:00Z" w:initials="Joe">
    <w:p w:rsidR="008474D0" w:rsidRDefault="008474D0">
      <w:pPr>
        <w:pStyle w:val="CommentText"/>
      </w:pPr>
      <w:r>
        <w:rPr>
          <w:rStyle w:val="CommentReference"/>
        </w:rPr>
        <w:annotationRef/>
      </w:r>
      <w:r>
        <w:t xml:space="preserve">This is not a word processor but a format; </w:t>
      </w:r>
      <w:r w:rsidR="00E2057B">
        <w:t>we should say</w:t>
      </w:r>
      <w:r>
        <w:t xml:space="preserve"> “OpenOffice” instead.</w:t>
      </w:r>
    </w:p>
  </w:comment>
  <w:comment w:id="9" w:author="Amy" w:date="2014-11-16T21:38:00Z" w:initials="Amy">
    <w:p w:rsidR="000874F0" w:rsidRDefault="000874F0">
      <w:pPr>
        <w:pStyle w:val="CommentText"/>
      </w:pPr>
      <w:r>
        <w:rPr>
          <w:rStyle w:val="CommentReference"/>
        </w:rPr>
        <w:annotationRef/>
      </w:r>
      <w:r>
        <w:t xml:space="preserve">Perhaps this sentence and the following text can be made even easier to understand by using a screenshot image of this sentence in the MOU program. Where the left side is labelled 'structured text', and right is the labelled 'representation/layout'. I find that it is worth spending more effort to make super clear the notion of "structured text'' here because it is essential to shifting into electronic publishing but also because the term reoccurs very often in this publication. (esp. in ch 6, </w:t>
      </w:r>
    </w:p>
  </w:comment>
  <w:comment w:id="10" w:author="Amy" w:date="2014-11-16T22:00:00Z" w:initials="Amy">
    <w:p w:rsidR="003B082F" w:rsidRDefault="000874F0">
      <w:pPr>
        <w:pStyle w:val="CommentText"/>
      </w:pPr>
      <w:r>
        <w:rPr>
          <w:rStyle w:val="CommentReference"/>
        </w:rPr>
        <w:annotationRef/>
      </w:r>
      <w:r>
        <w:t>I would also move the image '03_4_boldstrong.png' to the end of the paragraph as it breaks up the flow of this t</w:t>
      </w:r>
      <w:r w:rsidR="00A315A5">
        <w:t>echnically challenging section.</w:t>
      </w:r>
    </w:p>
    <w:p w:rsidR="000874F0" w:rsidRDefault="000874F0">
      <w:pPr>
        <w:pStyle w:val="CommentText"/>
      </w:pPr>
      <w:r w:rsidRPr="00D909B4">
        <w:rPr>
          <w:rFonts w:ascii="Georgia" w:hAnsi="Georgia"/>
        </w:rPr>
        <w:t>&lt;!--</w:t>
      </w:r>
      <w:r w:rsidR="00A315A5">
        <w:rPr>
          <w:rFonts w:ascii="Georgia" w:hAnsi="Georgia"/>
        </w:rPr>
        <w:t xml:space="preserve"> </w:t>
      </w:r>
      <w:r w:rsidRPr="00D909B4">
        <w:rPr>
          <w:rFonts w:ascii="Georgia" w:hAnsi="Georgia"/>
        </w:rPr>
        <w:t>suggestion: add to image: representation 'on various output substrates'--&gt;</w:t>
      </w:r>
    </w:p>
  </w:comment>
  <w:comment w:id="11" w:author="Joe" w:date="2014-11-16T21:38:00Z" w:initials="Joe">
    <w:p w:rsidR="007061F4" w:rsidRDefault="007061F4">
      <w:pPr>
        <w:pStyle w:val="CommentText"/>
      </w:pPr>
      <w:r>
        <w:rPr>
          <w:rStyle w:val="CommentReference"/>
        </w:rPr>
        <w:annotationRef/>
      </w:r>
      <w:r>
        <w:t>Where?</w:t>
      </w:r>
    </w:p>
  </w:comment>
  <w:comment w:id="12" w:author="Joe" w:date="2014-11-16T21:38:00Z" w:initials="Joe">
    <w:p w:rsidR="0051644C" w:rsidRDefault="0051644C">
      <w:pPr>
        <w:pStyle w:val="CommentText"/>
      </w:pPr>
      <w:r>
        <w:rPr>
          <w:rStyle w:val="CommentReference"/>
        </w:rPr>
        <w:annotationRef/>
      </w:r>
      <w:r>
        <w:t>Not in glossary</w:t>
      </w:r>
    </w:p>
  </w:comment>
  <w:comment w:id="13" w:author="Amy" w:date="2014-11-16T21:40:00Z" w:initials="Amy">
    <w:p w:rsidR="005E6C4C" w:rsidRDefault="005E6C4C">
      <w:pPr>
        <w:pStyle w:val="CommentText"/>
      </w:pPr>
      <w:r>
        <w:rPr>
          <w:rStyle w:val="CommentReference"/>
        </w:rPr>
        <w:annotationRef/>
      </w:r>
      <w:r>
        <w:t>could use an image to illustrate this</w:t>
      </w:r>
      <w:bookmarkStart w:id="14" w:name="_GoBack"/>
      <w:bookmarkEnd w:id="14"/>
      <w:r>
        <w:t xml:space="preserve"> more clearly.</w:t>
      </w:r>
    </w:p>
  </w:comment>
  <w:comment w:id="15" w:author="Amy" w:date="2014-11-16T21:49:00Z" w:initials="Amy">
    <w:p w:rsidR="00966ADD" w:rsidRDefault="00A60DAA">
      <w:pPr>
        <w:pStyle w:val="CommentText"/>
      </w:pPr>
      <w:r>
        <w:t>symmetry needs to be elaborated here. what properties are different here?</w:t>
      </w:r>
      <w:r w:rsidR="0001786E">
        <w:rPr>
          <w:rStyle w:val="CommentReference"/>
        </w:rPr>
        <w:annotationRef/>
      </w:r>
    </w:p>
    <w:p w:rsidR="0001786E" w:rsidRDefault="00966ADD">
      <w:pPr>
        <w:pStyle w:val="CommentText"/>
      </w:pPr>
      <w:r w:rsidRPr="006651C4">
        <w:t>&lt;!--Amy: can we elborate on how that symmetry is create?--&gt;</w:t>
      </w:r>
      <w:r>
        <w:rPr>
          <w:rStyle w:val="CommentReference"/>
          <w:rFonts w:ascii="Times New Roman" w:hAnsi="Times New Roman" w:cs="Times New Roman"/>
        </w:rPr>
        <w:annotationRef/>
      </w:r>
    </w:p>
  </w:comment>
  <w:comment w:id="16" w:author="Amy" w:date="2014-11-16T22:11:00Z" w:initials="Amy">
    <w:p w:rsidR="00A315A5" w:rsidRDefault="00A315A5">
      <w:pPr>
        <w:pStyle w:val="CommentText"/>
      </w:pPr>
      <w:r>
        <w:rPr>
          <w:rStyle w:val="CommentReference"/>
        </w:rPr>
        <w:annotationRef/>
      </w:r>
      <w:r>
        <w:t>In general I find that these two paragraphs (above and below) are not written out very clearly. Further, I get the feeling that these two paragraphs are connected but it is not really clear how.</w:t>
      </w:r>
    </w:p>
  </w:comment>
  <w:comment w:id="17" w:author="Joe" w:date="2014-11-16T21:38:00Z" w:initials="Joe">
    <w:p w:rsidR="0034024F" w:rsidRDefault="0034024F">
      <w:pPr>
        <w:pStyle w:val="CommentText"/>
      </w:pPr>
      <w:r>
        <w:rPr>
          <w:rStyle w:val="CommentReference"/>
        </w:rPr>
        <w:annotationRef/>
      </w:r>
      <w:r>
        <w:t>Digital text = electronic text?</w:t>
      </w:r>
    </w:p>
  </w:comment>
  <w:comment w:id="18" w:author="Joe" w:date="2014-11-16T21:38:00Z" w:initials="Joe">
    <w:p w:rsidR="006817F6" w:rsidRDefault="006817F6">
      <w:pPr>
        <w:pStyle w:val="CommentText"/>
      </w:pPr>
      <w:r>
        <w:rPr>
          <w:rStyle w:val="CommentReference"/>
        </w:rPr>
        <w:annotationRef/>
      </w:r>
      <w:r>
        <w:t>And punctuation, and more</w:t>
      </w:r>
    </w:p>
  </w:comment>
  <w:comment w:id="19" w:author="Joe" w:date="2014-11-16T21:38:00Z" w:initials="Joe">
    <w:p w:rsidR="006817F6" w:rsidRDefault="006817F6">
      <w:pPr>
        <w:pStyle w:val="CommentText"/>
      </w:pPr>
      <w:r>
        <w:rPr>
          <w:rStyle w:val="CommentReference"/>
        </w:rPr>
        <w:annotationRef/>
      </w:r>
      <w:r>
        <w:t>Unclear. Also “token”is obscure.</w:t>
      </w:r>
    </w:p>
  </w:comment>
  <w:comment w:id="20" w:author="Amy" w:date="2014-11-16T21:41:00Z" w:initials="Amy">
    <w:p w:rsidR="00A60DAA" w:rsidRDefault="00A60DAA">
      <w:pPr>
        <w:pStyle w:val="CommentText"/>
      </w:pPr>
      <w:r>
        <w:rPr>
          <w:rStyle w:val="CommentReference"/>
        </w:rPr>
        <w:annotationRef/>
      </w:r>
      <w:r>
        <w:t>suggestion to change to a more familiar word: 'progress'.</w:t>
      </w:r>
    </w:p>
  </w:comment>
  <w:comment w:id="21" w:author="Amy" w:date="2014-11-16T21:42:00Z" w:initials="Amy">
    <w:p w:rsidR="00A60DAA" w:rsidRDefault="00A60DAA">
      <w:pPr>
        <w:pStyle w:val="CommentText"/>
      </w:pPr>
      <w:r>
        <w:rPr>
          <w:rStyle w:val="CommentReference"/>
        </w:rPr>
        <w:annotationRef/>
      </w:r>
      <w:r>
        <w:t>what is a diacritic sign? This needs to be described quickly.</w:t>
      </w:r>
    </w:p>
  </w:comment>
  <w:comment w:id="22" w:author="Amy" w:date="2014-11-16T21:42:00Z" w:initials="Amy">
    <w:p w:rsidR="00A60DAA" w:rsidRDefault="00A60DAA">
      <w:pPr>
        <w:pStyle w:val="CommentText"/>
      </w:pPr>
      <w:r>
        <w:rPr>
          <w:rStyle w:val="CommentReference"/>
        </w:rPr>
        <w:annotationRef/>
      </w:r>
      <w:r>
        <w:t>not sure if i understand / agree with this claim. the author should elaborate and make clear this point! Does this not also happen on paper? How does this differ from non-electronic text?</w:t>
      </w:r>
    </w:p>
  </w:comment>
  <w:comment w:id="23" w:author="Joe" w:date="2014-11-16T21:38:00Z" w:initials="Joe">
    <w:p w:rsidR="005E1536" w:rsidRDefault="005E1536">
      <w:pPr>
        <w:pStyle w:val="CommentText"/>
      </w:pPr>
      <w:r>
        <w:rPr>
          <w:rStyle w:val="CommentReference"/>
        </w:rPr>
        <w:annotationRef/>
      </w:r>
      <w:r>
        <w:t>Obscure terminology. Not sure what this means here.</w:t>
      </w:r>
    </w:p>
  </w:comment>
  <w:comment w:id="24" w:author="Amy" w:date="2014-11-16T21:42:00Z" w:initials="Amy">
    <w:p w:rsidR="00A60DAA" w:rsidRDefault="00A60DAA">
      <w:pPr>
        <w:pStyle w:val="CommentText"/>
      </w:pPr>
      <w:r>
        <w:rPr>
          <w:rStyle w:val="CommentReference"/>
        </w:rPr>
        <w:annotationRef/>
      </w:r>
      <w:r>
        <w:t xml:space="preserve">suggestion: 'body text', or 'body of text'. </w:t>
      </w:r>
    </w:p>
  </w:comment>
  <w:comment w:id="25" w:author="Amy" w:date="2014-11-16T21:43:00Z" w:initials="Amy">
    <w:p w:rsidR="00A60DAA" w:rsidRDefault="00A60DAA" w:rsidP="00A60DAA">
      <w:pPr>
        <w:pStyle w:val="CommentText"/>
        <w:rPr>
          <w:rFonts w:ascii="Garamond" w:hAnsi="Garamond"/>
        </w:rPr>
      </w:pPr>
      <w:r>
        <w:rPr>
          <w:rStyle w:val="CommentReference"/>
        </w:rPr>
        <w:annotationRef/>
      </w:r>
      <w:r>
        <w:rPr>
          <w:rStyle w:val="CommentReference"/>
        </w:rPr>
        <w:annotationRef/>
      </w:r>
      <w:r>
        <w:rPr>
          <w:rFonts w:ascii="Garamond" w:hAnsi="Garamond"/>
        </w:rPr>
        <w:t xml:space="preserve">suggestion to add to sentence: </w:t>
      </w:r>
    </w:p>
    <w:p w:rsidR="00A60DAA" w:rsidRDefault="00A60DAA" w:rsidP="00A60DAA">
      <w:pPr>
        <w:pStyle w:val="CommentText"/>
      </w:pPr>
      <w:r>
        <w:rPr>
          <w:rFonts w:ascii="Garamond" w:hAnsi="Garamond"/>
        </w:rPr>
        <w:t>"</w:t>
      </w:r>
      <w:r w:rsidRPr="006651C4">
        <w:rPr>
          <w:rFonts w:ascii="Garamond" w:hAnsi="Garamond"/>
        </w:rPr>
        <w:t>In all other cases</w:t>
      </w:r>
      <w:r>
        <w:rPr>
          <w:rFonts w:ascii="Garamond" w:hAnsi="Garamond"/>
        </w:rPr>
        <w:t xml:space="preserve"> that contains more than running text/body text..."</w:t>
      </w:r>
    </w:p>
    <w:p w:rsidR="00A60DAA" w:rsidRDefault="00A60DAA">
      <w:pPr>
        <w:pStyle w:val="CommentText"/>
      </w:pPr>
    </w:p>
  </w:comment>
  <w:comment w:id="26" w:author="Amy" w:date="2014-11-16T21:43:00Z" w:initials="Amy">
    <w:p w:rsidR="00A60DAA" w:rsidRDefault="00A60DAA">
      <w:pPr>
        <w:pStyle w:val="CommentText"/>
      </w:pPr>
      <w:r>
        <w:rPr>
          <w:rStyle w:val="CommentReference"/>
        </w:rPr>
        <w:annotationRef/>
      </w:r>
      <w:r>
        <w:t>again. careful of terminological usage. outlets/representation/etc</w:t>
      </w:r>
    </w:p>
  </w:comment>
  <w:comment w:id="27" w:author="Amy" w:date="2014-11-16T21:44:00Z" w:initials="Amy">
    <w:p w:rsidR="009B18CD" w:rsidRDefault="009B18CD">
      <w:pPr>
        <w:pStyle w:val="CommentText"/>
      </w:pPr>
      <w:r>
        <w:rPr>
          <w:rStyle w:val="CommentReference"/>
        </w:rPr>
        <w:annotationRef/>
      </w:r>
      <w:r>
        <w:t>?? not sure what this means.</w:t>
      </w:r>
    </w:p>
  </w:comment>
  <w:comment w:id="28" w:author="Amy" w:date="2014-11-16T21:44:00Z" w:initials="Amy">
    <w:p w:rsidR="009B18CD" w:rsidRDefault="009B18CD">
      <w:pPr>
        <w:pStyle w:val="CommentText"/>
      </w:pPr>
      <w:r>
        <w:rPr>
          <w:rStyle w:val="CommentReference"/>
        </w:rPr>
        <w:annotationRef/>
      </w:r>
      <w:r>
        <w:t>grammatically awkward.</w:t>
      </w:r>
    </w:p>
  </w:comment>
  <w:comment w:id="29" w:author="Amy" w:date="2014-11-16T21:45:00Z" w:initials="Amy">
    <w:p w:rsidR="009B18CD" w:rsidRDefault="009B18CD">
      <w:pPr>
        <w:pStyle w:val="CommentText"/>
      </w:pPr>
      <w:r>
        <w:rPr>
          <w:rStyle w:val="CommentReference"/>
        </w:rPr>
        <w:annotationRef/>
      </w:r>
      <w:r>
        <w:t xml:space="preserve">this metaphor needs to be better connected, or made relevant to ''technological possibilities''  </w:t>
      </w:r>
    </w:p>
  </w:comment>
  <w:comment w:id="30" w:author="Amy" w:date="2014-11-16T21:45:00Z" w:initials="Amy">
    <w:p w:rsidR="009B18CD" w:rsidRDefault="009B18CD" w:rsidP="009B18CD">
      <w:pPr>
        <w:pStyle w:val="CommentText"/>
      </w:pPr>
      <w:r>
        <w:rPr>
          <w:rStyle w:val="CommentReference"/>
        </w:rPr>
        <w:annotationRef/>
      </w:r>
      <w:r>
        <w:t>suggestion: add a bridging sentence here, something like.</w:t>
      </w:r>
    </w:p>
    <w:p w:rsidR="009B18CD" w:rsidRDefault="009B18CD" w:rsidP="009B18CD">
      <w:pPr>
        <w:pStyle w:val="CommentText"/>
      </w:pPr>
    </w:p>
    <w:p w:rsidR="009B18CD" w:rsidRDefault="009B18CD" w:rsidP="009B18CD">
      <w:pPr>
        <w:pStyle w:val="CommentText"/>
      </w:pPr>
      <w:r>
        <w:t>''one historical example of how they dealt with this problem was ....''</w:t>
      </w:r>
    </w:p>
  </w:comment>
  <w:comment w:id="31" w:author="Amy" w:date="2014-11-16T21:45:00Z" w:initials="Amy">
    <w:p w:rsidR="009B18CD" w:rsidRDefault="009B18CD">
      <w:pPr>
        <w:pStyle w:val="CommentText"/>
      </w:pPr>
      <w:r>
        <w:rPr>
          <w:rStyle w:val="CommentReference"/>
        </w:rPr>
        <w:annotationRef/>
      </w:r>
      <w:r>
        <w:t>re-phrase sentence. demanding is used twice in a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1786E"/>
    <w:rsid w:val="00022637"/>
    <w:rsid w:val="00027597"/>
    <w:rsid w:val="0003003B"/>
    <w:rsid w:val="000475A2"/>
    <w:rsid w:val="000521A1"/>
    <w:rsid w:val="00052203"/>
    <w:rsid w:val="000736F2"/>
    <w:rsid w:val="00084DBA"/>
    <w:rsid w:val="00086D48"/>
    <w:rsid w:val="000874F0"/>
    <w:rsid w:val="00090B84"/>
    <w:rsid w:val="000A62DD"/>
    <w:rsid w:val="000A6A44"/>
    <w:rsid w:val="000D657C"/>
    <w:rsid w:val="000D6DED"/>
    <w:rsid w:val="000F1869"/>
    <w:rsid w:val="000F7B82"/>
    <w:rsid w:val="0010297E"/>
    <w:rsid w:val="00134723"/>
    <w:rsid w:val="00146703"/>
    <w:rsid w:val="00150818"/>
    <w:rsid w:val="00151FF1"/>
    <w:rsid w:val="00161B62"/>
    <w:rsid w:val="00174343"/>
    <w:rsid w:val="00187D30"/>
    <w:rsid w:val="00194D17"/>
    <w:rsid w:val="001A1602"/>
    <w:rsid w:val="001A3389"/>
    <w:rsid w:val="001B05A4"/>
    <w:rsid w:val="001B250D"/>
    <w:rsid w:val="001B2E72"/>
    <w:rsid w:val="001F11DB"/>
    <w:rsid w:val="00201D46"/>
    <w:rsid w:val="00205C7E"/>
    <w:rsid w:val="00210634"/>
    <w:rsid w:val="00214E17"/>
    <w:rsid w:val="002357F6"/>
    <w:rsid w:val="00245039"/>
    <w:rsid w:val="002567C4"/>
    <w:rsid w:val="0025794C"/>
    <w:rsid w:val="002879EE"/>
    <w:rsid w:val="00292613"/>
    <w:rsid w:val="002E26B3"/>
    <w:rsid w:val="00304922"/>
    <w:rsid w:val="00330204"/>
    <w:rsid w:val="00336C5D"/>
    <w:rsid w:val="0034024F"/>
    <w:rsid w:val="00363D7C"/>
    <w:rsid w:val="00363EF2"/>
    <w:rsid w:val="003660EC"/>
    <w:rsid w:val="00383535"/>
    <w:rsid w:val="00383C27"/>
    <w:rsid w:val="003848AE"/>
    <w:rsid w:val="00390C61"/>
    <w:rsid w:val="00393BBC"/>
    <w:rsid w:val="003A3D4E"/>
    <w:rsid w:val="003B082F"/>
    <w:rsid w:val="003B1353"/>
    <w:rsid w:val="003C662E"/>
    <w:rsid w:val="003D67AB"/>
    <w:rsid w:val="003D6CC5"/>
    <w:rsid w:val="003E0EB9"/>
    <w:rsid w:val="003E588E"/>
    <w:rsid w:val="003F2EB8"/>
    <w:rsid w:val="003F5C0E"/>
    <w:rsid w:val="003F654C"/>
    <w:rsid w:val="004242DA"/>
    <w:rsid w:val="004333E8"/>
    <w:rsid w:val="004511F3"/>
    <w:rsid w:val="00451717"/>
    <w:rsid w:val="00471D36"/>
    <w:rsid w:val="00473095"/>
    <w:rsid w:val="004830F2"/>
    <w:rsid w:val="004A680E"/>
    <w:rsid w:val="004A6AF9"/>
    <w:rsid w:val="004B4964"/>
    <w:rsid w:val="0051644C"/>
    <w:rsid w:val="005271D2"/>
    <w:rsid w:val="00527F7F"/>
    <w:rsid w:val="00534738"/>
    <w:rsid w:val="00534B7D"/>
    <w:rsid w:val="00542780"/>
    <w:rsid w:val="005539C2"/>
    <w:rsid w:val="005A605A"/>
    <w:rsid w:val="005A7F94"/>
    <w:rsid w:val="005B6840"/>
    <w:rsid w:val="005C24B1"/>
    <w:rsid w:val="005C59C8"/>
    <w:rsid w:val="005D00FB"/>
    <w:rsid w:val="005E1536"/>
    <w:rsid w:val="005E6C4C"/>
    <w:rsid w:val="0063774A"/>
    <w:rsid w:val="00654AC9"/>
    <w:rsid w:val="006817F6"/>
    <w:rsid w:val="00694C02"/>
    <w:rsid w:val="006A3C2D"/>
    <w:rsid w:val="006A646F"/>
    <w:rsid w:val="006C02F4"/>
    <w:rsid w:val="006D7637"/>
    <w:rsid w:val="0070346B"/>
    <w:rsid w:val="007061F4"/>
    <w:rsid w:val="0071244E"/>
    <w:rsid w:val="007178F1"/>
    <w:rsid w:val="007250B6"/>
    <w:rsid w:val="0072613C"/>
    <w:rsid w:val="00726BCC"/>
    <w:rsid w:val="00741FD2"/>
    <w:rsid w:val="00742FE4"/>
    <w:rsid w:val="007508C9"/>
    <w:rsid w:val="0075373F"/>
    <w:rsid w:val="00756087"/>
    <w:rsid w:val="00756299"/>
    <w:rsid w:val="00766DD2"/>
    <w:rsid w:val="00766F92"/>
    <w:rsid w:val="00776387"/>
    <w:rsid w:val="00781A29"/>
    <w:rsid w:val="00790E37"/>
    <w:rsid w:val="00797E2F"/>
    <w:rsid w:val="007B4784"/>
    <w:rsid w:val="007C2DB8"/>
    <w:rsid w:val="007C3B5C"/>
    <w:rsid w:val="007D7A13"/>
    <w:rsid w:val="007E02B4"/>
    <w:rsid w:val="007F1E6F"/>
    <w:rsid w:val="007F3558"/>
    <w:rsid w:val="00807789"/>
    <w:rsid w:val="00814DAF"/>
    <w:rsid w:val="00827BC3"/>
    <w:rsid w:val="00831E08"/>
    <w:rsid w:val="008474D0"/>
    <w:rsid w:val="0085577E"/>
    <w:rsid w:val="008632F9"/>
    <w:rsid w:val="0086408E"/>
    <w:rsid w:val="00864694"/>
    <w:rsid w:val="00884FA0"/>
    <w:rsid w:val="00893974"/>
    <w:rsid w:val="00893FF3"/>
    <w:rsid w:val="008A5A75"/>
    <w:rsid w:val="008A7BB4"/>
    <w:rsid w:val="008B3FE0"/>
    <w:rsid w:val="008B475B"/>
    <w:rsid w:val="008D1210"/>
    <w:rsid w:val="008E79D5"/>
    <w:rsid w:val="008F2C8F"/>
    <w:rsid w:val="008F5DBA"/>
    <w:rsid w:val="00924D30"/>
    <w:rsid w:val="009363D9"/>
    <w:rsid w:val="00956D93"/>
    <w:rsid w:val="00966ADD"/>
    <w:rsid w:val="00967A2C"/>
    <w:rsid w:val="00977095"/>
    <w:rsid w:val="009B18CD"/>
    <w:rsid w:val="009D6D4B"/>
    <w:rsid w:val="009D7F7D"/>
    <w:rsid w:val="009E35E3"/>
    <w:rsid w:val="009E4791"/>
    <w:rsid w:val="00A0762A"/>
    <w:rsid w:val="00A268E3"/>
    <w:rsid w:val="00A315A5"/>
    <w:rsid w:val="00A416BC"/>
    <w:rsid w:val="00A419F3"/>
    <w:rsid w:val="00A539F0"/>
    <w:rsid w:val="00A55AF5"/>
    <w:rsid w:val="00A60DAA"/>
    <w:rsid w:val="00A6683F"/>
    <w:rsid w:val="00A72FE8"/>
    <w:rsid w:val="00A8787A"/>
    <w:rsid w:val="00A92D20"/>
    <w:rsid w:val="00AB7313"/>
    <w:rsid w:val="00AC4257"/>
    <w:rsid w:val="00AD1C6D"/>
    <w:rsid w:val="00AD697E"/>
    <w:rsid w:val="00AE5A70"/>
    <w:rsid w:val="00AF4204"/>
    <w:rsid w:val="00B02DB1"/>
    <w:rsid w:val="00B11C2C"/>
    <w:rsid w:val="00B24CAB"/>
    <w:rsid w:val="00B33861"/>
    <w:rsid w:val="00B5143B"/>
    <w:rsid w:val="00B559E6"/>
    <w:rsid w:val="00B60357"/>
    <w:rsid w:val="00B62613"/>
    <w:rsid w:val="00B62758"/>
    <w:rsid w:val="00B857E1"/>
    <w:rsid w:val="00BA0345"/>
    <w:rsid w:val="00BA3F26"/>
    <w:rsid w:val="00BA74E8"/>
    <w:rsid w:val="00BD0348"/>
    <w:rsid w:val="00BD5400"/>
    <w:rsid w:val="00BE2F2C"/>
    <w:rsid w:val="00BE4415"/>
    <w:rsid w:val="00BF12ED"/>
    <w:rsid w:val="00BF1952"/>
    <w:rsid w:val="00BF3E81"/>
    <w:rsid w:val="00C06965"/>
    <w:rsid w:val="00C163A2"/>
    <w:rsid w:val="00C16701"/>
    <w:rsid w:val="00C24F89"/>
    <w:rsid w:val="00C30575"/>
    <w:rsid w:val="00C5422C"/>
    <w:rsid w:val="00C66932"/>
    <w:rsid w:val="00C810AF"/>
    <w:rsid w:val="00C953B4"/>
    <w:rsid w:val="00CB38FC"/>
    <w:rsid w:val="00CD0DD0"/>
    <w:rsid w:val="00CD1DDA"/>
    <w:rsid w:val="00CE064B"/>
    <w:rsid w:val="00D019D4"/>
    <w:rsid w:val="00D135EC"/>
    <w:rsid w:val="00D370AF"/>
    <w:rsid w:val="00D41594"/>
    <w:rsid w:val="00D45234"/>
    <w:rsid w:val="00D46F95"/>
    <w:rsid w:val="00D4731E"/>
    <w:rsid w:val="00D55D2A"/>
    <w:rsid w:val="00D62342"/>
    <w:rsid w:val="00DA779C"/>
    <w:rsid w:val="00DC5FC3"/>
    <w:rsid w:val="00DC7D0F"/>
    <w:rsid w:val="00DD6AED"/>
    <w:rsid w:val="00DE22F7"/>
    <w:rsid w:val="00DE5D92"/>
    <w:rsid w:val="00DF6524"/>
    <w:rsid w:val="00E2057B"/>
    <w:rsid w:val="00E2258B"/>
    <w:rsid w:val="00E278BC"/>
    <w:rsid w:val="00E536B1"/>
    <w:rsid w:val="00E66D18"/>
    <w:rsid w:val="00E733C8"/>
    <w:rsid w:val="00E7421C"/>
    <w:rsid w:val="00E76DBA"/>
    <w:rsid w:val="00EB0848"/>
    <w:rsid w:val="00EF1B66"/>
    <w:rsid w:val="00EF45D6"/>
    <w:rsid w:val="00F01FAE"/>
    <w:rsid w:val="00F06B4D"/>
    <w:rsid w:val="00F2131F"/>
    <w:rsid w:val="00F35A6E"/>
    <w:rsid w:val="00F37583"/>
    <w:rsid w:val="00F45362"/>
    <w:rsid w:val="00FA2B73"/>
    <w:rsid w:val="00FA2B89"/>
    <w:rsid w:val="00F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semiHidden/>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semiHidden/>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semiHidden/>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semiHidden/>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C5574-090E-478E-8B53-5C920E37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2086</Words>
  <Characters>11891</Characters>
  <Application>Microsoft Office Word</Application>
  <DocSecurity>0</DocSecurity>
  <Lines>99</Lines>
  <Paragraphs>27</Paragraphs>
  <ScaleCrop>false</ScaleCrop>
  <Company/>
  <LinksUpToDate>false</LinksUpToDate>
  <CharactersWithSpaces>13950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Amy</cp:lastModifiedBy>
  <cp:revision>325</cp:revision>
  <dcterms:created xsi:type="dcterms:W3CDTF">2014-11-10T13:54:00Z</dcterms:created>
  <dcterms:modified xsi:type="dcterms:W3CDTF">2014-11-16T21:11:00Z</dcterms:modified>
</cp:coreProperties>
</file>