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95365" w14:textId="77777777" w:rsidR="00766C27" w:rsidRPr="00712321" w:rsidRDefault="0024273D" w:rsidP="008F2224">
      <w:pPr>
        <w:pStyle w:val="Heading1"/>
        <w:spacing w:line="276" w:lineRule="auto"/>
        <w:ind w:left="0" w:firstLine="0"/>
        <w:rPr>
          <w:rFonts w:asciiTheme="minorHAnsi" w:hAnsiTheme="minorHAnsi"/>
          <w:sz w:val="28"/>
          <w:lang w:val="en-US"/>
        </w:rPr>
      </w:pPr>
      <w:r w:rsidRPr="00712321">
        <w:rPr>
          <w:rFonts w:asciiTheme="minorHAnsi" w:hAnsiTheme="minorHAnsi"/>
          <w:sz w:val="28"/>
          <w:lang w:val="en-US"/>
        </w:rPr>
        <w:t>Money in the Making of World Society</w:t>
      </w:r>
    </w:p>
    <w:p w14:paraId="7FD1093A" w14:textId="77777777" w:rsidR="00766C27" w:rsidRPr="00712321" w:rsidRDefault="0024273D" w:rsidP="008F2224">
      <w:pPr>
        <w:pStyle w:val="Heading1"/>
        <w:spacing w:line="276" w:lineRule="auto"/>
        <w:ind w:left="0" w:firstLine="0"/>
        <w:rPr>
          <w:sz w:val="28"/>
          <w:lang w:val="en-US"/>
        </w:rPr>
      </w:pPr>
      <w:r w:rsidRPr="00712321">
        <w:rPr>
          <w:rFonts w:asciiTheme="minorHAnsi" w:hAnsiTheme="minorHAnsi"/>
          <w:sz w:val="28"/>
          <w:lang w:val="en-US"/>
        </w:rPr>
        <w:t>Keith Hart</w:t>
      </w:r>
    </w:p>
    <w:p w14:paraId="115BF77A" w14:textId="77777777" w:rsidR="008F2224" w:rsidRPr="00712321" w:rsidRDefault="008F2224" w:rsidP="008F2224">
      <w:pPr>
        <w:rPr>
          <w:lang w:val="en-US"/>
        </w:rPr>
      </w:pPr>
    </w:p>
    <w:p w14:paraId="1031AB1C" w14:textId="77777777" w:rsidR="005624DA" w:rsidRPr="00712321" w:rsidRDefault="00707043" w:rsidP="008F2224">
      <w:pPr>
        <w:rPr>
          <w:lang w:val="en-US"/>
        </w:rPr>
      </w:pPr>
      <w:r w:rsidRPr="00712321">
        <w:rPr>
          <w:lang w:val="en-US"/>
        </w:rPr>
        <w:t>According to writers as varied as John Locke and Karl Marx, ours is an age of money, a transitional phase in the history of humanity. Seen in this light, capitalism’s historical mission is to bring cheap commodities to the masses and to break down the insularity of tradition</w:t>
      </w:r>
      <w:r w:rsidR="005624DA" w:rsidRPr="00712321">
        <w:rPr>
          <w:lang w:val="en-US"/>
        </w:rPr>
        <w:t>al communities before it is</w:t>
      </w:r>
      <w:r w:rsidRPr="00712321">
        <w:rPr>
          <w:lang w:val="en-US"/>
        </w:rPr>
        <w:t xml:space="preserve"> replaced by a more just society. It matters where we are in this process, but opinions on that differ widely. When a third of humanity still works in the fields with their hands, I would say </w:t>
      </w:r>
      <w:r w:rsidR="00854A7A" w:rsidRPr="00712321">
        <w:rPr>
          <w:lang w:val="en-US"/>
        </w:rPr>
        <w:t xml:space="preserve">that capitalism still has </w:t>
      </w:r>
      <w:r w:rsidRPr="00712321">
        <w:rPr>
          <w:lang w:val="en-US"/>
        </w:rPr>
        <w:t xml:space="preserve">a way to go. </w:t>
      </w:r>
      <w:r w:rsidR="005624DA" w:rsidRPr="00712321">
        <w:rPr>
          <w:lang w:val="en-US"/>
        </w:rPr>
        <w:t>The Victorians believed that they stood at the pinnacle of social evolution. I think of us as being more like the first digging-stick operators, primitives stumbling into a revolution as significant as the invention of agriculture. They had no idea that it would culminate in Chinese civilizati</w:t>
      </w:r>
      <w:r w:rsidR="00854A7A" w:rsidRPr="00712321">
        <w:rPr>
          <w:lang w:val="en-US"/>
        </w:rPr>
        <w:t>on and neither can we anticipate</w:t>
      </w:r>
      <w:r w:rsidR="005624DA" w:rsidRPr="00712321">
        <w:rPr>
          <w:lang w:val="en-US"/>
        </w:rPr>
        <w:t xml:space="preserve"> what we could be launching now. We just know that our moment in history is an extremely dangerous one.</w:t>
      </w:r>
    </w:p>
    <w:p w14:paraId="5C7E15F4" w14:textId="77777777" w:rsidR="008B6AC0" w:rsidRPr="00712321" w:rsidRDefault="00854A7A" w:rsidP="008F2224">
      <w:pPr>
        <w:rPr>
          <w:lang w:val="en-US"/>
        </w:rPr>
      </w:pPr>
      <w:r w:rsidRPr="00712321">
        <w:rPr>
          <w:lang w:val="en-US"/>
        </w:rPr>
        <w:t>Money has called the present phase of world society into being and I would like</w:t>
      </w:r>
      <w:r w:rsidR="005624DA" w:rsidRPr="00712321">
        <w:rPr>
          <w:lang w:val="en-US"/>
        </w:rPr>
        <w:t xml:space="preserve"> to explore</w:t>
      </w:r>
      <w:r w:rsidRPr="00712321">
        <w:rPr>
          <w:lang w:val="en-US"/>
        </w:rPr>
        <w:t xml:space="preserve"> its</w:t>
      </w:r>
      <w:r w:rsidR="00707043" w:rsidRPr="00712321">
        <w:rPr>
          <w:lang w:val="en-US"/>
        </w:rPr>
        <w:t xml:space="preserve"> </w:t>
      </w:r>
      <w:r w:rsidR="005624DA" w:rsidRPr="00712321">
        <w:rPr>
          <w:lang w:val="en-US"/>
        </w:rPr>
        <w:t xml:space="preserve">potential </w:t>
      </w:r>
      <w:r w:rsidR="00707043" w:rsidRPr="00712321">
        <w:rPr>
          <w:lang w:val="en-US"/>
        </w:rPr>
        <w:t xml:space="preserve">to repair the damage that </w:t>
      </w:r>
      <w:r w:rsidRPr="00712321">
        <w:rPr>
          <w:lang w:val="en-US"/>
        </w:rPr>
        <w:t>it has caused</w:t>
      </w:r>
      <w:r w:rsidR="00707043" w:rsidRPr="00712321">
        <w:rPr>
          <w:lang w:val="en-US"/>
        </w:rPr>
        <w:t xml:space="preserve">. </w:t>
      </w:r>
      <w:r w:rsidR="001016FE" w:rsidRPr="00712321">
        <w:rPr>
          <w:lang w:val="en-US"/>
        </w:rPr>
        <w:t xml:space="preserve">In the second half of the </w:t>
      </w:r>
      <w:r w:rsidR="009C5A1B" w:rsidRPr="00712321">
        <w:rPr>
          <w:lang w:val="en-US"/>
        </w:rPr>
        <w:t xml:space="preserve">20th </w:t>
      </w:r>
      <w:r w:rsidR="001016FE" w:rsidRPr="00712321">
        <w:rPr>
          <w:lang w:val="en-US"/>
        </w:rPr>
        <w:t xml:space="preserve">century, humanity formed a single interactive social network for the first time. Emergent world society </w:t>
      </w:r>
      <w:r w:rsidR="001016FE" w:rsidRPr="00712321">
        <w:rPr>
          <w:i/>
          <w:lang w:val="en-US"/>
        </w:rPr>
        <w:t xml:space="preserve">is </w:t>
      </w:r>
      <w:r w:rsidR="001016FE" w:rsidRPr="00712321">
        <w:rPr>
          <w:lang w:val="en-US"/>
        </w:rPr>
        <w:t xml:space="preserve">the new human universal </w:t>
      </w:r>
      <w:r w:rsidR="008F2224" w:rsidRPr="00712321">
        <w:rPr>
          <w:lang w:val="en-US"/>
        </w:rPr>
        <w:t>–</w:t>
      </w:r>
      <w:r w:rsidR="001016FE" w:rsidRPr="00712321">
        <w:rPr>
          <w:lang w:val="en-US"/>
        </w:rPr>
        <w:t xml:space="preserve"> not an idea, but the fact that 7 billion of us desperately need </w:t>
      </w:r>
      <w:r w:rsidR="000F736D" w:rsidRPr="00712321">
        <w:rPr>
          <w:lang w:val="en-US"/>
        </w:rPr>
        <w:t xml:space="preserve">to find </w:t>
      </w:r>
      <w:r w:rsidR="001016FE" w:rsidRPr="00712321">
        <w:rPr>
          <w:lang w:val="en-US"/>
        </w:rPr>
        <w:t xml:space="preserve">new principles of association. </w:t>
      </w:r>
      <w:r w:rsidR="00707043" w:rsidRPr="00712321">
        <w:rPr>
          <w:lang w:val="en-US"/>
        </w:rPr>
        <w:t xml:space="preserve">The task of building a global civil society for the </w:t>
      </w:r>
      <w:r w:rsidR="009C5A1B" w:rsidRPr="00712321">
        <w:rPr>
          <w:lang w:val="en-US"/>
        </w:rPr>
        <w:t>21st</w:t>
      </w:r>
      <w:r w:rsidR="00707043" w:rsidRPr="00712321">
        <w:rPr>
          <w:lang w:val="en-US"/>
        </w:rPr>
        <w:t xml:space="preserve"> century is </w:t>
      </w:r>
      <w:r w:rsidR="008B6AC0" w:rsidRPr="00712321">
        <w:rPr>
          <w:lang w:val="en-US"/>
        </w:rPr>
        <w:t>urgent</w:t>
      </w:r>
      <w:r w:rsidR="00707043" w:rsidRPr="00712321">
        <w:rPr>
          <w:lang w:val="en-US"/>
        </w:rPr>
        <w:t xml:space="preserve">. But </w:t>
      </w:r>
      <w:r w:rsidR="008B6AC0" w:rsidRPr="00712321">
        <w:rPr>
          <w:lang w:val="en-US"/>
        </w:rPr>
        <w:t>we must</w:t>
      </w:r>
      <w:r w:rsidR="005624DA" w:rsidRPr="00712321">
        <w:rPr>
          <w:lang w:val="en-US"/>
        </w:rPr>
        <w:t xml:space="preserve"> lose a lot more </w:t>
      </w:r>
      <w:r w:rsidR="00707043" w:rsidRPr="00712321">
        <w:rPr>
          <w:lang w:val="en-US"/>
        </w:rPr>
        <w:t>before</w:t>
      </w:r>
      <w:r w:rsidRPr="00712321">
        <w:rPr>
          <w:lang w:val="en-US"/>
        </w:rPr>
        <w:t xml:space="preserve"> the need to</w:t>
      </w:r>
      <w:r w:rsidR="00707043" w:rsidRPr="00712321">
        <w:rPr>
          <w:lang w:val="en-US"/>
        </w:rPr>
        <w:t xml:space="preserve"> </w:t>
      </w:r>
      <w:r w:rsidRPr="00712321">
        <w:rPr>
          <w:lang w:val="en-US"/>
        </w:rPr>
        <w:t>rebuild</w:t>
      </w:r>
      <w:r w:rsidR="00707043" w:rsidRPr="00712321">
        <w:rPr>
          <w:lang w:val="en-US"/>
        </w:rPr>
        <w:t xml:space="preserve"> </w:t>
      </w:r>
      <w:r w:rsidR="008B6AC0" w:rsidRPr="00712321">
        <w:rPr>
          <w:lang w:val="en-US"/>
        </w:rPr>
        <w:t>world society is likely to</w:t>
      </w:r>
      <w:r w:rsidRPr="00712321">
        <w:rPr>
          <w:lang w:val="en-US"/>
        </w:rPr>
        <w:t xml:space="preserve"> be </w:t>
      </w:r>
      <w:r w:rsidR="00707043" w:rsidRPr="00712321">
        <w:rPr>
          <w:lang w:val="en-US"/>
        </w:rPr>
        <w:t>taken seriously. Certai</w:t>
      </w:r>
      <w:r w:rsidR="0068677B" w:rsidRPr="00712321">
        <w:rPr>
          <w:lang w:val="en-US"/>
        </w:rPr>
        <w:t xml:space="preserve">nly we have regressed a long way </w:t>
      </w:r>
      <w:r w:rsidR="00707043" w:rsidRPr="00712321">
        <w:rPr>
          <w:lang w:val="en-US"/>
        </w:rPr>
        <w:t xml:space="preserve">from the hopes for freedom and equality released by the Second World War and the anticolonial revolution that followed it. On the other hand, growing awareness of the risks for the future of life on this planet </w:t>
      </w:r>
      <w:r w:rsidR="00C91517" w:rsidRPr="00712321">
        <w:rPr>
          <w:lang w:val="en-US"/>
        </w:rPr>
        <w:t xml:space="preserve">might encourage </w:t>
      </w:r>
      <w:r w:rsidR="00707043" w:rsidRPr="00712321">
        <w:rPr>
          <w:lang w:val="en-US"/>
        </w:rPr>
        <w:t>people to take</w:t>
      </w:r>
      <w:r w:rsidR="008B6AC0" w:rsidRPr="00712321">
        <w:rPr>
          <w:lang w:val="en-US"/>
        </w:rPr>
        <w:t xml:space="preserve"> </w:t>
      </w:r>
      <w:r w:rsidR="00707043" w:rsidRPr="00712321">
        <w:rPr>
          <w:lang w:val="en-US"/>
        </w:rPr>
        <w:t>humanity’s current predicament more seriously. The ecological (</w:t>
      </w:r>
      <w:r w:rsidR="009C5A1B" w:rsidRPr="00712321">
        <w:rPr>
          <w:lang w:val="en-US"/>
        </w:rPr>
        <w:t>‘</w:t>
      </w:r>
      <w:r w:rsidR="00707043" w:rsidRPr="00712321">
        <w:rPr>
          <w:lang w:val="en-US"/>
        </w:rPr>
        <w:t>green</w:t>
      </w:r>
      <w:r w:rsidR="009C5A1B" w:rsidRPr="00712321">
        <w:rPr>
          <w:lang w:val="en-US"/>
        </w:rPr>
        <w:t>’</w:t>
      </w:r>
      <w:r w:rsidR="00707043" w:rsidRPr="00712321">
        <w:rPr>
          <w:lang w:val="en-US"/>
        </w:rPr>
        <w:t xml:space="preserve">) paradigm – manifested as concern </w:t>
      </w:r>
      <w:r w:rsidR="008B6AC0" w:rsidRPr="00712321">
        <w:rPr>
          <w:lang w:val="en-US"/>
        </w:rPr>
        <w:t>for global warming and for scarce food, water</w:t>
      </w:r>
      <w:r w:rsidR="00707043" w:rsidRPr="00712321">
        <w:rPr>
          <w:lang w:val="en-US"/>
        </w:rPr>
        <w:t xml:space="preserve"> and energy supplies – could replace marke</w:t>
      </w:r>
      <w:r w:rsidR="0068677B" w:rsidRPr="00712321">
        <w:rPr>
          <w:lang w:val="en-US"/>
        </w:rPr>
        <w:t xml:space="preserve">t fundamentalism as the </w:t>
      </w:r>
      <w:r w:rsidR="00707043" w:rsidRPr="00712321">
        <w:rPr>
          <w:lang w:val="en-US"/>
        </w:rPr>
        <w:t xml:space="preserve">religion of this emergent world society. </w:t>
      </w:r>
      <w:r w:rsidR="008B6AC0" w:rsidRPr="00712321">
        <w:rPr>
          <w:lang w:val="en-US"/>
        </w:rPr>
        <w:t>But that will not do us much good</w:t>
      </w:r>
      <w:r w:rsidR="00707043" w:rsidRPr="00712321">
        <w:rPr>
          <w:lang w:val="en-US"/>
        </w:rPr>
        <w:t xml:space="preserve"> if it entails reject</w:t>
      </w:r>
      <w:r w:rsidR="008B6AC0" w:rsidRPr="00712321">
        <w:rPr>
          <w:lang w:val="en-US"/>
        </w:rPr>
        <w:t>ing money and markets for the illusion of</w:t>
      </w:r>
      <w:r w:rsidR="00707043" w:rsidRPr="00712321">
        <w:rPr>
          <w:lang w:val="en-US"/>
        </w:rPr>
        <w:t xml:space="preserve"> local self-sufficiency.</w:t>
      </w:r>
    </w:p>
    <w:p w14:paraId="6C1D281A" w14:textId="77777777" w:rsidR="00766C27" w:rsidRPr="00712321" w:rsidRDefault="0024273D" w:rsidP="008F2224">
      <w:pPr>
        <w:pStyle w:val="Heading2"/>
        <w:rPr>
          <w:b w:val="0"/>
          <w:lang w:val="en-US"/>
        </w:rPr>
      </w:pPr>
      <w:r w:rsidRPr="00712321">
        <w:rPr>
          <w:rFonts w:asciiTheme="minorHAnsi" w:hAnsiTheme="minorHAnsi"/>
          <w:color w:val="auto"/>
          <w:lang w:val="en-US"/>
        </w:rPr>
        <w:t>The Origins of Our Times</w:t>
      </w:r>
    </w:p>
    <w:p w14:paraId="35984DF4" w14:textId="77777777" w:rsidR="008B6AC0" w:rsidRPr="00712321" w:rsidRDefault="00707043" w:rsidP="008F2224">
      <w:pPr>
        <w:rPr>
          <w:lang w:val="en-US"/>
        </w:rPr>
      </w:pPr>
      <w:r w:rsidRPr="00712321">
        <w:rPr>
          <w:lang w:val="en-US"/>
        </w:rPr>
        <w:t>The 1860s saw a transport and communications revolution (steamships, c</w:t>
      </w:r>
      <w:r w:rsidR="0068677B" w:rsidRPr="00712321">
        <w:rPr>
          <w:lang w:val="en-US"/>
        </w:rPr>
        <w:t>ontinental railroads</w:t>
      </w:r>
      <w:r w:rsidR="004F4AC8" w:rsidRPr="00712321">
        <w:rPr>
          <w:lang w:val="en-US"/>
        </w:rPr>
        <w:t>,</w:t>
      </w:r>
      <w:r w:rsidR="008B6AC0" w:rsidRPr="00712321">
        <w:rPr>
          <w:lang w:val="en-US"/>
        </w:rPr>
        <w:t xml:space="preserve"> and </w:t>
      </w:r>
      <w:r w:rsidRPr="00712321">
        <w:rPr>
          <w:lang w:val="en-US"/>
        </w:rPr>
        <w:t xml:space="preserve">the telegraph) that decisively opened up the world economy. At the same time a series of political revolutions gave the leading powers of the coming century the institutional means of organizing industrial capitalism. These were the American civil war, the culmination of Italy’s </w:t>
      </w:r>
      <w:r w:rsidRPr="00712321">
        <w:rPr>
          <w:rFonts w:eastAsia="Times New Roman" w:cs="Times New Roman"/>
          <w:i/>
          <w:lang w:val="en-US"/>
        </w:rPr>
        <w:t>Risorgimento</w:t>
      </w:r>
      <w:r w:rsidRPr="00712321">
        <w:rPr>
          <w:lang w:val="en-US"/>
        </w:rPr>
        <w:t xml:space="preserve">, </w:t>
      </w:r>
      <w:proofErr w:type="gramStart"/>
      <w:r w:rsidRPr="00712321">
        <w:rPr>
          <w:lang w:val="en-US"/>
        </w:rPr>
        <w:t>the</w:t>
      </w:r>
      <w:proofErr w:type="gramEnd"/>
      <w:r w:rsidRPr="00712321">
        <w:rPr>
          <w:lang w:val="en-US"/>
        </w:rPr>
        <w:t xml:space="preserve"> abolition of serfdom in Russia, the formation of the Anglo-Indian super-state, Britain’s democratic reforms</w:t>
      </w:r>
      <w:r w:rsidR="000F736D" w:rsidRPr="00712321">
        <w:rPr>
          <w:lang w:val="en-US"/>
        </w:rPr>
        <w:t xml:space="preserve"> at home</w:t>
      </w:r>
      <w:r w:rsidR="004F4AC8" w:rsidRPr="00712321">
        <w:rPr>
          <w:lang w:val="en-US"/>
        </w:rPr>
        <w:t>,</w:t>
      </w:r>
      <w:r w:rsidRPr="00712321">
        <w:rPr>
          <w:lang w:val="en-US"/>
        </w:rPr>
        <w:t xml:space="preserve"> and Japan’s Meiji Restoration. German unification at the end of the decade spilled over into the 1870s through the Franco-Prussian war, the Paris commune, and the formation of the French Third Republic. </w:t>
      </w:r>
      <w:r w:rsidR="0068677B" w:rsidRPr="00712321">
        <w:rPr>
          <w:lang w:val="en-US"/>
        </w:rPr>
        <w:t xml:space="preserve">The First International was formed in 1864 and </w:t>
      </w:r>
      <w:r w:rsidRPr="00712321">
        <w:rPr>
          <w:lang w:val="en-US"/>
        </w:rPr>
        <w:t xml:space="preserve">Karl Marx published </w:t>
      </w:r>
      <w:r w:rsidRPr="00712321">
        <w:rPr>
          <w:rFonts w:eastAsia="Times New Roman" w:cs="Times New Roman"/>
          <w:i/>
          <w:lang w:val="en-US"/>
        </w:rPr>
        <w:t xml:space="preserve">Capital </w:t>
      </w:r>
      <w:r w:rsidR="0068677B" w:rsidRPr="00712321">
        <w:rPr>
          <w:lang w:val="en-US"/>
        </w:rPr>
        <w:t xml:space="preserve">in </w:t>
      </w:r>
      <w:r w:rsidRPr="00712321">
        <w:rPr>
          <w:lang w:val="en-US"/>
        </w:rPr>
        <w:t>1</w:t>
      </w:r>
      <w:r w:rsidR="0068677B" w:rsidRPr="00712321">
        <w:rPr>
          <w:lang w:val="en-US"/>
        </w:rPr>
        <w:t>867</w:t>
      </w:r>
      <w:r w:rsidRPr="00712321">
        <w:rPr>
          <w:lang w:val="en-US"/>
        </w:rPr>
        <w:t>. The concentration of so many epo</w:t>
      </w:r>
      <w:r w:rsidR="0068677B" w:rsidRPr="00712321">
        <w:rPr>
          <w:lang w:val="en-US"/>
        </w:rPr>
        <w:t>chal events in suc</w:t>
      </w:r>
      <w:r w:rsidR="00C91517" w:rsidRPr="00712321">
        <w:rPr>
          <w:lang w:val="en-US"/>
        </w:rPr>
        <w:t>h a short period would suggest that</w:t>
      </w:r>
      <w:r w:rsidRPr="00712321">
        <w:rPr>
          <w:lang w:val="en-US"/>
        </w:rPr>
        <w:t xml:space="preserve"> world society </w:t>
      </w:r>
      <w:r w:rsidR="00C91517" w:rsidRPr="00712321">
        <w:rPr>
          <w:lang w:val="en-US"/>
        </w:rPr>
        <w:t xml:space="preserve">was quite well integrated </w:t>
      </w:r>
      <w:r w:rsidRPr="00712321">
        <w:rPr>
          <w:lang w:val="en-US"/>
        </w:rPr>
        <w:t xml:space="preserve">even then. But in the 1870s, international trade accounted for no </w:t>
      </w:r>
      <w:r w:rsidRPr="00712321">
        <w:rPr>
          <w:lang w:val="en-US"/>
        </w:rPr>
        <w:lastRenderedPageBreak/>
        <w:t>more than one percent of Gross National Product in most countries and the most reliable indicator of Britain’s annual economic performance was the weather at harvest-time.</w:t>
      </w:r>
      <w:r w:rsidR="000F736D" w:rsidRPr="00712321">
        <w:rPr>
          <w:rStyle w:val="FootnoteReference"/>
          <w:lang w:val="en-US"/>
        </w:rPr>
        <w:footnoteReference w:id="1"/>
      </w:r>
    </w:p>
    <w:p w14:paraId="2EF361AF" w14:textId="77777777" w:rsidR="00C81FFA" w:rsidRPr="00712321" w:rsidRDefault="00707043" w:rsidP="008F2224">
      <w:pPr>
        <w:rPr>
          <w:lang w:val="en-US"/>
        </w:rPr>
      </w:pPr>
      <w:r w:rsidRPr="00712321">
        <w:rPr>
          <w:lang w:val="en-US"/>
        </w:rPr>
        <w:t xml:space="preserve">Capitalism has always rested on an unequal contract between owners of large amounts of money and those who make and buy their products. This contract depends on an effective threat of punishment if workers withhold their </w:t>
      </w:r>
      <w:r w:rsidR="009430A1" w:rsidRPr="00712321">
        <w:rPr>
          <w:lang w:val="en-US"/>
        </w:rPr>
        <w:t>labor</w:t>
      </w:r>
      <w:r w:rsidRPr="00712321">
        <w:rPr>
          <w:lang w:val="en-US"/>
        </w:rPr>
        <w:t xml:space="preserve"> or buyers fail to pay up. The owners cannot make that threat alone: they need the support of governments, laws, prisons, </w:t>
      </w:r>
      <w:proofErr w:type="gramStart"/>
      <w:r w:rsidRPr="00712321">
        <w:rPr>
          <w:lang w:val="en-US"/>
        </w:rPr>
        <w:t>police</w:t>
      </w:r>
      <w:proofErr w:type="gramEnd"/>
      <w:r w:rsidRPr="00712321">
        <w:rPr>
          <w:lang w:val="en-US"/>
        </w:rPr>
        <w:t>, even armies. By the mid-</w:t>
      </w:r>
      <w:r w:rsidR="004F4AC8" w:rsidRPr="00712321">
        <w:rPr>
          <w:lang w:val="en-US"/>
        </w:rPr>
        <w:t xml:space="preserve">19th </w:t>
      </w:r>
      <w:r w:rsidRPr="00712321">
        <w:rPr>
          <w:lang w:val="en-US"/>
        </w:rPr>
        <w:t xml:space="preserve">century, it became clear that the machine revolution was pulling unprecedented numbers of people into the cities, where they added a wholly new dimension to </w:t>
      </w:r>
      <w:r w:rsidR="0068677B" w:rsidRPr="00712321">
        <w:rPr>
          <w:lang w:val="en-US"/>
        </w:rPr>
        <w:t>the traditional problem</w:t>
      </w:r>
      <w:r w:rsidRPr="00712321">
        <w:rPr>
          <w:lang w:val="en-US"/>
        </w:rPr>
        <w:t xml:space="preserve"> of crowd control. The political revolutions of the 1860s </w:t>
      </w:r>
      <w:r w:rsidR="00C91517" w:rsidRPr="00712321">
        <w:rPr>
          <w:lang w:val="en-US"/>
        </w:rPr>
        <w:t xml:space="preserve">and 70s </w:t>
      </w:r>
      <w:r w:rsidRPr="00712321">
        <w:rPr>
          <w:lang w:val="en-US"/>
        </w:rPr>
        <w:t xml:space="preserve">were based on a new and explicit alliance between capitalists and the military landlord class </w:t>
      </w:r>
      <w:r w:rsidR="0068677B" w:rsidRPr="00712321">
        <w:rPr>
          <w:lang w:val="en-US"/>
        </w:rPr>
        <w:t xml:space="preserve">(who had been sworn enemies in the bourgeois revolutions) </w:t>
      </w:r>
      <w:r w:rsidRPr="00712321">
        <w:rPr>
          <w:lang w:val="en-US"/>
        </w:rPr>
        <w:t>to form states capable of managing industrial workforces and of taming the criminal gangs that had taken over large swathes of the main cities. Germany and Japan provide the clearest examples of such an alliance</w:t>
      </w:r>
      <w:r w:rsidR="00E15CB9" w:rsidRPr="00712321">
        <w:rPr>
          <w:lang w:val="en-US"/>
        </w:rPr>
        <w:t>,</w:t>
      </w:r>
      <w:r w:rsidRPr="00712321">
        <w:rPr>
          <w:lang w:val="en-US"/>
        </w:rPr>
        <w:t xml:space="preserve"> which took a specific form in each country. </w:t>
      </w:r>
    </w:p>
    <w:p w14:paraId="49F73A75" w14:textId="77777777" w:rsidR="00C81FFA" w:rsidRPr="00712321" w:rsidRDefault="00707043" w:rsidP="008F2224">
      <w:pPr>
        <w:rPr>
          <w:lang w:val="en-US"/>
        </w:rPr>
      </w:pPr>
      <w:r w:rsidRPr="00712321">
        <w:rPr>
          <w:lang w:val="en-US"/>
        </w:rPr>
        <w:t xml:space="preserve">Before long, governments provided new legal conditions for the operations of large </w:t>
      </w:r>
      <w:r w:rsidR="00C91517" w:rsidRPr="00712321">
        <w:rPr>
          <w:lang w:val="en-US"/>
        </w:rPr>
        <w:t xml:space="preserve">business </w:t>
      </w:r>
      <w:r w:rsidRPr="00712321">
        <w:rPr>
          <w:lang w:val="en-US"/>
        </w:rPr>
        <w:t>corporations, ushering in mass production through a bureaucratic revolution. The author of this new synthesis (</w:t>
      </w:r>
      <w:r w:rsidR="008B6AC0" w:rsidRPr="00712321">
        <w:rPr>
          <w:lang w:val="en-US"/>
        </w:rPr>
        <w:t xml:space="preserve">which I call </w:t>
      </w:r>
      <w:r w:rsidR="00E476D8" w:rsidRPr="00712321">
        <w:rPr>
          <w:lang w:val="en-US"/>
        </w:rPr>
        <w:t>‘</w:t>
      </w:r>
      <w:r w:rsidRPr="00712321">
        <w:rPr>
          <w:lang w:val="en-US"/>
        </w:rPr>
        <w:t>national capitalism</w:t>
      </w:r>
      <w:r w:rsidR="00E476D8" w:rsidRPr="00712321">
        <w:rPr>
          <w:lang w:val="en-US"/>
        </w:rPr>
        <w:t>’</w:t>
      </w:r>
      <w:r w:rsidRPr="00712321">
        <w:rPr>
          <w:lang w:val="en-US"/>
        </w:rPr>
        <w:t xml:space="preserve">) was </w:t>
      </w:r>
      <w:r w:rsidR="008B6AC0" w:rsidRPr="00712321">
        <w:rPr>
          <w:lang w:val="en-US"/>
        </w:rPr>
        <w:t xml:space="preserve">G.W.F. </w:t>
      </w:r>
      <w:r w:rsidRPr="00712321">
        <w:rPr>
          <w:lang w:val="en-US"/>
        </w:rPr>
        <w:t xml:space="preserve">Hegel who argued in </w:t>
      </w:r>
      <w:r w:rsidRPr="00712321">
        <w:rPr>
          <w:rFonts w:eastAsia="Times New Roman" w:cs="Times New Roman"/>
          <w:i/>
          <w:lang w:val="en-US"/>
        </w:rPr>
        <w:t xml:space="preserve">The Philosophy of Right </w:t>
      </w:r>
      <w:r w:rsidRPr="00712321">
        <w:rPr>
          <w:lang w:val="en-US"/>
        </w:rPr>
        <w:t xml:space="preserve">that states, run by university-trained bureaucrats, should regulate capitalist markets with a view to containing their extreme consequences, while </w:t>
      </w:r>
      <w:r w:rsidR="008A021B" w:rsidRPr="00712321">
        <w:rPr>
          <w:lang w:val="en-US"/>
        </w:rPr>
        <w:t>encourag</w:t>
      </w:r>
      <w:r w:rsidRPr="00712321">
        <w:rPr>
          <w:lang w:val="en-US"/>
        </w:rPr>
        <w:t>ing their material benefits to accrue to citizens</w:t>
      </w:r>
      <w:r w:rsidR="008B6AC0" w:rsidRPr="00712321">
        <w:rPr>
          <w:lang w:val="en-US"/>
        </w:rPr>
        <w:t xml:space="preserve"> across the board</w:t>
      </w:r>
      <w:r w:rsidRPr="00712321">
        <w:rPr>
          <w:lang w:val="en-US"/>
        </w:rPr>
        <w:t xml:space="preserve">. The national system became general after the First World War and was the dominant social form of </w:t>
      </w:r>
      <w:r w:rsidR="00E476D8" w:rsidRPr="00712321">
        <w:rPr>
          <w:lang w:val="en-US"/>
        </w:rPr>
        <w:t xml:space="preserve">20th </w:t>
      </w:r>
      <w:r w:rsidRPr="00712321">
        <w:rPr>
          <w:lang w:val="en-US"/>
        </w:rPr>
        <w:t xml:space="preserve">century civilization. Its apogee or </w:t>
      </w:r>
      <w:r w:rsidR="00E476D8" w:rsidRPr="00712321">
        <w:rPr>
          <w:lang w:val="en-US"/>
        </w:rPr>
        <w:t>‘</w:t>
      </w:r>
      <w:r w:rsidRPr="00712321">
        <w:rPr>
          <w:lang w:val="en-US"/>
        </w:rPr>
        <w:t>golden age</w:t>
      </w:r>
      <w:r w:rsidR="00E476D8" w:rsidRPr="00712321">
        <w:rPr>
          <w:lang w:val="en-US"/>
        </w:rPr>
        <w:t>’</w:t>
      </w:r>
      <w:r w:rsidRPr="00712321">
        <w:rPr>
          <w:lang w:val="en-US"/>
        </w:rPr>
        <w:t xml:space="preserve"> was </w:t>
      </w:r>
      <w:r w:rsidR="00C91517" w:rsidRPr="00712321">
        <w:rPr>
          <w:lang w:val="en-US"/>
        </w:rPr>
        <w:t xml:space="preserve">in </w:t>
      </w:r>
      <w:r w:rsidRPr="00712321">
        <w:rPr>
          <w:lang w:val="en-US"/>
        </w:rPr>
        <w:t>the period 1945</w:t>
      </w:r>
      <w:r w:rsidR="00712321">
        <w:rPr>
          <w:lang w:val="en-US"/>
        </w:rPr>
        <w:t>-</w:t>
      </w:r>
      <w:r w:rsidRPr="00712321">
        <w:rPr>
          <w:lang w:val="en-US"/>
        </w:rPr>
        <w:t>1979</w:t>
      </w:r>
      <w:r w:rsidR="00C81FFA" w:rsidRPr="00712321">
        <w:rPr>
          <w:lang w:val="en-US"/>
        </w:rPr>
        <w:t>.</w:t>
      </w:r>
      <w:r w:rsidR="00E476D8" w:rsidRPr="00712321">
        <w:rPr>
          <w:rStyle w:val="FootnoteReference"/>
          <w:lang w:val="en-US"/>
        </w:rPr>
        <w:footnoteReference w:id="2"/>
      </w:r>
      <w:r w:rsidR="00C81FFA" w:rsidRPr="00712321">
        <w:rPr>
          <w:lang w:val="en-US"/>
        </w:rPr>
        <w:t xml:space="preserve"> This was a time of developmental states, economic growth</w:t>
      </w:r>
      <w:r w:rsidR="00E476D8" w:rsidRPr="00712321">
        <w:rPr>
          <w:lang w:val="en-US"/>
        </w:rPr>
        <w:t>,</w:t>
      </w:r>
      <w:r w:rsidRPr="00712321">
        <w:rPr>
          <w:lang w:val="en-US"/>
        </w:rPr>
        <w:t xml:space="preserve"> </w:t>
      </w:r>
      <w:r w:rsidR="00C81FFA" w:rsidRPr="00712321">
        <w:rPr>
          <w:lang w:val="en-US"/>
        </w:rPr>
        <w:t xml:space="preserve">and redistribution </w:t>
      </w:r>
      <w:r w:rsidRPr="00712321">
        <w:rPr>
          <w:lang w:val="en-US"/>
        </w:rPr>
        <w:t>when</w:t>
      </w:r>
      <w:r w:rsidR="00C81FFA" w:rsidRPr="00712321">
        <w:rPr>
          <w:lang w:val="en-US"/>
        </w:rPr>
        <w:t>, for the first and only time in history, the purchasing power of working people and the public services available to them were</w:t>
      </w:r>
      <w:r w:rsidRPr="00712321">
        <w:rPr>
          <w:lang w:val="en-US"/>
        </w:rPr>
        <w:t xml:space="preserve"> the </w:t>
      </w:r>
      <w:r w:rsidR="00C81FFA" w:rsidRPr="00712321">
        <w:rPr>
          <w:lang w:val="en-US"/>
        </w:rPr>
        <w:t>principal goals of economic policy everywhere –</w:t>
      </w:r>
      <w:r w:rsidR="0068677B" w:rsidRPr="00712321">
        <w:rPr>
          <w:lang w:val="en-US"/>
        </w:rPr>
        <w:t xml:space="preserve"> </w:t>
      </w:r>
      <w:r w:rsidR="00C81FFA" w:rsidRPr="00712321">
        <w:rPr>
          <w:lang w:val="en-US"/>
        </w:rPr>
        <w:t xml:space="preserve">in the Soviet bloc and postcolonial states, as well as in </w:t>
      </w:r>
      <w:r w:rsidR="008A021B" w:rsidRPr="00712321">
        <w:rPr>
          <w:lang w:val="en-US"/>
        </w:rPr>
        <w:t xml:space="preserve">the </w:t>
      </w:r>
      <w:r w:rsidR="00C81FFA" w:rsidRPr="00712321">
        <w:rPr>
          <w:lang w:val="en-US"/>
        </w:rPr>
        <w:t xml:space="preserve">Western industrial societies. </w:t>
      </w:r>
      <w:r w:rsidR="00E476D8" w:rsidRPr="00712321">
        <w:rPr>
          <w:lang w:val="en-US"/>
        </w:rPr>
        <w:t>‘</w:t>
      </w:r>
      <w:r w:rsidR="00C81FFA" w:rsidRPr="00712321">
        <w:rPr>
          <w:lang w:val="en-US"/>
        </w:rPr>
        <w:t>Development</w:t>
      </w:r>
      <w:r w:rsidR="00E476D8" w:rsidRPr="00712321">
        <w:rPr>
          <w:lang w:val="en-US"/>
        </w:rPr>
        <w:t>’</w:t>
      </w:r>
      <w:r w:rsidR="00C81FFA" w:rsidRPr="00712321">
        <w:rPr>
          <w:lang w:val="en-US"/>
        </w:rPr>
        <w:t xml:space="preserve"> </w:t>
      </w:r>
      <w:r w:rsidRPr="00712321">
        <w:rPr>
          <w:lang w:val="en-US"/>
        </w:rPr>
        <w:t xml:space="preserve">replaced colonial empire </w:t>
      </w:r>
      <w:r w:rsidR="00C81FFA" w:rsidRPr="00712321">
        <w:rPr>
          <w:lang w:val="en-US"/>
        </w:rPr>
        <w:t>as the norm of relations between rich and poor</w:t>
      </w:r>
      <w:r w:rsidRPr="00712321">
        <w:rPr>
          <w:lang w:val="en-US"/>
        </w:rPr>
        <w:t xml:space="preserve"> countries. When, shortly before his downfall, Richard Nixon announced that </w:t>
      </w:r>
      <w:r w:rsidR="00E476D8" w:rsidRPr="00712321">
        <w:rPr>
          <w:lang w:val="en-US"/>
        </w:rPr>
        <w:t>‘</w:t>
      </w:r>
      <w:r w:rsidRPr="00712321">
        <w:rPr>
          <w:lang w:val="en-US"/>
        </w:rPr>
        <w:t>We are a</w:t>
      </w:r>
      <w:r w:rsidR="0068677B" w:rsidRPr="00712321">
        <w:rPr>
          <w:lang w:val="en-US"/>
        </w:rPr>
        <w:t>ll Keynesians now</w:t>
      </w:r>
      <w:r w:rsidR="00E476D8" w:rsidRPr="00712321">
        <w:rPr>
          <w:lang w:val="en-US"/>
        </w:rPr>
        <w:t>’</w:t>
      </w:r>
      <w:r w:rsidR="0068677B" w:rsidRPr="00712321">
        <w:rPr>
          <w:lang w:val="en-US"/>
        </w:rPr>
        <w:t>,</w:t>
      </w:r>
      <w:r w:rsidRPr="00712321">
        <w:rPr>
          <w:lang w:val="en-US"/>
        </w:rPr>
        <w:t xml:space="preserve"> he was reflecting a universal belief that governments had a responsibility to manage national capitalism in the interests of all citizens. </w:t>
      </w:r>
    </w:p>
    <w:p w14:paraId="2C8A8A13" w14:textId="56DFFC47" w:rsidR="00707043" w:rsidRPr="00712321" w:rsidRDefault="00707043" w:rsidP="008F2224">
      <w:pPr>
        <w:rPr>
          <w:lang w:val="en-US"/>
        </w:rPr>
      </w:pPr>
      <w:r w:rsidRPr="00712321">
        <w:rPr>
          <w:lang w:val="en-US"/>
        </w:rPr>
        <w:t xml:space="preserve">The 1970s </w:t>
      </w:r>
      <w:r w:rsidR="00C81FFA" w:rsidRPr="00712321">
        <w:rPr>
          <w:lang w:val="en-US"/>
        </w:rPr>
        <w:t>were a watershed. U</w:t>
      </w:r>
      <w:r w:rsidR="00807272">
        <w:rPr>
          <w:lang w:val="en-US"/>
        </w:rPr>
        <w:t>.</w:t>
      </w:r>
      <w:r w:rsidR="00C81FFA" w:rsidRPr="00712321">
        <w:rPr>
          <w:lang w:val="en-US"/>
        </w:rPr>
        <w:t>S</w:t>
      </w:r>
      <w:r w:rsidR="00807272">
        <w:rPr>
          <w:lang w:val="en-US"/>
        </w:rPr>
        <w:t>.</w:t>
      </w:r>
      <w:r w:rsidRPr="00712321">
        <w:rPr>
          <w:lang w:val="en-US"/>
        </w:rPr>
        <w:t xml:space="preserve"> expenditure</w:t>
      </w:r>
      <w:r w:rsidR="00C81FFA" w:rsidRPr="00712321">
        <w:rPr>
          <w:lang w:val="en-US"/>
        </w:rPr>
        <w:t>s</w:t>
      </w:r>
      <w:r w:rsidRPr="00712321">
        <w:rPr>
          <w:lang w:val="en-US"/>
        </w:rPr>
        <w:t xml:space="preserve"> on its losing war in Vietnam generated huge imbalances in the world’s money flows, leading to a breakdown of the fixed parity exchange-rate system devi</w:t>
      </w:r>
      <w:r w:rsidR="0068677B" w:rsidRPr="00712321">
        <w:rPr>
          <w:lang w:val="en-US"/>
        </w:rPr>
        <w:t>sed at Bretton Woods in 1944</w:t>
      </w:r>
      <w:r w:rsidR="00C81FFA" w:rsidRPr="00712321">
        <w:rPr>
          <w:lang w:val="en-US"/>
        </w:rPr>
        <w:t>. The dollar’s</w:t>
      </w:r>
      <w:r w:rsidRPr="00712321">
        <w:rPr>
          <w:lang w:val="en-US"/>
        </w:rPr>
        <w:t xml:space="preserve"> departure from the gold standard in 1971 triggered a free-for-all in world currency markets, leading </w:t>
      </w:r>
      <w:r w:rsidR="00C81FFA" w:rsidRPr="00712321">
        <w:rPr>
          <w:lang w:val="en-US"/>
        </w:rPr>
        <w:t xml:space="preserve">immediately </w:t>
      </w:r>
      <w:r w:rsidRPr="00712321">
        <w:rPr>
          <w:lang w:val="en-US"/>
        </w:rPr>
        <w:t>to the invention of money market futu</w:t>
      </w:r>
      <w:r w:rsidR="0068677B" w:rsidRPr="00712321">
        <w:rPr>
          <w:lang w:val="en-US"/>
        </w:rPr>
        <w:t>res. T</w:t>
      </w:r>
      <w:r w:rsidRPr="00712321">
        <w:rPr>
          <w:lang w:val="en-US"/>
        </w:rPr>
        <w:t xml:space="preserve">he world economy was plunged into depression in 1973 by the formation of the Organization of Petroleum-Exporting Countries and a hefty rise in the price of oil. </w:t>
      </w:r>
      <w:r w:rsidR="00E476D8" w:rsidRPr="00712321">
        <w:rPr>
          <w:lang w:val="en-US"/>
        </w:rPr>
        <w:t>‘</w:t>
      </w:r>
      <w:r w:rsidRPr="00712321">
        <w:rPr>
          <w:lang w:val="en-US"/>
        </w:rPr>
        <w:t>Stagflation</w:t>
      </w:r>
      <w:r w:rsidR="00E476D8" w:rsidRPr="00712321">
        <w:rPr>
          <w:lang w:val="en-US"/>
        </w:rPr>
        <w:t>’</w:t>
      </w:r>
      <w:r w:rsidRPr="00712321">
        <w:rPr>
          <w:lang w:val="en-US"/>
        </w:rPr>
        <w:t xml:space="preserve"> (high unemployment and eroded purchasing power) increased, opening the way for Reagan, Thatcher</w:t>
      </w:r>
      <w:r w:rsidR="00E476D8" w:rsidRPr="00712321">
        <w:rPr>
          <w:lang w:val="en-US"/>
        </w:rPr>
        <w:t>,</w:t>
      </w:r>
      <w:r w:rsidRPr="00712321">
        <w:rPr>
          <w:lang w:val="en-US"/>
        </w:rPr>
        <w:t xml:space="preserve"> </w:t>
      </w:r>
      <w:r w:rsidR="002C34AA" w:rsidRPr="00712321">
        <w:rPr>
          <w:lang w:val="en-US"/>
        </w:rPr>
        <w:t>and other neoliberal conservatives</w:t>
      </w:r>
      <w:r w:rsidRPr="00712321">
        <w:rPr>
          <w:lang w:val="en-US"/>
        </w:rPr>
        <w:t xml:space="preserve"> to </w:t>
      </w:r>
      <w:r w:rsidR="00C91517" w:rsidRPr="00712321">
        <w:rPr>
          <w:lang w:val="en-US"/>
        </w:rPr>
        <w:t xml:space="preserve">launch a counter-revolution against social democracy </w:t>
      </w:r>
      <w:r w:rsidR="008A021B" w:rsidRPr="00712321">
        <w:rPr>
          <w:lang w:val="en-US"/>
        </w:rPr>
        <w:t>in the name</w:t>
      </w:r>
      <w:r w:rsidR="00C91517" w:rsidRPr="00712321">
        <w:rPr>
          <w:lang w:val="en-US"/>
        </w:rPr>
        <w:t xml:space="preserve"> of giving </w:t>
      </w:r>
      <w:r w:rsidRPr="00712321">
        <w:rPr>
          <w:lang w:val="en-US"/>
        </w:rPr>
        <w:t xml:space="preserve">priority to </w:t>
      </w:r>
      <w:r w:rsidR="00E476D8" w:rsidRPr="00712321">
        <w:rPr>
          <w:lang w:val="en-US"/>
        </w:rPr>
        <w:t>‘</w:t>
      </w:r>
      <w:r w:rsidRPr="00712321">
        <w:rPr>
          <w:lang w:val="en-US"/>
        </w:rPr>
        <w:t>the market</w:t>
      </w:r>
      <w:r w:rsidR="00E476D8" w:rsidRPr="00712321">
        <w:rPr>
          <w:lang w:val="en-US"/>
        </w:rPr>
        <w:t>’</w:t>
      </w:r>
      <w:r w:rsidRPr="00712321">
        <w:rPr>
          <w:lang w:val="en-US"/>
        </w:rPr>
        <w:t xml:space="preserve"> rather than </w:t>
      </w:r>
      <w:r w:rsidR="00E476D8" w:rsidRPr="00712321">
        <w:rPr>
          <w:lang w:val="en-US"/>
        </w:rPr>
        <w:t>‘</w:t>
      </w:r>
      <w:r w:rsidRPr="00712321">
        <w:rPr>
          <w:lang w:val="en-US"/>
        </w:rPr>
        <w:t>the state</w:t>
      </w:r>
      <w:r w:rsidR="00E476D8" w:rsidRPr="00712321">
        <w:rPr>
          <w:lang w:val="en-US"/>
        </w:rPr>
        <w:t>’</w:t>
      </w:r>
      <w:r w:rsidRPr="00712321">
        <w:rPr>
          <w:lang w:val="en-US"/>
        </w:rPr>
        <w:t>. The</w:t>
      </w:r>
      <w:r w:rsidR="00C91517" w:rsidRPr="00712321">
        <w:rPr>
          <w:lang w:val="en-US"/>
        </w:rPr>
        <w:t>se events</w:t>
      </w:r>
      <w:r w:rsidRPr="00712321">
        <w:rPr>
          <w:lang w:val="en-US"/>
        </w:rPr>
        <w:t xml:space="preserve"> three decades ago a</w:t>
      </w:r>
      <w:r w:rsidR="00C81FFA" w:rsidRPr="00712321">
        <w:rPr>
          <w:lang w:val="en-US"/>
        </w:rPr>
        <w:t xml:space="preserve">nd the policies pursued </w:t>
      </w:r>
      <w:r w:rsidRPr="00712321">
        <w:rPr>
          <w:lang w:val="en-US"/>
        </w:rPr>
        <w:t xml:space="preserve">then find their denouement </w:t>
      </w:r>
      <w:r w:rsidR="00C81FFA" w:rsidRPr="00712321">
        <w:rPr>
          <w:lang w:val="en-US"/>
        </w:rPr>
        <w:t xml:space="preserve">in the world’s economic crisis </w:t>
      </w:r>
      <w:r w:rsidRPr="00712321">
        <w:rPr>
          <w:lang w:val="en-US"/>
        </w:rPr>
        <w:t xml:space="preserve">today. </w:t>
      </w:r>
    </w:p>
    <w:p w14:paraId="59DFC023" w14:textId="77777777" w:rsidR="001016FE" w:rsidRPr="00712321" w:rsidRDefault="00C81FFA" w:rsidP="008F2224">
      <w:pPr>
        <w:rPr>
          <w:lang w:val="en-US"/>
        </w:rPr>
      </w:pPr>
      <w:r w:rsidRPr="00712321">
        <w:rPr>
          <w:lang w:val="en-US"/>
        </w:rPr>
        <w:t>In the mid-1970s</w:t>
      </w:r>
      <w:r w:rsidR="00707043" w:rsidRPr="00712321">
        <w:rPr>
          <w:lang w:val="en-US"/>
        </w:rPr>
        <w:t xml:space="preserve">, all but a minute proportion of the money exchanged internationally paid for goods and services purchased abroad. Forty years later, </w:t>
      </w:r>
      <w:r w:rsidR="00C91517" w:rsidRPr="00712321">
        <w:rPr>
          <w:lang w:val="en-US"/>
        </w:rPr>
        <w:t>these payments</w:t>
      </w:r>
      <w:r w:rsidR="002C34AA" w:rsidRPr="00712321">
        <w:rPr>
          <w:lang w:val="en-US"/>
        </w:rPr>
        <w:t xml:space="preserve"> </w:t>
      </w:r>
      <w:r w:rsidR="00C91517" w:rsidRPr="00712321">
        <w:rPr>
          <w:lang w:val="en-US"/>
        </w:rPr>
        <w:t>account</w:t>
      </w:r>
      <w:r w:rsidR="00707043" w:rsidRPr="00712321">
        <w:rPr>
          <w:lang w:val="en-US"/>
        </w:rPr>
        <w:t xml:space="preserve"> for only a small fraction of </w:t>
      </w:r>
      <w:r w:rsidR="00707043" w:rsidRPr="00712321">
        <w:rPr>
          <w:lang w:val="en-US"/>
        </w:rPr>
        <w:lastRenderedPageBreak/>
        <w:t xml:space="preserve">global money transfers, the vast bulk being devoted to </w:t>
      </w:r>
      <w:r w:rsidRPr="00712321">
        <w:rPr>
          <w:lang w:val="en-US"/>
        </w:rPr>
        <w:t xml:space="preserve">exchanging money for money in some </w:t>
      </w:r>
      <w:r w:rsidR="00707043" w:rsidRPr="00712321">
        <w:rPr>
          <w:lang w:val="en-US"/>
        </w:rPr>
        <w:t xml:space="preserve">other form (foreign exchange transactions </w:t>
      </w:r>
      <w:r w:rsidR="00925E98" w:rsidRPr="00712321">
        <w:rPr>
          <w:lang w:val="en-US"/>
        </w:rPr>
        <w:t xml:space="preserve">alone </w:t>
      </w:r>
      <w:r w:rsidR="00707043" w:rsidRPr="00712321">
        <w:rPr>
          <w:lang w:val="en-US"/>
        </w:rPr>
        <w:t xml:space="preserve">reached daily turnover rates of $5.3 trillion in 2013). This rising tide of money, sometimes known as </w:t>
      </w:r>
      <w:r w:rsidR="004E1CAA" w:rsidRPr="00712321">
        <w:rPr>
          <w:lang w:val="en-US"/>
        </w:rPr>
        <w:t>‘</w:t>
      </w:r>
      <w:r w:rsidR="00707043" w:rsidRPr="00712321">
        <w:rPr>
          <w:lang w:val="en-US"/>
        </w:rPr>
        <w:t>the markets</w:t>
      </w:r>
      <w:r w:rsidR="004E1CAA" w:rsidRPr="00712321">
        <w:rPr>
          <w:lang w:val="en-US"/>
        </w:rPr>
        <w:t>’</w:t>
      </w:r>
      <w:r w:rsidR="00707043" w:rsidRPr="00712321">
        <w:rPr>
          <w:lang w:val="en-US"/>
        </w:rPr>
        <w:t xml:space="preserve">, represents the apotheosis of financial capitalism, with political management of currencies and trade </w:t>
      </w:r>
      <w:r w:rsidR="001016FE" w:rsidRPr="00712321">
        <w:rPr>
          <w:lang w:val="en-US"/>
        </w:rPr>
        <w:t xml:space="preserve">having been </w:t>
      </w:r>
      <w:r w:rsidR="00707043" w:rsidRPr="00712321">
        <w:rPr>
          <w:lang w:val="en-US"/>
        </w:rPr>
        <w:t xml:space="preserve">virtually abandoned in </w:t>
      </w:r>
      <w:r w:rsidR="00712321" w:rsidRPr="00712321">
        <w:rPr>
          <w:lang w:val="en-US"/>
        </w:rPr>
        <w:t>favor</w:t>
      </w:r>
      <w:r w:rsidR="001016FE" w:rsidRPr="00712321">
        <w:rPr>
          <w:lang w:val="en-US"/>
        </w:rPr>
        <w:t xml:space="preserve"> of freeing up the</w:t>
      </w:r>
      <w:r w:rsidR="00707043" w:rsidRPr="00712321">
        <w:rPr>
          <w:lang w:val="en-US"/>
        </w:rPr>
        <w:t xml:space="preserve"> global circuit of capital. </w:t>
      </w:r>
      <w:r w:rsidR="001016FE" w:rsidRPr="00712321">
        <w:rPr>
          <w:lang w:val="en-US"/>
        </w:rPr>
        <w:t>As a result, w</w:t>
      </w:r>
      <w:r w:rsidR="007451BC" w:rsidRPr="00712321">
        <w:rPr>
          <w:lang w:val="en-US"/>
        </w:rPr>
        <w:t>e have lived through an explosion of money, markets</w:t>
      </w:r>
      <w:r w:rsidR="004E1CAA" w:rsidRPr="00712321">
        <w:rPr>
          <w:lang w:val="en-US"/>
        </w:rPr>
        <w:t>,</w:t>
      </w:r>
      <w:r w:rsidR="007451BC" w:rsidRPr="00712321">
        <w:rPr>
          <w:lang w:val="en-US"/>
        </w:rPr>
        <w:t xml:space="preserve"> and telecommunications for </w:t>
      </w:r>
      <w:r w:rsidR="00DD650B" w:rsidRPr="00712321">
        <w:rPr>
          <w:lang w:val="en-US"/>
        </w:rPr>
        <w:t xml:space="preserve">more than </w:t>
      </w:r>
      <w:r w:rsidR="007451BC" w:rsidRPr="00712321">
        <w:rPr>
          <w:lang w:val="en-US"/>
        </w:rPr>
        <w:t xml:space="preserve">three decades and are now experiencing the consequences. </w:t>
      </w:r>
    </w:p>
    <w:p w14:paraId="77DAD242" w14:textId="77777777" w:rsidR="00DD650B" w:rsidRPr="00712321" w:rsidRDefault="002C34AA" w:rsidP="008F2224">
      <w:pPr>
        <w:rPr>
          <w:lang w:val="en-US"/>
        </w:rPr>
      </w:pPr>
      <w:r w:rsidRPr="00712321">
        <w:rPr>
          <w:lang w:val="en-US"/>
        </w:rPr>
        <w:t xml:space="preserve">This </w:t>
      </w:r>
      <w:r w:rsidR="00C91517" w:rsidRPr="00712321">
        <w:rPr>
          <w:lang w:val="en-US"/>
        </w:rPr>
        <w:t xml:space="preserve">process of </w:t>
      </w:r>
      <w:r w:rsidR="00CF288D" w:rsidRPr="00712321">
        <w:rPr>
          <w:lang w:val="en-US"/>
        </w:rPr>
        <w:t>‘</w:t>
      </w:r>
      <w:r w:rsidR="007451BC" w:rsidRPr="00712321">
        <w:rPr>
          <w:lang w:val="en-US"/>
        </w:rPr>
        <w:t>globalization</w:t>
      </w:r>
      <w:r w:rsidR="00CF288D" w:rsidRPr="00712321">
        <w:rPr>
          <w:lang w:val="en-US"/>
        </w:rPr>
        <w:t>’</w:t>
      </w:r>
      <w:r w:rsidR="007451BC" w:rsidRPr="00712321">
        <w:rPr>
          <w:lang w:val="en-US"/>
        </w:rPr>
        <w:t xml:space="preserve"> represents a rapid extension of society to a more inclusive level than the </w:t>
      </w:r>
      <w:r w:rsidR="00CF288D" w:rsidRPr="00712321">
        <w:rPr>
          <w:lang w:val="en-US"/>
        </w:rPr>
        <w:t>20th c</w:t>
      </w:r>
      <w:r w:rsidR="007451BC" w:rsidRPr="00712321">
        <w:rPr>
          <w:lang w:val="en-US"/>
        </w:rPr>
        <w:t>entury norm</w:t>
      </w:r>
      <w:r w:rsidR="00C91517" w:rsidRPr="00712321">
        <w:rPr>
          <w:lang w:val="en-US"/>
        </w:rPr>
        <w:t>,</w:t>
      </w:r>
      <w:r w:rsidR="007451BC" w:rsidRPr="00712321">
        <w:rPr>
          <w:lang w:val="en-US"/>
        </w:rPr>
        <w:t xml:space="preserve"> when society was identified</w:t>
      </w:r>
      <w:r w:rsidR="00C91517" w:rsidRPr="00712321">
        <w:rPr>
          <w:lang w:val="en-US"/>
        </w:rPr>
        <w:t xml:space="preserve"> with the nation-state. For us</w:t>
      </w:r>
      <w:r w:rsidR="007451BC" w:rsidRPr="00712321">
        <w:rPr>
          <w:lang w:val="en-US"/>
        </w:rPr>
        <w:t xml:space="preserve"> to live in the world together, we have to devise new ways of doing things f</w:t>
      </w:r>
      <w:r w:rsidR="001B071F" w:rsidRPr="00712321">
        <w:rPr>
          <w:lang w:val="en-US"/>
        </w:rPr>
        <w:t xml:space="preserve">or each other that go beyond </w:t>
      </w:r>
      <w:r w:rsidR="001016FE" w:rsidRPr="00712321">
        <w:rPr>
          <w:lang w:val="en-US"/>
        </w:rPr>
        <w:t xml:space="preserve">the ideal </w:t>
      </w:r>
      <w:r w:rsidRPr="00712321">
        <w:rPr>
          <w:lang w:val="en-US"/>
        </w:rPr>
        <w:t xml:space="preserve">of </w:t>
      </w:r>
      <w:r w:rsidR="00C91517" w:rsidRPr="00712321">
        <w:rPr>
          <w:lang w:val="en-US"/>
        </w:rPr>
        <w:t xml:space="preserve">achieving </w:t>
      </w:r>
      <w:r w:rsidR="007451BC" w:rsidRPr="00712321">
        <w:rPr>
          <w:lang w:val="en-US"/>
        </w:rPr>
        <w:t>local self-sufficiency</w:t>
      </w:r>
      <w:r w:rsidRPr="00712321">
        <w:rPr>
          <w:lang w:val="en-US"/>
        </w:rPr>
        <w:t xml:space="preserve"> that drove national economy in the modern era and</w:t>
      </w:r>
      <w:r w:rsidR="00C91517" w:rsidRPr="00712321">
        <w:rPr>
          <w:lang w:val="en-US"/>
        </w:rPr>
        <w:t xml:space="preserve"> domestic economy before that</w:t>
      </w:r>
      <w:r w:rsidR="001016FE" w:rsidRPr="00712321">
        <w:rPr>
          <w:lang w:val="en-US"/>
        </w:rPr>
        <w:t>.</w:t>
      </w:r>
      <w:r w:rsidR="00CF288D" w:rsidRPr="00712321">
        <w:rPr>
          <w:rStyle w:val="FootnoteReference"/>
          <w:lang w:val="en-US"/>
        </w:rPr>
        <w:footnoteReference w:id="3"/>
      </w:r>
      <w:r w:rsidR="001016FE" w:rsidRPr="00712321">
        <w:rPr>
          <w:lang w:val="en-US"/>
        </w:rPr>
        <w:t xml:space="preserve"> </w:t>
      </w:r>
      <w:r w:rsidR="00C91517" w:rsidRPr="00712321">
        <w:rPr>
          <w:lang w:val="en-US"/>
        </w:rPr>
        <w:t>G</w:t>
      </w:r>
      <w:r w:rsidRPr="00712321">
        <w:rPr>
          <w:lang w:val="en-US"/>
        </w:rPr>
        <w:t>lobalization</w:t>
      </w:r>
      <w:r w:rsidR="00C91517" w:rsidRPr="00712321">
        <w:rPr>
          <w:lang w:val="en-US"/>
        </w:rPr>
        <w:t xml:space="preserve"> is</w:t>
      </w:r>
      <w:r w:rsidR="007451BC" w:rsidRPr="00712321">
        <w:rPr>
          <w:lang w:val="en-US"/>
        </w:rPr>
        <w:t xml:space="preserve"> closely linked to the extension of society by means of </w:t>
      </w:r>
      <w:r w:rsidR="00DD650B" w:rsidRPr="00712321">
        <w:rPr>
          <w:lang w:val="en-US"/>
        </w:rPr>
        <w:t>money and markets</w:t>
      </w:r>
      <w:r w:rsidR="007451BC" w:rsidRPr="00712321">
        <w:rPr>
          <w:lang w:val="en-US"/>
        </w:rPr>
        <w:t xml:space="preserve">. I follow a number of writers </w:t>
      </w:r>
      <w:r w:rsidR="008F2224" w:rsidRPr="00712321">
        <w:rPr>
          <w:lang w:val="en-US"/>
        </w:rPr>
        <w:t>–</w:t>
      </w:r>
      <w:r w:rsidR="007451BC" w:rsidRPr="00712321">
        <w:rPr>
          <w:lang w:val="en-US"/>
        </w:rPr>
        <w:t xml:space="preserve"> Marx, </w:t>
      </w:r>
      <w:proofErr w:type="spellStart"/>
      <w:r w:rsidR="007451BC" w:rsidRPr="00712321">
        <w:rPr>
          <w:lang w:val="en-US"/>
        </w:rPr>
        <w:t>Simmel</w:t>
      </w:r>
      <w:proofErr w:type="spellEnd"/>
      <w:r w:rsidR="007451BC" w:rsidRPr="00712321">
        <w:rPr>
          <w:lang w:val="en-US"/>
        </w:rPr>
        <w:t xml:space="preserve">, </w:t>
      </w:r>
      <w:proofErr w:type="spellStart"/>
      <w:r w:rsidR="007451BC" w:rsidRPr="00712321">
        <w:rPr>
          <w:lang w:val="en-US"/>
        </w:rPr>
        <w:t>Mauss</w:t>
      </w:r>
      <w:proofErr w:type="spellEnd"/>
      <w:r w:rsidR="007451BC" w:rsidRPr="00712321">
        <w:rPr>
          <w:lang w:val="en-US"/>
        </w:rPr>
        <w:t xml:space="preserve">, Polanyi, </w:t>
      </w:r>
      <w:proofErr w:type="gramStart"/>
      <w:r w:rsidR="007451BC" w:rsidRPr="00712321">
        <w:rPr>
          <w:lang w:val="en-US"/>
        </w:rPr>
        <w:t>Keynes</w:t>
      </w:r>
      <w:proofErr w:type="gramEnd"/>
      <w:r w:rsidRPr="00712321">
        <w:rPr>
          <w:lang w:val="en-US"/>
        </w:rPr>
        <w:t xml:space="preserve"> </w:t>
      </w:r>
      <w:r w:rsidR="008F2224" w:rsidRPr="00712321">
        <w:rPr>
          <w:lang w:val="en-US"/>
        </w:rPr>
        <w:t>–</w:t>
      </w:r>
      <w:r w:rsidRPr="00712321">
        <w:rPr>
          <w:lang w:val="en-US"/>
        </w:rPr>
        <w:t xml:space="preserve"> who believed in</w:t>
      </w:r>
      <w:r w:rsidR="007451BC" w:rsidRPr="00712321">
        <w:rPr>
          <w:lang w:val="en-US"/>
        </w:rPr>
        <w:t xml:space="preserve"> money’s centrality to a variety of options </w:t>
      </w:r>
      <w:r w:rsidRPr="00712321">
        <w:rPr>
          <w:lang w:val="en-US"/>
        </w:rPr>
        <w:t>for a better society</w:t>
      </w:r>
      <w:r w:rsidR="007451BC" w:rsidRPr="00712321">
        <w:rPr>
          <w:lang w:val="en-US"/>
        </w:rPr>
        <w:t>.</w:t>
      </w:r>
    </w:p>
    <w:p w14:paraId="20C11C20" w14:textId="77777777" w:rsidR="00766C27" w:rsidRPr="00712321" w:rsidRDefault="0024273D" w:rsidP="008F2224">
      <w:pPr>
        <w:pStyle w:val="Heading2"/>
        <w:rPr>
          <w:lang w:val="en-US"/>
        </w:rPr>
      </w:pPr>
      <w:r w:rsidRPr="00712321">
        <w:rPr>
          <w:rFonts w:asciiTheme="minorHAnsi" w:hAnsiTheme="minorHAnsi"/>
          <w:color w:val="auto"/>
          <w:lang w:val="en-US"/>
        </w:rPr>
        <w:t xml:space="preserve">A </w:t>
      </w:r>
      <w:r w:rsidR="00CF288D" w:rsidRPr="00712321">
        <w:rPr>
          <w:rFonts w:asciiTheme="minorHAnsi" w:hAnsiTheme="minorHAnsi"/>
          <w:color w:val="auto"/>
          <w:lang w:val="en-US"/>
        </w:rPr>
        <w:t>M</w:t>
      </w:r>
      <w:r w:rsidRPr="00712321">
        <w:rPr>
          <w:rFonts w:asciiTheme="minorHAnsi" w:hAnsiTheme="minorHAnsi"/>
          <w:color w:val="auto"/>
          <w:lang w:val="en-US"/>
        </w:rPr>
        <w:t xml:space="preserve">oment in the </w:t>
      </w:r>
      <w:r w:rsidR="00CF288D" w:rsidRPr="00712321">
        <w:rPr>
          <w:rFonts w:asciiTheme="minorHAnsi" w:hAnsiTheme="minorHAnsi"/>
          <w:color w:val="auto"/>
          <w:lang w:val="en-US"/>
        </w:rPr>
        <w:t>H</w:t>
      </w:r>
      <w:r w:rsidRPr="00712321">
        <w:rPr>
          <w:rFonts w:asciiTheme="minorHAnsi" w:hAnsiTheme="minorHAnsi"/>
          <w:color w:val="auto"/>
          <w:lang w:val="en-US"/>
        </w:rPr>
        <w:t xml:space="preserve">istory of </w:t>
      </w:r>
      <w:r w:rsidR="00CF288D" w:rsidRPr="00712321">
        <w:rPr>
          <w:rFonts w:asciiTheme="minorHAnsi" w:hAnsiTheme="minorHAnsi"/>
          <w:color w:val="auto"/>
          <w:lang w:val="en-US"/>
        </w:rPr>
        <w:t>M</w:t>
      </w:r>
      <w:r w:rsidRPr="00712321">
        <w:rPr>
          <w:rFonts w:asciiTheme="minorHAnsi" w:hAnsiTheme="minorHAnsi"/>
          <w:color w:val="auto"/>
          <w:lang w:val="en-US"/>
        </w:rPr>
        <w:t>oney</w:t>
      </w:r>
    </w:p>
    <w:p w14:paraId="2B60ABB4" w14:textId="77777777" w:rsidR="001016FE" w:rsidRPr="00712321" w:rsidRDefault="002C34AA" w:rsidP="008F2224">
      <w:pPr>
        <w:rPr>
          <w:lang w:val="en-US"/>
        </w:rPr>
      </w:pPr>
      <w:r w:rsidRPr="00712321">
        <w:rPr>
          <w:lang w:val="en-US"/>
        </w:rPr>
        <w:t>Money is not just</w:t>
      </w:r>
      <w:r w:rsidR="007451BC" w:rsidRPr="00712321">
        <w:rPr>
          <w:lang w:val="en-US"/>
        </w:rPr>
        <w:t xml:space="preserve"> a means of exploitation; it also has redemptive qualities, particularly as a mediator between persons and society. Money </w:t>
      </w:r>
      <w:r w:rsidR="008F2224" w:rsidRPr="00712321">
        <w:rPr>
          <w:lang w:val="en-US"/>
        </w:rPr>
        <w:t>–</w:t>
      </w:r>
      <w:r w:rsidR="007451BC" w:rsidRPr="00712321">
        <w:rPr>
          <w:lang w:val="en-US"/>
        </w:rPr>
        <w:t xml:space="preserve"> and the markets it sustains </w:t>
      </w:r>
      <w:r w:rsidR="008F2224" w:rsidRPr="00712321">
        <w:rPr>
          <w:lang w:val="en-US"/>
        </w:rPr>
        <w:t>–</w:t>
      </w:r>
      <w:r w:rsidR="007451BC" w:rsidRPr="00712321">
        <w:rPr>
          <w:lang w:val="en-US"/>
        </w:rPr>
        <w:t xml:space="preserve"> is itself a human universal, with the potential to be emancipated from the social engines of inequality that it currently serves</w:t>
      </w:r>
      <w:r w:rsidR="00DD650B" w:rsidRPr="00712321">
        <w:rPr>
          <w:lang w:val="en-US"/>
        </w:rPr>
        <w:t>.</w:t>
      </w:r>
      <w:r w:rsidR="001016FE" w:rsidRPr="00712321">
        <w:rPr>
          <w:lang w:val="en-US"/>
        </w:rPr>
        <w:t xml:space="preserve"> </w:t>
      </w:r>
      <w:r w:rsidR="007451BC" w:rsidRPr="00712321">
        <w:rPr>
          <w:lang w:val="en-US"/>
        </w:rPr>
        <w:t>In the late 90s, I asked what future generations will be interested in about our times and settled on the development of communications linking all humanity. This has two striking features: first, it is a highly unequal market of buyers and sellers fuelled by a money circuit that has become detached from production and politics; and second, it is driven by a digital revolution whose symbol is the interne</w:t>
      </w:r>
      <w:r w:rsidR="00DD650B" w:rsidRPr="00712321">
        <w:rPr>
          <w:lang w:val="en-US"/>
        </w:rPr>
        <w:t>t, the network of networks. S</w:t>
      </w:r>
      <w:r w:rsidR="007451BC" w:rsidRPr="00712321">
        <w:rPr>
          <w:lang w:val="en-US"/>
        </w:rPr>
        <w:t>ince then I have explored how the forms of money and exchange are changing in the context of this commu</w:t>
      </w:r>
      <w:r w:rsidR="001B071F" w:rsidRPr="00712321">
        <w:rPr>
          <w:lang w:val="en-US"/>
        </w:rPr>
        <w:t>nications revolution</w:t>
      </w:r>
      <w:r w:rsidR="007451BC" w:rsidRPr="00712321">
        <w:rPr>
          <w:lang w:val="en-US"/>
        </w:rPr>
        <w:t>.</w:t>
      </w:r>
      <w:r w:rsidR="002337DE" w:rsidRPr="00712321">
        <w:rPr>
          <w:rStyle w:val="FootnoteReference"/>
          <w:lang w:val="en-US"/>
        </w:rPr>
        <w:footnoteReference w:id="4"/>
      </w:r>
    </w:p>
    <w:p w14:paraId="36A7D515" w14:textId="77777777" w:rsidR="007451BC" w:rsidRPr="00712321" w:rsidRDefault="007451BC" w:rsidP="008F2224">
      <w:pPr>
        <w:rPr>
          <w:lang w:val="en-US"/>
        </w:rPr>
      </w:pPr>
      <w:r w:rsidRPr="00712321">
        <w:rPr>
          <w:lang w:val="en-US"/>
        </w:rPr>
        <w:t>Money has acquired its apparent pre-eminence because the economy has been extended rapidly from a national t</w:t>
      </w:r>
      <w:r w:rsidR="00DD650B" w:rsidRPr="00712321">
        <w:rPr>
          <w:lang w:val="en-US"/>
        </w:rPr>
        <w:t>o a global level with much less social regulation than</w:t>
      </w:r>
      <w:r w:rsidR="00925E98" w:rsidRPr="00712321">
        <w:rPr>
          <w:lang w:val="en-US"/>
        </w:rPr>
        <w:t xml:space="preserve"> existed before. Of course</w:t>
      </w:r>
      <w:r w:rsidRPr="00712321">
        <w:rPr>
          <w:lang w:val="en-US"/>
        </w:rPr>
        <w:t>, the specialists in money used</w:t>
      </w:r>
      <w:r w:rsidR="001B071F" w:rsidRPr="00712321">
        <w:rPr>
          <w:lang w:val="en-US"/>
        </w:rPr>
        <w:t xml:space="preserve"> their newfound freedom from post-war</w:t>
      </w:r>
      <w:r w:rsidRPr="00712321">
        <w:rPr>
          <w:lang w:val="en-US"/>
        </w:rPr>
        <w:t xml:space="preserve"> social democracy to loot the world in scandalous ways that we will have to repair, if we can. But, in addition to drawing people </w:t>
      </w:r>
      <w:r w:rsidRPr="00712321">
        <w:rPr>
          <w:i/>
          <w:lang w:val="en-US"/>
        </w:rPr>
        <w:t>en masse</w:t>
      </w:r>
      <w:r w:rsidRPr="00712321">
        <w:rPr>
          <w:lang w:val="en-US"/>
        </w:rPr>
        <w:t xml:space="preserve"> into unsustainable credit schemes, they also began to put in place some of the institutiona</w:t>
      </w:r>
      <w:r w:rsidR="00C91517" w:rsidRPr="00712321">
        <w:rPr>
          <w:lang w:val="en-US"/>
        </w:rPr>
        <w:t>l mechanisms that could</w:t>
      </w:r>
      <w:r w:rsidR="001B071F" w:rsidRPr="00712321">
        <w:rPr>
          <w:lang w:val="en-US"/>
        </w:rPr>
        <w:t xml:space="preserve"> make </w:t>
      </w:r>
      <w:r w:rsidRPr="00712321">
        <w:rPr>
          <w:lang w:val="en-US"/>
        </w:rPr>
        <w:t>market</w:t>
      </w:r>
      <w:r w:rsidR="001B071F" w:rsidRPr="00712321">
        <w:rPr>
          <w:lang w:val="en-US"/>
        </w:rPr>
        <w:t>s</w:t>
      </w:r>
      <w:r w:rsidRPr="00712321">
        <w:rPr>
          <w:lang w:val="en-US"/>
        </w:rPr>
        <w:t xml:space="preserve"> work for all of us and not just for those with lots of money. Capitalism clearly is instrumental in making world society. It is unlikely to be the basis for its stable functioning, but it does get us some of the way there. </w:t>
      </w:r>
    </w:p>
    <w:p w14:paraId="5FA66569" w14:textId="1053C9C1" w:rsidR="001B071F" w:rsidRPr="00712321" w:rsidRDefault="001B071F" w:rsidP="008F2224">
      <w:pPr>
        <w:rPr>
          <w:lang w:val="en-US"/>
        </w:rPr>
      </w:pPr>
      <w:r w:rsidRPr="00712321">
        <w:rPr>
          <w:lang w:val="en-US"/>
        </w:rPr>
        <w:t>It is always da</w:t>
      </w:r>
      <w:r w:rsidR="00DD650B" w:rsidRPr="00712321">
        <w:rPr>
          <w:lang w:val="en-US"/>
        </w:rPr>
        <w:t>ngerous when the economy</w:t>
      </w:r>
      <w:r w:rsidR="00C91517" w:rsidRPr="00712321">
        <w:rPr>
          <w:lang w:val="en-US"/>
        </w:rPr>
        <w:t xml:space="preserve"> is temporarily extended </w:t>
      </w:r>
      <w:r w:rsidR="00DD650B" w:rsidRPr="00712321">
        <w:rPr>
          <w:lang w:val="en-US"/>
        </w:rPr>
        <w:t>beyond the reach</w:t>
      </w:r>
      <w:r w:rsidRPr="00712321">
        <w:rPr>
          <w:lang w:val="en-US"/>
        </w:rPr>
        <w:t xml:space="preserve"> of normal society, especially when social frontiers are pushed r</w:t>
      </w:r>
      <w:r w:rsidR="00DD650B" w:rsidRPr="00712321">
        <w:rPr>
          <w:lang w:val="en-US"/>
        </w:rPr>
        <w:t>apidly outwards. Our time</w:t>
      </w:r>
      <w:r w:rsidR="00925E98" w:rsidRPr="00712321">
        <w:rPr>
          <w:lang w:val="en-US"/>
        </w:rPr>
        <w:t>s</w:t>
      </w:r>
      <w:r w:rsidRPr="00712321">
        <w:rPr>
          <w:lang w:val="en-US"/>
        </w:rPr>
        <w:t xml:space="preserve"> could be compared with previous episodes in the history of global capitalism, such as the dash to build continental railroads, the gold strikes in California, Alaska</w:t>
      </w:r>
      <w:r w:rsidR="002337DE" w:rsidRPr="00712321">
        <w:rPr>
          <w:lang w:val="en-US"/>
        </w:rPr>
        <w:t>,</w:t>
      </w:r>
      <w:r w:rsidRPr="00712321">
        <w:rPr>
          <w:lang w:val="en-US"/>
        </w:rPr>
        <w:t xml:space="preserve"> and South Africa or the wild</w:t>
      </w:r>
      <w:r w:rsidR="00FC7D4D" w:rsidRPr="00712321">
        <w:rPr>
          <w:lang w:val="en-US"/>
        </w:rPr>
        <w:t xml:space="preserve"> rubber boom of the mid- to late-</w:t>
      </w:r>
      <w:r w:rsidR="002337DE" w:rsidRPr="00712321">
        <w:rPr>
          <w:lang w:val="en-US"/>
        </w:rPr>
        <w:t xml:space="preserve">19th </w:t>
      </w:r>
      <w:r w:rsidR="00DD650B" w:rsidRPr="00712321">
        <w:rPr>
          <w:lang w:val="en-US"/>
        </w:rPr>
        <w:t>century. Many analogous episodes may</w:t>
      </w:r>
      <w:r w:rsidRPr="00712321">
        <w:rPr>
          <w:lang w:val="en-US"/>
        </w:rPr>
        <w:t xml:space="preserve"> be found in the mercantilist economies that emerged during the period 1500</w:t>
      </w:r>
      <w:r w:rsidR="00DD650B" w:rsidRPr="00712321">
        <w:rPr>
          <w:lang w:val="en-US"/>
        </w:rPr>
        <w:t>-1800</w:t>
      </w:r>
      <w:r w:rsidRPr="00712321">
        <w:rPr>
          <w:lang w:val="en-US"/>
        </w:rPr>
        <w:t>. The quick wealth and cowboy entrepreneu</w:t>
      </w:r>
      <w:r w:rsidR="002B5FF8">
        <w:rPr>
          <w:lang w:val="en-US"/>
        </w:rPr>
        <w:t>rship we have</w:t>
      </w:r>
      <w:r w:rsidR="00C91517" w:rsidRPr="00712321">
        <w:rPr>
          <w:lang w:val="en-US"/>
        </w:rPr>
        <w:t xml:space="preserve"> witnessed were</w:t>
      </w:r>
      <w:r w:rsidRPr="00712321">
        <w:rPr>
          <w:lang w:val="en-US"/>
        </w:rPr>
        <w:t xml:space="preserve"> made possible by the absence of regulation in a period of global economic </w:t>
      </w:r>
      <w:r w:rsidRPr="00712321">
        <w:rPr>
          <w:lang w:val="en-US"/>
        </w:rPr>
        <w:lastRenderedPageBreak/>
        <w:t xml:space="preserve">expansion. </w:t>
      </w:r>
      <w:r w:rsidR="00DD650B" w:rsidRPr="00712321">
        <w:rPr>
          <w:lang w:val="en-US"/>
        </w:rPr>
        <w:t xml:space="preserve">We now have </w:t>
      </w:r>
      <w:r w:rsidRPr="00712321">
        <w:rPr>
          <w:lang w:val="en-US"/>
        </w:rPr>
        <w:t>an opportunity to consi</w:t>
      </w:r>
      <w:r w:rsidR="00652934" w:rsidRPr="00712321">
        <w:rPr>
          <w:lang w:val="en-US"/>
        </w:rPr>
        <w:t xml:space="preserve">der how world markets might </w:t>
      </w:r>
      <w:r w:rsidRPr="00712321">
        <w:rPr>
          <w:lang w:val="en-US"/>
        </w:rPr>
        <w:t>be organized in the general interest.</w:t>
      </w:r>
    </w:p>
    <w:p w14:paraId="0D8D64BC" w14:textId="77777777" w:rsidR="001B071F" w:rsidRPr="00712321" w:rsidRDefault="0000031B" w:rsidP="008F2224">
      <w:pPr>
        <w:rPr>
          <w:lang w:val="en-US"/>
        </w:rPr>
      </w:pPr>
      <w:r w:rsidRPr="00712321">
        <w:rPr>
          <w:lang w:val="en-US"/>
        </w:rPr>
        <w:t>The residue of p</w:t>
      </w:r>
      <w:r w:rsidR="00652934" w:rsidRPr="00712321">
        <w:rPr>
          <w:lang w:val="en-US"/>
        </w:rPr>
        <w:t xml:space="preserve">revious booms </w:t>
      </w:r>
      <w:r w:rsidRPr="00712321">
        <w:rPr>
          <w:lang w:val="en-US"/>
        </w:rPr>
        <w:t>and busts included</w:t>
      </w:r>
      <w:r w:rsidR="001B071F" w:rsidRPr="00712321">
        <w:rPr>
          <w:lang w:val="en-US"/>
        </w:rPr>
        <w:t xml:space="preserve"> transport and communication systems; a mildly inflationary gold standard; new industrial uses for rubber; </w:t>
      </w:r>
      <w:r w:rsidR="00925E98" w:rsidRPr="00712321">
        <w:rPr>
          <w:lang w:val="en-US"/>
        </w:rPr>
        <w:t>stock markets</w:t>
      </w:r>
      <w:r w:rsidR="002337DE" w:rsidRPr="00712321">
        <w:rPr>
          <w:lang w:val="en-US"/>
        </w:rPr>
        <w:t>,</w:t>
      </w:r>
      <w:r w:rsidR="00925E98" w:rsidRPr="00712321">
        <w:rPr>
          <w:lang w:val="en-US"/>
        </w:rPr>
        <w:t xml:space="preserve"> and </w:t>
      </w:r>
      <w:r w:rsidRPr="00712321">
        <w:rPr>
          <w:lang w:val="en-US"/>
        </w:rPr>
        <w:t>banking regulations</w:t>
      </w:r>
      <w:r w:rsidR="00652934" w:rsidRPr="00712321">
        <w:rPr>
          <w:lang w:val="en-US"/>
        </w:rPr>
        <w:t>. All the founders of modern social theory believed that t</w:t>
      </w:r>
      <w:r w:rsidR="001B071F" w:rsidRPr="00712321">
        <w:rPr>
          <w:lang w:val="en-US"/>
        </w:rPr>
        <w:t>he extension of society to a more inclusive level has p</w:t>
      </w:r>
      <w:r w:rsidR="00652934" w:rsidRPr="00712321">
        <w:rPr>
          <w:lang w:val="en-US"/>
        </w:rPr>
        <w:t>os</w:t>
      </w:r>
      <w:r w:rsidR="002C34AA" w:rsidRPr="00712321">
        <w:rPr>
          <w:lang w:val="en-US"/>
        </w:rPr>
        <w:t>itive features</w:t>
      </w:r>
      <w:r w:rsidR="001B071F" w:rsidRPr="00712321">
        <w:rPr>
          <w:lang w:val="en-US"/>
        </w:rPr>
        <w:t>. The world economy is more integrated than it was even two dec</w:t>
      </w:r>
      <w:r w:rsidR="00652934" w:rsidRPr="00712321">
        <w:rPr>
          <w:lang w:val="en-US"/>
        </w:rPr>
        <w:t xml:space="preserve">ades ago; </w:t>
      </w:r>
      <w:r w:rsidRPr="00712321">
        <w:rPr>
          <w:lang w:val="en-US"/>
        </w:rPr>
        <w:t xml:space="preserve">but </w:t>
      </w:r>
      <w:r w:rsidR="00652934" w:rsidRPr="00712321">
        <w:rPr>
          <w:lang w:val="en-US"/>
        </w:rPr>
        <w:t>we need new forms</w:t>
      </w:r>
      <w:r w:rsidR="001B071F" w:rsidRPr="00712321">
        <w:rPr>
          <w:lang w:val="en-US"/>
        </w:rPr>
        <w:t xml:space="preserve"> of political association </w:t>
      </w:r>
      <w:r w:rsidRPr="00712321">
        <w:rPr>
          <w:lang w:val="en-US"/>
        </w:rPr>
        <w:t>capable of administering</w:t>
      </w:r>
      <w:r w:rsidR="001B071F" w:rsidRPr="00712321">
        <w:rPr>
          <w:lang w:val="en-US"/>
        </w:rPr>
        <w:t xml:space="preserve"> more effective regulatory frameworks. Fragmentation</w:t>
      </w:r>
      <w:r w:rsidR="002C34AA" w:rsidRPr="00712321">
        <w:rPr>
          <w:lang w:val="en-US"/>
        </w:rPr>
        <w:t xml:space="preserve"> would be a disaster</w:t>
      </w:r>
      <w:r w:rsidRPr="00712321">
        <w:rPr>
          <w:lang w:val="en-US"/>
        </w:rPr>
        <w:t>; but some would say it has already begun</w:t>
      </w:r>
      <w:r w:rsidR="002C34AA" w:rsidRPr="00712321">
        <w:rPr>
          <w:lang w:val="en-US"/>
        </w:rPr>
        <w:t xml:space="preserve">. I </w:t>
      </w:r>
      <w:r w:rsidR="001B071F" w:rsidRPr="00712321">
        <w:rPr>
          <w:lang w:val="en-US"/>
        </w:rPr>
        <w:t>would not wish to return to currency controls and</w:t>
      </w:r>
      <w:r w:rsidRPr="00712321">
        <w:rPr>
          <w:lang w:val="en-US"/>
        </w:rPr>
        <w:t xml:space="preserve"> state-managed money, even if they</w:t>
      </w:r>
      <w:r w:rsidR="001B071F" w:rsidRPr="00712321">
        <w:rPr>
          <w:lang w:val="en-US"/>
        </w:rPr>
        <w:t xml:space="preserve"> were feasible. Clearly the political questions facing humanity today concern distributive justice</w:t>
      </w:r>
      <w:r w:rsidRPr="00712321">
        <w:rPr>
          <w:lang w:val="en-US"/>
        </w:rPr>
        <w:t xml:space="preserve"> above all</w:t>
      </w:r>
      <w:r w:rsidR="001B071F" w:rsidRPr="00712321">
        <w:rPr>
          <w:lang w:val="en-US"/>
        </w:rPr>
        <w:t>. The long period of Western dominance of the world economy is coming to an end. New actors on the world stage will have their say about who gets what. An escalation of war and general fractio</w:t>
      </w:r>
      <w:r w:rsidR="002C34AA" w:rsidRPr="00712321">
        <w:rPr>
          <w:lang w:val="en-US"/>
        </w:rPr>
        <w:t>usness is quite likely under these circumstances. A</w:t>
      </w:r>
      <w:r w:rsidR="001B071F" w:rsidRPr="00712321">
        <w:rPr>
          <w:lang w:val="en-US"/>
        </w:rPr>
        <w:t xml:space="preserve"> focus on the socially redemptive qualities of money and markets might </w:t>
      </w:r>
      <w:r w:rsidRPr="00712321">
        <w:rPr>
          <w:lang w:val="en-US"/>
        </w:rPr>
        <w:t xml:space="preserve">then </w:t>
      </w:r>
      <w:r w:rsidR="001B071F" w:rsidRPr="00712321">
        <w:rPr>
          <w:lang w:val="en-US"/>
        </w:rPr>
        <w:t xml:space="preserve">be quite salutary. </w:t>
      </w:r>
    </w:p>
    <w:p w14:paraId="045E2FE1" w14:textId="06F07458" w:rsidR="007451BC" w:rsidRPr="00712321" w:rsidRDefault="007451BC" w:rsidP="008F2224">
      <w:pPr>
        <w:rPr>
          <w:rFonts w:eastAsia="Times New Roman"/>
          <w:lang w:val="en-US"/>
        </w:rPr>
      </w:pPr>
      <w:r w:rsidRPr="00712321">
        <w:rPr>
          <w:rFonts w:eastAsia="Times New Roman"/>
          <w:lang w:val="en-US"/>
        </w:rPr>
        <w:t>The current crisis of world economy is n</w:t>
      </w:r>
      <w:r w:rsidR="00652934" w:rsidRPr="00712321">
        <w:rPr>
          <w:rFonts w:eastAsia="Times New Roman"/>
          <w:lang w:val="en-US"/>
        </w:rPr>
        <w:t>ot merely financial, a phase in</w:t>
      </w:r>
      <w:r w:rsidRPr="00712321">
        <w:rPr>
          <w:rFonts w:eastAsia="Times New Roman"/>
          <w:lang w:val="en-US"/>
        </w:rPr>
        <w:t xml:space="preserve"> the historical cycle of credit and debt. The removal of political controls over money in recent decades has led to a situation where politics is still mainly national, but the money circuit is global and lawless. The crisis should rather be seen as </w:t>
      </w:r>
      <w:r w:rsidR="001B071F" w:rsidRPr="00712321">
        <w:rPr>
          <w:rFonts w:eastAsia="Times New Roman"/>
          <w:lang w:val="en-US"/>
        </w:rPr>
        <w:t>a</w:t>
      </w:r>
      <w:r w:rsidR="00652934" w:rsidRPr="00712321">
        <w:rPr>
          <w:rFonts w:eastAsia="Times New Roman"/>
          <w:lang w:val="en-US"/>
        </w:rPr>
        <w:t>n irreversible</w:t>
      </w:r>
      <w:r w:rsidR="001B071F" w:rsidRPr="00712321">
        <w:rPr>
          <w:rFonts w:eastAsia="Times New Roman"/>
          <w:lang w:val="en-US"/>
        </w:rPr>
        <w:t xml:space="preserve"> moment in the history of money, occasioned by </w:t>
      </w:r>
      <w:r w:rsidRPr="00712321">
        <w:rPr>
          <w:rFonts w:eastAsia="Times New Roman"/>
          <w:lang w:val="en-US"/>
        </w:rPr>
        <w:t xml:space="preserve">the collapse of the money system that the world lived by in the </w:t>
      </w:r>
      <w:r w:rsidR="002337DE" w:rsidRPr="00712321">
        <w:rPr>
          <w:rFonts w:eastAsia="Times New Roman"/>
          <w:lang w:val="en-US"/>
        </w:rPr>
        <w:t xml:space="preserve">20th </w:t>
      </w:r>
      <w:r w:rsidRPr="00712321">
        <w:rPr>
          <w:rFonts w:eastAsia="Times New Roman"/>
          <w:lang w:val="en-US"/>
        </w:rPr>
        <w:t xml:space="preserve">century. This has been </w:t>
      </w:r>
      <w:r w:rsidR="00712321" w:rsidRPr="00712321">
        <w:rPr>
          <w:rFonts w:eastAsia="Times New Roman"/>
          <w:lang w:val="en-US"/>
        </w:rPr>
        <w:t>unraveling</w:t>
      </w:r>
      <w:r w:rsidRPr="00712321">
        <w:rPr>
          <w:rFonts w:eastAsia="Times New Roman"/>
          <w:lang w:val="en-US"/>
        </w:rPr>
        <w:t xml:space="preserve"> since the U</w:t>
      </w:r>
      <w:r w:rsidR="00807272">
        <w:rPr>
          <w:rFonts w:eastAsia="Times New Roman"/>
          <w:lang w:val="en-US"/>
        </w:rPr>
        <w:t>.</w:t>
      </w:r>
      <w:r w:rsidRPr="00712321">
        <w:rPr>
          <w:rFonts w:eastAsia="Times New Roman"/>
          <w:lang w:val="en-US"/>
        </w:rPr>
        <w:t>S</w:t>
      </w:r>
      <w:r w:rsidR="00807272">
        <w:rPr>
          <w:rFonts w:eastAsia="Times New Roman"/>
          <w:lang w:val="en-US"/>
        </w:rPr>
        <w:t>.</w:t>
      </w:r>
      <w:r w:rsidRPr="00712321">
        <w:rPr>
          <w:rFonts w:eastAsia="Times New Roman"/>
          <w:lang w:val="en-US"/>
        </w:rPr>
        <w:t xml:space="preserve"> dollar went off gold in 1971, a new regime of floating currencies emerged, and money d</w:t>
      </w:r>
      <w:r w:rsidR="001B071F" w:rsidRPr="00712321">
        <w:rPr>
          <w:rFonts w:eastAsia="Times New Roman"/>
          <w:lang w:val="en-US"/>
        </w:rPr>
        <w:t>e</w:t>
      </w:r>
      <w:r w:rsidR="00652934" w:rsidRPr="00712321">
        <w:rPr>
          <w:rFonts w:eastAsia="Times New Roman"/>
          <w:lang w:val="en-US"/>
        </w:rPr>
        <w:t>r</w:t>
      </w:r>
      <w:r w:rsidR="002C34AA" w:rsidRPr="00712321">
        <w:rPr>
          <w:rFonts w:eastAsia="Times New Roman"/>
          <w:lang w:val="en-US"/>
        </w:rPr>
        <w:t>ivatives were invented</w:t>
      </w:r>
      <w:r w:rsidRPr="00712321">
        <w:rPr>
          <w:rFonts w:eastAsia="Times New Roman"/>
          <w:lang w:val="en-US"/>
        </w:rPr>
        <w:t>. As the need for international cooperatio</w:t>
      </w:r>
      <w:r w:rsidR="002C34AA" w:rsidRPr="00712321">
        <w:rPr>
          <w:rFonts w:eastAsia="Times New Roman"/>
          <w:lang w:val="en-US"/>
        </w:rPr>
        <w:t>n intensifies, the disconnection</w:t>
      </w:r>
      <w:r w:rsidRPr="00712321">
        <w:rPr>
          <w:rFonts w:eastAsia="Times New Roman"/>
          <w:lang w:val="en-US"/>
        </w:rPr>
        <w:t xml:space="preserve"> between </w:t>
      </w:r>
      <w:r w:rsidR="001B071F" w:rsidRPr="00712321">
        <w:rPr>
          <w:rFonts w:eastAsia="Times New Roman"/>
          <w:lang w:val="en-US"/>
        </w:rPr>
        <w:t xml:space="preserve">world </w:t>
      </w:r>
      <w:r w:rsidRPr="00712321">
        <w:rPr>
          <w:rFonts w:eastAsia="Times New Roman"/>
          <w:lang w:val="en-US"/>
        </w:rPr>
        <w:t xml:space="preserve">economy and </w:t>
      </w:r>
      <w:r w:rsidR="001B071F" w:rsidRPr="00712321">
        <w:rPr>
          <w:rFonts w:eastAsia="Times New Roman"/>
          <w:lang w:val="en-US"/>
        </w:rPr>
        <w:t xml:space="preserve">national </w:t>
      </w:r>
      <w:r w:rsidRPr="00712321">
        <w:rPr>
          <w:rFonts w:eastAsia="Times New Roman"/>
          <w:lang w:val="en-US"/>
        </w:rPr>
        <w:t>po</w:t>
      </w:r>
      <w:r w:rsidR="00BD37C2" w:rsidRPr="00712321">
        <w:rPr>
          <w:rFonts w:eastAsia="Times New Roman"/>
          <w:lang w:val="en-US"/>
        </w:rPr>
        <w:t>litical institutions makes</w:t>
      </w:r>
      <w:r w:rsidR="001B071F" w:rsidRPr="00712321">
        <w:rPr>
          <w:rFonts w:eastAsia="Times New Roman"/>
          <w:lang w:val="en-US"/>
        </w:rPr>
        <w:t xml:space="preserve"> finding </w:t>
      </w:r>
      <w:r w:rsidRPr="00712321">
        <w:rPr>
          <w:rFonts w:eastAsia="Times New Roman"/>
          <w:lang w:val="en-US"/>
        </w:rPr>
        <w:t>effective solutions</w:t>
      </w:r>
      <w:r w:rsidR="0000031B" w:rsidRPr="00712321">
        <w:rPr>
          <w:rFonts w:eastAsia="Times New Roman"/>
          <w:lang w:val="en-US"/>
        </w:rPr>
        <w:t xml:space="preserve"> very difficult</w:t>
      </w:r>
      <w:r w:rsidRPr="00712321">
        <w:rPr>
          <w:rFonts w:eastAsia="Times New Roman"/>
          <w:lang w:val="en-US"/>
        </w:rPr>
        <w:t xml:space="preserve">. </w:t>
      </w:r>
    </w:p>
    <w:p w14:paraId="2C5F8B54" w14:textId="796F9D3E" w:rsidR="007451BC" w:rsidRPr="00712321" w:rsidRDefault="007451BC" w:rsidP="008F2224">
      <w:pPr>
        <w:rPr>
          <w:rFonts w:eastAsia="Times New Roman"/>
          <w:lang w:val="en-US"/>
        </w:rPr>
      </w:pPr>
      <w:r w:rsidRPr="00712321">
        <w:rPr>
          <w:rFonts w:eastAsia="Times New Roman"/>
          <w:lang w:val="en-US"/>
        </w:rPr>
        <w:t xml:space="preserve">There is still a tendency to see the potential disaster we are living through in economic rather than political terms. In this respect, neoliberalism’s detractors often reproduce the free market ideology they claim to oppose. The euro is by no means the only symptom of this crisis, but it may </w:t>
      </w:r>
      <w:r w:rsidR="00652934" w:rsidRPr="00712321">
        <w:rPr>
          <w:rFonts w:eastAsia="Times New Roman"/>
          <w:lang w:val="en-US"/>
        </w:rPr>
        <w:t>still</w:t>
      </w:r>
      <w:r w:rsidRPr="00712321">
        <w:rPr>
          <w:rFonts w:eastAsia="Times New Roman"/>
          <w:lang w:val="en-US"/>
        </w:rPr>
        <w:t xml:space="preserve"> </w:t>
      </w:r>
      <w:r w:rsidR="00652934" w:rsidRPr="00712321">
        <w:rPr>
          <w:rFonts w:eastAsia="Times New Roman"/>
          <w:lang w:val="en-US"/>
        </w:rPr>
        <w:t xml:space="preserve">come to be seen as </w:t>
      </w:r>
      <w:r w:rsidRPr="00712321">
        <w:rPr>
          <w:rFonts w:eastAsia="Times New Roman"/>
          <w:lang w:val="en-US"/>
        </w:rPr>
        <w:t xml:space="preserve">the decisive nail in the coffin of the world economy today. </w:t>
      </w:r>
      <w:r w:rsidR="00652934" w:rsidRPr="00712321">
        <w:rPr>
          <w:rFonts w:eastAsia="Times New Roman"/>
          <w:lang w:val="en-US"/>
        </w:rPr>
        <w:t>We need to ask</w:t>
      </w:r>
      <w:r w:rsidRPr="00712321">
        <w:rPr>
          <w:rFonts w:eastAsia="Times New Roman"/>
          <w:lang w:val="en-US"/>
        </w:rPr>
        <w:t xml:space="preserve"> not what is beginning, but what is ending. This is not straightforward. What is ending is </w:t>
      </w:r>
      <w:r w:rsidR="001C632F" w:rsidRPr="00712321">
        <w:rPr>
          <w:rFonts w:eastAsia="Times New Roman"/>
          <w:lang w:val="en-US"/>
        </w:rPr>
        <w:t>‘</w:t>
      </w:r>
      <w:r w:rsidRPr="00712321">
        <w:rPr>
          <w:rFonts w:eastAsia="Times New Roman"/>
          <w:lang w:val="en-US"/>
        </w:rPr>
        <w:t>national capitalism</w:t>
      </w:r>
      <w:r w:rsidR="001C632F" w:rsidRPr="00712321">
        <w:rPr>
          <w:rFonts w:eastAsia="Times New Roman"/>
          <w:lang w:val="en-US"/>
        </w:rPr>
        <w:t>’</w:t>
      </w:r>
      <w:r w:rsidRPr="00712321">
        <w:rPr>
          <w:rFonts w:eastAsia="Times New Roman"/>
          <w:lang w:val="en-US"/>
        </w:rPr>
        <w:t>, the synthesis of nation-states and i</w:t>
      </w:r>
      <w:r w:rsidR="001B071F" w:rsidRPr="00712321">
        <w:rPr>
          <w:rFonts w:eastAsia="Times New Roman"/>
          <w:lang w:val="en-US"/>
        </w:rPr>
        <w:t>ndustrial capitalism</w:t>
      </w:r>
      <w:r w:rsidRPr="00712321">
        <w:rPr>
          <w:rFonts w:eastAsia="Times New Roman"/>
          <w:lang w:val="en-US"/>
        </w:rPr>
        <w:t>.</w:t>
      </w:r>
      <w:r w:rsidR="001C632F" w:rsidRPr="00712321">
        <w:rPr>
          <w:rStyle w:val="FootnoteReference"/>
          <w:rFonts w:eastAsia="Times New Roman"/>
          <w:lang w:val="en-US"/>
        </w:rPr>
        <w:footnoteReference w:id="5"/>
      </w:r>
      <w:r w:rsidRPr="00712321">
        <w:rPr>
          <w:rFonts w:eastAsia="Times New Roman"/>
          <w:lang w:val="en-US"/>
        </w:rPr>
        <w:t xml:space="preserve"> Its main symbol has been national monopoly currency (legal tender policed by a central bank). It was the institutional attempt to manage money, markets and accumulation through central bureaucracy within a cultural community of national citizens. It was never the only active principle in world political economy: </w:t>
      </w:r>
      <w:r w:rsidR="001B071F" w:rsidRPr="00712321">
        <w:rPr>
          <w:rFonts w:eastAsia="Times New Roman"/>
          <w:lang w:val="en-US"/>
        </w:rPr>
        <w:t xml:space="preserve">cities, </w:t>
      </w:r>
      <w:r w:rsidRPr="00712321">
        <w:rPr>
          <w:rFonts w:eastAsia="Times New Roman"/>
          <w:lang w:val="en-US"/>
        </w:rPr>
        <w:t>regional federa</w:t>
      </w:r>
      <w:r w:rsidR="001B071F" w:rsidRPr="00712321">
        <w:rPr>
          <w:rFonts w:eastAsia="Times New Roman"/>
          <w:lang w:val="en-US"/>
        </w:rPr>
        <w:t>tions</w:t>
      </w:r>
      <w:r w:rsidR="002B5FF8">
        <w:rPr>
          <w:rFonts w:eastAsia="Times New Roman"/>
          <w:lang w:val="en-US"/>
        </w:rPr>
        <w:t>,</w:t>
      </w:r>
      <w:r w:rsidR="001B071F" w:rsidRPr="00712321">
        <w:rPr>
          <w:rFonts w:eastAsia="Times New Roman"/>
          <w:lang w:val="en-US"/>
        </w:rPr>
        <w:t xml:space="preserve"> and empires</w:t>
      </w:r>
      <w:r w:rsidRPr="00712321">
        <w:rPr>
          <w:rFonts w:eastAsia="Times New Roman"/>
          <w:lang w:val="en-US"/>
        </w:rPr>
        <w:t xml:space="preserve"> are at least as old or much older.</w:t>
      </w:r>
    </w:p>
    <w:p w14:paraId="6870DF05" w14:textId="77777777" w:rsidR="007451BC" w:rsidRPr="00712321" w:rsidRDefault="007451BC" w:rsidP="008F2224">
      <w:pPr>
        <w:rPr>
          <w:rFonts w:eastAsia="Times New Roman"/>
          <w:lang w:val="en-US"/>
        </w:rPr>
      </w:pPr>
      <w:r w:rsidRPr="00712321">
        <w:rPr>
          <w:rFonts w:eastAsia="Times New Roman"/>
          <w:lang w:val="en-US"/>
        </w:rPr>
        <w:t xml:space="preserve">People learn to understand each </w:t>
      </w:r>
      <w:r w:rsidR="001B071F" w:rsidRPr="00712321">
        <w:rPr>
          <w:rFonts w:eastAsia="Times New Roman"/>
          <w:lang w:val="en-US"/>
        </w:rPr>
        <w:t>other as members of communities; t</w:t>
      </w:r>
      <w:r w:rsidRPr="00712321">
        <w:rPr>
          <w:rFonts w:eastAsia="Times New Roman"/>
          <w:lang w:val="en-US"/>
        </w:rPr>
        <w:t xml:space="preserve">hey share meanings as a way of achieving their practical purposes together. </w:t>
      </w:r>
      <w:r w:rsidR="001B071F" w:rsidRPr="00712321">
        <w:rPr>
          <w:rFonts w:eastAsia="Times New Roman"/>
          <w:lang w:val="en-US"/>
        </w:rPr>
        <w:t xml:space="preserve">Money is an important vehicle for this. </w:t>
      </w:r>
      <w:r w:rsidRPr="00712321">
        <w:rPr>
          <w:rFonts w:eastAsia="Times New Roman"/>
          <w:lang w:val="en-US"/>
        </w:rPr>
        <w:t>Nation-states have been so successful in a relatively short time that it is hard for us to imagine society in any other way. Five different types of community came together in the nation-state:</w:t>
      </w:r>
    </w:p>
    <w:p w14:paraId="4D28A3EC" w14:textId="49F05333" w:rsidR="007451BC" w:rsidRPr="00712321" w:rsidRDefault="007451BC" w:rsidP="008F2224">
      <w:pPr>
        <w:numPr>
          <w:ilvl w:val="0"/>
          <w:numId w:val="1"/>
        </w:numPr>
        <w:suppressAutoHyphens/>
        <w:rPr>
          <w:rFonts w:eastAsia="Times New Roman"/>
          <w:lang w:val="en-US"/>
        </w:rPr>
      </w:pPr>
      <w:r w:rsidRPr="00712321">
        <w:rPr>
          <w:rFonts w:eastAsia="Times New Roman"/>
          <w:lang w:val="en-US"/>
        </w:rPr>
        <w:t xml:space="preserve"> </w:t>
      </w:r>
      <w:proofErr w:type="gramStart"/>
      <w:r w:rsidRPr="00712321">
        <w:rPr>
          <w:rFonts w:eastAsia="Times New Roman"/>
          <w:i/>
          <w:lang w:val="en-US"/>
        </w:rPr>
        <w:t>political</w:t>
      </w:r>
      <w:proofErr w:type="gramEnd"/>
      <w:r w:rsidRPr="00712321">
        <w:rPr>
          <w:rFonts w:eastAsia="Times New Roman"/>
          <w:i/>
          <w:lang w:val="en-US"/>
        </w:rPr>
        <w:t xml:space="preserve"> community</w:t>
      </w:r>
      <w:r w:rsidRPr="00712321">
        <w:rPr>
          <w:rFonts w:eastAsia="Times New Roman"/>
          <w:lang w:val="en-US"/>
        </w:rPr>
        <w:t>: a link to the world and a source of law at home</w:t>
      </w:r>
      <w:r w:rsidR="002B5FF8">
        <w:rPr>
          <w:rFonts w:eastAsia="Times New Roman"/>
          <w:lang w:val="en-US"/>
        </w:rPr>
        <w:t>;</w:t>
      </w:r>
    </w:p>
    <w:p w14:paraId="2B257E29" w14:textId="23B4B926" w:rsidR="007451BC" w:rsidRPr="00712321" w:rsidRDefault="007451BC" w:rsidP="008F2224">
      <w:pPr>
        <w:numPr>
          <w:ilvl w:val="0"/>
          <w:numId w:val="1"/>
        </w:numPr>
        <w:suppressAutoHyphens/>
        <w:rPr>
          <w:rFonts w:eastAsia="Times New Roman"/>
          <w:lang w:val="en-US"/>
        </w:rPr>
      </w:pPr>
      <w:r w:rsidRPr="00712321">
        <w:rPr>
          <w:rFonts w:eastAsia="Times New Roman"/>
          <w:lang w:val="en-US"/>
        </w:rPr>
        <w:t xml:space="preserve"> </w:t>
      </w:r>
      <w:proofErr w:type="gramStart"/>
      <w:r w:rsidRPr="00712321">
        <w:rPr>
          <w:rFonts w:eastAsia="Times New Roman"/>
          <w:i/>
          <w:lang w:val="en-US"/>
        </w:rPr>
        <w:t>community</w:t>
      </w:r>
      <w:proofErr w:type="gramEnd"/>
      <w:r w:rsidRPr="00712321">
        <w:rPr>
          <w:rFonts w:eastAsia="Times New Roman"/>
          <w:i/>
          <w:lang w:val="en-US"/>
        </w:rPr>
        <w:t xml:space="preserve"> of place</w:t>
      </w:r>
      <w:r w:rsidRPr="00712321">
        <w:rPr>
          <w:rFonts w:eastAsia="Times New Roman"/>
          <w:lang w:val="en-US"/>
        </w:rPr>
        <w:t>: territorial boundaries of land and sea</w:t>
      </w:r>
      <w:r w:rsidR="002B5FF8">
        <w:rPr>
          <w:rFonts w:eastAsia="Times New Roman"/>
          <w:lang w:val="en-US"/>
        </w:rPr>
        <w:t>;</w:t>
      </w:r>
    </w:p>
    <w:p w14:paraId="5865B42C" w14:textId="672FB6AD" w:rsidR="007451BC" w:rsidRPr="00712321" w:rsidRDefault="007451BC" w:rsidP="008F2224">
      <w:pPr>
        <w:numPr>
          <w:ilvl w:val="0"/>
          <w:numId w:val="1"/>
        </w:numPr>
        <w:suppressAutoHyphens/>
        <w:rPr>
          <w:rFonts w:eastAsia="Times New Roman"/>
          <w:lang w:val="en-US"/>
        </w:rPr>
      </w:pPr>
      <w:r w:rsidRPr="00712321">
        <w:rPr>
          <w:rFonts w:eastAsia="Times New Roman"/>
          <w:i/>
          <w:lang w:val="en-US"/>
        </w:rPr>
        <w:lastRenderedPageBreak/>
        <w:t xml:space="preserve"> </w:t>
      </w:r>
      <w:proofErr w:type="gramStart"/>
      <w:r w:rsidRPr="00712321">
        <w:rPr>
          <w:rFonts w:eastAsia="Times New Roman"/>
          <w:i/>
          <w:lang w:val="en-US"/>
        </w:rPr>
        <w:t>imagined</w:t>
      </w:r>
      <w:proofErr w:type="gramEnd"/>
      <w:r w:rsidRPr="00712321">
        <w:rPr>
          <w:rFonts w:eastAsia="Times New Roman"/>
          <w:i/>
          <w:lang w:val="en-US"/>
        </w:rPr>
        <w:t xml:space="preserve"> or virtual community</w:t>
      </w:r>
      <w:r w:rsidRPr="00712321">
        <w:rPr>
          <w:rFonts w:eastAsia="Times New Roman"/>
          <w:lang w:val="en-US"/>
        </w:rPr>
        <w:t>: the constructed cultural identity of citizens</w:t>
      </w:r>
      <w:r w:rsidR="002B5FF8">
        <w:rPr>
          <w:rFonts w:eastAsia="Times New Roman"/>
          <w:lang w:val="en-US"/>
        </w:rPr>
        <w:t>;</w:t>
      </w:r>
    </w:p>
    <w:p w14:paraId="50BDEE8D" w14:textId="2C7FFCD1" w:rsidR="007451BC" w:rsidRPr="00712321" w:rsidRDefault="007451BC" w:rsidP="008F2224">
      <w:pPr>
        <w:numPr>
          <w:ilvl w:val="0"/>
          <w:numId w:val="1"/>
        </w:numPr>
        <w:suppressAutoHyphens/>
        <w:rPr>
          <w:rFonts w:eastAsia="Times New Roman"/>
          <w:lang w:val="en-US"/>
        </w:rPr>
      </w:pPr>
      <w:r w:rsidRPr="00712321">
        <w:rPr>
          <w:rFonts w:eastAsia="Times New Roman"/>
          <w:lang w:val="en-US"/>
        </w:rPr>
        <w:t xml:space="preserve"> </w:t>
      </w:r>
      <w:proofErr w:type="gramStart"/>
      <w:r w:rsidRPr="00712321">
        <w:rPr>
          <w:rFonts w:eastAsia="Times New Roman"/>
          <w:i/>
          <w:lang w:val="en-US"/>
        </w:rPr>
        <w:t>community</w:t>
      </w:r>
      <w:proofErr w:type="gramEnd"/>
      <w:r w:rsidRPr="00712321">
        <w:rPr>
          <w:rFonts w:eastAsia="Times New Roman"/>
          <w:i/>
          <w:lang w:val="en-US"/>
        </w:rPr>
        <w:t xml:space="preserve"> of interest</w:t>
      </w:r>
      <w:r w:rsidRPr="00712321">
        <w:rPr>
          <w:rFonts w:eastAsia="Times New Roman"/>
          <w:lang w:val="en-US"/>
        </w:rPr>
        <w:t>: subjectively and objectively shared purposes in trade and war</w:t>
      </w:r>
      <w:r w:rsidR="002B5FF8">
        <w:rPr>
          <w:rFonts w:eastAsia="Times New Roman"/>
          <w:lang w:val="en-US"/>
        </w:rPr>
        <w:t>;</w:t>
      </w:r>
    </w:p>
    <w:p w14:paraId="217566A6" w14:textId="45129BF7" w:rsidR="007451BC" w:rsidRPr="00712321" w:rsidRDefault="007451BC" w:rsidP="008F2224">
      <w:pPr>
        <w:numPr>
          <w:ilvl w:val="0"/>
          <w:numId w:val="1"/>
        </w:numPr>
        <w:suppressAutoHyphens/>
        <w:rPr>
          <w:rFonts w:eastAsia="Times New Roman"/>
          <w:lang w:val="en-US"/>
        </w:rPr>
      </w:pPr>
      <w:r w:rsidRPr="00712321">
        <w:rPr>
          <w:rFonts w:eastAsia="Times New Roman"/>
          <w:lang w:val="en-US"/>
        </w:rPr>
        <w:t xml:space="preserve"> </w:t>
      </w:r>
      <w:proofErr w:type="gramStart"/>
      <w:r w:rsidRPr="00712321">
        <w:rPr>
          <w:rFonts w:eastAsia="Times New Roman"/>
          <w:i/>
          <w:lang w:val="en-US"/>
        </w:rPr>
        <w:t>monetary</w:t>
      </w:r>
      <w:proofErr w:type="gramEnd"/>
      <w:r w:rsidRPr="00712321">
        <w:rPr>
          <w:rFonts w:eastAsia="Times New Roman"/>
          <w:i/>
          <w:lang w:val="en-US"/>
        </w:rPr>
        <w:t xml:space="preserve"> community</w:t>
      </w:r>
      <w:r w:rsidRPr="00712321">
        <w:rPr>
          <w:rFonts w:eastAsia="Times New Roman"/>
          <w:lang w:val="en-US"/>
        </w:rPr>
        <w:t>: common use of a national monopoly currency</w:t>
      </w:r>
      <w:r w:rsidR="002B5FF8">
        <w:rPr>
          <w:rFonts w:eastAsia="Times New Roman"/>
          <w:lang w:val="en-US"/>
        </w:rPr>
        <w:t>.</w:t>
      </w:r>
    </w:p>
    <w:p w14:paraId="2FEFB676" w14:textId="77777777" w:rsidR="007451BC" w:rsidRPr="00712321" w:rsidRDefault="007451BC" w:rsidP="008F2224">
      <w:pPr>
        <w:rPr>
          <w:rFonts w:eastAsia="Times New Roman"/>
          <w:lang w:val="en-US"/>
        </w:rPr>
      </w:pPr>
      <w:r w:rsidRPr="00712321">
        <w:rPr>
          <w:rFonts w:eastAsia="Times New Roman"/>
          <w:lang w:val="en-US"/>
        </w:rPr>
        <w:t xml:space="preserve">The rise and fall of single currencies is therefore one way of approaching national capitalism’s historical trajectory. </w:t>
      </w:r>
      <w:r w:rsidR="002C34AA" w:rsidRPr="00712321">
        <w:rPr>
          <w:rFonts w:eastAsia="Times New Roman"/>
          <w:lang w:val="en-US"/>
        </w:rPr>
        <w:t>At present national politics and media frame economic questions in such narrow terms that we find it hard</w:t>
      </w:r>
      <w:r w:rsidR="0000031B" w:rsidRPr="00712321">
        <w:rPr>
          <w:rFonts w:eastAsia="Times New Roman"/>
          <w:lang w:val="en-US"/>
        </w:rPr>
        <w:t xml:space="preserve"> to think about the world</w:t>
      </w:r>
      <w:r w:rsidR="002C34AA" w:rsidRPr="00712321">
        <w:rPr>
          <w:rFonts w:eastAsia="Times New Roman"/>
          <w:lang w:val="en-US"/>
        </w:rPr>
        <w:t xml:space="preserve"> as a whole. But money is already global in scope and the need to overcome this limitation is urgent.</w:t>
      </w:r>
    </w:p>
    <w:p w14:paraId="1A37A3A3" w14:textId="77777777" w:rsidR="004D5176" w:rsidRPr="00712321" w:rsidRDefault="00A70078" w:rsidP="008F2224">
      <w:pPr>
        <w:pStyle w:val="Heading2"/>
        <w:rPr>
          <w:rFonts w:asciiTheme="minorHAnsi" w:hAnsiTheme="minorHAnsi"/>
          <w:color w:val="auto"/>
          <w:lang w:val="en-US"/>
        </w:rPr>
      </w:pPr>
      <w:r w:rsidRPr="00712321">
        <w:rPr>
          <w:rFonts w:asciiTheme="minorHAnsi" w:hAnsiTheme="minorHAnsi"/>
          <w:color w:val="auto"/>
          <w:lang w:val="en-US"/>
        </w:rPr>
        <w:t xml:space="preserve">From </w:t>
      </w:r>
      <w:r w:rsidR="003055AA" w:rsidRPr="00712321">
        <w:rPr>
          <w:rFonts w:asciiTheme="minorHAnsi" w:hAnsiTheme="minorHAnsi"/>
          <w:color w:val="auto"/>
          <w:lang w:val="en-US"/>
        </w:rPr>
        <w:t>S</w:t>
      </w:r>
      <w:r w:rsidRPr="00712321">
        <w:rPr>
          <w:rFonts w:asciiTheme="minorHAnsi" w:hAnsiTheme="minorHAnsi"/>
          <w:color w:val="auto"/>
          <w:lang w:val="en-US"/>
        </w:rPr>
        <w:t xml:space="preserve">ingular to </w:t>
      </w:r>
      <w:r w:rsidR="003055AA" w:rsidRPr="00712321">
        <w:rPr>
          <w:rFonts w:asciiTheme="minorHAnsi" w:hAnsiTheme="minorHAnsi"/>
          <w:color w:val="auto"/>
          <w:lang w:val="en-US"/>
        </w:rPr>
        <w:t>P</w:t>
      </w:r>
      <w:r w:rsidRPr="00712321">
        <w:rPr>
          <w:rFonts w:asciiTheme="minorHAnsi" w:hAnsiTheme="minorHAnsi"/>
          <w:color w:val="auto"/>
          <w:lang w:val="en-US"/>
        </w:rPr>
        <w:t xml:space="preserve">lural </w:t>
      </w:r>
      <w:r w:rsidR="003055AA" w:rsidRPr="00712321">
        <w:rPr>
          <w:rFonts w:asciiTheme="minorHAnsi" w:hAnsiTheme="minorHAnsi"/>
          <w:color w:val="auto"/>
          <w:lang w:val="en-US"/>
        </w:rPr>
        <w:t>M</w:t>
      </w:r>
      <w:r w:rsidR="0024273D" w:rsidRPr="00712321">
        <w:rPr>
          <w:rFonts w:asciiTheme="minorHAnsi" w:hAnsiTheme="minorHAnsi"/>
          <w:color w:val="auto"/>
          <w:lang w:val="en-US"/>
        </w:rPr>
        <w:t>onies</w:t>
      </w:r>
    </w:p>
    <w:p w14:paraId="638D64BA" w14:textId="75F63BDA" w:rsidR="007451BC" w:rsidRPr="00712321" w:rsidRDefault="007451BC" w:rsidP="008F2224">
      <w:pPr>
        <w:rPr>
          <w:rFonts w:eastAsia="Times New Roman"/>
          <w:lang w:val="en-US"/>
        </w:rPr>
      </w:pPr>
      <w:r w:rsidRPr="00712321">
        <w:rPr>
          <w:rFonts w:eastAsia="Times New Roman"/>
          <w:lang w:val="en-US"/>
        </w:rPr>
        <w:t xml:space="preserve">Mainstream economics says more about what money does than what it is. Its main function is held to be as a </w:t>
      </w:r>
      <w:r w:rsidRPr="00712321">
        <w:rPr>
          <w:rFonts w:eastAsia="Times New Roman"/>
          <w:i/>
          <w:lang w:val="en-US"/>
        </w:rPr>
        <w:t>medium of exchange</w:t>
      </w:r>
      <w:r w:rsidRPr="00712321">
        <w:rPr>
          <w:rFonts w:eastAsia="Times New Roman"/>
          <w:lang w:val="en-US"/>
        </w:rPr>
        <w:t xml:space="preserve">, a more efficient lubricant of markets than barter. Another school emphasizes money’s function as a </w:t>
      </w:r>
      <w:r w:rsidRPr="00712321">
        <w:rPr>
          <w:rFonts w:eastAsia="Times New Roman"/>
          <w:i/>
          <w:lang w:val="en-US"/>
        </w:rPr>
        <w:t>means of payment</w:t>
      </w:r>
      <w:r w:rsidRPr="00712321">
        <w:rPr>
          <w:rFonts w:eastAsia="Times New Roman"/>
          <w:lang w:val="en-US"/>
        </w:rPr>
        <w:t xml:space="preserve">, especially of taxes to the government and hence on </w:t>
      </w:r>
      <w:r w:rsidR="003055AA" w:rsidRPr="00712321">
        <w:rPr>
          <w:rFonts w:eastAsia="Times New Roman"/>
          <w:lang w:val="en-US"/>
        </w:rPr>
        <w:t>‘</w:t>
      </w:r>
      <w:r w:rsidRPr="00712321">
        <w:rPr>
          <w:rFonts w:eastAsia="Times New Roman"/>
          <w:lang w:val="en-US"/>
        </w:rPr>
        <w:t>purchasing power</w:t>
      </w:r>
      <w:r w:rsidR="003055AA" w:rsidRPr="00712321">
        <w:rPr>
          <w:rFonts w:eastAsia="Times New Roman"/>
          <w:lang w:val="en-US"/>
        </w:rPr>
        <w:t>’</w:t>
      </w:r>
      <w:r w:rsidRPr="00712321">
        <w:rPr>
          <w:rFonts w:eastAsia="Times New Roman"/>
          <w:lang w:val="en-US"/>
        </w:rPr>
        <w:t xml:space="preserve">. It is also a </w:t>
      </w:r>
      <w:r w:rsidRPr="00712321">
        <w:rPr>
          <w:rFonts w:eastAsia="Times New Roman"/>
          <w:i/>
          <w:lang w:val="en-US"/>
        </w:rPr>
        <w:t>standard of value</w:t>
      </w:r>
      <w:r w:rsidRPr="00712321">
        <w:rPr>
          <w:rFonts w:eastAsia="Times New Roman"/>
          <w:lang w:val="en-US"/>
        </w:rPr>
        <w:t xml:space="preserve"> or unit of account, with the focus again on government’s role in establishing the legal conditions for trade</w:t>
      </w:r>
      <w:proofErr w:type="gramStart"/>
      <w:r w:rsidRPr="00712321">
        <w:rPr>
          <w:rFonts w:eastAsia="Times New Roman"/>
          <w:lang w:val="en-US"/>
        </w:rPr>
        <w:t>;</w:t>
      </w:r>
      <w:proofErr w:type="gramEnd"/>
      <w:r w:rsidRPr="00712321">
        <w:rPr>
          <w:rFonts w:eastAsia="Times New Roman"/>
          <w:lang w:val="en-US"/>
        </w:rPr>
        <w:t xml:space="preserve"> while John Locke conceived of money as a </w:t>
      </w:r>
      <w:r w:rsidRPr="00712321">
        <w:rPr>
          <w:rFonts w:eastAsia="Times New Roman"/>
          <w:i/>
          <w:lang w:val="en-US"/>
        </w:rPr>
        <w:t>store of wealth</w:t>
      </w:r>
      <w:r w:rsidRPr="00712321">
        <w:rPr>
          <w:rFonts w:eastAsia="Times New Roman"/>
          <w:lang w:val="en-US"/>
        </w:rPr>
        <w:t>, a new form of property that allowed the accumulation of riches to escape from the limitations of natural economy.</w:t>
      </w:r>
    </w:p>
    <w:p w14:paraId="425E1C78" w14:textId="77777777" w:rsidR="007451BC" w:rsidRPr="00712321" w:rsidRDefault="001B071F" w:rsidP="008F2224">
      <w:pPr>
        <w:rPr>
          <w:rFonts w:eastAsia="Times New Roman"/>
          <w:lang w:val="en-US"/>
        </w:rPr>
      </w:pPr>
      <w:r w:rsidRPr="00712321">
        <w:rPr>
          <w:rFonts w:eastAsia="Times New Roman"/>
          <w:lang w:val="en-US"/>
        </w:rPr>
        <w:t xml:space="preserve">Karl Polanyi </w:t>
      </w:r>
      <w:r w:rsidR="007451BC" w:rsidRPr="00712321">
        <w:rPr>
          <w:rFonts w:eastAsia="Times New Roman"/>
          <w:lang w:val="en-US"/>
        </w:rPr>
        <w:t>argued that only modern money combines the four functions (payment, standard, store</w:t>
      </w:r>
      <w:r w:rsidR="001333F6" w:rsidRPr="00712321">
        <w:rPr>
          <w:rFonts w:eastAsia="Times New Roman"/>
          <w:lang w:val="en-US"/>
        </w:rPr>
        <w:t>,</w:t>
      </w:r>
      <w:r w:rsidR="007451BC" w:rsidRPr="00712321">
        <w:rPr>
          <w:rFonts w:eastAsia="Times New Roman"/>
          <w:lang w:val="en-US"/>
        </w:rPr>
        <w:t xml:space="preserve"> and exchange) in a few </w:t>
      </w:r>
      <w:r w:rsidR="001333F6" w:rsidRPr="00712321">
        <w:rPr>
          <w:rFonts w:eastAsia="Times New Roman"/>
          <w:lang w:val="en-US"/>
        </w:rPr>
        <w:t>‘</w:t>
      </w:r>
      <w:r w:rsidR="007451BC" w:rsidRPr="00712321">
        <w:rPr>
          <w:rFonts w:eastAsia="Times New Roman"/>
          <w:lang w:val="en-US"/>
        </w:rPr>
        <w:t>all-purpose</w:t>
      </w:r>
      <w:r w:rsidR="001333F6" w:rsidRPr="00712321">
        <w:rPr>
          <w:rFonts w:eastAsia="Times New Roman"/>
          <w:lang w:val="en-US"/>
        </w:rPr>
        <w:t>’</w:t>
      </w:r>
      <w:r w:rsidR="007451BC" w:rsidRPr="00712321">
        <w:rPr>
          <w:rFonts w:eastAsia="Times New Roman"/>
          <w:lang w:val="en-US"/>
        </w:rPr>
        <w:t xml:space="preserve"> symbols, national currency.</w:t>
      </w:r>
      <w:r w:rsidR="00CA73F3">
        <w:rPr>
          <w:rStyle w:val="FootnoteReference"/>
          <w:rFonts w:eastAsia="Times New Roman"/>
          <w:lang w:val="en-US"/>
        </w:rPr>
        <w:footnoteReference w:id="6"/>
      </w:r>
      <w:r w:rsidR="007451BC" w:rsidRPr="00712321">
        <w:rPr>
          <w:rFonts w:eastAsia="Times New Roman"/>
          <w:lang w:val="en-US"/>
        </w:rPr>
        <w:t xml:space="preserve"> Althoug</w:t>
      </w:r>
      <w:r w:rsidR="00652934" w:rsidRPr="00712321">
        <w:rPr>
          <w:rFonts w:eastAsia="Times New Roman"/>
          <w:lang w:val="en-US"/>
        </w:rPr>
        <w:t>h his analysis was intended just</w:t>
      </w:r>
      <w:r w:rsidR="007451BC" w:rsidRPr="00712321">
        <w:rPr>
          <w:rFonts w:eastAsia="Times New Roman"/>
          <w:lang w:val="en-US"/>
        </w:rPr>
        <w:t xml:space="preserve"> to illuminate the history of money, Polanyi’s approach offers profound insight into the causes of today’s global economic crisis. Our challenge is to conceive of society once more as something plural rather than singular, as a federated network rather than as a centralized hierarchy, the nation-state.</w:t>
      </w:r>
      <w:r w:rsidR="007451BC" w:rsidRPr="00712321">
        <w:rPr>
          <w:lang w:val="en-US"/>
        </w:rPr>
        <w:t xml:space="preserve"> </w:t>
      </w:r>
      <w:r w:rsidR="007451BC" w:rsidRPr="00712321">
        <w:rPr>
          <w:rFonts w:eastAsia="Times New Roman"/>
          <w:lang w:val="en-US"/>
        </w:rPr>
        <w:t xml:space="preserve">The era of national monopoly currencies is very recent (from the 1850s); it took the United States, for example, half a century to secure an uncontested monopoly for </w:t>
      </w:r>
      <w:r w:rsidR="006A0F0A" w:rsidRPr="00712321">
        <w:rPr>
          <w:rFonts w:eastAsia="Times New Roman"/>
          <w:lang w:val="en-US"/>
        </w:rPr>
        <w:t xml:space="preserve">its </w:t>
      </w:r>
      <w:r w:rsidR="001333F6" w:rsidRPr="00712321">
        <w:rPr>
          <w:rFonts w:eastAsia="Times New Roman"/>
          <w:lang w:val="en-US"/>
        </w:rPr>
        <w:t>‘</w:t>
      </w:r>
      <w:r w:rsidR="007451BC" w:rsidRPr="00712321">
        <w:rPr>
          <w:rFonts w:eastAsia="Times New Roman"/>
          <w:lang w:val="en-US"/>
        </w:rPr>
        <w:t>greenbacks</w:t>
      </w:r>
      <w:r w:rsidR="001333F6" w:rsidRPr="00712321">
        <w:rPr>
          <w:rFonts w:eastAsia="Times New Roman"/>
          <w:lang w:val="en-US"/>
        </w:rPr>
        <w:t>’;</w:t>
      </w:r>
      <w:r w:rsidR="007451BC" w:rsidRPr="00712321">
        <w:rPr>
          <w:rFonts w:eastAsia="Times New Roman"/>
          <w:lang w:val="en-US"/>
        </w:rPr>
        <w:t xml:space="preserve"> and</w:t>
      </w:r>
      <w:r w:rsidR="007451BC" w:rsidRPr="00712321">
        <w:rPr>
          <w:lang w:val="en-US"/>
        </w:rPr>
        <w:t xml:space="preserve"> </w:t>
      </w:r>
      <w:r w:rsidR="001333F6" w:rsidRPr="00712321">
        <w:rPr>
          <w:rFonts w:eastAsia="Times New Roman"/>
          <w:lang w:val="en-US"/>
        </w:rPr>
        <w:t>‘</w:t>
      </w:r>
      <w:r w:rsidR="007451BC" w:rsidRPr="00712321">
        <w:rPr>
          <w:rFonts w:eastAsia="Times New Roman"/>
          <w:lang w:val="en-US"/>
        </w:rPr>
        <w:t>all-purpose money</w:t>
      </w:r>
      <w:r w:rsidR="001333F6" w:rsidRPr="00712321">
        <w:rPr>
          <w:rFonts w:eastAsia="Times New Roman"/>
          <w:lang w:val="en-US"/>
        </w:rPr>
        <w:t>’</w:t>
      </w:r>
      <w:r w:rsidR="007451BC" w:rsidRPr="00712321">
        <w:rPr>
          <w:rFonts w:eastAsia="Times New Roman"/>
          <w:lang w:val="en-US"/>
        </w:rPr>
        <w:t xml:space="preserve"> has been breaking up fo</w:t>
      </w:r>
      <w:r w:rsidR="002C34AA" w:rsidRPr="00712321">
        <w:rPr>
          <w:rFonts w:eastAsia="Times New Roman"/>
          <w:lang w:val="en-US"/>
        </w:rPr>
        <w:t>r four decades now, since the</w:t>
      </w:r>
      <w:r w:rsidR="00061AE2" w:rsidRPr="00712321">
        <w:rPr>
          <w:rFonts w:eastAsia="Times New Roman"/>
          <w:lang w:val="en-US"/>
        </w:rPr>
        <w:t xml:space="preserve"> dollar left</w:t>
      </w:r>
      <w:r w:rsidR="007451BC" w:rsidRPr="00712321">
        <w:rPr>
          <w:rFonts w:eastAsia="Times New Roman"/>
          <w:lang w:val="en-US"/>
        </w:rPr>
        <w:t xml:space="preserve"> gold.</w:t>
      </w:r>
    </w:p>
    <w:p w14:paraId="2F770CD3" w14:textId="77777777" w:rsidR="001B071F" w:rsidRPr="00712321" w:rsidRDefault="007451BC" w:rsidP="008F2224">
      <w:pPr>
        <w:rPr>
          <w:rFonts w:eastAsia="Times New Roman" w:cs="Times New Roman"/>
          <w:lang w:val="en-US" w:eastAsia="en-GB"/>
        </w:rPr>
      </w:pPr>
      <w:r w:rsidRPr="00712321">
        <w:rPr>
          <w:rFonts w:eastAsia="Times New Roman"/>
          <w:lang w:val="en-US"/>
        </w:rPr>
        <w:t xml:space="preserve">Since the end of the Bretton Woods system of fixed parity exchange rates, world economy has reverted to the plural pattern of competing currencies that was normal before central banks learned how to control national economies in the late </w:t>
      </w:r>
      <w:r w:rsidR="001333F6" w:rsidRPr="00712321">
        <w:rPr>
          <w:rFonts w:eastAsia="Times New Roman"/>
          <w:lang w:val="en-US"/>
        </w:rPr>
        <w:t xml:space="preserve">19th </w:t>
      </w:r>
      <w:r w:rsidRPr="00712321">
        <w:rPr>
          <w:rFonts w:eastAsia="Times New Roman"/>
          <w:lang w:val="en-US"/>
        </w:rPr>
        <w:t xml:space="preserve">century. One aspect of the present crisis is that the international rule system imposed after the Second World War was subverted by the creation of an offshore banking </w:t>
      </w:r>
      <w:proofErr w:type="gramStart"/>
      <w:r w:rsidRPr="00712321">
        <w:rPr>
          <w:rFonts w:eastAsia="Times New Roman"/>
          <w:lang w:val="en-US"/>
        </w:rPr>
        <w:t>system which</w:t>
      </w:r>
      <w:proofErr w:type="gramEnd"/>
      <w:r w:rsidRPr="00712321">
        <w:rPr>
          <w:rFonts w:eastAsia="Times New Roman"/>
          <w:lang w:val="en-US"/>
        </w:rPr>
        <w:t xml:space="preserve"> brought the informal economy to the heart </w:t>
      </w:r>
      <w:r w:rsidR="001B071F" w:rsidRPr="00712321">
        <w:rPr>
          <w:rFonts w:eastAsia="Times New Roman"/>
          <w:lang w:val="en-US"/>
        </w:rPr>
        <w:t>of global finance</w:t>
      </w:r>
      <w:r w:rsidRPr="00712321">
        <w:rPr>
          <w:rFonts w:eastAsia="Times New Roman"/>
          <w:lang w:val="en-US"/>
        </w:rPr>
        <w:t>.</w:t>
      </w:r>
      <w:r w:rsidR="001333F6" w:rsidRPr="00712321">
        <w:rPr>
          <w:rStyle w:val="FootnoteReference"/>
          <w:rFonts w:eastAsia="Times New Roman"/>
          <w:lang w:val="en-US"/>
        </w:rPr>
        <w:footnoteReference w:id="7"/>
      </w:r>
      <w:r w:rsidRPr="00712321">
        <w:rPr>
          <w:rFonts w:eastAsia="Times New Roman"/>
          <w:lang w:val="en-US"/>
        </w:rPr>
        <w:t xml:space="preserve"> The separation of functions between different types of monetary instruments was also crucial to money’s great escape from the rules of the Keynesian c</w:t>
      </w:r>
      <w:r w:rsidR="001B071F" w:rsidRPr="00712321">
        <w:rPr>
          <w:rFonts w:eastAsia="Times New Roman"/>
          <w:lang w:val="en-US"/>
        </w:rPr>
        <w:t>onsensus. Central bank control h</w:t>
      </w:r>
      <w:r w:rsidRPr="00712321">
        <w:rPr>
          <w:rFonts w:eastAsia="Times New Roman"/>
          <w:lang w:val="en-US"/>
        </w:rPr>
        <w:t xml:space="preserve">as </w:t>
      </w:r>
      <w:r w:rsidR="001B071F" w:rsidRPr="00712321">
        <w:rPr>
          <w:rFonts w:eastAsia="Times New Roman"/>
          <w:lang w:val="en-US"/>
        </w:rPr>
        <w:t xml:space="preserve">been </w:t>
      </w:r>
      <w:r w:rsidRPr="00712321">
        <w:rPr>
          <w:rFonts w:eastAsia="Times New Roman"/>
          <w:lang w:val="en-US"/>
        </w:rPr>
        <w:t>eroded by a shift to money being issued in multiple forms by a global distributed network of corporations</w:t>
      </w:r>
      <w:r w:rsidR="00061AE2" w:rsidRPr="00712321">
        <w:rPr>
          <w:rFonts w:eastAsia="Times New Roman"/>
          <w:lang w:val="en-US"/>
        </w:rPr>
        <w:t xml:space="preserve"> of many kinds</w:t>
      </w:r>
      <w:r w:rsidRPr="00712321">
        <w:rPr>
          <w:rFonts w:eastAsia="Times New Roman"/>
          <w:lang w:val="en-US"/>
        </w:rPr>
        <w:t>, not just governments and banks.</w:t>
      </w:r>
      <w:r w:rsidR="001B071F" w:rsidRPr="00712321">
        <w:rPr>
          <w:rFonts w:eastAsia="Times New Roman" w:cs="Times New Roman"/>
          <w:lang w:val="en-US" w:eastAsia="en-GB"/>
        </w:rPr>
        <w:t xml:space="preserve"> </w:t>
      </w:r>
    </w:p>
    <w:p w14:paraId="0533BD58" w14:textId="77777777" w:rsidR="00914776" w:rsidRPr="00712321" w:rsidRDefault="000909F4" w:rsidP="008F2224">
      <w:pPr>
        <w:rPr>
          <w:lang w:val="en-US"/>
        </w:rPr>
      </w:pPr>
      <w:r w:rsidRPr="00712321">
        <w:rPr>
          <w:lang w:val="en-US"/>
        </w:rPr>
        <w:t xml:space="preserve">Georg </w:t>
      </w:r>
      <w:proofErr w:type="spellStart"/>
      <w:r w:rsidRPr="00712321">
        <w:rPr>
          <w:lang w:val="en-US"/>
        </w:rPr>
        <w:t>Simmel</w:t>
      </w:r>
      <w:proofErr w:type="spellEnd"/>
      <w:r w:rsidRPr="00712321">
        <w:rPr>
          <w:lang w:val="en-US"/>
        </w:rPr>
        <w:t xml:space="preserve"> considered money’s twin anchors to be its physical substance (coins, paper, etc.) and the social institutions supporting the community of its users.</w:t>
      </w:r>
      <w:r w:rsidR="0091676F">
        <w:rPr>
          <w:rStyle w:val="FootnoteReference"/>
          <w:lang w:val="en-US"/>
        </w:rPr>
        <w:footnoteReference w:id="8"/>
      </w:r>
      <w:r w:rsidRPr="00712321">
        <w:rPr>
          <w:lang w:val="en-US"/>
        </w:rPr>
        <w:t xml:space="preserve"> He predicted that the first would wither away, making the second more visible. </w:t>
      </w:r>
      <w:proofErr w:type="spellStart"/>
      <w:r w:rsidR="00914776" w:rsidRPr="00712321">
        <w:rPr>
          <w:lang w:val="en-US"/>
        </w:rPr>
        <w:t>Simmel’s</w:t>
      </w:r>
      <w:proofErr w:type="spellEnd"/>
      <w:r w:rsidR="00914776" w:rsidRPr="00712321">
        <w:rPr>
          <w:lang w:val="en-US"/>
        </w:rPr>
        <w:t xml:space="preserve"> prophecy has been realized to a remarkable degree, as the digital revolution accelerates and cheapens electronic transfers. But if the essence of </w:t>
      </w:r>
      <w:r w:rsidR="00914776" w:rsidRPr="00712321">
        <w:rPr>
          <w:lang w:val="en-US"/>
        </w:rPr>
        <w:lastRenderedPageBreak/>
        <w:t>money is its use in a community with shared social institutions, g</w:t>
      </w:r>
      <w:r w:rsidRPr="00712321">
        <w:rPr>
          <w:lang w:val="en-US"/>
        </w:rPr>
        <w:t>lobaliz</w:t>
      </w:r>
      <w:r w:rsidR="00914776" w:rsidRPr="00712321">
        <w:rPr>
          <w:lang w:val="en-US"/>
        </w:rPr>
        <w:t xml:space="preserve">ation has made national capitalism </w:t>
      </w:r>
      <w:r w:rsidRPr="00712321">
        <w:rPr>
          <w:lang w:val="en-US"/>
        </w:rPr>
        <w:t>seem a lot less self-sufficient than it did a century ago. Radical reductions in the cost of transferring information have introduced new conditions for engagement with the impers</w:t>
      </w:r>
      <w:r w:rsidR="00914776" w:rsidRPr="00712321">
        <w:rPr>
          <w:lang w:val="en-US"/>
        </w:rPr>
        <w:t>onal economy</w:t>
      </w:r>
      <w:r w:rsidRPr="00712321">
        <w:rPr>
          <w:lang w:val="en-US"/>
        </w:rPr>
        <w:t>. The replacement of single currencies by numerous types of more specialized monetary instruments is one inevitable result of this.</w:t>
      </w:r>
      <w:r w:rsidR="00121B84" w:rsidRPr="00712321">
        <w:rPr>
          <w:rStyle w:val="FootnoteReference"/>
          <w:lang w:val="en-US"/>
        </w:rPr>
        <w:footnoteReference w:id="9"/>
      </w:r>
      <w:r w:rsidRPr="00712321">
        <w:rPr>
          <w:lang w:val="en-US"/>
        </w:rPr>
        <w:t xml:space="preserve"> </w:t>
      </w:r>
    </w:p>
    <w:p w14:paraId="2CF37F69" w14:textId="77777777" w:rsidR="000909F4" w:rsidRPr="00712321" w:rsidRDefault="00914776" w:rsidP="008F2224">
      <w:pPr>
        <w:rPr>
          <w:lang w:val="en-US"/>
        </w:rPr>
      </w:pPr>
      <w:r w:rsidRPr="00712321">
        <w:rPr>
          <w:lang w:val="en-US"/>
        </w:rPr>
        <w:t xml:space="preserve">We must therefore move from singular (national) to plural (federal) conceptions of society. The infrastructure of money has already become decentralized and global, so a return to the national solutions of the 1930s or a Keynesian regime of managed exchange rates and capital flows is bound to fail. But the </w:t>
      </w:r>
      <w:r w:rsidR="000909F4" w:rsidRPr="00712321">
        <w:rPr>
          <w:lang w:val="en-US"/>
        </w:rPr>
        <w:t xml:space="preserve">extension </w:t>
      </w:r>
      <w:r w:rsidRPr="00712321">
        <w:rPr>
          <w:lang w:val="en-US"/>
        </w:rPr>
        <w:t xml:space="preserve">of economy </w:t>
      </w:r>
      <w:r w:rsidR="000909F4" w:rsidRPr="00712321">
        <w:rPr>
          <w:lang w:val="en-US"/>
        </w:rPr>
        <w:t xml:space="preserve">beyond national boundaries is fraught with danger. We </w:t>
      </w:r>
      <w:r w:rsidR="00061AE2" w:rsidRPr="00712321">
        <w:rPr>
          <w:lang w:val="en-US"/>
        </w:rPr>
        <w:t xml:space="preserve">also </w:t>
      </w:r>
      <w:r w:rsidR="000909F4" w:rsidRPr="00712321">
        <w:rPr>
          <w:lang w:val="en-US"/>
        </w:rPr>
        <w:t>need to extend systems of social rights to the global level before the contradictions of the market system collapse into world war</w:t>
      </w:r>
      <w:r w:rsidR="008F2224" w:rsidRPr="00712321">
        <w:rPr>
          <w:lang w:val="en-US"/>
        </w:rPr>
        <w:t xml:space="preserve"> – </w:t>
      </w:r>
      <w:r w:rsidR="000909F4" w:rsidRPr="00712321">
        <w:rPr>
          <w:lang w:val="en-US"/>
        </w:rPr>
        <w:t xml:space="preserve">but local political organization resists such a move. </w:t>
      </w:r>
      <w:r w:rsidRPr="00712321">
        <w:rPr>
          <w:lang w:val="en-US"/>
        </w:rPr>
        <w:t>At the same time, o</w:t>
      </w:r>
      <w:r w:rsidR="000909F4" w:rsidRPr="00712321">
        <w:rPr>
          <w:lang w:val="en-US"/>
        </w:rPr>
        <w:t>urs is be</w:t>
      </w:r>
      <w:r w:rsidR="00A70078" w:rsidRPr="00712321">
        <w:rPr>
          <w:lang w:val="en-US"/>
        </w:rPr>
        <w:t>coming a mul</w:t>
      </w:r>
      <w:r w:rsidR="00061AE2" w:rsidRPr="00712321">
        <w:rPr>
          <w:lang w:val="en-US"/>
        </w:rPr>
        <w:t>ti-polar world marked by a variety of political forms</w:t>
      </w:r>
      <w:r w:rsidR="00250892" w:rsidRPr="00712321">
        <w:rPr>
          <w:lang w:val="en-US"/>
        </w:rPr>
        <w:t xml:space="preserve"> and an income distribution </w:t>
      </w:r>
      <w:r w:rsidR="00061AE2" w:rsidRPr="00712321">
        <w:rPr>
          <w:lang w:val="en-US"/>
        </w:rPr>
        <w:t xml:space="preserve">that is </w:t>
      </w:r>
      <w:r w:rsidR="00250892" w:rsidRPr="00712321">
        <w:rPr>
          <w:lang w:val="en-US"/>
        </w:rPr>
        <w:t>much less divergent than during the age of European imperialism</w:t>
      </w:r>
      <w:r w:rsidR="000909F4" w:rsidRPr="00712321">
        <w:rPr>
          <w:lang w:val="en-US"/>
        </w:rPr>
        <w:t>.</w:t>
      </w:r>
    </w:p>
    <w:p w14:paraId="146B9997" w14:textId="77777777" w:rsidR="004D5176" w:rsidRPr="00712321" w:rsidRDefault="00250892" w:rsidP="008F2224">
      <w:pPr>
        <w:pStyle w:val="Heading2"/>
        <w:rPr>
          <w:rFonts w:asciiTheme="minorHAnsi" w:hAnsiTheme="minorHAnsi"/>
          <w:color w:val="auto"/>
          <w:lang w:val="en-US"/>
        </w:rPr>
      </w:pPr>
      <w:r w:rsidRPr="00712321">
        <w:rPr>
          <w:rFonts w:asciiTheme="minorHAnsi" w:hAnsiTheme="minorHAnsi"/>
          <w:color w:val="auto"/>
          <w:lang w:val="en-US"/>
        </w:rPr>
        <w:t xml:space="preserve">A </w:t>
      </w:r>
      <w:r w:rsidR="00121B84" w:rsidRPr="00712321">
        <w:rPr>
          <w:rFonts w:asciiTheme="minorHAnsi" w:hAnsiTheme="minorHAnsi"/>
          <w:color w:val="auto"/>
          <w:lang w:val="en-US"/>
        </w:rPr>
        <w:t>G</w:t>
      </w:r>
      <w:r w:rsidRPr="00712321">
        <w:rPr>
          <w:rFonts w:asciiTheme="minorHAnsi" w:hAnsiTheme="minorHAnsi"/>
          <w:color w:val="auto"/>
          <w:lang w:val="en-US"/>
        </w:rPr>
        <w:t xml:space="preserve">lobal </w:t>
      </w:r>
      <w:r w:rsidR="00121B84" w:rsidRPr="00712321">
        <w:rPr>
          <w:rFonts w:asciiTheme="minorHAnsi" w:hAnsiTheme="minorHAnsi"/>
          <w:color w:val="auto"/>
          <w:lang w:val="en-US"/>
        </w:rPr>
        <w:t>P</w:t>
      </w:r>
      <w:r w:rsidRPr="00712321">
        <w:rPr>
          <w:rFonts w:asciiTheme="minorHAnsi" w:hAnsiTheme="minorHAnsi"/>
          <w:color w:val="auto"/>
          <w:lang w:val="en-US"/>
        </w:rPr>
        <w:t xml:space="preserve">ower </w:t>
      </w:r>
      <w:r w:rsidR="00121B84" w:rsidRPr="00712321">
        <w:rPr>
          <w:rFonts w:asciiTheme="minorHAnsi" w:hAnsiTheme="minorHAnsi"/>
          <w:color w:val="auto"/>
          <w:lang w:val="en-US"/>
        </w:rPr>
        <w:t>S</w:t>
      </w:r>
      <w:r w:rsidRPr="00712321">
        <w:rPr>
          <w:rFonts w:asciiTheme="minorHAnsi" w:hAnsiTheme="minorHAnsi"/>
          <w:color w:val="auto"/>
          <w:lang w:val="en-US"/>
        </w:rPr>
        <w:t>truggle</w:t>
      </w:r>
    </w:p>
    <w:p w14:paraId="7EF00367" w14:textId="31766657" w:rsidR="003847DE" w:rsidRPr="00712321" w:rsidRDefault="003847DE" w:rsidP="008F2224">
      <w:pPr>
        <w:rPr>
          <w:rFonts w:eastAsia="Times New Roman" w:cs="Times New Roman"/>
          <w:lang w:val="en-US" w:eastAsia="en-GB"/>
        </w:rPr>
      </w:pPr>
      <w:r w:rsidRPr="00712321">
        <w:rPr>
          <w:rFonts w:eastAsia="Times New Roman" w:cs="Times New Roman"/>
          <w:lang w:val="en-US" w:eastAsia="en-GB"/>
        </w:rPr>
        <w:t xml:space="preserve">We are witnessing a </w:t>
      </w:r>
      <w:r w:rsidR="00250892" w:rsidRPr="00712321">
        <w:rPr>
          <w:rFonts w:eastAsia="Times New Roman" w:cs="Times New Roman"/>
          <w:lang w:val="en-US" w:eastAsia="en-GB"/>
        </w:rPr>
        <w:t xml:space="preserve">global </w:t>
      </w:r>
      <w:r w:rsidRPr="00712321">
        <w:rPr>
          <w:rFonts w:eastAsia="Times New Roman" w:cs="Times New Roman"/>
          <w:lang w:val="en-US" w:eastAsia="en-GB"/>
        </w:rPr>
        <w:t xml:space="preserve">power struggle of awesome consequences and we cannot afford to stand to one side. </w:t>
      </w:r>
      <w:r w:rsidR="00061AE2" w:rsidRPr="00712321">
        <w:rPr>
          <w:rFonts w:eastAsia="Times New Roman" w:cs="Times New Roman"/>
          <w:lang w:val="en-US" w:eastAsia="en-GB"/>
        </w:rPr>
        <w:t>The parallels with 1914 are striking. A global hegemon in decline, the United States (then Britain) confronts a rising challenger, China (Germany)</w:t>
      </w:r>
      <w:r w:rsidR="00BE4CF0" w:rsidRPr="00712321">
        <w:rPr>
          <w:rFonts w:eastAsia="Times New Roman" w:cs="Times New Roman"/>
          <w:lang w:val="en-US" w:eastAsia="en-GB"/>
        </w:rPr>
        <w:t>,</w:t>
      </w:r>
      <w:r w:rsidR="00061AE2" w:rsidRPr="00712321">
        <w:rPr>
          <w:rFonts w:eastAsia="Times New Roman" w:cs="Times New Roman"/>
          <w:lang w:val="en-US" w:eastAsia="en-GB"/>
        </w:rPr>
        <w:t xml:space="preserve"> </w:t>
      </w:r>
      <w:r w:rsidR="00BE4CF0" w:rsidRPr="00712321">
        <w:rPr>
          <w:rFonts w:eastAsia="Times New Roman" w:cs="Times New Roman"/>
          <w:lang w:val="en-US" w:eastAsia="en-GB"/>
        </w:rPr>
        <w:t>while some regional powers are failing</w:t>
      </w:r>
      <w:r w:rsidR="008F2224" w:rsidRPr="00712321">
        <w:rPr>
          <w:rFonts w:eastAsia="Times New Roman" w:cs="Times New Roman"/>
          <w:lang w:val="en-US" w:eastAsia="en-GB"/>
        </w:rPr>
        <w:t xml:space="preserve"> </w:t>
      </w:r>
      <w:r w:rsidR="008F2224" w:rsidRPr="00712321">
        <w:rPr>
          <w:lang w:val="en-US"/>
        </w:rPr>
        <w:t xml:space="preserve">– </w:t>
      </w:r>
      <w:r w:rsidR="00BE4CF0" w:rsidRPr="00712321">
        <w:rPr>
          <w:rFonts w:eastAsia="Times New Roman" w:cs="Times New Roman"/>
          <w:lang w:val="en-US" w:eastAsia="en-GB"/>
        </w:rPr>
        <w:t>Europe, Japan (Austria-Hungary, the Ottomans)</w:t>
      </w:r>
      <w:r w:rsidR="008F2224" w:rsidRPr="00712321">
        <w:rPr>
          <w:rFonts w:eastAsia="Times New Roman" w:cs="Times New Roman"/>
          <w:lang w:val="en-US" w:eastAsia="en-GB"/>
        </w:rPr>
        <w:t xml:space="preserve"> </w:t>
      </w:r>
      <w:r w:rsidR="008F2224" w:rsidRPr="00712321">
        <w:rPr>
          <w:lang w:val="en-US"/>
        </w:rPr>
        <w:t xml:space="preserve">– </w:t>
      </w:r>
      <w:r w:rsidR="00BE4CF0" w:rsidRPr="00712321">
        <w:rPr>
          <w:rFonts w:eastAsia="Times New Roman" w:cs="Times New Roman"/>
          <w:lang w:val="en-US" w:eastAsia="en-GB"/>
        </w:rPr>
        <w:t>and others flex their muscles, India, Russia, Brazil (U</w:t>
      </w:r>
      <w:r w:rsidR="00807272">
        <w:rPr>
          <w:rFonts w:eastAsia="Times New Roman" w:cs="Times New Roman"/>
          <w:lang w:val="en-US" w:eastAsia="en-GB"/>
        </w:rPr>
        <w:t>.</w:t>
      </w:r>
      <w:r w:rsidR="00BE4CF0" w:rsidRPr="00712321">
        <w:rPr>
          <w:rFonts w:eastAsia="Times New Roman" w:cs="Times New Roman"/>
          <w:lang w:val="en-US" w:eastAsia="en-GB"/>
        </w:rPr>
        <w:t>S</w:t>
      </w:r>
      <w:r w:rsidR="00807272">
        <w:rPr>
          <w:rFonts w:eastAsia="Times New Roman" w:cs="Times New Roman"/>
          <w:lang w:val="en-US" w:eastAsia="en-GB"/>
        </w:rPr>
        <w:t>.</w:t>
      </w:r>
      <w:r w:rsidR="00BE4CF0" w:rsidRPr="00712321">
        <w:rPr>
          <w:rFonts w:eastAsia="Times New Roman" w:cs="Times New Roman"/>
          <w:lang w:val="en-US" w:eastAsia="en-GB"/>
        </w:rPr>
        <w:t>, France, Japan). Money is at the heart of this struggle: the U</w:t>
      </w:r>
      <w:r w:rsidR="00807272">
        <w:rPr>
          <w:rFonts w:eastAsia="Times New Roman" w:cs="Times New Roman"/>
          <w:lang w:val="en-US" w:eastAsia="en-GB"/>
        </w:rPr>
        <w:t>.</w:t>
      </w:r>
      <w:r w:rsidR="00BE4CF0" w:rsidRPr="00712321">
        <w:rPr>
          <w:rFonts w:eastAsia="Times New Roman" w:cs="Times New Roman"/>
          <w:lang w:val="en-US" w:eastAsia="en-GB"/>
        </w:rPr>
        <w:t>S</w:t>
      </w:r>
      <w:r w:rsidR="00807272">
        <w:rPr>
          <w:rFonts w:eastAsia="Times New Roman" w:cs="Times New Roman"/>
          <w:lang w:val="en-US" w:eastAsia="en-GB"/>
        </w:rPr>
        <w:t>.</w:t>
      </w:r>
      <w:r w:rsidR="00BE4CF0" w:rsidRPr="00712321">
        <w:rPr>
          <w:rFonts w:eastAsia="Times New Roman" w:cs="Times New Roman"/>
          <w:lang w:val="en-US" w:eastAsia="en-GB"/>
        </w:rPr>
        <w:t xml:space="preserve"> dollar, currency wars, BRICS vs</w:t>
      </w:r>
      <w:r w:rsidR="005C52DA" w:rsidRPr="00712321">
        <w:rPr>
          <w:rFonts w:eastAsia="Times New Roman" w:cs="Times New Roman"/>
          <w:lang w:val="en-US" w:eastAsia="en-GB"/>
        </w:rPr>
        <w:t>.</w:t>
      </w:r>
      <w:r w:rsidR="00BE4CF0" w:rsidRPr="00712321">
        <w:rPr>
          <w:rFonts w:eastAsia="Times New Roman" w:cs="Times New Roman"/>
          <w:lang w:val="en-US" w:eastAsia="en-GB"/>
        </w:rPr>
        <w:t xml:space="preserve"> the Bretton Woods institutions; but conventional economics does not help ordinary people to grasp what is going on. </w:t>
      </w:r>
      <w:r w:rsidRPr="00712321">
        <w:rPr>
          <w:rFonts w:eastAsia="Times New Roman" w:cs="Times New Roman"/>
          <w:lang w:val="en-US" w:eastAsia="en-GB"/>
        </w:rPr>
        <w:t>By studying monetary relations on different geographical scales, from intimate encounters to foreign exchange markets, we can help create new meani</w:t>
      </w:r>
      <w:r w:rsidR="00250892" w:rsidRPr="00712321">
        <w:rPr>
          <w:rFonts w:eastAsia="Times New Roman" w:cs="Times New Roman"/>
          <w:lang w:val="en-US" w:eastAsia="en-GB"/>
        </w:rPr>
        <w:t xml:space="preserve">ngs and connections between </w:t>
      </w:r>
      <w:r w:rsidRPr="00712321">
        <w:rPr>
          <w:rFonts w:eastAsia="Times New Roman" w:cs="Times New Roman"/>
          <w:lang w:val="en-US" w:eastAsia="en-GB"/>
        </w:rPr>
        <w:t>everyday life and the human predicament as a whole.</w:t>
      </w:r>
    </w:p>
    <w:p w14:paraId="58BF868B" w14:textId="2BF9D390" w:rsidR="003847DE" w:rsidRPr="00712321" w:rsidRDefault="003847DE" w:rsidP="00712321">
      <w:pPr>
        <w:rPr>
          <w:lang w:val="en-US"/>
        </w:rPr>
      </w:pPr>
      <w:r w:rsidRPr="00712321">
        <w:rPr>
          <w:lang w:val="en-US" w:eastAsia="en-GB"/>
        </w:rPr>
        <w:t xml:space="preserve">Through the </w:t>
      </w:r>
      <w:proofErr w:type="gramStart"/>
      <w:r w:rsidRPr="00712321">
        <w:rPr>
          <w:lang w:val="en-US" w:eastAsia="en-GB"/>
        </w:rPr>
        <w:t>internet</w:t>
      </w:r>
      <w:proofErr w:type="gramEnd"/>
      <w:r w:rsidRPr="00712321">
        <w:rPr>
          <w:lang w:val="en-US" w:eastAsia="en-GB"/>
        </w:rPr>
        <w:t xml:space="preserve"> or phone network, we can now span the world and connect personally with people whom w</w:t>
      </w:r>
      <w:r w:rsidR="00BE4CF0" w:rsidRPr="00712321">
        <w:rPr>
          <w:lang w:val="en-US" w:eastAsia="en-GB"/>
        </w:rPr>
        <w:t>e will never meet. Humanity</w:t>
      </w:r>
      <w:r w:rsidRPr="00712321">
        <w:rPr>
          <w:lang w:val="en-US" w:eastAsia="en-GB"/>
        </w:rPr>
        <w:t xml:space="preserve"> has universal media for the expression of universal ideas. Money is essential to their dissemination. It is a constitutive part of our multiple-layered identities, from the most intimate relations to communities of exchange on a vast scale. Money allows us to express ourselves and indexes our place in hierarchies, solidarities</w:t>
      </w:r>
      <w:r w:rsidR="005C52DA" w:rsidRPr="00712321">
        <w:rPr>
          <w:lang w:val="en-US" w:eastAsia="en-GB"/>
        </w:rPr>
        <w:t>,</w:t>
      </w:r>
      <w:r w:rsidRPr="00712321">
        <w:rPr>
          <w:lang w:val="en-US" w:eastAsia="en-GB"/>
        </w:rPr>
        <w:t xml:space="preserve"> and enclosures. Our identities expand, fragment</w:t>
      </w:r>
      <w:r w:rsidR="005C52DA" w:rsidRPr="00712321">
        <w:rPr>
          <w:lang w:val="en-US" w:eastAsia="en-GB"/>
        </w:rPr>
        <w:t>,</w:t>
      </w:r>
      <w:r w:rsidRPr="00712321">
        <w:rPr>
          <w:lang w:val="en-US" w:eastAsia="en-GB"/>
        </w:rPr>
        <w:t xml:space="preserve"> and recombine as we move from the most local transactions to national or regional currencies. Central banks, insurance companies, pension funds, global</w:t>
      </w:r>
      <w:r w:rsidR="002B5FF8">
        <w:rPr>
          <w:lang w:val="en-US" w:eastAsia="en-GB"/>
        </w:rPr>
        <w:t xml:space="preserve"> </w:t>
      </w:r>
      <w:r w:rsidRPr="00712321">
        <w:rPr>
          <w:lang w:val="en-US" w:eastAsia="en-GB"/>
        </w:rPr>
        <w:t>and local banks, savings clubs</w:t>
      </w:r>
      <w:r w:rsidR="005C52DA" w:rsidRPr="00712321">
        <w:rPr>
          <w:lang w:val="en-US" w:eastAsia="en-GB"/>
        </w:rPr>
        <w:t>,</w:t>
      </w:r>
      <w:r w:rsidRPr="00712321">
        <w:rPr>
          <w:lang w:val="en-US" w:eastAsia="en-GB"/>
        </w:rPr>
        <w:t xml:space="preserve"> and other local credit schemes, all shape the possibilities for our personalities to develop. We learn about politics and our membership of larger groups by participation in monetary networks that exclude and entrap us even as they extend our horizons. As Marcel </w:t>
      </w:r>
      <w:proofErr w:type="spellStart"/>
      <w:r w:rsidRPr="00712321">
        <w:rPr>
          <w:lang w:val="en-US" w:eastAsia="en-GB"/>
        </w:rPr>
        <w:t>Mauss</w:t>
      </w:r>
      <w:proofErr w:type="spellEnd"/>
      <w:r w:rsidR="0010062D" w:rsidRPr="00712321">
        <w:rPr>
          <w:lang w:val="en-US" w:eastAsia="en-GB"/>
        </w:rPr>
        <w:t xml:space="preserve"> knew, the idea</w:t>
      </w:r>
      <w:r w:rsidRPr="00712321">
        <w:rPr>
          <w:lang w:val="en-US" w:eastAsia="en-GB"/>
        </w:rPr>
        <w:t xml:space="preserve"> of society itself is reshaped by this multifarious expansion.</w:t>
      </w:r>
      <w:r w:rsidR="005C52DA" w:rsidRPr="00712321">
        <w:rPr>
          <w:rStyle w:val="FootnoteReference"/>
          <w:rFonts w:eastAsia="Times New Roman" w:cs="Times New Roman"/>
          <w:lang w:val="en-US" w:eastAsia="en-GB"/>
        </w:rPr>
        <w:footnoteReference w:id="10"/>
      </w:r>
      <w:r w:rsidRPr="00712321">
        <w:rPr>
          <w:lang w:val="en-US" w:eastAsia="en-GB"/>
        </w:rPr>
        <w:t xml:space="preserve"> If we hope for a more peaceful and integrated world society, money will certainly play an important role in its </w:t>
      </w:r>
      <w:r w:rsidR="0010062D" w:rsidRPr="00712321">
        <w:rPr>
          <w:lang w:val="en-US" w:eastAsia="en-GB"/>
        </w:rPr>
        <w:t>recovery from the present impasse</w:t>
      </w:r>
      <w:r w:rsidRPr="00712321">
        <w:rPr>
          <w:lang w:val="en-US" w:eastAsia="en-GB"/>
        </w:rPr>
        <w:t>.</w:t>
      </w:r>
      <w:r w:rsidR="005C52DA" w:rsidRPr="00712321">
        <w:rPr>
          <w:rStyle w:val="FootnoteReference"/>
          <w:rFonts w:eastAsia="Times New Roman" w:cs="Times New Roman"/>
          <w:lang w:val="en-US" w:eastAsia="en-GB"/>
        </w:rPr>
        <w:footnoteReference w:id="11"/>
      </w:r>
    </w:p>
    <w:p w14:paraId="469973B6" w14:textId="77777777" w:rsidR="000909F4" w:rsidRPr="00712321" w:rsidRDefault="00914776" w:rsidP="008F2224">
      <w:pPr>
        <w:rPr>
          <w:lang w:val="en-US"/>
        </w:rPr>
      </w:pPr>
      <w:r w:rsidRPr="00712321">
        <w:rPr>
          <w:lang w:val="en-US"/>
        </w:rPr>
        <w:lastRenderedPageBreak/>
        <w:t>The economy always has two faces, being pulled both inwards to secure local guarantees of a community’s righ</w:t>
      </w:r>
      <w:r w:rsidR="0010062D" w:rsidRPr="00712321">
        <w:rPr>
          <w:lang w:val="en-US"/>
        </w:rPr>
        <w:t>ts and interests and outwards to engage with foreigners</w:t>
      </w:r>
      <w:r w:rsidRPr="00712321">
        <w:rPr>
          <w:lang w:val="en-US"/>
        </w:rPr>
        <w:t xml:space="preserve"> through the medium of money and markets o</w:t>
      </w:r>
      <w:r w:rsidR="0010062D" w:rsidRPr="00712321">
        <w:rPr>
          <w:lang w:val="en-US"/>
        </w:rPr>
        <w:t>f vario</w:t>
      </w:r>
      <w:bookmarkStart w:id="0" w:name="_GoBack"/>
      <w:r w:rsidR="0010062D" w:rsidRPr="00712321">
        <w:rPr>
          <w:lang w:val="en-US"/>
        </w:rPr>
        <w:t>us</w:t>
      </w:r>
      <w:bookmarkEnd w:id="0"/>
      <w:r w:rsidR="0010062D" w:rsidRPr="00712321">
        <w:rPr>
          <w:lang w:val="en-US"/>
        </w:rPr>
        <w:t xml:space="preserve"> sorts</w:t>
      </w:r>
      <w:r w:rsidR="008F2224" w:rsidRPr="00712321">
        <w:rPr>
          <w:lang w:val="en-US"/>
        </w:rPr>
        <w:t xml:space="preserve"> – </w:t>
      </w:r>
      <w:r w:rsidR="0010062D" w:rsidRPr="00712321">
        <w:rPr>
          <w:lang w:val="en-US"/>
        </w:rPr>
        <w:t>not just the sort we are familiar with</w:t>
      </w:r>
      <w:r w:rsidRPr="00712321">
        <w:rPr>
          <w:lang w:val="en-US"/>
        </w:rPr>
        <w:t xml:space="preserve">. </w:t>
      </w:r>
      <w:r w:rsidR="000909F4" w:rsidRPr="00712321">
        <w:rPr>
          <w:lang w:val="en-US"/>
        </w:rPr>
        <w:t>The idea of world society is still perceived by most people as at best a utopian fantas</w:t>
      </w:r>
      <w:r w:rsidR="0010062D" w:rsidRPr="00712321">
        <w:rPr>
          <w:lang w:val="en-US"/>
        </w:rPr>
        <w:t>y or at worst a threat</w:t>
      </w:r>
      <w:r w:rsidR="000909F4" w:rsidRPr="00712321">
        <w:rPr>
          <w:lang w:val="en-US"/>
        </w:rPr>
        <w:t xml:space="preserve">. We need to build an infrastructure of money adequate to humanity’s common needs, although this agenda seems impossibly remote right now. One move in this direction goes by the name of </w:t>
      </w:r>
      <w:r w:rsidR="00414B9D" w:rsidRPr="00712321">
        <w:rPr>
          <w:lang w:val="en-US"/>
        </w:rPr>
        <w:t>‘</w:t>
      </w:r>
      <w:r w:rsidR="000909F4" w:rsidRPr="00712321">
        <w:rPr>
          <w:lang w:val="en-US"/>
        </w:rPr>
        <w:t>alter-globalization</w:t>
      </w:r>
      <w:r w:rsidR="00414B9D" w:rsidRPr="00712321">
        <w:rPr>
          <w:lang w:val="en-US"/>
        </w:rPr>
        <w:t xml:space="preserve">‘ </w:t>
      </w:r>
      <w:r w:rsidR="000909F4" w:rsidRPr="00712321">
        <w:rPr>
          <w:lang w:val="en-US"/>
        </w:rPr>
        <w:t>a</w:t>
      </w:r>
      <w:r w:rsidRPr="00712321">
        <w:rPr>
          <w:lang w:val="en-US"/>
        </w:rPr>
        <w:t>nd the idea of a human economy</w:t>
      </w:r>
      <w:r w:rsidR="000909F4" w:rsidRPr="00712321">
        <w:rPr>
          <w:lang w:val="en-US"/>
        </w:rPr>
        <w:t xml:space="preserve"> offers a bridge to that movement.</w:t>
      </w:r>
      <w:r w:rsidR="00414B9D" w:rsidRPr="00712321">
        <w:rPr>
          <w:rStyle w:val="FootnoteReference"/>
          <w:lang w:val="en-US"/>
        </w:rPr>
        <w:footnoteReference w:id="12"/>
      </w:r>
      <w:r w:rsidR="000909F4" w:rsidRPr="00712321">
        <w:rPr>
          <w:lang w:val="en-US"/>
        </w:rPr>
        <w:t xml:space="preserve"> </w:t>
      </w:r>
    </w:p>
    <w:p w14:paraId="07F8F891" w14:textId="77777777" w:rsidR="004D5176" w:rsidRPr="00712321" w:rsidRDefault="004D5176" w:rsidP="008F2224">
      <w:pPr>
        <w:pStyle w:val="Heading2"/>
        <w:spacing w:before="100" w:beforeAutospacing="1"/>
        <w:rPr>
          <w:rFonts w:asciiTheme="minorHAnsi" w:hAnsiTheme="minorHAnsi"/>
          <w:color w:val="auto"/>
          <w:lang w:val="en-US"/>
        </w:rPr>
      </w:pPr>
      <w:r w:rsidRPr="00712321">
        <w:rPr>
          <w:rFonts w:asciiTheme="minorHAnsi" w:hAnsiTheme="minorHAnsi"/>
          <w:color w:val="auto"/>
          <w:lang w:val="en-US"/>
        </w:rPr>
        <w:t xml:space="preserve">Money in a </w:t>
      </w:r>
      <w:r w:rsidR="00414B9D" w:rsidRPr="00712321">
        <w:rPr>
          <w:rFonts w:asciiTheme="minorHAnsi" w:hAnsiTheme="minorHAnsi"/>
          <w:color w:val="auto"/>
          <w:lang w:val="en-US"/>
        </w:rPr>
        <w:t>H</w:t>
      </w:r>
      <w:r w:rsidRPr="00712321">
        <w:rPr>
          <w:rFonts w:asciiTheme="minorHAnsi" w:hAnsiTheme="minorHAnsi"/>
          <w:color w:val="auto"/>
          <w:lang w:val="en-US"/>
        </w:rPr>
        <w:t xml:space="preserve">uman </w:t>
      </w:r>
      <w:r w:rsidR="00414B9D" w:rsidRPr="00712321">
        <w:rPr>
          <w:rFonts w:asciiTheme="minorHAnsi" w:hAnsiTheme="minorHAnsi"/>
          <w:color w:val="auto"/>
          <w:lang w:val="en-US"/>
        </w:rPr>
        <w:t>E</w:t>
      </w:r>
      <w:r w:rsidRPr="00712321">
        <w:rPr>
          <w:rFonts w:asciiTheme="minorHAnsi" w:hAnsiTheme="minorHAnsi"/>
          <w:color w:val="auto"/>
          <w:lang w:val="en-US"/>
        </w:rPr>
        <w:t>conomy</w:t>
      </w:r>
    </w:p>
    <w:p w14:paraId="75649848" w14:textId="77777777" w:rsidR="00766C27" w:rsidRPr="00712321" w:rsidRDefault="000909F4" w:rsidP="008F2224">
      <w:pPr>
        <w:rPr>
          <w:lang w:val="en-US"/>
        </w:rPr>
      </w:pPr>
      <w:r w:rsidRPr="00712321">
        <w:rPr>
          <w:lang w:val="en-US"/>
        </w:rPr>
        <w:t>At the University of Pretoria</w:t>
      </w:r>
      <w:r w:rsidR="00250892" w:rsidRPr="00712321">
        <w:rPr>
          <w:lang w:val="en-US"/>
        </w:rPr>
        <w:t xml:space="preserve"> we have organized a research team to develop</w:t>
      </w:r>
      <w:r w:rsidRPr="00712321">
        <w:rPr>
          <w:lang w:val="en-US"/>
        </w:rPr>
        <w:t xml:space="preserve"> a </w:t>
      </w:r>
      <w:r w:rsidR="00414B9D" w:rsidRPr="00712321">
        <w:rPr>
          <w:lang w:val="en-US"/>
        </w:rPr>
        <w:t>‘</w:t>
      </w:r>
      <w:r w:rsidRPr="00712321">
        <w:rPr>
          <w:lang w:val="en-US"/>
        </w:rPr>
        <w:t>human economy</w:t>
      </w:r>
      <w:r w:rsidR="00414B9D" w:rsidRPr="00712321">
        <w:rPr>
          <w:lang w:val="en-US"/>
        </w:rPr>
        <w:t>’</w:t>
      </w:r>
      <w:r w:rsidRPr="00712321">
        <w:rPr>
          <w:lang w:val="en-US"/>
        </w:rPr>
        <w:t xml:space="preserve"> appro</w:t>
      </w:r>
      <w:r w:rsidR="001E0814" w:rsidRPr="00712321">
        <w:rPr>
          <w:lang w:val="en-US"/>
        </w:rPr>
        <w:t>ach</w:t>
      </w:r>
      <w:r w:rsidRPr="00712321">
        <w:rPr>
          <w:lang w:val="en-US"/>
        </w:rPr>
        <w:t>.</w:t>
      </w:r>
      <w:r w:rsidR="00250892" w:rsidRPr="00712321">
        <w:rPr>
          <w:rStyle w:val="FootnoteReference"/>
          <w:lang w:val="en-US"/>
        </w:rPr>
        <w:footnoteReference w:id="13"/>
      </w:r>
      <w:r w:rsidRPr="00712321">
        <w:rPr>
          <w:lang w:val="en-US"/>
        </w:rPr>
        <w:t xml:space="preserve"> </w:t>
      </w:r>
      <w:r w:rsidR="009B7A34" w:rsidRPr="00712321">
        <w:rPr>
          <w:lang w:val="en-US"/>
        </w:rPr>
        <w:t xml:space="preserve">Our first basic method is inspired by the ethnographic revolution that launched social and cultural anthropology in the </w:t>
      </w:r>
      <w:r w:rsidR="00414B9D" w:rsidRPr="00712321">
        <w:rPr>
          <w:lang w:val="en-US"/>
        </w:rPr>
        <w:t xml:space="preserve">20th </w:t>
      </w:r>
      <w:r w:rsidR="009B7A34" w:rsidRPr="00712321">
        <w:rPr>
          <w:lang w:val="en-US"/>
        </w:rPr>
        <w:t xml:space="preserve">century. </w:t>
      </w:r>
      <w:r w:rsidR="003847DE" w:rsidRPr="00712321">
        <w:rPr>
          <w:lang w:val="en-US"/>
        </w:rPr>
        <w:t xml:space="preserve">A </w:t>
      </w:r>
      <w:r w:rsidR="009B7A34" w:rsidRPr="00712321">
        <w:rPr>
          <w:lang w:val="en-US"/>
        </w:rPr>
        <w:t xml:space="preserve">class of academics </w:t>
      </w:r>
      <w:r w:rsidR="003847DE" w:rsidRPr="00712321">
        <w:rPr>
          <w:lang w:val="en-US"/>
        </w:rPr>
        <w:t xml:space="preserve">chose </w:t>
      </w:r>
      <w:r w:rsidR="009B7A34" w:rsidRPr="00712321">
        <w:rPr>
          <w:lang w:val="en-US"/>
        </w:rPr>
        <w:t>to brea</w:t>
      </w:r>
      <w:r w:rsidR="003847DE" w:rsidRPr="00712321">
        <w:rPr>
          <w:lang w:val="en-US"/>
        </w:rPr>
        <w:t xml:space="preserve">k out of the ivory tower and </w:t>
      </w:r>
      <w:r w:rsidR="009B7A34" w:rsidRPr="00712321">
        <w:rPr>
          <w:lang w:val="en-US"/>
        </w:rPr>
        <w:t>join the people where they live in order to discover what they do, think</w:t>
      </w:r>
      <w:r w:rsidR="006D5F72" w:rsidRPr="00712321">
        <w:rPr>
          <w:lang w:val="en-US"/>
        </w:rPr>
        <w:t>,</w:t>
      </w:r>
      <w:r w:rsidR="009B7A34" w:rsidRPr="00712321">
        <w:rPr>
          <w:lang w:val="en-US"/>
        </w:rPr>
        <w:t xml:space="preserve"> and want. Second, the economy is always plural and people’s experience of it across time and space has more in common that the use of contrastive terms like </w:t>
      </w:r>
      <w:r w:rsidR="006D5F72" w:rsidRPr="00712321">
        <w:rPr>
          <w:lang w:val="en-US"/>
        </w:rPr>
        <w:t>‘</w:t>
      </w:r>
      <w:r w:rsidR="009B7A34" w:rsidRPr="00712321">
        <w:rPr>
          <w:lang w:val="en-US"/>
        </w:rPr>
        <w:t>capitalism</w:t>
      </w:r>
      <w:r w:rsidR="006D5F72" w:rsidRPr="00712321">
        <w:rPr>
          <w:lang w:val="en-US"/>
        </w:rPr>
        <w:t xml:space="preserve">‘ </w:t>
      </w:r>
      <w:r w:rsidR="009B7A34" w:rsidRPr="00712321">
        <w:rPr>
          <w:lang w:val="en-US"/>
        </w:rPr>
        <w:t xml:space="preserve">or </w:t>
      </w:r>
      <w:r w:rsidR="006D5F72" w:rsidRPr="00712321">
        <w:rPr>
          <w:lang w:val="en-US"/>
        </w:rPr>
        <w:t>‘</w:t>
      </w:r>
      <w:r w:rsidR="009B7A34" w:rsidRPr="00712321">
        <w:rPr>
          <w:lang w:val="en-US"/>
        </w:rPr>
        <w:t>socialism</w:t>
      </w:r>
      <w:r w:rsidR="006D5F72" w:rsidRPr="00712321">
        <w:rPr>
          <w:lang w:val="en-US"/>
        </w:rPr>
        <w:t>’</w:t>
      </w:r>
      <w:r w:rsidR="009B7A34" w:rsidRPr="00712321">
        <w:rPr>
          <w:lang w:val="en-US"/>
        </w:rPr>
        <w:t xml:space="preserve"> would suggest. This approach addresses the variety of particular institutions through which most people experience economic life. Third, our aim is to promote economic democracy by helping people to organize and improve their own lives. Our findings must therefore ultimately be presented to the public in a spirit of pragmatism and made understandable for readers’ own practical use.</w:t>
      </w:r>
    </w:p>
    <w:p w14:paraId="2F32F88B" w14:textId="77777777" w:rsidR="009B7A34" w:rsidRPr="00712321" w:rsidRDefault="009B7A34" w:rsidP="008F2224">
      <w:pPr>
        <w:rPr>
          <w:lang w:val="en-US"/>
        </w:rPr>
      </w:pPr>
      <w:r w:rsidRPr="00712321">
        <w:rPr>
          <w:lang w:val="en-US"/>
        </w:rPr>
        <w:t>All of this is compatib</w:t>
      </w:r>
      <w:r w:rsidR="000909F4" w:rsidRPr="00712321">
        <w:rPr>
          <w:lang w:val="en-US"/>
        </w:rPr>
        <w:t>le wi</w:t>
      </w:r>
      <w:r w:rsidR="0010062D" w:rsidRPr="00712321">
        <w:rPr>
          <w:lang w:val="en-US"/>
        </w:rPr>
        <w:t xml:space="preserve">th a humanist view of the </w:t>
      </w:r>
      <w:r w:rsidR="000909F4" w:rsidRPr="00712321">
        <w:rPr>
          <w:lang w:val="en-US"/>
        </w:rPr>
        <w:t>e</w:t>
      </w:r>
      <w:r w:rsidRPr="00712321">
        <w:rPr>
          <w:lang w:val="en-US"/>
        </w:rPr>
        <w:t>conomy. It must be so, if the economy is to be returned from remote experts to the people who are most affected by it. But human</w:t>
      </w:r>
      <w:r w:rsidR="00240FDF" w:rsidRPr="00712321">
        <w:rPr>
          <w:lang w:val="en-US"/>
        </w:rPr>
        <w:t>ism by itself is not enough. </w:t>
      </w:r>
      <w:r w:rsidRPr="00712321">
        <w:rPr>
          <w:lang w:val="en-US"/>
        </w:rPr>
        <w:t xml:space="preserve">The human economy must </w:t>
      </w:r>
      <w:r w:rsidR="0010062D" w:rsidRPr="00712321">
        <w:rPr>
          <w:lang w:val="en-US"/>
        </w:rPr>
        <w:t xml:space="preserve">also be informed by a </w:t>
      </w:r>
      <w:r w:rsidRPr="00712321">
        <w:rPr>
          <w:lang w:val="en-US"/>
        </w:rPr>
        <w:t>vision capable of bridging the gap between everyday life (</w:t>
      </w:r>
      <w:r w:rsidR="003847DE" w:rsidRPr="00712321">
        <w:rPr>
          <w:lang w:val="en-US"/>
        </w:rPr>
        <w:t>what people know) and our</w:t>
      </w:r>
      <w:r w:rsidRPr="00712321">
        <w:rPr>
          <w:lang w:val="en-US"/>
        </w:rPr>
        <w:t xml:space="preserve"> common predicament, which is inevitably impersonal and lies beyond the </w:t>
      </w:r>
      <w:r w:rsidR="0010062D" w:rsidRPr="00712321">
        <w:rPr>
          <w:lang w:val="en-US"/>
        </w:rPr>
        <w:t>actor’s point of view (what we</w:t>
      </w:r>
      <w:r w:rsidRPr="00712321">
        <w:rPr>
          <w:lang w:val="en-US"/>
        </w:rPr>
        <w:t xml:space="preserve"> don’t know). For this purpose a </w:t>
      </w:r>
      <w:r w:rsidR="0010062D" w:rsidRPr="00712321">
        <w:rPr>
          <w:lang w:val="en-US"/>
        </w:rPr>
        <w:t>variety of methods must</w:t>
      </w:r>
      <w:r w:rsidRPr="00712321">
        <w:rPr>
          <w:lang w:val="en-US"/>
        </w:rPr>
        <w:t xml:space="preserve"> be drawn from philosophy, world history, literature</w:t>
      </w:r>
      <w:r w:rsidR="000C1711" w:rsidRPr="00712321">
        <w:rPr>
          <w:lang w:val="en-US"/>
        </w:rPr>
        <w:t>,</w:t>
      </w:r>
      <w:r w:rsidRPr="00712321">
        <w:rPr>
          <w:lang w:val="en-US"/>
        </w:rPr>
        <w:t xml:space="preserve"> and grand so</w:t>
      </w:r>
      <w:r w:rsidR="001E0814" w:rsidRPr="00712321">
        <w:rPr>
          <w:lang w:val="en-US"/>
        </w:rPr>
        <w:t xml:space="preserve">cial theory. Globalization is clearly </w:t>
      </w:r>
      <w:r w:rsidRPr="00712321">
        <w:rPr>
          <w:lang w:val="en-US"/>
        </w:rPr>
        <w:t>reversible and we have to extend our normal reach to address its contradictions. We urgently need to make a world where all people can live together. Small may be beautiful and a preference for initiatives grounded in local social realities is unchallengeable, but large-scale bureaucracies, whether governments</w:t>
      </w:r>
      <w:r w:rsidR="002C45C1" w:rsidRPr="00712321">
        <w:rPr>
          <w:lang w:val="en-US"/>
        </w:rPr>
        <w:t>, cities</w:t>
      </w:r>
      <w:r w:rsidRPr="00712321">
        <w:rPr>
          <w:lang w:val="en-US"/>
        </w:rPr>
        <w:t xml:space="preserve"> or business corporations, are also essential if our aspirations for economic democracy are to embrace the movement of the world we live in.</w:t>
      </w:r>
      <w:r w:rsidR="0010062D" w:rsidRPr="00712321">
        <w:rPr>
          <w:lang w:val="en-US"/>
        </w:rPr>
        <w:t xml:space="preserve"> </w:t>
      </w:r>
    </w:p>
    <w:p w14:paraId="5175C609" w14:textId="1529CD30" w:rsidR="009B7A34" w:rsidRPr="00712321" w:rsidRDefault="00250892" w:rsidP="008F2224">
      <w:pPr>
        <w:rPr>
          <w:lang w:val="en-US"/>
        </w:rPr>
      </w:pPr>
      <w:r w:rsidRPr="00712321">
        <w:rPr>
          <w:lang w:val="en-US"/>
        </w:rPr>
        <w:t>So a</w:t>
      </w:r>
      <w:r w:rsidR="009B7A34" w:rsidRPr="00712321">
        <w:rPr>
          <w:lang w:val="en-US"/>
        </w:rPr>
        <w:t xml:space="preserve"> human economy approach must somehow b</w:t>
      </w:r>
      <w:r w:rsidR="000909F4" w:rsidRPr="00712321">
        <w:rPr>
          <w:lang w:val="en-US"/>
        </w:rPr>
        <w:t xml:space="preserve">ridge the gap between everyday </w:t>
      </w:r>
      <w:r w:rsidR="009B7A34" w:rsidRPr="00712321">
        <w:rPr>
          <w:lang w:val="en-US"/>
        </w:rPr>
        <w:t xml:space="preserve">life </w:t>
      </w:r>
      <w:r w:rsidR="003847DE" w:rsidRPr="00712321">
        <w:rPr>
          <w:lang w:val="en-US"/>
        </w:rPr>
        <w:t>and a world driven by forces that most people cannot imagine</w:t>
      </w:r>
      <w:r w:rsidR="009B7A34" w:rsidRPr="00712321">
        <w:rPr>
          <w:lang w:val="en-US"/>
        </w:rPr>
        <w:t xml:space="preserve">. But, given our preference to anchor economic strategies in people’s everyday lives, their aspirations and their local circumstances, the intellectual movement involved should be conceived of as being one of </w:t>
      </w:r>
      <w:r w:rsidR="009B7A34" w:rsidRPr="00712321">
        <w:rPr>
          <w:i/>
          <w:iCs/>
          <w:lang w:val="en-US"/>
        </w:rPr>
        <w:t>extension</w:t>
      </w:r>
      <w:r w:rsidR="009B7A34" w:rsidRPr="00712321">
        <w:rPr>
          <w:lang w:val="en-US"/>
        </w:rPr>
        <w:t xml:space="preserve"> from the local towards the global. We can’t arrive instantly at a view of the whole, but we can engage more concretely with the w</w:t>
      </w:r>
      <w:r w:rsidR="003847DE" w:rsidRPr="00712321">
        <w:rPr>
          <w:lang w:val="en-US"/>
        </w:rPr>
        <w:t>orld that lies beyond local society</w:t>
      </w:r>
      <w:r w:rsidR="009B7A34" w:rsidRPr="00712321">
        <w:rPr>
          <w:lang w:val="en-US"/>
        </w:rPr>
        <w:t>. According to</w:t>
      </w:r>
      <w:r w:rsidR="003847DE" w:rsidRPr="00712321">
        <w:rPr>
          <w:lang w:val="en-US"/>
        </w:rPr>
        <w:t xml:space="preserve"> </w:t>
      </w:r>
      <w:proofErr w:type="spellStart"/>
      <w:r w:rsidR="003847DE" w:rsidRPr="00712321">
        <w:rPr>
          <w:lang w:val="en-US"/>
        </w:rPr>
        <w:t>Mauss</w:t>
      </w:r>
      <w:proofErr w:type="spellEnd"/>
      <w:r w:rsidR="003847DE" w:rsidRPr="00712321">
        <w:rPr>
          <w:lang w:val="en-US"/>
        </w:rPr>
        <w:t xml:space="preserve"> and Polanyi (</w:t>
      </w:r>
      <w:r w:rsidR="009B7A34" w:rsidRPr="00712321">
        <w:rPr>
          <w:lang w:val="en-US"/>
        </w:rPr>
        <w:t xml:space="preserve">founders of modern social theory too), the chief way of achieving social extension has always been through </w:t>
      </w:r>
      <w:r w:rsidR="003847DE" w:rsidRPr="00712321">
        <w:rPr>
          <w:lang w:val="en-US"/>
        </w:rPr>
        <w:t xml:space="preserve">money and markets </w:t>
      </w:r>
      <w:r w:rsidR="009B7A34" w:rsidRPr="00712321">
        <w:rPr>
          <w:lang w:val="en-US"/>
        </w:rPr>
        <w:t>in a variety of forms.</w:t>
      </w:r>
      <w:r w:rsidRPr="00712321">
        <w:rPr>
          <w:lang w:val="en-US"/>
        </w:rPr>
        <w:t xml:space="preserve"> </w:t>
      </w:r>
      <w:r w:rsidR="003847DE" w:rsidRPr="00712321">
        <w:rPr>
          <w:lang w:val="en-US"/>
        </w:rPr>
        <w:t>Without money, m</w:t>
      </w:r>
      <w:r w:rsidR="000909F4" w:rsidRPr="00712321">
        <w:rPr>
          <w:lang w:val="en-US"/>
        </w:rPr>
        <w:t>ost people</w:t>
      </w:r>
      <w:r w:rsidR="009B7A34" w:rsidRPr="00712321">
        <w:rPr>
          <w:lang w:val="en-US"/>
        </w:rPr>
        <w:t xml:space="preserve"> could not juggle the plethora of in</w:t>
      </w:r>
      <w:r w:rsidR="000909F4" w:rsidRPr="00712321">
        <w:rPr>
          <w:lang w:val="en-US"/>
        </w:rPr>
        <w:t>sti</w:t>
      </w:r>
      <w:r w:rsidR="003847DE" w:rsidRPr="00712321">
        <w:rPr>
          <w:lang w:val="en-US"/>
        </w:rPr>
        <w:t>tutional factors in their lives</w:t>
      </w:r>
      <w:r w:rsidR="009B7A34" w:rsidRPr="00712321">
        <w:rPr>
          <w:lang w:val="en-US"/>
        </w:rPr>
        <w:t xml:space="preserve">. Money and markets are intrinsic to our human potential, not anti-human as </w:t>
      </w:r>
      <w:r w:rsidR="009B7A34" w:rsidRPr="00712321">
        <w:rPr>
          <w:lang w:val="en-US"/>
        </w:rPr>
        <w:lastRenderedPageBreak/>
        <w:t xml:space="preserve">they are often depicted. Of course they should take forms that are more conducive to economic democracy. It helps to recognize that money and markets span the extremes of infinite expansion and finite closure. As </w:t>
      </w:r>
      <w:proofErr w:type="spellStart"/>
      <w:r w:rsidR="009B7A34" w:rsidRPr="00712321">
        <w:rPr>
          <w:lang w:val="en-US"/>
        </w:rPr>
        <w:t>Simmel</w:t>
      </w:r>
      <w:proofErr w:type="spellEnd"/>
      <w:r w:rsidR="009B7A34" w:rsidRPr="00712321">
        <w:rPr>
          <w:lang w:val="en-US"/>
        </w:rPr>
        <w:t xml:space="preserve"> said, money reflects our human potential to make universal society. </w:t>
      </w:r>
    </w:p>
    <w:p w14:paraId="2E3B236F" w14:textId="042AA744" w:rsidR="009B7A34" w:rsidRPr="00712321" w:rsidRDefault="002B5FF8" w:rsidP="008F2224">
      <w:pPr>
        <w:rPr>
          <w:lang w:val="en-US"/>
        </w:rPr>
      </w:pPr>
      <w:r>
        <w:rPr>
          <w:lang w:val="en-US"/>
        </w:rPr>
        <w:t>The Human E</w:t>
      </w:r>
      <w:r w:rsidR="009B7A34" w:rsidRPr="00712321">
        <w:rPr>
          <w:lang w:val="en-US"/>
        </w:rPr>
        <w:t>conomy idea may have its origins in small-scale informal activities and a humanist ideology</w:t>
      </w:r>
      <w:r w:rsidR="00F150B1" w:rsidRPr="00712321">
        <w:rPr>
          <w:lang w:val="en-US"/>
        </w:rPr>
        <w:t xml:space="preserve">, but effective resistance to the </w:t>
      </w:r>
      <w:r w:rsidR="009B7A34" w:rsidRPr="00712321">
        <w:rPr>
          <w:lang w:val="en-US"/>
        </w:rPr>
        <w:t xml:space="preserve">corporate takeover </w:t>
      </w:r>
      <w:r w:rsidR="00F150B1" w:rsidRPr="00712321">
        <w:rPr>
          <w:lang w:val="en-US"/>
        </w:rPr>
        <w:t xml:space="preserve">of world society </w:t>
      </w:r>
      <w:r w:rsidR="009B7A34" w:rsidRPr="00712321">
        <w:rPr>
          <w:lang w:val="en-US"/>
        </w:rPr>
        <w:t>will require selective alliances between self-organized initiatives on the ground and large-scale bureaucracies of the public and private kind. It will also require the development of glo</w:t>
      </w:r>
      <w:r w:rsidR="00F150B1" w:rsidRPr="00712321">
        <w:rPr>
          <w:lang w:val="en-US"/>
        </w:rPr>
        <w:t xml:space="preserve">bal social networks of the sort </w:t>
      </w:r>
      <w:r>
        <w:rPr>
          <w:lang w:val="en-US"/>
        </w:rPr>
        <w:t>from which our human e</w:t>
      </w:r>
      <w:r w:rsidR="009B7A34" w:rsidRPr="00712321">
        <w:rPr>
          <w:lang w:val="en-US"/>
        </w:rPr>
        <w:t>conomy program drew its im</w:t>
      </w:r>
      <w:r w:rsidR="00F150B1" w:rsidRPr="00712321">
        <w:rPr>
          <w:lang w:val="en-US"/>
        </w:rPr>
        <w:t>petus. T</w:t>
      </w:r>
      <w:r w:rsidR="009B7A34" w:rsidRPr="00712321">
        <w:rPr>
          <w:lang w:val="en-US"/>
        </w:rPr>
        <w:t>he human predicament is impersonal; there are powerful anti-humanist forces in our common lives. So we have to build bridges between local actors and the new human universal, world society. To be human is to be a person who depends on and must make sense of impersonal social conditions. But in the struggle with the corporations, we need to be very sure that we are human and they are not. The drive for economic democracy will not be won until that confusion has been cleared up.</w:t>
      </w:r>
    </w:p>
    <w:p w14:paraId="2DCB1CD6" w14:textId="77777777" w:rsidR="008F2224" w:rsidRPr="00712321" w:rsidRDefault="008F2224" w:rsidP="008F2224">
      <w:pPr>
        <w:pStyle w:val="Heading1"/>
        <w:rPr>
          <w:lang w:val="en-US"/>
        </w:rPr>
      </w:pPr>
    </w:p>
    <w:p w14:paraId="641E0A78" w14:textId="77777777" w:rsidR="00766C27" w:rsidRPr="00712321" w:rsidRDefault="0024273D" w:rsidP="008F2224">
      <w:pPr>
        <w:pStyle w:val="Heading2"/>
        <w:rPr>
          <w:rFonts w:asciiTheme="minorHAnsi" w:hAnsiTheme="minorHAnsi"/>
          <w:lang w:val="en-US"/>
        </w:rPr>
      </w:pPr>
      <w:r w:rsidRPr="00712321">
        <w:rPr>
          <w:rFonts w:asciiTheme="minorHAnsi" w:hAnsiTheme="minorHAnsi"/>
          <w:color w:val="auto"/>
          <w:lang w:val="en-US"/>
        </w:rPr>
        <w:t xml:space="preserve">Heads or </w:t>
      </w:r>
      <w:r w:rsidR="00326C65" w:rsidRPr="00712321">
        <w:rPr>
          <w:rFonts w:asciiTheme="minorHAnsi" w:hAnsiTheme="minorHAnsi"/>
          <w:color w:val="auto"/>
          <w:lang w:val="en-US"/>
        </w:rPr>
        <w:t>T</w:t>
      </w:r>
      <w:r w:rsidRPr="00712321">
        <w:rPr>
          <w:rFonts w:asciiTheme="minorHAnsi" w:hAnsiTheme="minorHAnsi"/>
          <w:color w:val="auto"/>
          <w:lang w:val="en-US"/>
        </w:rPr>
        <w:t xml:space="preserve">ails </w:t>
      </w:r>
      <w:r w:rsidR="00326C65" w:rsidRPr="00712321">
        <w:rPr>
          <w:rFonts w:asciiTheme="minorHAnsi" w:hAnsiTheme="minorHAnsi"/>
          <w:color w:val="auto"/>
          <w:lang w:val="en-US"/>
        </w:rPr>
        <w:t>R</w:t>
      </w:r>
      <w:r w:rsidRPr="00712321">
        <w:rPr>
          <w:rFonts w:asciiTheme="minorHAnsi" w:hAnsiTheme="minorHAnsi"/>
          <w:color w:val="auto"/>
          <w:lang w:val="en-US"/>
        </w:rPr>
        <w:t>evisited</w:t>
      </w:r>
    </w:p>
    <w:p w14:paraId="6F84776E" w14:textId="123D89E7" w:rsidR="004D5176" w:rsidRPr="00712321" w:rsidRDefault="00250892" w:rsidP="00712321">
      <w:pPr>
        <w:rPr>
          <w:lang w:val="en-US" w:eastAsia="en-GB"/>
        </w:rPr>
      </w:pPr>
      <w:proofErr w:type="gramStart"/>
      <w:r w:rsidRPr="00712321">
        <w:rPr>
          <w:lang w:val="en-US" w:eastAsia="en-GB"/>
        </w:rPr>
        <w:t xml:space="preserve">In my article </w:t>
      </w:r>
      <w:r w:rsidR="00326C65" w:rsidRPr="00712321">
        <w:rPr>
          <w:lang w:val="en-US" w:eastAsia="en-GB"/>
        </w:rPr>
        <w:t>‘</w:t>
      </w:r>
      <w:r w:rsidRPr="00712321">
        <w:rPr>
          <w:lang w:val="en-US" w:eastAsia="en-GB"/>
        </w:rPr>
        <w:t>H</w:t>
      </w:r>
      <w:r w:rsidR="004D5176" w:rsidRPr="00712321">
        <w:rPr>
          <w:lang w:val="en-US" w:eastAsia="en-GB"/>
        </w:rPr>
        <w:t>eads or tails?</w:t>
      </w:r>
      <w:proofErr w:type="gramEnd"/>
      <w:r w:rsidR="006320D9" w:rsidRPr="00712321">
        <w:rPr>
          <w:lang w:val="en-US" w:eastAsia="en-GB"/>
        </w:rPr>
        <w:t xml:space="preserve"> Two sides of the coin</w:t>
      </w:r>
      <w:r w:rsidR="00326C65" w:rsidRPr="00712321">
        <w:rPr>
          <w:lang w:val="en-US" w:eastAsia="en-GB"/>
        </w:rPr>
        <w:t xml:space="preserve">’, </w:t>
      </w:r>
      <w:r w:rsidRPr="00712321">
        <w:rPr>
          <w:lang w:val="en-US" w:eastAsia="en-GB"/>
        </w:rPr>
        <w:t>I argued following Polanyi</w:t>
      </w:r>
      <w:r w:rsidR="0091676F">
        <w:rPr>
          <w:rStyle w:val="FootnoteReference"/>
          <w:lang w:val="en-US" w:eastAsia="en-GB"/>
        </w:rPr>
        <w:footnoteReference w:id="14"/>
      </w:r>
      <w:r w:rsidRPr="00712321">
        <w:rPr>
          <w:lang w:val="en-US" w:eastAsia="en-GB"/>
        </w:rPr>
        <w:t xml:space="preserve"> </w:t>
      </w:r>
      <w:r w:rsidR="004D5176" w:rsidRPr="00712321">
        <w:rPr>
          <w:lang w:val="en-US" w:eastAsia="en-GB"/>
        </w:rPr>
        <w:t xml:space="preserve">that money is both a </w:t>
      </w:r>
      <w:r w:rsidR="004D5176" w:rsidRPr="00712321">
        <w:rPr>
          <w:i/>
          <w:iCs/>
          <w:lang w:val="en-US" w:eastAsia="en-GB"/>
        </w:rPr>
        <w:t>token</w:t>
      </w:r>
      <w:r w:rsidR="004D5176" w:rsidRPr="00712321">
        <w:rPr>
          <w:lang w:val="en-US" w:eastAsia="en-GB"/>
        </w:rPr>
        <w:t xml:space="preserve"> of state authority and a </w:t>
      </w:r>
      <w:r w:rsidR="004D5176" w:rsidRPr="00712321">
        <w:rPr>
          <w:i/>
          <w:iCs/>
          <w:lang w:val="en-US" w:eastAsia="en-GB"/>
        </w:rPr>
        <w:t xml:space="preserve">commodity </w:t>
      </w:r>
      <w:r w:rsidR="004D5176" w:rsidRPr="00712321">
        <w:rPr>
          <w:lang w:val="en-US" w:eastAsia="en-GB"/>
        </w:rPr>
        <w:t>made by markets, at the same time an aspect of relations between persons and a thing detached from persons.</w:t>
      </w:r>
      <w:r w:rsidR="00326C65" w:rsidRPr="00712321">
        <w:rPr>
          <w:rStyle w:val="FootnoteReference"/>
          <w:rFonts w:eastAsia="Times New Roman" w:cs="Times New Roman"/>
          <w:lang w:val="en-US" w:eastAsia="en-GB"/>
        </w:rPr>
        <w:footnoteReference w:id="15"/>
      </w:r>
      <w:r w:rsidR="004D5176" w:rsidRPr="00712321">
        <w:rPr>
          <w:lang w:val="en-US" w:eastAsia="en-GB"/>
        </w:rPr>
        <w:t xml:space="preserve"> States and markets are combined in national capitalism, but policy swings erratically between the two extremes. David </w:t>
      </w:r>
      <w:proofErr w:type="spellStart"/>
      <w:r w:rsidR="004D5176" w:rsidRPr="00712321">
        <w:rPr>
          <w:lang w:val="en-US" w:eastAsia="en-GB"/>
        </w:rPr>
        <w:t>Graeber</w:t>
      </w:r>
      <w:proofErr w:type="spellEnd"/>
      <w:r w:rsidR="004D5176" w:rsidRPr="00712321">
        <w:rPr>
          <w:lang w:val="en-US" w:eastAsia="en-GB"/>
        </w:rPr>
        <w:t xml:space="preserve"> has made a similar contrast between money as virtual credit and </w:t>
      </w:r>
      <w:r w:rsidR="002B5FF8">
        <w:rPr>
          <w:lang w:val="en-US" w:eastAsia="en-GB"/>
        </w:rPr>
        <w:t>as currency or bullion to analyz</w:t>
      </w:r>
      <w:r w:rsidR="004D5176" w:rsidRPr="00712321">
        <w:rPr>
          <w:lang w:val="en-US" w:eastAsia="en-GB"/>
        </w:rPr>
        <w:t>e the history of debt over the last five millennia.</w:t>
      </w:r>
      <w:r w:rsidR="001E0814" w:rsidRPr="00712321">
        <w:rPr>
          <w:lang w:val="en-US" w:eastAsia="en-GB"/>
        </w:rPr>
        <w:t xml:space="preserve"> If money </w:t>
      </w:r>
      <w:r w:rsidR="004D5176" w:rsidRPr="00712321">
        <w:rPr>
          <w:lang w:val="en-US" w:eastAsia="en-GB"/>
        </w:rPr>
        <w:t>is the concrete symbol of our human potential</w:t>
      </w:r>
      <w:r w:rsidR="001E0814" w:rsidRPr="00712321">
        <w:rPr>
          <w:lang w:val="en-US" w:eastAsia="en-GB"/>
        </w:rPr>
        <w:t xml:space="preserve"> to make universal society, </w:t>
      </w:r>
      <w:r w:rsidR="004D5176" w:rsidRPr="00712321">
        <w:rPr>
          <w:lang w:val="en-US" w:eastAsia="en-GB"/>
        </w:rPr>
        <w:t xml:space="preserve">we will first have to get past national capitalism as the </w:t>
      </w:r>
      <w:r w:rsidR="00F94166" w:rsidRPr="00712321">
        <w:rPr>
          <w:lang w:val="en-US" w:eastAsia="en-GB"/>
        </w:rPr>
        <w:t xml:space="preserve">20th </w:t>
      </w:r>
      <w:r w:rsidR="004D5176" w:rsidRPr="00712321">
        <w:rPr>
          <w:lang w:val="en-US" w:eastAsia="en-GB"/>
        </w:rPr>
        <w:t xml:space="preserve">century’s dominant social form. </w:t>
      </w:r>
    </w:p>
    <w:p w14:paraId="47E6AEFF" w14:textId="757E1A7C" w:rsidR="004D5176" w:rsidRPr="00712321" w:rsidRDefault="004D5176" w:rsidP="008F2224">
      <w:pPr>
        <w:ind w:left="-5" w:right="36" w:hanging="10"/>
        <w:rPr>
          <w:lang w:val="en-US"/>
        </w:rPr>
      </w:pPr>
      <w:r w:rsidRPr="00712321">
        <w:rPr>
          <w:lang w:val="en-US"/>
        </w:rPr>
        <w:t>Money, much as Durkheim argued for religion,</w:t>
      </w:r>
      <w:r w:rsidR="0091676F">
        <w:rPr>
          <w:rStyle w:val="FootnoteReference"/>
          <w:lang w:val="en-US"/>
        </w:rPr>
        <w:footnoteReference w:id="16"/>
      </w:r>
      <w:r w:rsidR="002B5FF8" w:rsidRPr="002B5FF8">
        <w:rPr>
          <w:lang w:val="en-US"/>
        </w:rPr>
        <w:t xml:space="preserve"> </w:t>
      </w:r>
      <w:r w:rsidR="002B5FF8" w:rsidRPr="00712321">
        <w:rPr>
          <w:lang w:val="en-US"/>
        </w:rPr>
        <w:t>is the principal means for us all to bridge the gap between everyday personal experience and a society whose wider reaches are impersonal.</w:t>
      </w:r>
      <w:r w:rsidRPr="00712321">
        <w:rPr>
          <w:lang w:val="en-US"/>
        </w:rPr>
        <w:t xml:space="preserve"> It is often portrayed as a lifeless object separated from persons, whereas it is a creation of human beings, imbued with the collective spirit of the living and the dead. Money, as a token of society, must be impersonal in order to connect individuals to the universe of relations to which they belong. But people make everything personal, including their relations with society. This two-sided relationship is universal, but its incidence is highly variable.</w:t>
      </w:r>
      <w:r w:rsidR="00C81739" w:rsidRPr="00712321">
        <w:rPr>
          <w:rStyle w:val="FootnoteReference"/>
          <w:lang w:val="en-US"/>
        </w:rPr>
        <w:footnoteReference w:id="17"/>
      </w:r>
      <w:r w:rsidRPr="00712321">
        <w:rPr>
          <w:lang w:val="en-US"/>
        </w:rPr>
        <w:t xml:space="preserve"> Money in capitalist societies stands for alienation, detachment, impersonal society, the outside; its origins lie beyond our control (</w:t>
      </w:r>
      <w:r w:rsidRPr="00712321">
        <w:rPr>
          <w:rFonts w:eastAsia="Times New Roman" w:cs="Times New Roman"/>
          <w:i/>
          <w:lang w:val="en-US"/>
        </w:rPr>
        <w:t>the market</w:t>
      </w:r>
      <w:r w:rsidRPr="00712321">
        <w:rPr>
          <w:lang w:val="en-US"/>
        </w:rPr>
        <w:t>). Relations marked by the absence of money are the model of personal integration and free association, of what we take to be familiar, the inside (</w:t>
      </w:r>
      <w:r w:rsidRPr="00712321">
        <w:rPr>
          <w:rFonts w:eastAsia="Times New Roman" w:cs="Times New Roman"/>
          <w:i/>
          <w:lang w:val="en-US"/>
        </w:rPr>
        <w:t>home</w:t>
      </w:r>
      <w:r w:rsidRPr="00712321">
        <w:rPr>
          <w:lang w:val="en-US"/>
        </w:rPr>
        <w:t xml:space="preserve">). People want to integrate division, to make some meaningful connection between their own subjectivity and society as an object. It helps that money, as well as being the means of separating public and domestic life, was always the main bridge between the two. That is why money must be central to any attempt to humanize society. It </w:t>
      </w:r>
      <w:r w:rsidRPr="00712321">
        <w:rPr>
          <w:lang w:val="en-US"/>
        </w:rPr>
        <w:lastRenderedPageBreak/>
        <w:t xml:space="preserve">is both the principal source of our vulnerability in society and the main practical symbol allowing each of us to make an impersonal world meaningful. </w:t>
      </w:r>
    </w:p>
    <w:p w14:paraId="77D4462C" w14:textId="77777777" w:rsidR="004D5176" w:rsidRPr="00712321" w:rsidRDefault="004D5176" w:rsidP="00712321">
      <w:pPr>
        <w:rPr>
          <w:lang w:val="en-US"/>
        </w:rPr>
      </w:pPr>
      <w:r w:rsidRPr="00712321">
        <w:rPr>
          <w:lang w:val="en-US"/>
        </w:rPr>
        <w:t>The reality of markets is not just universal abstraction, but this mutual determination of the abstract and the concrete. If you have some money, there is almost no limit to what you can do with it, but, as soon as you buy something, the act of payment lends concrete finality to your choice. Money’s significance thus lies in the synthesis it promotes of impersonal abstraction and personal meaning, objectification and subjectivity, analytical reason and synthetic narrative. Its social power comes from the fluency of its mediation between infinite potential and finite determination. To turn our backs on markets and money in the name of collective as opposed to individual interests reproduces by negation the bourgeois separation of self and society. It is not enough to emphasize the controls that people already impose on money and exchange as part of their personal practice.</w:t>
      </w:r>
      <w:r w:rsidR="00003492" w:rsidRPr="00712321">
        <w:rPr>
          <w:rStyle w:val="FootnoteReference"/>
          <w:lang w:val="en-US"/>
        </w:rPr>
        <w:footnoteReference w:id="18"/>
      </w:r>
      <w:r w:rsidRPr="00712321">
        <w:rPr>
          <w:lang w:val="en-US"/>
        </w:rPr>
        <w:t xml:space="preserve"> That is the everyday </w:t>
      </w:r>
      <w:proofErr w:type="gramStart"/>
      <w:r w:rsidRPr="00712321">
        <w:rPr>
          <w:lang w:val="en-US"/>
        </w:rPr>
        <w:t>world</w:t>
      </w:r>
      <w:proofErr w:type="gramEnd"/>
      <w:r w:rsidRPr="00712321">
        <w:rPr>
          <w:lang w:val="en-US"/>
        </w:rPr>
        <w:t xml:space="preserve"> as most of us know it. We also need ways of reaching the parts of the macro-economy that we don’t know, i</w:t>
      </w:r>
      <w:r w:rsidR="00250892" w:rsidRPr="00712321">
        <w:rPr>
          <w:lang w:val="en-US"/>
        </w:rPr>
        <w:t>f we wish to avert the ruin it</w:t>
      </w:r>
      <w:r w:rsidRPr="00712321">
        <w:rPr>
          <w:lang w:val="en-US"/>
        </w:rPr>
        <w:t xml:space="preserve"> could bring down on us all. </w:t>
      </w:r>
    </w:p>
    <w:p w14:paraId="25950883" w14:textId="77777777" w:rsidR="004D5176" w:rsidRPr="00712321" w:rsidRDefault="004D5176" w:rsidP="008F2224">
      <w:pPr>
        <w:ind w:right="36"/>
        <w:rPr>
          <w:lang w:val="en-US"/>
        </w:rPr>
      </w:pPr>
      <w:r w:rsidRPr="00712321">
        <w:rPr>
          <w:lang w:val="en-US"/>
        </w:rPr>
        <w:t xml:space="preserve">It is, however, no longer obvious, as it was for </w:t>
      </w:r>
      <w:proofErr w:type="spellStart"/>
      <w:r w:rsidRPr="00712321">
        <w:rPr>
          <w:lang w:val="en-US"/>
        </w:rPr>
        <w:t>Mauss</w:t>
      </w:r>
      <w:proofErr w:type="spellEnd"/>
      <w:r w:rsidRPr="00712321">
        <w:rPr>
          <w:lang w:val="en-US"/>
        </w:rPr>
        <w:t>, Polanyi, and Keynes, where the levers of democratic power are to be located, since the global explosion of money, markets</w:t>
      </w:r>
      <w:r w:rsidR="00003492" w:rsidRPr="00712321">
        <w:rPr>
          <w:lang w:val="en-US"/>
        </w:rPr>
        <w:t>,</w:t>
      </w:r>
      <w:r w:rsidRPr="00712321">
        <w:rPr>
          <w:lang w:val="en-US"/>
        </w:rPr>
        <w:t xml:space="preserve"> and telecommunications has severely exposed the limitations of national frameworks of economic management. Before long, a genuine revival of Keynesian redistributive politics seems to be inevitable. But the imbalances of the money system are now global.</w:t>
      </w:r>
    </w:p>
    <w:p w14:paraId="61744D40" w14:textId="02ADAF77" w:rsidR="004D5176" w:rsidRPr="00712321" w:rsidRDefault="004D5176" w:rsidP="008F2224">
      <w:pPr>
        <w:ind w:right="36"/>
        <w:rPr>
          <w:lang w:val="en-US"/>
        </w:rPr>
      </w:pPr>
      <w:r w:rsidRPr="00712321">
        <w:rPr>
          <w:lang w:val="en-US"/>
        </w:rPr>
        <w:t xml:space="preserve">Polanyi </w:t>
      </w:r>
      <w:r w:rsidR="006320D9" w:rsidRPr="00712321">
        <w:rPr>
          <w:lang w:val="en-US"/>
        </w:rPr>
        <w:t>explained the world crisis of the mid-</w:t>
      </w:r>
      <w:r w:rsidR="00003492" w:rsidRPr="00712321">
        <w:rPr>
          <w:lang w:val="en-US"/>
        </w:rPr>
        <w:t>20th</w:t>
      </w:r>
      <w:r w:rsidR="006320D9" w:rsidRPr="00712321">
        <w:rPr>
          <w:lang w:val="en-US"/>
        </w:rPr>
        <w:t xml:space="preserve"> century</w:t>
      </w:r>
      <w:r w:rsidRPr="00712321">
        <w:rPr>
          <w:lang w:val="en-US"/>
        </w:rPr>
        <w:t xml:space="preserve"> as the outcome of a previous round of what we would call </w:t>
      </w:r>
      <w:r w:rsidR="00003492" w:rsidRPr="00712321">
        <w:rPr>
          <w:lang w:val="en-US"/>
        </w:rPr>
        <w:t>‘</w:t>
      </w:r>
      <w:r w:rsidRPr="00712321">
        <w:rPr>
          <w:lang w:val="en-US"/>
        </w:rPr>
        <w:t>globalization</w:t>
      </w:r>
      <w:r w:rsidR="00003492" w:rsidRPr="00712321">
        <w:rPr>
          <w:lang w:val="en-US"/>
        </w:rPr>
        <w:t>’</w:t>
      </w:r>
      <w:r w:rsidRPr="00712321">
        <w:rPr>
          <w:lang w:val="en-US"/>
        </w:rPr>
        <w:t>.</w:t>
      </w:r>
      <w:r w:rsidR="0091676F">
        <w:rPr>
          <w:rStyle w:val="FootnoteReference"/>
          <w:lang w:val="en-US"/>
        </w:rPr>
        <w:footnoteReference w:id="19"/>
      </w:r>
      <w:r w:rsidRPr="00712321">
        <w:rPr>
          <w:lang w:val="en-US"/>
        </w:rPr>
        <w:t xml:space="preserve"> There are substantial parallels between the last three decades and a similar period before 1914. In both cases, market forces were unleashed within national societies, leading to rapid capital accumulation and an intensification of economic inequality. Finance capital led the internationalization of economic relations, and people migrated in large numbers all over the world. Money seemed to be the dominant social force in human affairs; and this could be attributed to its greater freedom of movement as the boundaries of society were extended outward</w:t>
      </w:r>
      <w:r w:rsidR="00CC1DE8">
        <w:rPr>
          <w:rFonts w:ascii="Alegreya" w:eastAsia="Alegreya" w:hAnsi="Alegreya" w:cs="Alegreya"/>
          <w:sz w:val="20"/>
          <w:highlight w:val="white"/>
        </w:rPr>
        <w:t>—</w:t>
      </w:r>
      <w:r w:rsidRPr="00712321">
        <w:rPr>
          <w:lang w:val="en-US"/>
        </w:rPr>
        <w:t xml:space="preserve">then by </w:t>
      </w:r>
      <w:r w:rsidR="006320D9" w:rsidRPr="00712321">
        <w:rPr>
          <w:lang w:val="en-US"/>
        </w:rPr>
        <w:t xml:space="preserve">new means of transport and communication and </w:t>
      </w:r>
      <w:r w:rsidRPr="00712321">
        <w:rPr>
          <w:lang w:val="en-US"/>
        </w:rPr>
        <w:t>colonial empire, now by the digital revolution and transnational corporations. The m</w:t>
      </w:r>
      <w:r w:rsidR="00E60FE3" w:rsidRPr="00712321">
        <w:rPr>
          <w:lang w:val="en-US"/>
        </w:rPr>
        <w:t>ain difference is that the late-</w:t>
      </w:r>
      <w:r w:rsidR="00003492" w:rsidRPr="00712321">
        <w:rPr>
          <w:lang w:val="en-US"/>
        </w:rPr>
        <w:t xml:space="preserve">19th </w:t>
      </w:r>
      <w:r w:rsidRPr="00712321">
        <w:rPr>
          <w:lang w:val="en-US"/>
        </w:rPr>
        <w:t>century was driven by a bureaucratic revolution which led to the centralization of politics and production; whereas a century l</w:t>
      </w:r>
      <w:r w:rsidR="0053017B" w:rsidRPr="00712321">
        <w:rPr>
          <w:lang w:val="en-US"/>
        </w:rPr>
        <w:t>ater these same bureaucracies a</w:t>
      </w:r>
      <w:r w:rsidRPr="00712321">
        <w:rPr>
          <w:lang w:val="en-US"/>
        </w:rPr>
        <w:t>re being disman</w:t>
      </w:r>
      <w:r w:rsidR="0053017B" w:rsidRPr="00712321">
        <w:rPr>
          <w:lang w:val="en-US"/>
        </w:rPr>
        <w:t xml:space="preserve">tled by a </w:t>
      </w:r>
      <w:r w:rsidRPr="00712321">
        <w:rPr>
          <w:lang w:val="en-US"/>
        </w:rPr>
        <w:t xml:space="preserve">neoliberalism powered by the digital revolution in communications. Moreover, the immediate winner of </w:t>
      </w:r>
      <w:r w:rsidR="00847FA1" w:rsidRPr="00712321">
        <w:rPr>
          <w:lang w:val="en-US"/>
        </w:rPr>
        <w:t>‘</w:t>
      </w:r>
      <w:r w:rsidRPr="00712321">
        <w:rPr>
          <w:lang w:val="en-US"/>
        </w:rPr>
        <w:t>the second thirty years’ war</w:t>
      </w:r>
      <w:r w:rsidR="00847FA1" w:rsidRPr="00712321">
        <w:rPr>
          <w:lang w:val="en-US"/>
        </w:rPr>
        <w:t>’</w:t>
      </w:r>
      <w:r w:rsidRPr="00712321">
        <w:rPr>
          <w:lang w:val="en-US"/>
        </w:rPr>
        <w:t xml:space="preserve"> (1914</w:t>
      </w:r>
      <w:r w:rsidR="00712321" w:rsidRPr="00712321">
        <w:rPr>
          <w:lang w:val="en-US"/>
        </w:rPr>
        <w:t>-</w:t>
      </w:r>
      <w:r w:rsidRPr="00712321">
        <w:rPr>
          <w:lang w:val="en-US"/>
        </w:rPr>
        <w:t>1945) w</w:t>
      </w:r>
      <w:r w:rsidR="0053017B" w:rsidRPr="00712321">
        <w:rPr>
          <w:lang w:val="en-US"/>
        </w:rPr>
        <w:t>as a social democratic</w:t>
      </w:r>
      <w:r w:rsidRPr="00712321">
        <w:rPr>
          <w:lang w:val="en-US"/>
        </w:rPr>
        <w:t xml:space="preserve"> </w:t>
      </w:r>
      <w:r w:rsidR="0053017B" w:rsidRPr="00712321">
        <w:rPr>
          <w:lang w:val="en-US"/>
        </w:rPr>
        <w:t xml:space="preserve">version of </w:t>
      </w:r>
      <w:r w:rsidRPr="00712321">
        <w:rPr>
          <w:lang w:val="en-US"/>
        </w:rPr>
        <w:t>national ca</w:t>
      </w:r>
      <w:r w:rsidR="0053017B" w:rsidRPr="00712321">
        <w:rPr>
          <w:lang w:val="en-US"/>
        </w:rPr>
        <w:t>pitalism, the same system that ha</w:t>
      </w:r>
      <w:r w:rsidRPr="00712321">
        <w:rPr>
          <w:lang w:val="en-US"/>
        </w:rPr>
        <w:t xml:space="preserve">s </w:t>
      </w:r>
      <w:r w:rsidR="0053017B" w:rsidRPr="00712321">
        <w:rPr>
          <w:lang w:val="en-US"/>
        </w:rPr>
        <w:t xml:space="preserve">been </w:t>
      </w:r>
      <w:proofErr w:type="spellStart"/>
      <w:r w:rsidRPr="00712321">
        <w:rPr>
          <w:lang w:val="en-US"/>
        </w:rPr>
        <w:t>unravelling</w:t>
      </w:r>
      <w:proofErr w:type="spellEnd"/>
      <w:r w:rsidRPr="00712321">
        <w:rPr>
          <w:lang w:val="en-US"/>
        </w:rPr>
        <w:t xml:space="preserve"> </w:t>
      </w:r>
      <w:r w:rsidR="0053017B" w:rsidRPr="00712321">
        <w:rPr>
          <w:lang w:val="en-US"/>
        </w:rPr>
        <w:t xml:space="preserve">for four decades </w:t>
      </w:r>
      <w:r w:rsidRPr="00712321">
        <w:rPr>
          <w:lang w:val="en-US"/>
        </w:rPr>
        <w:t>now.</w:t>
      </w:r>
      <w:r w:rsidR="00B67F55" w:rsidRPr="00712321">
        <w:rPr>
          <w:lang w:val="en-US"/>
        </w:rPr>
        <w:t xml:space="preserve"> Finally, the United States’ overwhelming monopoly of the global means of destruction, the supremacy of the dollar as world currency</w:t>
      </w:r>
      <w:r w:rsidR="00847FA1" w:rsidRPr="00712321">
        <w:rPr>
          <w:lang w:val="en-US"/>
        </w:rPr>
        <w:t>,</w:t>
      </w:r>
      <w:r w:rsidR="00B67F55" w:rsidRPr="00712321">
        <w:rPr>
          <w:lang w:val="en-US"/>
        </w:rPr>
        <w:t xml:space="preserve"> and its corporations’ dominant supply of the hardware, software and content of the internet economy suggest that its vulnerability today</w:t>
      </w:r>
      <w:r w:rsidR="00CC1DE8">
        <w:rPr>
          <w:lang w:val="en-US"/>
        </w:rPr>
        <w:t xml:space="preserve"> is somewhat less than Britain’s</w:t>
      </w:r>
      <w:r w:rsidR="00B67F55" w:rsidRPr="00712321">
        <w:rPr>
          <w:lang w:val="en-US"/>
        </w:rPr>
        <w:t xml:space="preserve"> a century ago. </w:t>
      </w:r>
    </w:p>
    <w:p w14:paraId="45C46AEA" w14:textId="5C311E54" w:rsidR="00F7289A" w:rsidRPr="00712321" w:rsidRDefault="00F7289A" w:rsidP="00712321">
      <w:pPr>
        <w:rPr>
          <w:lang w:val="en-US" w:eastAsia="en-GB"/>
        </w:rPr>
      </w:pPr>
      <w:r w:rsidRPr="00712321">
        <w:rPr>
          <w:lang w:val="en-US" w:eastAsia="en-GB"/>
        </w:rPr>
        <w:t>Money opens up local societies to interdependence with foreigners, but the pressure to reassert local co</w:t>
      </w:r>
      <w:r w:rsidR="00250892" w:rsidRPr="00712321">
        <w:rPr>
          <w:lang w:val="en-US" w:eastAsia="en-GB"/>
        </w:rPr>
        <w:t xml:space="preserve">ntrol persists. Hence </w:t>
      </w:r>
      <w:r w:rsidRPr="00712321">
        <w:rPr>
          <w:lang w:val="en-US" w:eastAsia="en-GB"/>
        </w:rPr>
        <w:t>the internal and exte</w:t>
      </w:r>
      <w:r w:rsidR="00F150B1" w:rsidRPr="00712321">
        <w:rPr>
          <w:lang w:val="en-US" w:eastAsia="en-GB"/>
        </w:rPr>
        <w:t>rnal dimensions of eco</w:t>
      </w:r>
      <w:r w:rsidR="00250892" w:rsidRPr="00712321">
        <w:rPr>
          <w:lang w:val="en-US" w:eastAsia="en-GB"/>
        </w:rPr>
        <w:t xml:space="preserve">nomy </w:t>
      </w:r>
      <w:r w:rsidR="00F150B1" w:rsidRPr="00712321">
        <w:rPr>
          <w:lang w:val="en-US" w:eastAsia="en-GB"/>
        </w:rPr>
        <w:t>are</w:t>
      </w:r>
      <w:r w:rsidRPr="00712321">
        <w:rPr>
          <w:lang w:val="en-US" w:eastAsia="en-GB"/>
        </w:rPr>
        <w:t xml:space="preserve"> </w:t>
      </w:r>
      <w:r w:rsidR="00250892" w:rsidRPr="00712321">
        <w:rPr>
          <w:lang w:val="en-US" w:eastAsia="en-GB"/>
        </w:rPr>
        <w:t>often in conflict. N</w:t>
      </w:r>
      <w:r w:rsidRPr="00712321">
        <w:rPr>
          <w:lang w:val="en-US" w:eastAsia="en-GB"/>
        </w:rPr>
        <w:t>ation</w:t>
      </w:r>
      <w:r w:rsidR="0053017B" w:rsidRPr="00712321">
        <w:rPr>
          <w:lang w:val="en-US" w:eastAsia="en-GB"/>
        </w:rPr>
        <w:t>al capitalism turned away</w:t>
      </w:r>
      <w:r w:rsidRPr="00712321">
        <w:rPr>
          <w:lang w:val="en-US" w:eastAsia="en-GB"/>
        </w:rPr>
        <w:t xml:space="preserve"> from the world </w:t>
      </w:r>
      <w:r w:rsidR="0053017B" w:rsidRPr="00712321">
        <w:rPr>
          <w:lang w:val="en-US" w:eastAsia="en-GB"/>
        </w:rPr>
        <w:t xml:space="preserve">in an era of war and disruption of trade </w:t>
      </w:r>
      <w:r w:rsidRPr="00712321">
        <w:rPr>
          <w:lang w:val="en-US" w:eastAsia="en-GB"/>
        </w:rPr>
        <w:t>into an aspiration to self-sufficiency whose symbol</w:t>
      </w:r>
      <w:r w:rsidR="0053017B" w:rsidRPr="00712321">
        <w:rPr>
          <w:lang w:val="en-US" w:eastAsia="en-GB"/>
        </w:rPr>
        <w:t xml:space="preserve"> was national currency. On a much smaller scale</w:t>
      </w:r>
      <w:r w:rsidRPr="00712321">
        <w:rPr>
          <w:lang w:val="en-US" w:eastAsia="en-GB"/>
        </w:rPr>
        <w:t xml:space="preserve"> </w:t>
      </w:r>
      <w:r w:rsidRPr="00712321">
        <w:rPr>
          <w:lang w:val="en-US" w:eastAsia="en-GB"/>
        </w:rPr>
        <w:lastRenderedPageBreak/>
        <w:t>community currencies of the LETS type reject money's capacity to link us to universal society in favor of local restrictions on exchange.</w:t>
      </w:r>
      <w:r w:rsidR="00847FA1" w:rsidRPr="00712321">
        <w:rPr>
          <w:rStyle w:val="FootnoteReference"/>
          <w:rFonts w:eastAsia="Times New Roman" w:cs="Times New Roman"/>
          <w:lang w:val="en-US" w:eastAsia="en-GB"/>
        </w:rPr>
        <w:footnoteReference w:id="20"/>
      </w:r>
      <w:r w:rsidRPr="00712321">
        <w:rPr>
          <w:lang w:val="en-US" w:eastAsia="en-GB"/>
        </w:rPr>
        <w:t xml:space="preserve"> Even </w:t>
      </w:r>
      <w:proofErr w:type="spellStart"/>
      <w:r w:rsidRPr="00712321">
        <w:rPr>
          <w:lang w:val="en-US" w:eastAsia="en-GB"/>
        </w:rPr>
        <w:t>Simmel</w:t>
      </w:r>
      <w:proofErr w:type="spellEnd"/>
      <w:r w:rsidRPr="00712321">
        <w:rPr>
          <w:lang w:val="en-US" w:eastAsia="en-GB"/>
        </w:rPr>
        <w:t xml:space="preserve"> believed that the dematerialization of money would reveal to us </w:t>
      </w:r>
      <w:r w:rsidR="0053017B" w:rsidRPr="00712321">
        <w:rPr>
          <w:lang w:val="en-US" w:eastAsia="en-GB"/>
        </w:rPr>
        <w:t>our dependence on society in the</w:t>
      </w:r>
      <w:r w:rsidRPr="00712321">
        <w:rPr>
          <w:lang w:val="en-US" w:eastAsia="en-GB"/>
        </w:rPr>
        <w:t xml:space="preserve"> </w:t>
      </w:r>
      <w:proofErr w:type="spellStart"/>
      <w:r w:rsidRPr="00712321">
        <w:rPr>
          <w:lang w:val="en-US" w:eastAsia="en-GB"/>
        </w:rPr>
        <w:t>Durk</w:t>
      </w:r>
      <w:r w:rsidR="0053017B" w:rsidRPr="00712321">
        <w:rPr>
          <w:lang w:val="en-US" w:eastAsia="en-GB"/>
        </w:rPr>
        <w:t>heimian</w:t>
      </w:r>
      <w:proofErr w:type="spellEnd"/>
      <w:r w:rsidR="0053017B" w:rsidRPr="00712321">
        <w:rPr>
          <w:lang w:val="en-US" w:eastAsia="en-GB"/>
        </w:rPr>
        <w:t xml:space="preserve"> form of a </w:t>
      </w:r>
      <w:r w:rsidR="000909F4" w:rsidRPr="00712321">
        <w:rPr>
          <w:lang w:val="en-US" w:eastAsia="en-GB"/>
        </w:rPr>
        <w:t xml:space="preserve">singular </w:t>
      </w:r>
      <w:r w:rsidRPr="00712321">
        <w:rPr>
          <w:lang w:val="en-US" w:eastAsia="en-GB"/>
        </w:rPr>
        <w:t>state. All we know now is that the economy is global and lawless, while national capitalism is in</w:t>
      </w:r>
      <w:r w:rsidR="00F150B1" w:rsidRPr="00712321">
        <w:rPr>
          <w:lang w:val="en-US" w:eastAsia="en-GB"/>
        </w:rPr>
        <w:t xml:space="preserve"> full collapse. </w:t>
      </w:r>
      <w:r w:rsidR="00250892" w:rsidRPr="00712321">
        <w:rPr>
          <w:lang w:val="en-US" w:eastAsia="en-GB"/>
        </w:rPr>
        <w:t xml:space="preserve">It would be no surprise if we </w:t>
      </w:r>
      <w:proofErr w:type="gramStart"/>
      <w:r w:rsidR="00250892" w:rsidRPr="00712321">
        <w:rPr>
          <w:lang w:val="en-US" w:eastAsia="en-GB"/>
        </w:rPr>
        <w:t>a</w:t>
      </w:r>
      <w:r w:rsidR="00F150B1" w:rsidRPr="00712321">
        <w:rPr>
          <w:lang w:val="en-US" w:eastAsia="en-GB"/>
        </w:rPr>
        <w:t>re</w:t>
      </w:r>
      <w:proofErr w:type="gramEnd"/>
      <w:r w:rsidR="00F150B1" w:rsidRPr="00712321">
        <w:rPr>
          <w:lang w:val="en-US" w:eastAsia="en-GB"/>
        </w:rPr>
        <w:t xml:space="preserve"> entering another age of war and revolution, comparable to that of 1914-1945, the last time </w:t>
      </w:r>
      <w:r w:rsidR="00250892" w:rsidRPr="00712321">
        <w:rPr>
          <w:lang w:val="en-US" w:eastAsia="en-GB"/>
        </w:rPr>
        <w:t xml:space="preserve">that </w:t>
      </w:r>
      <w:r w:rsidR="00F150B1" w:rsidRPr="00712321">
        <w:rPr>
          <w:lang w:val="en-US" w:eastAsia="en-GB"/>
        </w:rPr>
        <w:t>several decades of financial globalization ended.</w:t>
      </w:r>
    </w:p>
    <w:p w14:paraId="1B46649B" w14:textId="53A2220D" w:rsidR="00F7289A" w:rsidRPr="00712321" w:rsidRDefault="00F150B1" w:rsidP="00712321">
      <w:pPr>
        <w:rPr>
          <w:lang w:val="en-US" w:eastAsia="en-GB"/>
        </w:rPr>
      </w:pPr>
      <w:r w:rsidRPr="00712321">
        <w:rPr>
          <w:lang w:val="en-US" w:eastAsia="en-GB"/>
        </w:rPr>
        <w:t>We are not entitled, of course, to assume that neoliberalism is played out</w:t>
      </w:r>
      <w:r w:rsidR="00FC1F4B" w:rsidRPr="00712321">
        <w:rPr>
          <w:lang w:val="en-US" w:eastAsia="en-GB"/>
        </w:rPr>
        <w:t>.</w:t>
      </w:r>
      <w:r w:rsidR="00FC1F4B" w:rsidRPr="00712321">
        <w:rPr>
          <w:rStyle w:val="FootnoteReference"/>
          <w:rFonts w:eastAsia="Times New Roman" w:cs="Times New Roman"/>
          <w:lang w:val="en-US" w:eastAsia="en-GB"/>
        </w:rPr>
        <w:footnoteReference w:id="21"/>
      </w:r>
      <w:r w:rsidR="004D5176" w:rsidRPr="00712321">
        <w:rPr>
          <w:lang w:val="en-US" w:eastAsia="en-GB"/>
        </w:rPr>
        <w:t xml:space="preserve"> </w:t>
      </w:r>
      <w:r w:rsidR="0053017B" w:rsidRPr="00712321">
        <w:rPr>
          <w:lang w:val="en-US" w:eastAsia="en-GB"/>
        </w:rPr>
        <w:t>N</w:t>
      </w:r>
      <w:r w:rsidRPr="00712321">
        <w:rPr>
          <w:lang w:val="en-US" w:eastAsia="en-GB"/>
        </w:rPr>
        <w:t>eoliberal privatization and the invasion of money into public and domestic life</w:t>
      </w:r>
      <w:r w:rsidR="0053017B" w:rsidRPr="00712321">
        <w:rPr>
          <w:lang w:val="en-US" w:eastAsia="en-GB"/>
        </w:rPr>
        <w:t xml:space="preserve"> continue unabated</w:t>
      </w:r>
      <w:r w:rsidRPr="00712321">
        <w:rPr>
          <w:lang w:val="en-US" w:eastAsia="en-GB"/>
        </w:rPr>
        <w:t xml:space="preserve">. The penetration of finance into everyday reproduction poses problems that should be addressed through </w:t>
      </w:r>
      <w:r w:rsidR="0053017B" w:rsidRPr="00712321">
        <w:rPr>
          <w:lang w:val="en-US" w:eastAsia="en-GB"/>
        </w:rPr>
        <w:t xml:space="preserve">developing alternative approaches to </w:t>
      </w:r>
      <w:r w:rsidRPr="00712321">
        <w:rPr>
          <w:lang w:val="en-US" w:eastAsia="en-GB"/>
        </w:rPr>
        <w:t>money</w:t>
      </w:r>
      <w:r w:rsidR="00BD37C2" w:rsidRPr="00712321">
        <w:rPr>
          <w:lang w:val="en-US" w:eastAsia="en-GB"/>
        </w:rPr>
        <w:t>,</w:t>
      </w:r>
      <w:r w:rsidRPr="00712321">
        <w:rPr>
          <w:lang w:val="en-US" w:eastAsia="en-GB"/>
        </w:rPr>
        <w:t xml:space="preserve"> not by denying it</w:t>
      </w:r>
      <w:r w:rsidR="0053017B" w:rsidRPr="00712321">
        <w:rPr>
          <w:lang w:val="en-US" w:eastAsia="en-GB"/>
        </w:rPr>
        <w:t>s central role in the organization of complex societies</w:t>
      </w:r>
      <w:r w:rsidRPr="00712321">
        <w:rPr>
          <w:lang w:val="en-US" w:eastAsia="en-GB"/>
        </w:rPr>
        <w:t xml:space="preserve">. </w:t>
      </w:r>
      <w:r w:rsidR="00F7289A" w:rsidRPr="00712321">
        <w:rPr>
          <w:lang w:val="en-US" w:eastAsia="en-GB"/>
        </w:rPr>
        <w:t xml:space="preserve">The attempt to separate spheres of paid and unpaid </w:t>
      </w:r>
      <w:r w:rsidR="008E1AC9" w:rsidRPr="00712321">
        <w:rPr>
          <w:lang w:val="en-US" w:eastAsia="en-GB"/>
        </w:rPr>
        <w:t>labor</w:t>
      </w:r>
      <w:r w:rsidR="00F7289A" w:rsidRPr="00712321">
        <w:rPr>
          <w:lang w:val="en-US" w:eastAsia="en-GB"/>
        </w:rPr>
        <w:t xml:space="preserve"> (</w:t>
      </w:r>
      <w:r w:rsidR="00ED3C23" w:rsidRPr="00712321">
        <w:rPr>
          <w:lang w:val="en-US" w:eastAsia="en-GB"/>
        </w:rPr>
        <w:t>‘</w:t>
      </w:r>
      <w:r w:rsidRPr="00712321">
        <w:rPr>
          <w:lang w:val="en-US" w:eastAsia="en-GB"/>
        </w:rPr>
        <w:t xml:space="preserve">the </w:t>
      </w:r>
      <w:r w:rsidR="00F7289A" w:rsidRPr="00712321">
        <w:rPr>
          <w:lang w:val="en-US" w:eastAsia="en-GB"/>
        </w:rPr>
        <w:t>market</w:t>
      </w:r>
      <w:r w:rsidR="00ED3C23" w:rsidRPr="00712321">
        <w:rPr>
          <w:lang w:val="en-US" w:eastAsia="en-GB"/>
        </w:rPr>
        <w:t>’</w:t>
      </w:r>
      <w:r w:rsidR="00F7289A" w:rsidRPr="00712321">
        <w:rPr>
          <w:lang w:val="en-US" w:eastAsia="en-GB"/>
        </w:rPr>
        <w:t xml:space="preserve"> vs</w:t>
      </w:r>
      <w:r w:rsidR="00ED3C23" w:rsidRPr="00712321">
        <w:rPr>
          <w:lang w:val="en-US" w:eastAsia="en-GB"/>
        </w:rPr>
        <w:t>.</w:t>
      </w:r>
      <w:r w:rsidR="00F7289A" w:rsidRPr="00712321">
        <w:rPr>
          <w:lang w:val="en-US" w:eastAsia="en-GB"/>
        </w:rPr>
        <w:t xml:space="preserve"> </w:t>
      </w:r>
      <w:r w:rsidR="00ED3C23" w:rsidRPr="00712321">
        <w:rPr>
          <w:lang w:val="en-US" w:eastAsia="en-GB"/>
        </w:rPr>
        <w:t>‘</w:t>
      </w:r>
      <w:r w:rsidR="00F7289A" w:rsidRPr="00712321">
        <w:rPr>
          <w:lang w:val="en-US" w:eastAsia="en-GB"/>
        </w:rPr>
        <w:t>home</w:t>
      </w:r>
      <w:r w:rsidR="00ED3C23" w:rsidRPr="00712321">
        <w:rPr>
          <w:lang w:val="en-US" w:eastAsia="en-GB"/>
        </w:rPr>
        <w:t>’</w:t>
      </w:r>
      <w:r w:rsidR="00F7289A" w:rsidRPr="00712321">
        <w:rPr>
          <w:lang w:val="en-US" w:eastAsia="en-GB"/>
        </w:rPr>
        <w:t>) was always unreali</w:t>
      </w:r>
      <w:r w:rsidR="00F313EA" w:rsidRPr="00712321">
        <w:rPr>
          <w:lang w:val="en-US" w:eastAsia="en-GB"/>
        </w:rPr>
        <w:t>z</w:t>
      </w:r>
      <w:r w:rsidR="00F7289A" w:rsidRPr="00712321">
        <w:rPr>
          <w:lang w:val="en-US" w:eastAsia="en-GB"/>
        </w:rPr>
        <w:t xml:space="preserve">able and </w:t>
      </w:r>
      <w:r w:rsidR="0053017B" w:rsidRPr="00712321">
        <w:rPr>
          <w:lang w:val="en-US" w:eastAsia="en-GB"/>
        </w:rPr>
        <w:t>i</w:t>
      </w:r>
      <w:r w:rsidRPr="00712321">
        <w:rPr>
          <w:lang w:val="en-US" w:eastAsia="en-GB"/>
        </w:rPr>
        <w:t xml:space="preserve">s </w:t>
      </w:r>
      <w:r w:rsidR="00CC1DE8">
        <w:rPr>
          <w:lang w:val="en-US" w:eastAsia="en-GB"/>
        </w:rPr>
        <w:t>in any case negated by money’</w:t>
      </w:r>
      <w:r w:rsidR="00F7289A" w:rsidRPr="00712321">
        <w:rPr>
          <w:lang w:val="en-US" w:eastAsia="en-GB"/>
        </w:rPr>
        <w:t>s indispensabili</w:t>
      </w:r>
      <w:r w:rsidRPr="00712321">
        <w:rPr>
          <w:lang w:val="en-US" w:eastAsia="en-GB"/>
        </w:rPr>
        <w:t xml:space="preserve">ty to both. </w:t>
      </w:r>
      <w:r w:rsidR="00F7289A" w:rsidRPr="00712321">
        <w:rPr>
          <w:lang w:val="en-US" w:eastAsia="en-GB"/>
        </w:rPr>
        <w:t xml:space="preserve"> </w:t>
      </w:r>
    </w:p>
    <w:p w14:paraId="768E60BA" w14:textId="77777777" w:rsidR="00F7289A" w:rsidRPr="00712321" w:rsidRDefault="00A70078" w:rsidP="008F2224">
      <w:pPr>
        <w:rPr>
          <w:rFonts w:eastAsia="Times New Roman"/>
          <w:lang w:val="en-US"/>
        </w:rPr>
      </w:pPr>
      <w:r w:rsidRPr="00712321">
        <w:rPr>
          <w:rFonts w:eastAsia="Times New Roman" w:cs="Times New Roman"/>
          <w:lang w:val="en-US" w:eastAsia="en-GB"/>
        </w:rPr>
        <w:t>M</w:t>
      </w:r>
      <w:r w:rsidR="00F7289A" w:rsidRPr="00712321">
        <w:rPr>
          <w:rFonts w:eastAsia="Times New Roman" w:cs="Times New Roman"/>
          <w:lang w:val="en-US" w:eastAsia="en-GB"/>
        </w:rPr>
        <w:t>o</w:t>
      </w:r>
      <w:r w:rsidRPr="00712321">
        <w:rPr>
          <w:rFonts w:eastAsia="Times New Roman" w:cs="Times New Roman"/>
          <w:lang w:val="en-US" w:eastAsia="en-GB"/>
        </w:rPr>
        <w:t>ney i</w:t>
      </w:r>
      <w:r w:rsidR="00F7289A" w:rsidRPr="00712321">
        <w:rPr>
          <w:rFonts w:eastAsia="Times New Roman" w:cs="Times New Roman"/>
          <w:lang w:val="en-US" w:eastAsia="en-GB"/>
        </w:rPr>
        <w:t>s a great equalizer, but it als</w:t>
      </w:r>
      <w:r w:rsidR="000909F4" w:rsidRPr="00712321">
        <w:rPr>
          <w:rFonts w:eastAsia="Times New Roman" w:cs="Times New Roman"/>
          <w:lang w:val="en-US" w:eastAsia="en-GB"/>
        </w:rPr>
        <w:t xml:space="preserve">o fuels inequality. </w:t>
      </w:r>
      <w:r w:rsidR="00F7289A" w:rsidRPr="00712321">
        <w:rPr>
          <w:rFonts w:eastAsia="Times New Roman" w:cs="Times New Roman"/>
          <w:lang w:val="en-US" w:eastAsia="en-GB"/>
        </w:rPr>
        <w:t xml:space="preserve">I have </w:t>
      </w:r>
      <w:r w:rsidR="000909F4" w:rsidRPr="00712321">
        <w:rPr>
          <w:rFonts w:eastAsia="Times New Roman" w:cs="Times New Roman"/>
          <w:lang w:val="en-US" w:eastAsia="en-GB"/>
        </w:rPr>
        <w:t>long insisted that</w:t>
      </w:r>
      <w:r w:rsidR="00F7289A" w:rsidRPr="00712321">
        <w:rPr>
          <w:rFonts w:eastAsia="Times New Roman" w:cs="Times New Roman"/>
          <w:lang w:val="en-US" w:eastAsia="en-GB"/>
        </w:rPr>
        <w:t xml:space="preserve"> money</w:t>
      </w:r>
      <w:r w:rsidR="000909F4" w:rsidRPr="00712321">
        <w:rPr>
          <w:rFonts w:eastAsia="Times New Roman" w:cs="Times New Roman"/>
          <w:lang w:val="en-US" w:eastAsia="en-GB"/>
        </w:rPr>
        <w:t xml:space="preserve"> </w:t>
      </w:r>
      <w:proofErr w:type="gramStart"/>
      <w:r w:rsidR="000909F4" w:rsidRPr="00712321">
        <w:rPr>
          <w:rFonts w:eastAsia="Times New Roman" w:cs="Times New Roman"/>
          <w:lang w:val="en-US" w:eastAsia="en-GB"/>
        </w:rPr>
        <w:t>is both</w:t>
      </w:r>
      <w:proofErr w:type="gramEnd"/>
      <w:r w:rsidR="00F7289A" w:rsidRPr="00712321">
        <w:rPr>
          <w:rFonts w:eastAsia="Times New Roman" w:cs="Times New Roman"/>
          <w:lang w:val="en-US" w:eastAsia="en-GB"/>
        </w:rPr>
        <w:t xml:space="preserve"> personal and impersonal, subjective and objective, analytical and synthetic</w:t>
      </w:r>
      <w:r w:rsidR="000909F4" w:rsidRPr="00712321">
        <w:rPr>
          <w:rFonts w:eastAsia="Times New Roman" w:cs="Times New Roman"/>
          <w:lang w:val="en-US" w:eastAsia="en-GB"/>
        </w:rPr>
        <w:t>:</w:t>
      </w:r>
      <w:r w:rsidR="0053017B" w:rsidRPr="00712321">
        <w:rPr>
          <w:rFonts w:eastAsia="Times New Roman" w:cs="Times New Roman"/>
          <w:lang w:val="en-US" w:eastAsia="en-GB"/>
        </w:rPr>
        <w:t xml:space="preserve"> and </w:t>
      </w:r>
      <w:r w:rsidR="00F7289A" w:rsidRPr="00712321">
        <w:rPr>
          <w:rFonts w:eastAsia="Times New Roman" w:cs="Times New Roman"/>
          <w:lang w:val="en-US" w:eastAsia="en-GB"/>
        </w:rPr>
        <w:t>this is related to its ability to me</w:t>
      </w:r>
      <w:r w:rsidR="0053017B" w:rsidRPr="00712321">
        <w:rPr>
          <w:rFonts w:eastAsia="Times New Roman" w:cs="Times New Roman"/>
          <w:lang w:val="en-US" w:eastAsia="en-GB"/>
        </w:rPr>
        <w:t>diate the extremes of human experience</w:t>
      </w:r>
      <w:r w:rsidR="00F7289A" w:rsidRPr="00712321">
        <w:rPr>
          <w:rFonts w:eastAsia="Times New Roman" w:cs="Times New Roman"/>
          <w:lang w:val="en-US" w:eastAsia="en-GB"/>
        </w:rPr>
        <w:t xml:space="preserve">. </w:t>
      </w:r>
      <w:proofErr w:type="gramStart"/>
      <w:r w:rsidR="00F7289A" w:rsidRPr="00712321">
        <w:rPr>
          <w:rFonts w:eastAsia="Times New Roman" w:cs="Times New Roman"/>
          <w:lang w:val="en-US" w:eastAsia="en-GB"/>
        </w:rPr>
        <w:t>Money as memory links individual and community, past, present and future, science and story, local and global.</w:t>
      </w:r>
      <w:proofErr w:type="gramEnd"/>
      <w:r w:rsidR="00F313EA" w:rsidRPr="00712321">
        <w:rPr>
          <w:rStyle w:val="FootnoteReference"/>
          <w:rFonts w:eastAsia="Times New Roman" w:cs="Times New Roman"/>
          <w:lang w:val="en-US" w:eastAsia="en-GB"/>
        </w:rPr>
        <w:footnoteReference w:id="22"/>
      </w:r>
      <w:r w:rsidR="00F7289A" w:rsidRPr="00712321">
        <w:rPr>
          <w:rFonts w:eastAsia="Times New Roman" w:cs="Times New Roman"/>
          <w:lang w:val="en-US" w:eastAsia="en-GB"/>
        </w:rPr>
        <w:t xml:space="preserve"> </w:t>
      </w:r>
      <w:r w:rsidR="0053017B" w:rsidRPr="00712321">
        <w:rPr>
          <w:rFonts w:eastAsia="Times New Roman" w:cs="Times New Roman"/>
          <w:lang w:val="en-US" w:eastAsia="en-GB"/>
        </w:rPr>
        <w:t>We must resist the temptation to perch on one pole of these paired categories</w:t>
      </w:r>
      <w:r w:rsidR="000C0FDF" w:rsidRPr="00712321">
        <w:rPr>
          <w:rFonts w:eastAsia="Times New Roman" w:cs="Times New Roman"/>
          <w:lang w:val="en-US" w:eastAsia="en-GB"/>
        </w:rPr>
        <w:t>, learning rather how</w:t>
      </w:r>
      <w:r w:rsidR="00F7289A" w:rsidRPr="00712321">
        <w:rPr>
          <w:rFonts w:eastAsia="Times New Roman" w:cs="Times New Roman"/>
          <w:lang w:val="en-US" w:eastAsia="en-GB"/>
        </w:rPr>
        <w:t xml:space="preserve"> to think dialectically through them and to begin to work </w:t>
      </w:r>
      <w:r w:rsidR="005B3576" w:rsidRPr="00712321">
        <w:rPr>
          <w:rFonts w:eastAsia="Times New Roman" w:cs="Times New Roman"/>
          <w:lang w:val="en-US" w:eastAsia="en-GB"/>
        </w:rPr>
        <w:t xml:space="preserve">out </w:t>
      </w:r>
      <w:r w:rsidR="00F7289A" w:rsidRPr="00712321">
        <w:rPr>
          <w:rFonts w:eastAsia="Times New Roman" w:cs="Times New Roman"/>
          <w:lang w:val="en-US" w:eastAsia="en-GB"/>
        </w:rPr>
        <w:t>practical ways of combining them socially.</w:t>
      </w:r>
    </w:p>
    <w:p w14:paraId="4F21B847" w14:textId="77777777" w:rsidR="009B7A34" w:rsidRPr="00712321" w:rsidRDefault="00BC4675" w:rsidP="008F2224">
      <w:pPr>
        <w:ind w:right="36"/>
        <w:rPr>
          <w:lang w:val="en-US"/>
        </w:rPr>
      </w:pPr>
      <w:r w:rsidRPr="00712321">
        <w:rPr>
          <w:rFonts w:eastAsia="Times New Roman" w:cs="Times New Roman"/>
          <w:lang w:val="en-US" w:eastAsia="en-GB"/>
        </w:rPr>
        <w:t xml:space="preserve">The two great memory banks are language and money. </w:t>
      </w:r>
      <w:r w:rsidR="00254A77" w:rsidRPr="00712321">
        <w:rPr>
          <w:lang w:val="en-US"/>
        </w:rPr>
        <w:t>Anthropologists have paid much attention to the first, which divides us more than it brings us together, but not to money whose potential for universal communication i</w:t>
      </w:r>
      <w:r w:rsidR="000C0FDF" w:rsidRPr="00712321">
        <w:rPr>
          <w:lang w:val="en-US"/>
        </w:rPr>
        <w:t>s less ambiguous</w:t>
      </w:r>
      <w:r w:rsidR="00254A77" w:rsidRPr="00712321">
        <w:rPr>
          <w:lang w:val="en-US"/>
        </w:rPr>
        <w:t xml:space="preserve">, in addition to its well-advertised ability to symbolize differences between us. </w:t>
      </w:r>
      <w:r w:rsidRPr="00712321">
        <w:rPr>
          <w:rFonts w:eastAsia="Times New Roman" w:cs="Times New Roman"/>
          <w:lang w:val="en-US" w:eastAsia="en-GB"/>
        </w:rPr>
        <w:t xml:space="preserve">Exchange of meanings through language and of objects through money </w:t>
      </w:r>
      <w:proofErr w:type="gramStart"/>
      <w:r w:rsidRPr="00712321">
        <w:rPr>
          <w:rFonts w:eastAsia="Times New Roman" w:cs="Times New Roman"/>
          <w:lang w:val="en-US" w:eastAsia="en-GB"/>
        </w:rPr>
        <w:t>are</w:t>
      </w:r>
      <w:proofErr w:type="gramEnd"/>
      <w:r w:rsidRPr="00712321">
        <w:rPr>
          <w:rFonts w:eastAsia="Times New Roman" w:cs="Times New Roman"/>
          <w:lang w:val="en-US" w:eastAsia="en-GB"/>
        </w:rPr>
        <w:t xml:space="preserve"> now converging in a single network of communication, the internet. We must learn how to use this digital revolution to advance the human conversation about a better world. Our political task is to make a world society fit for all humanity. </w:t>
      </w:r>
      <w:r w:rsidR="00F150B1" w:rsidRPr="00712321">
        <w:rPr>
          <w:lang w:val="en-US"/>
        </w:rPr>
        <w:t>Money is how we learn to be truly human.</w:t>
      </w:r>
    </w:p>
    <w:p w14:paraId="5BA76D9C" w14:textId="77777777" w:rsidR="00586DCC" w:rsidRPr="00712321" w:rsidRDefault="004D5176" w:rsidP="008F2224">
      <w:pPr>
        <w:pStyle w:val="Heading2"/>
        <w:rPr>
          <w:rFonts w:ascii="Calibri" w:hAnsi="Calibri"/>
          <w:color w:val="auto"/>
          <w:lang w:val="en-US"/>
        </w:rPr>
      </w:pPr>
      <w:r w:rsidRPr="00712321">
        <w:rPr>
          <w:rFonts w:ascii="Calibri" w:hAnsi="Calibri"/>
          <w:color w:val="auto"/>
          <w:lang w:val="en-US"/>
        </w:rPr>
        <w:t xml:space="preserve">A </w:t>
      </w:r>
      <w:r w:rsidR="00F00F5E" w:rsidRPr="00712321">
        <w:rPr>
          <w:rFonts w:ascii="Calibri" w:hAnsi="Calibri"/>
          <w:color w:val="auto"/>
          <w:lang w:val="en-US"/>
        </w:rPr>
        <w:t>N</w:t>
      </w:r>
      <w:r w:rsidR="00586DCC" w:rsidRPr="00712321">
        <w:rPr>
          <w:rFonts w:ascii="Calibri" w:hAnsi="Calibri"/>
          <w:color w:val="auto"/>
          <w:lang w:val="en-US"/>
        </w:rPr>
        <w:t xml:space="preserve">ote on </w:t>
      </w:r>
      <w:r w:rsidR="00F00F5E" w:rsidRPr="00712321">
        <w:rPr>
          <w:rFonts w:ascii="Calibri" w:hAnsi="Calibri"/>
          <w:color w:val="auto"/>
          <w:lang w:val="en-US"/>
        </w:rPr>
        <w:t>H</w:t>
      </w:r>
      <w:r w:rsidR="00586DCC" w:rsidRPr="00712321">
        <w:rPr>
          <w:rFonts w:ascii="Calibri" w:hAnsi="Calibri"/>
          <w:color w:val="auto"/>
          <w:lang w:val="en-US"/>
        </w:rPr>
        <w:t xml:space="preserve">istorical </w:t>
      </w:r>
      <w:r w:rsidR="00F00F5E" w:rsidRPr="00712321">
        <w:rPr>
          <w:rFonts w:ascii="Calibri" w:hAnsi="Calibri"/>
          <w:color w:val="auto"/>
          <w:lang w:val="en-US"/>
        </w:rPr>
        <w:t>P</w:t>
      </w:r>
      <w:r w:rsidR="00586DCC" w:rsidRPr="00712321">
        <w:rPr>
          <w:rFonts w:ascii="Calibri" w:hAnsi="Calibri"/>
          <w:color w:val="auto"/>
          <w:lang w:val="en-US"/>
        </w:rPr>
        <w:t>eriodization</w:t>
      </w:r>
    </w:p>
    <w:p w14:paraId="4124D024" w14:textId="77777777" w:rsidR="00586DCC" w:rsidRPr="00712321" w:rsidRDefault="000C0FDF" w:rsidP="00712321">
      <w:pPr>
        <w:rPr>
          <w:lang w:val="en-US" w:eastAsia="en-GB"/>
        </w:rPr>
      </w:pPr>
      <w:r w:rsidRPr="00712321">
        <w:rPr>
          <w:lang w:val="en-US" w:eastAsia="en-GB"/>
        </w:rPr>
        <w:t>Finally, I</w:t>
      </w:r>
      <w:r w:rsidR="00250892" w:rsidRPr="00712321">
        <w:rPr>
          <w:lang w:val="en-US" w:eastAsia="en-GB"/>
        </w:rPr>
        <w:t xml:space="preserve"> present</w:t>
      </w:r>
      <w:r w:rsidR="00586DCC" w:rsidRPr="00712321">
        <w:rPr>
          <w:lang w:val="en-US" w:eastAsia="en-GB"/>
        </w:rPr>
        <w:t xml:space="preserve"> a historical periodization of the las</w:t>
      </w:r>
      <w:r w:rsidRPr="00712321">
        <w:rPr>
          <w:lang w:val="en-US" w:eastAsia="en-GB"/>
        </w:rPr>
        <w:t xml:space="preserve">t two centuries or more, to show that the present rupture </w:t>
      </w:r>
      <w:r w:rsidR="00586DCC" w:rsidRPr="00712321">
        <w:rPr>
          <w:lang w:val="en-US" w:eastAsia="en-GB"/>
        </w:rPr>
        <w:t>opens up the prospect of several decades of turbulence</w:t>
      </w:r>
      <w:r w:rsidRPr="00712321">
        <w:rPr>
          <w:lang w:val="en-US" w:eastAsia="en-GB"/>
        </w:rPr>
        <w:t>. T</w:t>
      </w:r>
      <w:r w:rsidR="00586DCC" w:rsidRPr="00712321">
        <w:rPr>
          <w:lang w:val="en-US" w:eastAsia="en-GB"/>
        </w:rPr>
        <w:t xml:space="preserve">he current crisis </w:t>
      </w:r>
      <w:r w:rsidRPr="00712321">
        <w:rPr>
          <w:lang w:val="en-US" w:eastAsia="en-GB"/>
        </w:rPr>
        <w:t xml:space="preserve">is often compared </w:t>
      </w:r>
      <w:r w:rsidR="00586DCC" w:rsidRPr="00712321">
        <w:rPr>
          <w:lang w:val="en-US" w:eastAsia="en-GB"/>
        </w:rPr>
        <w:t>with the 1930s</w:t>
      </w:r>
      <w:r w:rsidRPr="00712321">
        <w:rPr>
          <w:lang w:val="en-US" w:eastAsia="en-GB"/>
        </w:rPr>
        <w:t xml:space="preserve">, but </w:t>
      </w:r>
      <w:r w:rsidR="00586DCC" w:rsidRPr="00712321">
        <w:rPr>
          <w:lang w:val="en-US" w:eastAsia="en-GB"/>
        </w:rPr>
        <w:t>the Great Depression was p</w:t>
      </w:r>
      <w:r w:rsidRPr="00712321">
        <w:rPr>
          <w:lang w:val="en-US" w:eastAsia="en-GB"/>
        </w:rPr>
        <w:t>art of a sequence launched when</w:t>
      </w:r>
      <w:r w:rsidR="00586DCC" w:rsidRPr="00712321">
        <w:rPr>
          <w:lang w:val="en-US" w:eastAsia="en-GB"/>
        </w:rPr>
        <w:t xml:space="preserve"> three decade</w:t>
      </w:r>
      <w:r w:rsidR="00B15135" w:rsidRPr="00712321">
        <w:rPr>
          <w:lang w:val="en-US" w:eastAsia="en-GB"/>
        </w:rPr>
        <w:t>s of financial globalization were</w:t>
      </w:r>
      <w:r w:rsidRPr="00712321">
        <w:rPr>
          <w:lang w:val="en-US" w:eastAsia="en-GB"/>
        </w:rPr>
        <w:t xml:space="preserve"> interrupted </w:t>
      </w:r>
      <w:r w:rsidR="00B15135" w:rsidRPr="00712321">
        <w:rPr>
          <w:lang w:val="en-US" w:eastAsia="en-GB"/>
        </w:rPr>
        <w:t xml:space="preserve">by </w:t>
      </w:r>
      <w:r w:rsidR="00586DCC" w:rsidRPr="00712321">
        <w:rPr>
          <w:lang w:val="en-US" w:eastAsia="en-GB"/>
        </w:rPr>
        <w:t>the outbreak of war in 1914.</w:t>
      </w:r>
    </w:p>
    <w:p w14:paraId="3C51C015" w14:textId="77777777" w:rsidR="00586DCC" w:rsidRPr="00712321" w:rsidRDefault="00586DCC" w:rsidP="00712321">
      <w:pPr>
        <w:rPr>
          <w:lang w:val="en-US" w:eastAsia="en-GB"/>
        </w:rPr>
      </w:pPr>
      <w:r w:rsidRPr="00712321">
        <w:rPr>
          <w:lang w:val="en-US" w:eastAsia="en-GB"/>
        </w:rPr>
        <w:t>1776-1815            Age of war and revolutions</w:t>
      </w:r>
    </w:p>
    <w:p w14:paraId="2742B8A7" w14:textId="77777777" w:rsidR="00586DCC" w:rsidRPr="00712321" w:rsidRDefault="00586DCC" w:rsidP="00712321">
      <w:pPr>
        <w:rPr>
          <w:lang w:val="en-US" w:eastAsia="en-GB"/>
        </w:rPr>
      </w:pPr>
      <w:r w:rsidRPr="00712321">
        <w:rPr>
          <w:lang w:val="en-US" w:eastAsia="en-GB"/>
        </w:rPr>
        <w:t>1815-1848            Industrial revolution</w:t>
      </w:r>
    </w:p>
    <w:p w14:paraId="45B29C09" w14:textId="77777777" w:rsidR="00586DCC" w:rsidRPr="00712321" w:rsidRDefault="00586DCC" w:rsidP="00712321">
      <w:pPr>
        <w:rPr>
          <w:lang w:val="en-US" w:eastAsia="en-GB"/>
        </w:rPr>
      </w:pPr>
      <w:r w:rsidRPr="00712321">
        <w:rPr>
          <w:lang w:val="en-US" w:eastAsia="en-GB"/>
        </w:rPr>
        <w:t>1848-1873            Origins of national capitalism</w:t>
      </w:r>
    </w:p>
    <w:p w14:paraId="7018D60A" w14:textId="77777777" w:rsidR="00586DCC" w:rsidRPr="00712321" w:rsidRDefault="00586DCC" w:rsidP="00712321">
      <w:pPr>
        <w:rPr>
          <w:lang w:val="en-US" w:eastAsia="en-GB"/>
        </w:rPr>
      </w:pPr>
      <w:r w:rsidRPr="00712321">
        <w:rPr>
          <w:lang w:val="en-US" w:eastAsia="en-GB"/>
        </w:rPr>
        <w:t>1873-1914            First age of financial globalization</w:t>
      </w:r>
    </w:p>
    <w:p w14:paraId="03D8367F" w14:textId="77777777" w:rsidR="00586DCC" w:rsidRPr="00712321" w:rsidRDefault="00586DCC" w:rsidP="00712321">
      <w:pPr>
        <w:rPr>
          <w:lang w:val="en-US" w:eastAsia="en-GB"/>
        </w:rPr>
      </w:pPr>
      <w:r w:rsidRPr="00712321">
        <w:rPr>
          <w:lang w:val="en-US" w:eastAsia="en-GB"/>
        </w:rPr>
        <w:t>1914-1945            Second age of war and revolutions</w:t>
      </w:r>
    </w:p>
    <w:p w14:paraId="18AF592A" w14:textId="77777777" w:rsidR="00586DCC" w:rsidRPr="00712321" w:rsidRDefault="00586DCC" w:rsidP="00712321">
      <w:pPr>
        <w:rPr>
          <w:lang w:val="en-US" w:eastAsia="en-GB"/>
        </w:rPr>
      </w:pPr>
      <w:r w:rsidRPr="00712321">
        <w:rPr>
          <w:lang w:val="en-US" w:eastAsia="en-GB"/>
        </w:rPr>
        <w:lastRenderedPageBreak/>
        <w:t>1945-1979            Golden age of national capitalism</w:t>
      </w:r>
    </w:p>
    <w:p w14:paraId="19FC6E7C" w14:textId="77777777" w:rsidR="00586DCC" w:rsidRPr="00712321" w:rsidRDefault="00586DCC" w:rsidP="00712321">
      <w:pPr>
        <w:rPr>
          <w:lang w:val="en-US" w:eastAsia="en-GB"/>
        </w:rPr>
      </w:pPr>
      <w:r w:rsidRPr="00712321">
        <w:rPr>
          <w:lang w:val="en-US" w:eastAsia="en-GB"/>
        </w:rPr>
        <w:t>1979-2008            Second age of financial globalization</w:t>
      </w:r>
    </w:p>
    <w:p w14:paraId="042756CE" w14:textId="77777777" w:rsidR="00586DCC" w:rsidRPr="00712321" w:rsidRDefault="00586DCC" w:rsidP="00712321">
      <w:pPr>
        <w:rPr>
          <w:lang w:val="en-US" w:eastAsia="en-GB"/>
        </w:rPr>
      </w:pPr>
      <w:proofErr w:type="gramStart"/>
      <w:r w:rsidRPr="00712321">
        <w:rPr>
          <w:lang w:val="en-US" w:eastAsia="en-GB"/>
        </w:rPr>
        <w:t>2008- </w:t>
      </w:r>
      <w:r w:rsidR="00E15CB9" w:rsidRPr="00712321">
        <w:rPr>
          <w:lang w:val="en-US" w:eastAsia="en-GB"/>
        </w:rPr>
        <w:t>…</w:t>
      </w:r>
      <w:r w:rsidR="00240FDF" w:rsidRPr="00712321">
        <w:rPr>
          <w:lang w:val="en-US" w:eastAsia="en-GB"/>
        </w:rPr>
        <w:t>                 </w:t>
      </w:r>
      <w:r w:rsidRPr="00712321">
        <w:rPr>
          <w:lang w:val="en-US" w:eastAsia="en-GB"/>
        </w:rPr>
        <w:t>Third age of war and revolutions?</w:t>
      </w:r>
      <w:proofErr w:type="gramEnd"/>
    </w:p>
    <w:p w14:paraId="7439C272" w14:textId="77777777" w:rsidR="00E25D5E" w:rsidRPr="00712321" w:rsidRDefault="000C0FDF" w:rsidP="008F2224">
      <w:pPr>
        <w:rPr>
          <w:lang w:val="en-US"/>
        </w:rPr>
      </w:pPr>
      <w:r w:rsidRPr="00712321">
        <w:rPr>
          <w:lang w:val="en-US"/>
        </w:rPr>
        <w:t>This is not a prophecy that the outcome of the present global crisis will be inevitably dire, but rather an invitation to</w:t>
      </w:r>
      <w:r w:rsidR="00586DCC" w:rsidRPr="00712321">
        <w:rPr>
          <w:lang w:val="en-US"/>
        </w:rPr>
        <w:t xml:space="preserve"> public deb</w:t>
      </w:r>
      <w:r w:rsidRPr="00712321">
        <w:rPr>
          <w:lang w:val="en-US"/>
        </w:rPr>
        <w:t>ate at a more serious level than is usual which</w:t>
      </w:r>
      <w:r w:rsidR="00586DCC" w:rsidRPr="00712321">
        <w:rPr>
          <w:lang w:val="en-US"/>
        </w:rPr>
        <w:t xml:space="preserve"> may help us to avoid </w:t>
      </w:r>
      <w:r w:rsidR="00250892" w:rsidRPr="00712321">
        <w:rPr>
          <w:lang w:val="en-US"/>
        </w:rPr>
        <w:t xml:space="preserve">or at least prepare for </w:t>
      </w:r>
      <w:r w:rsidR="00586DCC" w:rsidRPr="00712321">
        <w:rPr>
          <w:lang w:val="en-US"/>
        </w:rPr>
        <w:t>such an outcome.</w:t>
      </w:r>
    </w:p>
    <w:p w14:paraId="66E596A8" w14:textId="77777777" w:rsidR="00E25D5E" w:rsidRPr="00712321" w:rsidRDefault="00E25D5E" w:rsidP="00712321">
      <w:pPr>
        <w:rPr>
          <w:lang w:val="en-US"/>
        </w:rPr>
      </w:pPr>
      <w:r w:rsidRPr="00712321">
        <w:rPr>
          <w:lang w:val="en-US"/>
        </w:rPr>
        <w:t xml:space="preserve">I have suggested here that the extension of society to a more inclusive level has some </w:t>
      </w:r>
      <w:r w:rsidR="004D5176" w:rsidRPr="00712321">
        <w:rPr>
          <w:lang w:val="en-US"/>
        </w:rPr>
        <w:t xml:space="preserve">positive </w:t>
      </w:r>
      <w:r w:rsidRPr="00712321">
        <w:rPr>
          <w:lang w:val="en-US"/>
        </w:rPr>
        <w:t xml:space="preserve">features and, before we demonize money and markets, we should try to turn them to institutional ends that benefit us all. </w:t>
      </w:r>
      <w:r w:rsidR="00250892" w:rsidRPr="00712321">
        <w:rPr>
          <w:lang w:val="en-US"/>
        </w:rPr>
        <w:t>W</w:t>
      </w:r>
      <w:r w:rsidRPr="00712321">
        <w:rPr>
          <w:lang w:val="en-US"/>
        </w:rPr>
        <w:t xml:space="preserve">e need new principles of political association with which to put in place more effective regulatory frameworks. </w:t>
      </w:r>
      <w:r w:rsidR="000C0FDF" w:rsidRPr="00712321">
        <w:rPr>
          <w:lang w:val="en-US"/>
        </w:rPr>
        <w:t xml:space="preserve">This means addressing squarely the </w:t>
      </w:r>
      <w:r w:rsidRPr="00712321">
        <w:rPr>
          <w:lang w:val="en-US"/>
        </w:rPr>
        <w:t xml:space="preserve">new combinations of money, machines, and people emerging </w:t>
      </w:r>
      <w:r w:rsidR="000C0FDF" w:rsidRPr="00712321">
        <w:rPr>
          <w:lang w:val="en-US"/>
        </w:rPr>
        <w:t>today</w:t>
      </w:r>
      <w:r w:rsidRPr="00712321">
        <w:rPr>
          <w:lang w:val="en-US"/>
        </w:rPr>
        <w:t xml:space="preserve">. </w:t>
      </w:r>
      <w:r w:rsidR="000C0FDF" w:rsidRPr="00712321">
        <w:rPr>
          <w:lang w:val="en-US"/>
        </w:rPr>
        <w:t xml:space="preserve">In order for that to come about, however, we </w:t>
      </w:r>
      <w:r w:rsidR="001640B0" w:rsidRPr="00712321">
        <w:rPr>
          <w:lang w:val="en-US"/>
        </w:rPr>
        <w:t>have</w:t>
      </w:r>
      <w:r w:rsidR="000C0FDF" w:rsidRPr="00712321">
        <w:rPr>
          <w:lang w:val="en-US"/>
        </w:rPr>
        <w:t xml:space="preserve"> to be weaned from old social structures and habits of mind that have not yet been fully destroyed, as they woul</w:t>
      </w:r>
      <w:r w:rsidR="00684C58" w:rsidRPr="00712321">
        <w:rPr>
          <w:lang w:val="en-US"/>
        </w:rPr>
        <w:t>d be by a period of general war of the kind that has accompanied all the major revolutions of modern history.</w:t>
      </w:r>
    </w:p>
    <w:p w14:paraId="10D1A5FE" w14:textId="77777777" w:rsidR="000C0FDF" w:rsidRPr="00712321" w:rsidRDefault="000C0FDF" w:rsidP="00712321">
      <w:pPr>
        <w:rPr>
          <w:lang w:val="en-US"/>
        </w:rPr>
      </w:pPr>
    </w:p>
    <w:p w14:paraId="55D9B785" w14:textId="77777777" w:rsidR="00250892" w:rsidRPr="00712321" w:rsidRDefault="00250892" w:rsidP="008F2224">
      <w:pPr>
        <w:ind w:left="-15" w:right="36"/>
        <w:rPr>
          <w:b/>
          <w:lang w:val="en-US"/>
        </w:rPr>
      </w:pPr>
      <w:r w:rsidRPr="00712321">
        <w:rPr>
          <w:b/>
          <w:lang w:val="en-US"/>
        </w:rPr>
        <w:t>References</w:t>
      </w:r>
    </w:p>
    <w:p w14:paraId="1C6256A4" w14:textId="77777777" w:rsidR="00523D41" w:rsidRPr="00712321" w:rsidRDefault="00453650" w:rsidP="00712321">
      <w:pPr>
        <w:rPr>
          <w:lang w:eastAsia="en-GB"/>
        </w:rPr>
      </w:pPr>
      <w:r w:rsidRPr="00712321">
        <w:t>Blanc</w:t>
      </w:r>
      <w:r w:rsidR="00C83AAD" w:rsidRPr="00712321">
        <w:t>,</w:t>
      </w:r>
      <w:r w:rsidR="004E5CE0" w:rsidRPr="00712321">
        <w:t xml:space="preserve"> Jerome.</w:t>
      </w:r>
      <w:r w:rsidR="00C83AAD" w:rsidRPr="00712321">
        <w:t xml:space="preserve"> ‘</w:t>
      </w:r>
      <w:r w:rsidRPr="00712321">
        <w:t xml:space="preserve">Community and </w:t>
      </w:r>
      <w:r w:rsidR="00C83AAD" w:rsidRPr="00712321">
        <w:t>C</w:t>
      </w:r>
      <w:r w:rsidRPr="00712321">
        <w:t xml:space="preserve">omplementary </w:t>
      </w:r>
      <w:r w:rsidR="00C83AAD" w:rsidRPr="00712321">
        <w:t>C</w:t>
      </w:r>
      <w:r w:rsidRPr="00712321">
        <w:t>urrencies</w:t>
      </w:r>
      <w:r w:rsidR="00C83AAD" w:rsidRPr="00712321">
        <w:t>’,</w:t>
      </w:r>
      <w:r w:rsidRPr="00712321">
        <w:t xml:space="preserve"> </w:t>
      </w:r>
      <w:r w:rsidR="00C83AAD" w:rsidRPr="00712321">
        <w:t xml:space="preserve">in </w:t>
      </w:r>
      <w:r w:rsidRPr="00712321">
        <w:t>K</w:t>
      </w:r>
      <w:r w:rsidR="004E6888" w:rsidRPr="00712321">
        <w:t>eith</w:t>
      </w:r>
      <w:r w:rsidRPr="00712321">
        <w:t xml:space="preserve"> Hart</w:t>
      </w:r>
      <w:r w:rsidR="004E6888" w:rsidRPr="00712321">
        <w:t xml:space="preserve">, Jean-Louis </w:t>
      </w:r>
      <w:proofErr w:type="spellStart"/>
      <w:r w:rsidR="004E6888" w:rsidRPr="00712321">
        <w:t>Laville</w:t>
      </w:r>
      <w:proofErr w:type="spellEnd"/>
      <w:r w:rsidR="004E6888" w:rsidRPr="00712321">
        <w:t xml:space="preserve">, and Antonio David </w:t>
      </w:r>
      <w:proofErr w:type="spellStart"/>
      <w:r w:rsidR="004E6888" w:rsidRPr="00712321">
        <w:t>Cattani</w:t>
      </w:r>
      <w:proofErr w:type="spellEnd"/>
      <w:r w:rsidRPr="00712321">
        <w:t xml:space="preserve"> (</w:t>
      </w:r>
      <w:proofErr w:type="spellStart"/>
      <w:r w:rsidRPr="00712321">
        <w:t>eds</w:t>
      </w:r>
      <w:proofErr w:type="spellEnd"/>
      <w:r w:rsidRPr="00712321">
        <w:t xml:space="preserve">) </w:t>
      </w:r>
      <w:r w:rsidRPr="00712321">
        <w:rPr>
          <w:i/>
          <w:lang w:eastAsia="en-GB"/>
        </w:rPr>
        <w:t>The Human Economy</w:t>
      </w:r>
      <w:r w:rsidRPr="00712321">
        <w:rPr>
          <w:lang w:eastAsia="en-GB"/>
        </w:rPr>
        <w:t>,</w:t>
      </w:r>
      <w:r w:rsidR="004E6888" w:rsidRPr="00712321">
        <w:rPr>
          <w:lang w:eastAsia="en-GB"/>
        </w:rPr>
        <w:t xml:space="preserve"> </w:t>
      </w:r>
      <w:r w:rsidR="00C83AAD" w:rsidRPr="00712321">
        <w:rPr>
          <w:lang w:eastAsia="en-GB"/>
        </w:rPr>
        <w:t>Malden and Cambridge: Polity</w:t>
      </w:r>
      <w:r w:rsidR="004E6888" w:rsidRPr="00712321">
        <w:rPr>
          <w:lang w:eastAsia="en-GB"/>
        </w:rPr>
        <w:t>,</w:t>
      </w:r>
      <w:r w:rsidR="00C83AAD" w:rsidRPr="00712321">
        <w:rPr>
          <w:lang w:eastAsia="en-GB"/>
        </w:rPr>
        <w:t xml:space="preserve"> 2010, pp. </w:t>
      </w:r>
      <w:r w:rsidRPr="00712321">
        <w:rPr>
          <w:lang w:eastAsia="en-GB"/>
        </w:rPr>
        <w:t>303-312.</w:t>
      </w:r>
    </w:p>
    <w:p w14:paraId="03A28595" w14:textId="77777777" w:rsidR="00523D41" w:rsidRPr="00712321" w:rsidRDefault="00523D41" w:rsidP="00712321">
      <w:pPr>
        <w:rPr>
          <w:lang w:eastAsia="en-GB"/>
        </w:rPr>
      </w:pPr>
      <w:proofErr w:type="spellStart"/>
      <w:r w:rsidRPr="00712321">
        <w:rPr>
          <w:lang w:eastAsia="en-GB"/>
        </w:rPr>
        <w:t>Dembinski</w:t>
      </w:r>
      <w:proofErr w:type="spellEnd"/>
      <w:r w:rsidR="004E5CE0" w:rsidRPr="00712321">
        <w:rPr>
          <w:lang w:eastAsia="en-GB"/>
        </w:rPr>
        <w:t xml:space="preserve">, Paul H. and </w:t>
      </w:r>
      <w:r w:rsidR="003606E1" w:rsidRPr="00712321">
        <w:rPr>
          <w:lang w:eastAsia="en-GB"/>
        </w:rPr>
        <w:t xml:space="preserve">Christophe </w:t>
      </w:r>
      <w:proofErr w:type="spellStart"/>
      <w:r w:rsidRPr="00712321">
        <w:rPr>
          <w:lang w:eastAsia="en-GB"/>
        </w:rPr>
        <w:t>Perritaz</w:t>
      </w:r>
      <w:proofErr w:type="spellEnd"/>
      <w:r w:rsidR="004E5CE0" w:rsidRPr="00712321">
        <w:rPr>
          <w:lang w:eastAsia="en-GB"/>
        </w:rPr>
        <w:t>.</w:t>
      </w:r>
      <w:r w:rsidRPr="00712321">
        <w:rPr>
          <w:lang w:eastAsia="en-GB"/>
        </w:rPr>
        <w:t xml:space="preserve"> </w:t>
      </w:r>
      <w:proofErr w:type="gramStart"/>
      <w:r w:rsidR="00C83AAD" w:rsidRPr="00712321">
        <w:rPr>
          <w:lang w:eastAsia="en-GB"/>
        </w:rPr>
        <w:t>‘</w:t>
      </w:r>
      <w:r w:rsidRPr="00712321">
        <w:rPr>
          <w:lang w:eastAsia="en-GB"/>
        </w:rPr>
        <w:t xml:space="preserve">Towards the </w:t>
      </w:r>
      <w:r w:rsidR="00BC10C0" w:rsidRPr="00712321">
        <w:rPr>
          <w:lang w:eastAsia="en-GB"/>
        </w:rPr>
        <w:t>B</w:t>
      </w:r>
      <w:r w:rsidRPr="00712321">
        <w:rPr>
          <w:lang w:eastAsia="en-GB"/>
        </w:rPr>
        <w:t xml:space="preserve">reak-up of </w:t>
      </w:r>
      <w:r w:rsidR="00BC10C0" w:rsidRPr="00712321">
        <w:rPr>
          <w:lang w:eastAsia="en-GB"/>
        </w:rPr>
        <w:t>M</w:t>
      </w:r>
      <w:r w:rsidRPr="00712321">
        <w:rPr>
          <w:lang w:eastAsia="en-GB"/>
        </w:rPr>
        <w:t>oney.</w:t>
      </w:r>
      <w:proofErr w:type="gramEnd"/>
      <w:r w:rsidRPr="00712321">
        <w:rPr>
          <w:lang w:eastAsia="en-GB"/>
        </w:rPr>
        <w:t xml:space="preserve"> When </w:t>
      </w:r>
      <w:r w:rsidR="00BC10C0" w:rsidRPr="00712321">
        <w:rPr>
          <w:lang w:eastAsia="en-GB"/>
        </w:rPr>
        <w:t>R</w:t>
      </w:r>
      <w:r w:rsidRPr="00712321">
        <w:rPr>
          <w:lang w:eastAsia="en-GB"/>
        </w:rPr>
        <w:t xml:space="preserve">eality </w:t>
      </w:r>
      <w:r w:rsidR="00BC10C0" w:rsidRPr="00712321">
        <w:rPr>
          <w:lang w:eastAsia="en-GB"/>
        </w:rPr>
        <w:t>D</w:t>
      </w:r>
      <w:r w:rsidRPr="00712321">
        <w:rPr>
          <w:lang w:eastAsia="en-GB"/>
        </w:rPr>
        <w:t>riven by</w:t>
      </w:r>
      <w:r w:rsidR="00BC10C0" w:rsidRPr="00712321">
        <w:rPr>
          <w:lang w:eastAsia="en-GB"/>
        </w:rPr>
        <w:t xml:space="preserve"> I</w:t>
      </w:r>
      <w:r w:rsidRPr="00712321">
        <w:rPr>
          <w:lang w:eastAsia="en-GB"/>
        </w:rPr>
        <w:t xml:space="preserve">nformation </w:t>
      </w:r>
      <w:r w:rsidR="00BC10C0" w:rsidRPr="00712321">
        <w:rPr>
          <w:lang w:eastAsia="en-GB"/>
        </w:rPr>
        <w:t>T</w:t>
      </w:r>
      <w:r w:rsidRPr="00712321">
        <w:rPr>
          <w:lang w:eastAsia="en-GB"/>
        </w:rPr>
        <w:t xml:space="preserve">echnology </w:t>
      </w:r>
      <w:r w:rsidR="00BC10C0" w:rsidRPr="00712321">
        <w:rPr>
          <w:lang w:eastAsia="en-GB"/>
        </w:rPr>
        <w:t>O</w:t>
      </w:r>
      <w:r w:rsidRPr="00712321">
        <w:rPr>
          <w:lang w:eastAsia="en-GB"/>
        </w:rPr>
        <w:t xml:space="preserve">utshines </w:t>
      </w:r>
      <w:proofErr w:type="spellStart"/>
      <w:r w:rsidRPr="00712321">
        <w:rPr>
          <w:lang w:eastAsia="en-GB"/>
        </w:rPr>
        <w:t>Simmel’s</w:t>
      </w:r>
      <w:proofErr w:type="spellEnd"/>
      <w:r w:rsidR="00BC10C0" w:rsidRPr="00712321">
        <w:rPr>
          <w:lang w:eastAsia="en-GB"/>
        </w:rPr>
        <w:t xml:space="preserve"> V</w:t>
      </w:r>
      <w:r w:rsidRPr="00712321">
        <w:rPr>
          <w:lang w:eastAsia="en-GB"/>
        </w:rPr>
        <w:t>ision</w:t>
      </w:r>
      <w:r w:rsidR="00C83AAD" w:rsidRPr="00712321">
        <w:rPr>
          <w:lang w:eastAsia="en-GB"/>
        </w:rPr>
        <w:t>’,</w:t>
      </w:r>
      <w:r w:rsidR="00930DA8" w:rsidRPr="00712321">
        <w:rPr>
          <w:lang w:eastAsia="en-GB"/>
        </w:rPr>
        <w:t xml:space="preserve"> </w:t>
      </w:r>
      <w:r w:rsidR="00930DA8" w:rsidRPr="00712321">
        <w:rPr>
          <w:i/>
          <w:lang w:eastAsia="en-GB"/>
        </w:rPr>
        <w:t>Foresight</w:t>
      </w:r>
      <w:r w:rsidR="00C83AAD" w:rsidRPr="00712321">
        <w:rPr>
          <w:lang w:eastAsia="en-GB"/>
        </w:rPr>
        <w:t xml:space="preserve"> </w:t>
      </w:r>
      <w:r w:rsidR="00130FCB" w:rsidRPr="00712321">
        <w:rPr>
          <w:lang w:eastAsia="en-GB"/>
        </w:rPr>
        <w:t>2.5 (2000)</w:t>
      </w:r>
      <w:r w:rsidRPr="00712321">
        <w:rPr>
          <w:lang w:eastAsia="en-GB"/>
        </w:rPr>
        <w:t>:</w:t>
      </w:r>
      <w:r w:rsidR="00130FCB" w:rsidRPr="00712321">
        <w:rPr>
          <w:lang w:eastAsia="en-GB"/>
        </w:rPr>
        <w:t xml:space="preserve"> </w:t>
      </w:r>
      <w:r w:rsidRPr="00712321">
        <w:rPr>
          <w:lang w:eastAsia="en-GB"/>
        </w:rPr>
        <w:t>483</w:t>
      </w:r>
      <w:r w:rsidR="00130FCB" w:rsidRPr="00712321">
        <w:rPr>
          <w:lang w:eastAsia="en-GB"/>
        </w:rPr>
        <w:t>-</w:t>
      </w:r>
      <w:r w:rsidRPr="00712321">
        <w:rPr>
          <w:lang w:eastAsia="en-GB"/>
        </w:rPr>
        <w:t>97</w:t>
      </w:r>
      <w:r w:rsidR="009A7A53" w:rsidRPr="00712321">
        <w:rPr>
          <w:lang w:eastAsia="en-GB"/>
        </w:rPr>
        <w:t>.</w:t>
      </w:r>
    </w:p>
    <w:p w14:paraId="0CEB5ADB" w14:textId="77777777" w:rsidR="00523D41" w:rsidRPr="00712321" w:rsidRDefault="00523D41" w:rsidP="00712321">
      <w:pPr>
        <w:rPr>
          <w:lang w:eastAsia="en-GB"/>
        </w:rPr>
      </w:pPr>
      <w:r w:rsidRPr="00712321">
        <w:rPr>
          <w:lang w:eastAsia="en-GB"/>
        </w:rPr>
        <w:t>Durkheim</w:t>
      </w:r>
      <w:r w:rsidR="009A7A53" w:rsidRPr="00712321">
        <w:rPr>
          <w:lang w:eastAsia="en-GB"/>
        </w:rPr>
        <w:t>,</w:t>
      </w:r>
      <w:r w:rsidR="004E5CE0" w:rsidRPr="00712321">
        <w:rPr>
          <w:lang w:eastAsia="en-GB"/>
        </w:rPr>
        <w:t xml:space="preserve"> Emile. </w:t>
      </w:r>
      <w:r w:rsidRPr="00712321">
        <w:rPr>
          <w:i/>
          <w:iCs/>
          <w:lang w:eastAsia="en-GB"/>
        </w:rPr>
        <w:t>The Elementary Forms of the Religious Life</w:t>
      </w:r>
      <w:r w:rsidR="004E6888" w:rsidRPr="00712321">
        <w:rPr>
          <w:i/>
          <w:lang w:eastAsia="en-GB"/>
        </w:rPr>
        <w:t>,</w:t>
      </w:r>
      <w:r w:rsidRPr="00712321">
        <w:rPr>
          <w:lang w:eastAsia="en-GB"/>
        </w:rPr>
        <w:t xml:space="preserve"> Glencoe, IL: Free Press</w:t>
      </w:r>
      <w:r w:rsidR="009A7A53" w:rsidRPr="00712321">
        <w:rPr>
          <w:lang w:eastAsia="en-GB"/>
        </w:rPr>
        <w:t>, 1965 (1912).</w:t>
      </w:r>
    </w:p>
    <w:p w14:paraId="3C09401A" w14:textId="77777777" w:rsidR="00523D41" w:rsidRPr="00712321" w:rsidRDefault="00523D41" w:rsidP="00712321">
      <w:pPr>
        <w:rPr>
          <w:lang w:eastAsia="en-GB"/>
        </w:rPr>
      </w:pPr>
      <w:proofErr w:type="spellStart"/>
      <w:r w:rsidRPr="00712321">
        <w:rPr>
          <w:lang w:eastAsia="en-GB"/>
        </w:rPr>
        <w:t>Graeber</w:t>
      </w:r>
      <w:proofErr w:type="spellEnd"/>
      <w:r w:rsidR="009A7A53" w:rsidRPr="00712321">
        <w:rPr>
          <w:lang w:eastAsia="en-GB"/>
        </w:rPr>
        <w:t>,</w:t>
      </w:r>
      <w:r w:rsidR="004E5CE0" w:rsidRPr="00712321">
        <w:rPr>
          <w:lang w:eastAsia="en-GB"/>
        </w:rPr>
        <w:t xml:space="preserve"> David.</w:t>
      </w:r>
      <w:r w:rsidRPr="00712321">
        <w:rPr>
          <w:lang w:eastAsia="en-GB"/>
        </w:rPr>
        <w:t xml:space="preserve"> </w:t>
      </w:r>
      <w:r w:rsidRPr="00712321">
        <w:rPr>
          <w:i/>
          <w:iCs/>
          <w:lang w:eastAsia="en-GB"/>
        </w:rPr>
        <w:t>Debt: The First 5,000 Years</w:t>
      </w:r>
      <w:r w:rsidR="004E6888" w:rsidRPr="00712321">
        <w:rPr>
          <w:lang w:eastAsia="en-GB"/>
        </w:rPr>
        <w:t>,</w:t>
      </w:r>
      <w:r w:rsidRPr="00712321">
        <w:rPr>
          <w:lang w:eastAsia="en-GB"/>
        </w:rPr>
        <w:t xml:space="preserve"> New York: Melville House</w:t>
      </w:r>
      <w:r w:rsidR="009A7A53" w:rsidRPr="00712321">
        <w:rPr>
          <w:lang w:eastAsia="en-GB"/>
        </w:rPr>
        <w:t xml:space="preserve">, 2011. </w:t>
      </w:r>
    </w:p>
    <w:p w14:paraId="49ECF64B" w14:textId="77777777" w:rsidR="00523D41" w:rsidRPr="00712321" w:rsidRDefault="00523D41" w:rsidP="00712321">
      <w:proofErr w:type="spellStart"/>
      <w:r w:rsidRPr="00712321">
        <w:rPr>
          <w:lang w:eastAsia="en-GB"/>
        </w:rPr>
        <w:t>Hann</w:t>
      </w:r>
      <w:proofErr w:type="spellEnd"/>
      <w:r w:rsidR="00B33700" w:rsidRPr="00712321">
        <w:rPr>
          <w:lang w:eastAsia="en-GB"/>
        </w:rPr>
        <w:t>, Chris</w:t>
      </w:r>
      <w:r w:rsidRPr="00712321">
        <w:rPr>
          <w:lang w:eastAsia="en-GB"/>
        </w:rPr>
        <w:t xml:space="preserve"> </w:t>
      </w:r>
      <w:r w:rsidR="000A3DCA" w:rsidRPr="00712321">
        <w:rPr>
          <w:lang w:eastAsia="en-GB"/>
        </w:rPr>
        <w:t>and</w:t>
      </w:r>
      <w:r w:rsidRPr="00712321">
        <w:rPr>
          <w:lang w:eastAsia="en-GB"/>
        </w:rPr>
        <w:t xml:space="preserve"> </w:t>
      </w:r>
      <w:r w:rsidR="003606E1" w:rsidRPr="00712321">
        <w:rPr>
          <w:lang w:eastAsia="en-GB"/>
        </w:rPr>
        <w:t xml:space="preserve">Keith </w:t>
      </w:r>
      <w:r w:rsidRPr="00712321">
        <w:rPr>
          <w:lang w:eastAsia="en-GB"/>
        </w:rPr>
        <w:t>Har</w:t>
      </w:r>
      <w:r w:rsidR="003606E1" w:rsidRPr="00712321">
        <w:rPr>
          <w:lang w:eastAsia="en-GB"/>
        </w:rPr>
        <w:t>t</w:t>
      </w:r>
      <w:r w:rsidR="00B33700" w:rsidRPr="00712321">
        <w:rPr>
          <w:lang w:eastAsia="en-GB"/>
        </w:rPr>
        <w:t>.</w:t>
      </w:r>
      <w:r w:rsidRPr="00712321">
        <w:rPr>
          <w:lang w:eastAsia="en-GB"/>
        </w:rPr>
        <w:t xml:space="preserve"> </w:t>
      </w:r>
      <w:r w:rsidRPr="00712321">
        <w:rPr>
          <w:i/>
          <w:iCs/>
          <w:lang w:eastAsia="en-GB"/>
        </w:rPr>
        <w:t>Economic Anthropology: History, Ethnography, Critique</w:t>
      </w:r>
      <w:r w:rsidR="004E6888" w:rsidRPr="00712321">
        <w:rPr>
          <w:lang w:eastAsia="en-GB"/>
        </w:rPr>
        <w:t xml:space="preserve">, </w:t>
      </w:r>
      <w:r w:rsidRPr="00712321">
        <w:rPr>
          <w:lang w:eastAsia="en-GB"/>
        </w:rPr>
        <w:t>Cambridge: Polity</w:t>
      </w:r>
      <w:r w:rsidR="000A3DCA" w:rsidRPr="00712321">
        <w:rPr>
          <w:lang w:eastAsia="en-GB"/>
        </w:rPr>
        <w:t>, 2011.</w:t>
      </w:r>
    </w:p>
    <w:p w14:paraId="22B174B6" w14:textId="12E86F62" w:rsidR="00523D41" w:rsidRPr="00712321" w:rsidRDefault="00523D41" w:rsidP="00712321">
      <w:bookmarkStart w:id="1" w:name="tbbib34"/>
      <w:bookmarkEnd w:id="1"/>
      <w:r w:rsidRPr="00712321">
        <w:rPr>
          <w:lang w:eastAsia="en-GB"/>
        </w:rPr>
        <w:t>Hart</w:t>
      </w:r>
      <w:r w:rsidR="00B33700" w:rsidRPr="00712321">
        <w:rPr>
          <w:lang w:eastAsia="en-GB"/>
        </w:rPr>
        <w:t>, Keith.</w:t>
      </w:r>
      <w:r w:rsidRPr="00712321">
        <w:rPr>
          <w:lang w:eastAsia="en-GB"/>
        </w:rPr>
        <w:t xml:space="preserve"> </w:t>
      </w:r>
      <w:proofErr w:type="gramStart"/>
      <w:r w:rsidR="005E2A40" w:rsidRPr="00712321">
        <w:rPr>
          <w:lang w:eastAsia="en-GB"/>
        </w:rPr>
        <w:t>‘</w:t>
      </w:r>
      <w:r w:rsidR="00BF6404" w:rsidRPr="00712321">
        <w:rPr>
          <w:lang w:eastAsia="en-GB"/>
        </w:rPr>
        <w:t>Heads or tails?</w:t>
      </w:r>
      <w:proofErr w:type="gramEnd"/>
      <w:r w:rsidR="00BF6404" w:rsidRPr="00712321">
        <w:rPr>
          <w:lang w:eastAsia="en-GB"/>
        </w:rPr>
        <w:t xml:space="preserve"> Two Sides of the C</w:t>
      </w:r>
      <w:r w:rsidRPr="00712321">
        <w:rPr>
          <w:lang w:eastAsia="en-GB"/>
        </w:rPr>
        <w:t>oin</w:t>
      </w:r>
      <w:r w:rsidR="005E2A40" w:rsidRPr="00712321">
        <w:rPr>
          <w:lang w:eastAsia="en-GB"/>
        </w:rPr>
        <w:t>’</w:t>
      </w:r>
      <w:r w:rsidR="00CC1DE8">
        <w:rPr>
          <w:lang w:eastAsia="en-GB"/>
        </w:rPr>
        <w:t>,</w:t>
      </w:r>
      <w:r w:rsidRPr="00712321">
        <w:rPr>
          <w:lang w:eastAsia="en-GB"/>
        </w:rPr>
        <w:t xml:space="preserve"> </w:t>
      </w:r>
      <w:r w:rsidRPr="00712321">
        <w:rPr>
          <w:i/>
          <w:iCs/>
          <w:lang w:eastAsia="en-GB"/>
        </w:rPr>
        <w:t>Man</w:t>
      </w:r>
      <w:r w:rsidRPr="00712321">
        <w:rPr>
          <w:lang w:eastAsia="en-GB"/>
        </w:rPr>
        <w:t xml:space="preserve"> 3</w:t>
      </w:r>
      <w:r w:rsidR="00E269CF" w:rsidRPr="00712321">
        <w:rPr>
          <w:lang w:eastAsia="en-GB"/>
        </w:rPr>
        <w:t>.</w:t>
      </w:r>
      <w:r w:rsidRPr="00712321">
        <w:rPr>
          <w:lang w:eastAsia="en-GB"/>
        </w:rPr>
        <w:t>21</w:t>
      </w:r>
      <w:r w:rsidR="00E269CF" w:rsidRPr="00712321">
        <w:rPr>
          <w:lang w:eastAsia="en-GB"/>
        </w:rPr>
        <w:t xml:space="preserve"> (1986): </w:t>
      </w:r>
      <w:r w:rsidRPr="00712321">
        <w:rPr>
          <w:lang w:eastAsia="en-GB"/>
        </w:rPr>
        <w:t>637</w:t>
      </w:r>
      <w:r w:rsidR="00E269CF" w:rsidRPr="00712321">
        <w:rPr>
          <w:lang w:eastAsia="en-GB"/>
        </w:rPr>
        <w:t>-</w:t>
      </w:r>
      <w:r w:rsidRPr="00712321">
        <w:rPr>
          <w:lang w:eastAsia="en-GB"/>
        </w:rPr>
        <w:t>56</w:t>
      </w:r>
      <w:r w:rsidR="005E2A40" w:rsidRPr="00712321">
        <w:rPr>
          <w:lang w:eastAsia="en-GB"/>
        </w:rPr>
        <w:t>.</w:t>
      </w:r>
    </w:p>
    <w:p w14:paraId="0CD73F50" w14:textId="77777777" w:rsidR="00523D41" w:rsidRPr="00712321" w:rsidRDefault="00523D41" w:rsidP="00712321">
      <w:pPr>
        <w:rPr>
          <w:lang w:eastAsia="en-GB"/>
        </w:rPr>
      </w:pPr>
      <w:bookmarkStart w:id="2" w:name="tbbib35"/>
      <w:bookmarkEnd w:id="2"/>
      <w:r w:rsidRPr="00712321">
        <w:rPr>
          <w:lang w:eastAsia="en-GB"/>
        </w:rPr>
        <w:t>Hart</w:t>
      </w:r>
      <w:r w:rsidR="00E269CF" w:rsidRPr="00712321">
        <w:rPr>
          <w:lang w:eastAsia="en-GB"/>
        </w:rPr>
        <w:t>,</w:t>
      </w:r>
      <w:r w:rsidR="004F121D" w:rsidRPr="00712321">
        <w:rPr>
          <w:lang w:eastAsia="en-GB"/>
        </w:rPr>
        <w:t xml:space="preserve"> Keith.</w:t>
      </w:r>
      <w:r w:rsidRPr="00712321">
        <w:rPr>
          <w:lang w:eastAsia="en-GB"/>
        </w:rPr>
        <w:t xml:space="preserve"> </w:t>
      </w:r>
      <w:r w:rsidRPr="00712321">
        <w:rPr>
          <w:i/>
          <w:iCs/>
          <w:lang w:eastAsia="en-GB"/>
        </w:rPr>
        <w:t>The Memory Bank: Money in an Unequal World</w:t>
      </w:r>
      <w:r w:rsidR="00786864" w:rsidRPr="00712321">
        <w:rPr>
          <w:lang w:eastAsia="en-GB"/>
        </w:rPr>
        <w:t>,</w:t>
      </w:r>
      <w:r w:rsidRPr="00712321">
        <w:rPr>
          <w:lang w:eastAsia="en-GB"/>
        </w:rPr>
        <w:t xml:space="preserve"> London: Profile</w:t>
      </w:r>
      <w:bookmarkStart w:id="3" w:name="tbbib38"/>
      <w:bookmarkStart w:id="4" w:name="tbbib40"/>
      <w:bookmarkEnd w:id="3"/>
      <w:bookmarkEnd w:id="4"/>
      <w:r w:rsidR="00E269CF" w:rsidRPr="00712321">
        <w:rPr>
          <w:lang w:eastAsia="en-GB"/>
        </w:rPr>
        <w:t>, 2000.</w:t>
      </w:r>
    </w:p>
    <w:p w14:paraId="38A4A7B2" w14:textId="77777777" w:rsidR="00523D41" w:rsidRPr="00712321" w:rsidRDefault="00523D41" w:rsidP="00712321">
      <w:pPr>
        <w:rPr>
          <w:lang w:eastAsia="en-GB"/>
        </w:rPr>
      </w:pPr>
      <w:r w:rsidRPr="00712321">
        <w:rPr>
          <w:lang w:eastAsia="en-GB"/>
        </w:rPr>
        <w:t>Hart,</w:t>
      </w:r>
      <w:r w:rsidR="004F121D" w:rsidRPr="00712321">
        <w:rPr>
          <w:lang w:eastAsia="en-GB"/>
        </w:rPr>
        <w:t xml:space="preserve"> Keith.</w:t>
      </w:r>
      <w:r w:rsidRPr="00712321">
        <w:rPr>
          <w:lang w:eastAsia="en-GB"/>
        </w:rPr>
        <w:t xml:space="preserve"> </w:t>
      </w:r>
      <w:proofErr w:type="gramStart"/>
      <w:r w:rsidR="00E269CF" w:rsidRPr="00712321">
        <w:rPr>
          <w:lang w:eastAsia="en-GB"/>
        </w:rPr>
        <w:t>‘</w:t>
      </w:r>
      <w:r w:rsidRPr="00712321">
        <w:t xml:space="preserve">Money is </w:t>
      </w:r>
      <w:r w:rsidR="00E269CF" w:rsidRPr="00712321">
        <w:t>A</w:t>
      </w:r>
      <w:r w:rsidRPr="00712321">
        <w:t xml:space="preserve">lways </w:t>
      </w:r>
      <w:r w:rsidR="00E269CF" w:rsidRPr="00712321">
        <w:t>P</w:t>
      </w:r>
      <w:r w:rsidRPr="00712321">
        <w:t xml:space="preserve">ersonal and </w:t>
      </w:r>
      <w:r w:rsidR="00E269CF" w:rsidRPr="00712321">
        <w:t>I</w:t>
      </w:r>
      <w:r w:rsidRPr="00712321">
        <w:t>mpersonal</w:t>
      </w:r>
      <w:r w:rsidR="00E269CF" w:rsidRPr="00712321">
        <w:t>’</w:t>
      </w:r>
      <w:r w:rsidRPr="00712321">
        <w:t xml:space="preserve">, </w:t>
      </w:r>
      <w:r w:rsidRPr="00712321">
        <w:rPr>
          <w:i/>
          <w:iCs/>
        </w:rPr>
        <w:t>Anthropology Today</w:t>
      </w:r>
      <w:r w:rsidRPr="00712321">
        <w:t xml:space="preserve"> 23</w:t>
      </w:r>
      <w:r w:rsidR="00E269CF" w:rsidRPr="00712321">
        <w:t>.</w:t>
      </w:r>
      <w:r w:rsidRPr="00712321">
        <w:t>5</w:t>
      </w:r>
      <w:r w:rsidR="00E269CF" w:rsidRPr="00712321">
        <w:t xml:space="preserve"> (2007):</w:t>
      </w:r>
      <w:r w:rsidRPr="00712321">
        <w:t xml:space="preserve"> 16</w:t>
      </w:r>
      <w:r w:rsidR="00E269CF" w:rsidRPr="00712321">
        <w:t>-</w:t>
      </w:r>
      <w:r w:rsidRPr="00712321">
        <w:t>20.</w:t>
      </w:r>
      <w:proofErr w:type="gramEnd"/>
    </w:p>
    <w:p w14:paraId="1FC22405" w14:textId="77777777" w:rsidR="00523D41" w:rsidRPr="00712321" w:rsidRDefault="00523D41" w:rsidP="00712321">
      <w:pPr>
        <w:rPr>
          <w:lang w:eastAsia="en-GB"/>
        </w:rPr>
      </w:pPr>
      <w:r w:rsidRPr="00712321">
        <w:rPr>
          <w:lang w:eastAsia="en-GB"/>
        </w:rPr>
        <w:t>Hart,</w:t>
      </w:r>
      <w:r w:rsidR="004F121D" w:rsidRPr="00712321">
        <w:rPr>
          <w:lang w:eastAsia="en-GB"/>
        </w:rPr>
        <w:t xml:space="preserve"> Keith</w:t>
      </w:r>
      <w:r w:rsidR="00712321">
        <w:rPr>
          <w:lang w:eastAsia="en-GB"/>
        </w:rPr>
        <w:t>.</w:t>
      </w:r>
      <w:r w:rsidR="005C707F" w:rsidRPr="00712321">
        <w:t xml:space="preserve"> ‘</w:t>
      </w:r>
      <w:r w:rsidRPr="00712321">
        <w:t xml:space="preserve">Money in the </w:t>
      </w:r>
      <w:r w:rsidR="005C707F" w:rsidRPr="00712321">
        <w:t>M</w:t>
      </w:r>
      <w:r w:rsidRPr="00712321">
        <w:t xml:space="preserve">aking of </w:t>
      </w:r>
      <w:r w:rsidR="005C707F" w:rsidRPr="00712321">
        <w:t>W</w:t>
      </w:r>
      <w:r w:rsidRPr="00712321">
        <w:t xml:space="preserve">orld </w:t>
      </w:r>
      <w:r w:rsidR="005C707F" w:rsidRPr="00712321">
        <w:t>S</w:t>
      </w:r>
      <w:r w:rsidRPr="00712321">
        <w:t>ociety</w:t>
      </w:r>
      <w:r w:rsidR="005C707F" w:rsidRPr="00712321">
        <w:t>’,</w:t>
      </w:r>
      <w:r w:rsidR="004F121D" w:rsidRPr="00712321">
        <w:t xml:space="preserve"> </w:t>
      </w:r>
      <w:r w:rsidR="005C707F" w:rsidRPr="00712321">
        <w:rPr>
          <w:lang w:eastAsia="en-GB"/>
        </w:rPr>
        <w:t>i</w:t>
      </w:r>
      <w:r w:rsidRPr="00712321">
        <w:rPr>
          <w:lang w:eastAsia="en-GB"/>
        </w:rPr>
        <w:t>n C</w:t>
      </w:r>
      <w:r w:rsidR="005C707F" w:rsidRPr="00712321">
        <w:rPr>
          <w:lang w:eastAsia="en-GB"/>
        </w:rPr>
        <w:t>hris</w:t>
      </w:r>
      <w:r w:rsidRPr="00712321">
        <w:rPr>
          <w:lang w:eastAsia="en-GB"/>
        </w:rPr>
        <w:t xml:space="preserve"> </w:t>
      </w:r>
      <w:proofErr w:type="spellStart"/>
      <w:r w:rsidRPr="00712321">
        <w:rPr>
          <w:lang w:eastAsia="en-GB"/>
        </w:rPr>
        <w:t>Hann</w:t>
      </w:r>
      <w:proofErr w:type="spellEnd"/>
      <w:r w:rsidRPr="00712321">
        <w:rPr>
          <w:lang w:eastAsia="en-GB"/>
        </w:rPr>
        <w:t xml:space="preserve"> </w:t>
      </w:r>
      <w:r w:rsidR="005C707F" w:rsidRPr="00712321">
        <w:rPr>
          <w:lang w:eastAsia="en-GB"/>
        </w:rPr>
        <w:t xml:space="preserve">and </w:t>
      </w:r>
      <w:r w:rsidRPr="00712321">
        <w:rPr>
          <w:lang w:eastAsia="en-GB"/>
        </w:rPr>
        <w:t>K</w:t>
      </w:r>
      <w:r w:rsidR="005C707F" w:rsidRPr="00712321">
        <w:rPr>
          <w:lang w:eastAsia="en-GB"/>
        </w:rPr>
        <w:t>eith</w:t>
      </w:r>
      <w:r w:rsidRPr="00712321">
        <w:rPr>
          <w:lang w:eastAsia="en-GB"/>
        </w:rPr>
        <w:t xml:space="preserve"> Hart </w:t>
      </w:r>
      <w:r w:rsidR="005C707F" w:rsidRPr="00712321">
        <w:rPr>
          <w:lang w:eastAsia="en-GB"/>
        </w:rPr>
        <w:t>(</w:t>
      </w:r>
      <w:proofErr w:type="spellStart"/>
      <w:r w:rsidRPr="00712321">
        <w:rPr>
          <w:lang w:eastAsia="en-GB"/>
        </w:rPr>
        <w:t>eds</w:t>
      </w:r>
      <w:proofErr w:type="spellEnd"/>
      <w:r w:rsidR="005C707F" w:rsidRPr="00712321">
        <w:rPr>
          <w:lang w:eastAsia="en-GB"/>
        </w:rPr>
        <w:t>)</w:t>
      </w:r>
      <w:r w:rsidRPr="00712321">
        <w:rPr>
          <w:lang w:eastAsia="en-GB"/>
        </w:rPr>
        <w:t xml:space="preserve"> </w:t>
      </w:r>
      <w:r w:rsidRPr="00712321">
        <w:rPr>
          <w:i/>
          <w:lang w:eastAsia="en-GB"/>
        </w:rPr>
        <w:t>Market and Society</w:t>
      </w:r>
      <w:r w:rsidRPr="00712321">
        <w:rPr>
          <w:lang w:eastAsia="en-GB"/>
        </w:rPr>
        <w:t xml:space="preserve">. Cambridge: Cambridge University Press, </w:t>
      </w:r>
      <w:r w:rsidR="005C707F" w:rsidRPr="00712321">
        <w:rPr>
          <w:lang w:eastAsia="en-GB"/>
        </w:rPr>
        <w:t xml:space="preserve">2009, pp. </w:t>
      </w:r>
      <w:r w:rsidRPr="00712321">
        <w:rPr>
          <w:lang w:eastAsia="en-GB"/>
        </w:rPr>
        <w:t>91-105</w:t>
      </w:r>
      <w:r w:rsidR="005C707F" w:rsidRPr="00712321">
        <w:rPr>
          <w:lang w:eastAsia="en-GB"/>
        </w:rPr>
        <w:t>.</w:t>
      </w:r>
    </w:p>
    <w:p w14:paraId="75EC8AD0" w14:textId="77777777" w:rsidR="00523D41" w:rsidRPr="00712321" w:rsidRDefault="00523D41" w:rsidP="00712321">
      <w:r w:rsidRPr="00712321">
        <w:t>Hart,</w:t>
      </w:r>
      <w:r w:rsidR="004F121D" w:rsidRPr="00712321">
        <w:t xml:space="preserve"> Keith.</w:t>
      </w:r>
      <w:r w:rsidRPr="00712321">
        <w:t xml:space="preserve"> </w:t>
      </w:r>
      <w:r w:rsidR="005C707F" w:rsidRPr="00712321">
        <w:t>‘</w:t>
      </w:r>
      <w:r w:rsidRPr="00712321">
        <w:t xml:space="preserve">Marcel </w:t>
      </w:r>
      <w:proofErr w:type="spellStart"/>
      <w:r w:rsidRPr="00712321">
        <w:t>Mauss’s</w:t>
      </w:r>
      <w:proofErr w:type="spellEnd"/>
      <w:r w:rsidRPr="00712321">
        <w:t xml:space="preserve"> </w:t>
      </w:r>
      <w:r w:rsidR="005C707F" w:rsidRPr="00712321">
        <w:t>E</w:t>
      </w:r>
      <w:r w:rsidRPr="00712321">
        <w:t xml:space="preserve">conomic </w:t>
      </w:r>
      <w:r w:rsidR="005C707F" w:rsidRPr="00712321">
        <w:t>V</w:t>
      </w:r>
      <w:r w:rsidRPr="00712321">
        <w:t xml:space="preserve">ision, 1920-1925: </w:t>
      </w:r>
      <w:r w:rsidR="005C707F" w:rsidRPr="00712321">
        <w:t>A</w:t>
      </w:r>
      <w:r w:rsidRPr="00712321">
        <w:t xml:space="preserve">nthropology, </w:t>
      </w:r>
      <w:r w:rsidR="005C707F" w:rsidRPr="00712321">
        <w:t>P</w:t>
      </w:r>
      <w:r w:rsidRPr="00712321">
        <w:t xml:space="preserve">olitics, </w:t>
      </w:r>
      <w:r w:rsidR="005C707F" w:rsidRPr="00712321">
        <w:t>J</w:t>
      </w:r>
      <w:r w:rsidRPr="00712321">
        <w:t>ournalism</w:t>
      </w:r>
      <w:r w:rsidR="005C707F" w:rsidRPr="00712321">
        <w:t>’</w:t>
      </w:r>
      <w:r w:rsidRPr="00712321">
        <w:t xml:space="preserve">, </w:t>
      </w:r>
      <w:r w:rsidRPr="00712321">
        <w:rPr>
          <w:i/>
        </w:rPr>
        <w:t>Journal of Classical Sociology</w:t>
      </w:r>
      <w:r w:rsidRPr="00712321">
        <w:t xml:space="preserve"> 14.1</w:t>
      </w:r>
      <w:r w:rsidR="005C707F" w:rsidRPr="00712321">
        <w:t xml:space="preserve"> (2014)</w:t>
      </w:r>
      <w:r w:rsidRPr="00712321">
        <w:t>: 34</w:t>
      </w:r>
      <w:r w:rsidR="005C707F" w:rsidRPr="00712321">
        <w:t>-</w:t>
      </w:r>
      <w:r w:rsidRPr="00712321">
        <w:t>44</w:t>
      </w:r>
      <w:r w:rsidR="005C707F" w:rsidRPr="00712321">
        <w:t>.</w:t>
      </w:r>
    </w:p>
    <w:p w14:paraId="0E9633D8" w14:textId="77777777" w:rsidR="00523D41" w:rsidRPr="00712321" w:rsidRDefault="00523D41" w:rsidP="00712321">
      <w:pPr>
        <w:rPr>
          <w:lang w:eastAsia="en-GB"/>
        </w:rPr>
      </w:pPr>
      <w:bookmarkStart w:id="5" w:name="tbbib41"/>
      <w:bookmarkStart w:id="6" w:name="tbbib44"/>
      <w:bookmarkEnd w:id="5"/>
      <w:bookmarkEnd w:id="6"/>
      <w:r w:rsidRPr="00712321">
        <w:rPr>
          <w:lang w:eastAsia="en-GB"/>
        </w:rPr>
        <w:t>Hart</w:t>
      </w:r>
      <w:r w:rsidR="005C707F" w:rsidRPr="00712321">
        <w:rPr>
          <w:lang w:eastAsia="en-GB"/>
        </w:rPr>
        <w:t>,</w:t>
      </w:r>
      <w:r w:rsidR="005B7458" w:rsidRPr="00712321">
        <w:rPr>
          <w:lang w:eastAsia="en-GB"/>
        </w:rPr>
        <w:t xml:space="preserve"> Keith</w:t>
      </w:r>
      <w:r w:rsidR="003606E1" w:rsidRPr="00712321">
        <w:rPr>
          <w:lang w:eastAsia="en-GB"/>
        </w:rPr>
        <w:t>,</w:t>
      </w:r>
      <w:r w:rsidRPr="00712321">
        <w:rPr>
          <w:lang w:eastAsia="en-GB"/>
        </w:rPr>
        <w:t xml:space="preserve"> </w:t>
      </w:r>
      <w:r w:rsidR="003606E1" w:rsidRPr="00712321">
        <w:rPr>
          <w:lang w:eastAsia="en-GB"/>
        </w:rPr>
        <w:t xml:space="preserve">Jean-Louis </w:t>
      </w:r>
      <w:proofErr w:type="spellStart"/>
      <w:r w:rsidRPr="00712321">
        <w:rPr>
          <w:lang w:eastAsia="en-GB"/>
        </w:rPr>
        <w:t>Laville</w:t>
      </w:r>
      <w:proofErr w:type="spellEnd"/>
      <w:r w:rsidR="005B7458" w:rsidRPr="00712321">
        <w:rPr>
          <w:lang w:eastAsia="en-GB"/>
        </w:rPr>
        <w:t>,</w:t>
      </w:r>
      <w:r w:rsidR="005C707F" w:rsidRPr="00712321">
        <w:t xml:space="preserve"> and</w:t>
      </w:r>
      <w:r w:rsidRPr="00712321">
        <w:t xml:space="preserve"> </w:t>
      </w:r>
      <w:r w:rsidR="003606E1" w:rsidRPr="00712321">
        <w:rPr>
          <w:lang w:eastAsia="en-GB"/>
        </w:rPr>
        <w:t xml:space="preserve">Antonio </w:t>
      </w:r>
      <w:proofErr w:type="spellStart"/>
      <w:r w:rsidRPr="00712321">
        <w:rPr>
          <w:lang w:eastAsia="en-GB"/>
        </w:rPr>
        <w:t>Cattani</w:t>
      </w:r>
      <w:proofErr w:type="spellEnd"/>
      <w:r w:rsidR="005B7458" w:rsidRPr="00712321">
        <w:rPr>
          <w:lang w:eastAsia="en-GB"/>
        </w:rPr>
        <w:t xml:space="preserve"> </w:t>
      </w:r>
      <w:r w:rsidR="005C707F" w:rsidRPr="00712321">
        <w:rPr>
          <w:lang w:eastAsia="en-GB"/>
        </w:rPr>
        <w:t>(</w:t>
      </w:r>
      <w:proofErr w:type="spellStart"/>
      <w:r w:rsidRPr="00712321">
        <w:rPr>
          <w:lang w:eastAsia="en-GB"/>
        </w:rPr>
        <w:t>eds</w:t>
      </w:r>
      <w:proofErr w:type="spellEnd"/>
      <w:r w:rsidR="005C707F" w:rsidRPr="00712321">
        <w:rPr>
          <w:lang w:eastAsia="en-GB"/>
        </w:rPr>
        <w:t>)</w:t>
      </w:r>
      <w:r w:rsidRPr="00712321">
        <w:rPr>
          <w:lang w:eastAsia="en-GB"/>
        </w:rPr>
        <w:t xml:space="preserve"> </w:t>
      </w:r>
      <w:r w:rsidRPr="00712321">
        <w:rPr>
          <w:i/>
          <w:iCs/>
          <w:lang w:eastAsia="en-GB"/>
        </w:rPr>
        <w:t>The Human Economy: A Citizen’s Guide</w:t>
      </w:r>
      <w:r w:rsidR="00E14DB6" w:rsidRPr="00712321">
        <w:t>,</w:t>
      </w:r>
      <w:r w:rsidRPr="00712321">
        <w:t xml:space="preserve"> </w:t>
      </w:r>
      <w:r w:rsidRPr="00712321">
        <w:rPr>
          <w:lang w:eastAsia="en-GB"/>
        </w:rPr>
        <w:t>Cambridge: Polity</w:t>
      </w:r>
      <w:r w:rsidR="005C707F" w:rsidRPr="00712321">
        <w:rPr>
          <w:lang w:eastAsia="en-GB"/>
        </w:rPr>
        <w:t>, 2010</w:t>
      </w:r>
      <w:r w:rsidR="005B7458" w:rsidRPr="00712321">
        <w:rPr>
          <w:lang w:eastAsia="en-GB"/>
        </w:rPr>
        <w:t>.</w:t>
      </w:r>
    </w:p>
    <w:p w14:paraId="334F96B3" w14:textId="77777777" w:rsidR="00453650" w:rsidRPr="00712321" w:rsidRDefault="00453650" w:rsidP="00712321">
      <w:r w:rsidRPr="00712321">
        <w:rPr>
          <w:lang w:eastAsia="en-GB"/>
        </w:rPr>
        <w:lastRenderedPageBreak/>
        <w:t>Hart</w:t>
      </w:r>
      <w:r w:rsidR="00276879" w:rsidRPr="00712321">
        <w:rPr>
          <w:lang w:eastAsia="en-GB"/>
        </w:rPr>
        <w:t xml:space="preserve"> Keith</w:t>
      </w:r>
      <w:r w:rsidR="009A3212" w:rsidRPr="00712321">
        <w:rPr>
          <w:lang w:eastAsia="en-GB"/>
        </w:rPr>
        <w:t xml:space="preserve"> and </w:t>
      </w:r>
      <w:proofErr w:type="spellStart"/>
      <w:r w:rsidR="003606E1" w:rsidRPr="00712321">
        <w:t>Hora</w:t>
      </w:r>
      <w:r w:rsidR="006A0F0A" w:rsidRPr="00712321">
        <w:t>c</w:t>
      </w:r>
      <w:r w:rsidR="003606E1" w:rsidRPr="00712321">
        <w:t>io</w:t>
      </w:r>
      <w:proofErr w:type="spellEnd"/>
      <w:r w:rsidR="003606E1" w:rsidRPr="00712321">
        <w:t xml:space="preserve"> </w:t>
      </w:r>
      <w:r w:rsidRPr="00712321">
        <w:t>Ortiz</w:t>
      </w:r>
      <w:r w:rsidR="00276879" w:rsidRPr="00712321">
        <w:t>.</w:t>
      </w:r>
      <w:r w:rsidRPr="00712321">
        <w:t xml:space="preserve"> </w:t>
      </w:r>
      <w:r w:rsidR="009A3212" w:rsidRPr="00712321">
        <w:t>‘</w:t>
      </w:r>
      <w:r w:rsidRPr="00712321">
        <w:t xml:space="preserve">The </w:t>
      </w:r>
      <w:r w:rsidR="009A3212" w:rsidRPr="00712321">
        <w:t>A</w:t>
      </w:r>
      <w:r w:rsidRPr="00712321">
        <w:t xml:space="preserve">nthropology of </w:t>
      </w:r>
      <w:r w:rsidR="009A3212" w:rsidRPr="00712321">
        <w:t>M</w:t>
      </w:r>
      <w:r w:rsidRPr="00712321">
        <w:t xml:space="preserve">oney and </w:t>
      </w:r>
      <w:r w:rsidR="009A3212" w:rsidRPr="00712321">
        <w:t>Fi</w:t>
      </w:r>
      <w:r w:rsidRPr="00712321">
        <w:t>nance</w:t>
      </w:r>
      <w:r w:rsidR="006A0F0A" w:rsidRPr="00712321">
        <w:t>: between Ethnography and World History</w:t>
      </w:r>
      <w:r w:rsidR="009A3212" w:rsidRPr="00712321">
        <w:t>’</w:t>
      </w:r>
      <w:r w:rsidRPr="00712321">
        <w:t xml:space="preserve">, </w:t>
      </w:r>
      <w:r w:rsidRPr="00712321">
        <w:rPr>
          <w:i/>
        </w:rPr>
        <w:t xml:space="preserve">Annual Review of Anthropology </w:t>
      </w:r>
      <w:r w:rsidRPr="00712321">
        <w:t>43</w:t>
      </w:r>
      <w:r w:rsidR="009A3212" w:rsidRPr="00712321">
        <w:t xml:space="preserve"> (2014)</w:t>
      </w:r>
      <w:r w:rsidRPr="00712321">
        <w:t>:</w:t>
      </w:r>
      <w:r w:rsidR="00276879" w:rsidRPr="00712321">
        <w:t xml:space="preserve"> </w:t>
      </w:r>
      <w:r w:rsidRPr="00712321">
        <w:t>465</w:t>
      </w:r>
      <w:r w:rsidR="009A3212" w:rsidRPr="00712321">
        <w:t>-</w:t>
      </w:r>
      <w:r w:rsidRPr="00712321">
        <w:t>482</w:t>
      </w:r>
      <w:r w:rsidR="009A3212" w:rsidRPr="00712321">
        <w:t>.</w:t>
      </w:r>
    </w:p>
    <w:p w14:paraId="0F551178" w14:textId="77777777" w:rsidR="00523D41" w:rsidRPr="00712321" w:rsidRDefault="00523D41" w:rsidP="00712321">
      <w:bookmarkStart w:id="7" w:name="tbbib45"/>
      <w:bookmarkStart w:id="8" w:name="tbbib47"/>
      <w:bookmarkEnd w:id="7"/>
      <w:bookmarkEnd w:id="8"/>
      <w:r w:rsidRPr="00712321">
        <w:rPr>
          <w:lang w:eastAsia="en-GB"/>
        </w:rPr>
        <w:t>Hegel</w:t>
      </w:r>
      <w:r w:rsidR="009A3212" w:rsidRPr="00712321">
        <w:rPr>
          <w:lang w:eastAsia="en-GB"/>
        </w:rPr>
        <w:t>,</w:t>
      </w:r>
      <w:r w:rsidR="00276879" w:rsidRPr="00712321">
        <w:rPr>
          <w:lang w:eastAsia="en-GB"/>
        </w:rPr>
        <w:t xml:space="preserve"> Gottfried Wilhelm </w:t>
      </w:r>
      <w:proofErr w:type="spellStart"/>
      <w:r w:rsidR="00276879" w:rsidRPr="00712321">
        <w:rPr>
          <w:lang w:eastAsia="en-GB"/>
        </w:rPr>
        <w:t>Friederich</w:t>
      </w:r>
      <w:proofErr w:type="spellEnd"/>
      <w:r w:rsidR="00276879" w:rsidRPr="00712321">
        <w:rPr>
          <w:lang w:eastAsia="en-GB"/>
        </w:rPr>
        <w:t>.</w:t>
      </w:r>
      <w:r w:rsidR="009A3212" w:rsidRPr="00712321">
        <w:rPr>
          <w:lang w:eastAsia="en-GB"/>
        </w:rPr>
        <w:t xml:space="preserve"> </w:t>
      </w:r>
      <w:r w:rsidRPr="00712321">
        <w:rPr>
          <w:i/>
          <w:iCs/>
          <w:lang w:eastAsia="en-GB"/>
        </w:rPr>
        <w:t>The Philosophy of Right</w:t>
      </w:r>
      <w:r w:rsidR="009A3212" w:rsidRPr="00712321">
        <w:rPr>
          <w:lang w:eastAsia="en-GB"/>
        </w:rPr>
        <w:t>,</w:t>
      </w:r>
      <w:r w:rsidRPr="00712321">
        <w:rPr>
          <w:lang w:eastAsia="en-GB"/>
        </w:rPr>
        <w:t xml:space="preserve"> Oxford: Oxford Univ</w:t>
      </w:r>
      <w:r w:rsidR="009A3212" w:rsidRPr="00712321">
        <w:rPr>
          <w:lang w:eastAsia="en-GB"/>
        </w:rPr>
        <w:t>ersity</w:t>
      </w:r>
      <w:r w:rsidRPr="00712321">
        <w:rPr>
          <w:lang w:eastAsia="en-GB"/>
        </w:rPr>
        <w:t xml:space="preserve"> Press</w:t>
      </w:r>
      <w:r w:rsidR="009A3212" w:rsidRPr="00712321">
        <w:rPr>
          <w:lang w:eastAsia="en-GB"/>
        </w:rPr>
        <w:t>, 1967 (1821)</w:t>
      </w:r>
      <w:r w:rsidR="009A3212" w:rsidRPr="00712321">
        <w:t>.</w:t>
      </w:r>
    </w:p>
    <w:p w14:paraId="4D8BE429" w14:textId="77777777" w:rsidR="008A021B" w:rsidRPr="00712321" w:rsidRDefault="008A021B" w:rsidP="00712321">
      <w:proofErr w:type="spellStart"/>
      <w:r w:rsidRPr="00712321">
        <w:t>Hobsbawm</w:t>
      </w:r>
      <w:proofErr w:type="spellEnd"/>
      <w:r w:rsidRPr="00712321">
        <w:t xml:space="preserve">, Eric. </w:t>
      </w:r>
      <w:r w:rsidRPr="00712321">
        <w:rPr>
          <w:i/>
        </w:rPr>
        <w:t>The Age of Extremes: The Short Twentieth Century 1914-1991</w:t>
      </w:r>
      <w:r w:rsidRPr="00712321">
        <w:t>, London: Little Brown</w:t>
      </w:r>
      <w:r w:rsidR="0068216B" w:rsidRPr="00712321">
        <w:t>, 1994</w:t>
      </w:r>
      <w:r w:rsidRPr="00712321">
        <w:t>.</w:t>
      </w:r>
    </w:p>
    <w:p w14:paraId="0ABCE23F" w14:textId="77777777" w:rsidR="00C31CCD" w:rsidRPr="00712321" w:rsidRDefault="00C31CCD" w:rsidP="00712321">
      <w:pPr>
        <w:rPr>
          <w:lang w:eastAsia="en-GB"/>
        </w:rPr>
      </w:pPr>
      <w:proofErr w:type="gramStart"/>
      <w:r w:rsidRPr="00712321">
        <w:t>Lewis, W. Arthur.</w:t>
      </w:r>
      <w:proofErr w:type="gramEnd"/>
      <w:r w:rsidRPr="00712321">
        <w:t xml:space="preserve"> </w:t>
      </w:r>
      <w:proofErr w:type="gramStart"/>
      <w:r w:rsidRPr="00712321">
        <w:rPr>
          <w:i/>
        </w:rPr>
        <w:t>The Evolution of the International Economic Order</w:t>
      </w:r>
      <w:r w:rsidRPr="00712321">
        <w:t>.</w:t>
      </w:r>
      <w:proofErr w:type="gramEnd"/>
      <w:r w:rsidRPr="00712321">
        <w:t xml:space="preserve"> Princeton: Princeton University Press, 1978.</w:t>
      </w:r>
    </w:p>
    <w:p w14:paraId="0B404D34" w14:textId="77777777" w:rsidR="00453650" w:rsidRPr="00712321" w:rsidRDefault="00453650" w:rsidP="00712321">
      <w:pPr>
        <w:rPr>
          <w:lang w:eastAsia="en-GB"/>
        </w:rPr>
      </w:pPr>
      <w:r w:rsidRPr="00712321">
        <w:rPr>
          <w:lang w:eastAsia="en-GB"/>
        </w:rPr>
        <w:t>Locke</w:t>
      </w:r>
      <w:r w:rsidR="009A3212" w:rsidRPr="00712321">
        <w:rPr>
          <w:lang w:eastAsia="en-GB"/>
        </w:rPr>
        <w:t>,</w:t>
      </w:r>
      <w:r w:rsidR="00276879" w:rsidRPr="00712321">
        <w:rPr>
          <w:lang w:eastAsia="en-GB"/>
        </w:rPr>
        <w:t xml:space="preserve"> John.</w:t>
      </w:r>
      <w:r w:rsidRPr="00712321">
        <w:rPr>
          <w:lang w:eastAsia="en-GB"/>
        </w:rPr>
        <w:t xml:space="preserve"> </w:t>
      </w:r>
      <w:r w:rsidRPr="00712321">
        <w:rPr>
          <w:i/>
          <w:lang w:eastAsia="en-GB"/>
        </w:rPr>
        <w:t>Two Treatises of Politics</w:t>
      </w:r>
      <w:r w:rsidR="009A3212" w:rsidRPr="00712321">
        <w:rPr>
          <w:lang w:eastAsia="en-GB"/>
        </w:rPr>
        <w:t>,</w:t>
      </w:r>
      <w:r w:rsidRPr="00712321">
        <w:rPr>
          <w:lang w:eastAsia="en-GB"/>
        </w:rPr>
        <w:t xml:space="preserve"> Cambridge: Cambridge University Press</w:t>
      </w:r>
      <w:r w:rsidR="009A3212" w:rsidRPr="00712321">
        <w:rPr>
          <w:lang w:eastAsia="en-GB"/>
        </w:rPr>
        <w:t>, 1960 (1690).</w:t>
      </w:r>
    </w:p>
    <w:p w14:paraId="3CDE6DDA" w14:textId="77777777" w:rsidR="00453650" w:rsidRPr="00712321" w:rsidRDefault="00453650" w:rsidP="00712321">
      <w:proofErr w:type="spellStart"/>
      <w:r w:rsidRPr="00712321">
        <w:rPr>
          <w:lang w:eastAsia="en-GB"/>
        </w:rPr>
        <w:t>Maus</w:t>
      </w:r>
      <w:r w:rsidR="009A3212" w:rsidRPr="00712321">
        <w:rPr>
          <w:lang w:eastAsia="en-GB"/>
        </w:rPr>
        <w:t>s</w:t>
      </w:r>
      <w:proofErr w:type="spellEnd"/>
      <w:r w:rsidR="00FF5E82" w:rsidRPr="00712321">
        <w:rPr>
          <w:lang w:eastAsia="en-GB"/>
        </w:rPr>
        <w:t>, Marcel</w:t>
      </w:r>
      <w:r w:rsidR="00712321">
        <w:rPr>
          <w:lang w:eastAsia="en-GB"/>
        </w:rPr>
        <w:t>.</w:t>
      </w:r>
      <w:r w:rsidRPr="00712321">
        <w:rPr>
          <w:lang w:eastAsia="en-GB"/>
        </w:rPr>
        <w:t xml:space="preserve"> </w:t>
      </w:r>
      <w:proofErr w:type="spellStart"/>
      <w:r w:rsidRPr="00712321">
        <w:rPr>
          <w:i/>
          <w:iCs/>
          <w:lang w:eastAsia="en-GB"/>
        </w:rPr>
        <w:t>Écrits</w:t>
      </w:r>
      <w:proofErr w:type="spellEnd"/>
      <w:r w:rsidRPr="00712321">
        <w:rPr>
          <w:i/>
          <w:iCs/>
          <w:lang w:eastAsia="en-GB"/>
        </w:rPr>
        <w:t xml:space="preserve"> </w:t>
      </w:r>
      <w:proofErr w:type="spellStart"/>
      <w:r w:rsidRPr="00712321">
        <w:rPr>
          <w:i/>
          <w:iCs/>
          <w:lang w:eastAsia="en-GB"/>
        </w:rPr>
        <w:t>politiques</w:t>
      </w:r>
      <w:proofErr w:type="spellEnd"/>
      <w:r w:rsidR="009A3212" w:rsidRPr="00712321">
        <w:rPr>
          <w:i/>
          <w:iCs/>
          <w:lang w:eastAsia="en-GB"/>
        </w:rPr>
        <w:t xml:space="preserve">, </w:t>
      </w:r>
      <w:r w:rsidRPr="00712321">
        <w:rPr>
          <w:lang w:eastAsia="en-GB"/>
        </w:rPr>
        <w:t>M Fournier</w:t>
      </w:r>
      <w:r w:rsidR="009E3162" w:rsidRPr="00712321">
        <w:rPr>
          <w:lang w:eastAsia="en-GB"/>
        </w:rPr>
        <w:t xml:space="preserve"> (ed.)</w:t>
      </w:r>
      <w:r w:rsidRPr="00712321">
        <w:rPr>
          <w:lang w:eastAsia="en-GB"/>
        </w:rPr>
        <w:t xml:space="preserve"> Paris: </w:t>
      </w:r>
      <w:proofErr w:type="spellStart"/>
      <w:r w:rsidRPr="00712321">
        <w:rPr>
          <w:lang w:eastAsia="en-GB"/>
        </w:rPr>
        <w:t>Fayard</w:t>
      </w:r>
      <w:proofErr w:type="spellEnd"/>
      <w:r w:rsidR="009A3212" w:rsidRPr="00712321">
        <w:rPr>
          <w:lang w:eastAsia="en-GB"/>
        </w:rPr>
        <w:t>, 1997.</w:t>
      </w:r>
    </w:p>
    <w:p w14:paraId="3C29133F" w14:textId="77777777" w:rsidR="00453650" w:rsidRPr="00712321" w:rsidRDefault="00453650" w:rsidP="00712321">
      <w:proofErr w:type="spellStart"/>
      <w:r w:rsidRPr="00712321">
        <w:rPr>
          <w:lang w:eastAsia="en-GB"/>
        </w:rPr>
        <w:t>Mirowski</w:t>
      </w:r>
      <w:proofErr w:type="spellEnd"/>
      <w:r w:rsidR="00D43DF1" w:rsidRPr="00712321">
        <w:rPr>
          <w:lang w:eastAsia="en-GB"/>
        </w:rPr>
        <w:t>, Philip.</w:t>
      </w:r>
      <w:r w:rsidRPr="00712321">
        <w:rPr>
          <w:lang w:eastAsia="en-GB"/>
        </w:rPr>
        <w:t xml:space="preserve"> </w:t>
      </w:r>
      <w:r w:rsidRPr="00712321">
        <w:rPr>
          <w:i/>
          <w:iCs/>
          <w:lang w:eastAsia="en-GB"/>
        </w:rPr>
        <w:t>Never Let a Serious Crisis Go to Waste</w:t>
      </w:r>
      <w:r w:rsidR="009A3212" w:rsidRPr="00712321">
        <w:rPr>
          <w:lang w:eastAsia="en-GB"/>
        </w:rPr>
        <w:t>,</w:t>
      </w:r>
      <w:r w:rsidRPr="00712321">
        <w:rPr>
          <w:lang w:eastAsia="en-GB"/>
        </w:rPr>
        <w:t xml:space="preserve"> New York: Verso</w:t>
      </w:r>
      <w:r w:rsidR="009A3212" w:rsidRPr="00712321">
        <w:rPr>
          <w:lang w:eastAsia="en-GB"/>
        </w:rPr>
        <w:t>, 2013.</w:t>
      </w:r>
    </w:p>
    <w:p w14:paraId="0ED42391" w14:textId="77777777" w:rsidR="00453650" w:rsidRPr="00712321" w:rsidRDefault="00453650" w:rsidP="00712321">
      <w:r w:rsidRPr="00712321">
        <w:rPr>
          <w:lang w:eastAsia="en-GB"/>
        </w:rPr>
        <w:t>Parry</w:t>
      </w:r>
      <w:r w:rsidR="00A174FD" w:rsidRPr="00712321">
        <w:rPr>
          <w:lang w:eastAsia="en-GB"/>
        </w:rPr>
        <w:t>,</w:t>
      </w:r>
      <w:r w:rsidRPr="00712321">
        <w:rPr>
          <w:lang w:eastAsia="en-GB"/>
        </w:rPr>
        <w:t xml:space="preserve"> </w:t>
      </w:r>
      <w:r w:rsidR="00A174FD" w:rsidRPr="00712321">
        <w:rPr>
          <w:lang w:eastAsia="en-GB"/>
        </w:rPr>
        <w:t xml:space="preserve">Maurice </w:t>
      </w:r>
      <w:r w:rsidR="00D43DF1" w:rsidRPr="00712321">
        <w:rPr>
          <w:lang w:eastAsia="en-GB"/>
        </w:rPr>
        <w:t>a</w:t>
      </w:r>
      <w:r w:rsidR="008A6FE6" w:rsidRPr="00712321">
        <w:rPr>
          <w:lang w:eastAsia="en-GB"/>
        </w:rPr>
        <w:t xml:space="preserve">nd </w:t>
      </w:r>
      <w:r w:rsidR="003606E1" w:rsidRPr="00712321">
        <w:rPr>
          <w:lang w:eastAsia="en-GB"/>
        </w:rPr>
        <w:t xml:space="preserve">Jonathan </w:t>
      </w:r>
      <w:r w:rsidRPr="00712321">
        <w:rPr>
          <w:lang w:eastAsia="en-GB"/>
        </w:rPr>
        <w:t>Bloch</w:t>
      </w:r>
      <w:r w:rsidR="009E3162" w:rsidRPr="00712321">
        <w:rPr>
          <w:lang w:eastAsia="en-GB"/>
        </w:rPr>
        <w:t xml:space="preserve"> </w:t>
      </w:r>
      <w:r w:rsidR="008A6FE6" w:rsidRPr="00712321">
        <w:rPr>
          <w:lang w:eastAsia="en-GB"/>
        </w:rPr>
        <w:t>(</w:t>
      </w:r>
      <w:proofErr w:type="spellStart"/>
      <w:r w:rsidRPr="00712321">
        <w:rPr>
          <w:lang w:eastAsia="en-GB"/>
        </w:rPr>
        <w:t>eds</w:t>
      </w:r>
      <w:proofErr w:type="spellEnd"/>
      <w:r w:rsidR="009E3162" w:rsidRPr="00712321">
        <w:rPr>
          <w:lang w:eastAsia="en-GB"/>
        </w:rPr>
        <w:t>)</w:t>
      </w:r>
      <w:r w:rsidR="00712321">
        <w:rPr>
          <w:lang w:eastAsia="en-GB"/>
        </w:rPr>
        <w:t>.</w:t>
      </w:r>
      <w:r w:rsidR="008A6FE6" w:rsidRPr="00712321">
        <w:rPr>
          <w:lang w:eastAsia="en-GB"/>
        </w:rPr>
        <w:t xml:space="preserve"> </w:t>
      </w:r>
      <w:r w:rsidRPr="00712321">
        <w:rPr>
          <w:i/>
          <w:iCs/>
          <w:lang w:eastAsia="en-GB"/>
        </w:rPr>
        <w:t>Money and the Morality of Exchange</w:t>
      </w:r>
      <w:r w:rsidR="008A6FE6" w:rsidRPr="00712321">
        <w:rPr>
          <w:lang w:eastAsia="en-GB"/>
        </w:rPr>
        <w:t>,</w:t>
      </w:r>
      <w:r w:rsidRPr="00712321">
        <w:rPr>
          <w:lang w:eastAsia="en-GB"/>
        </w:rPr>
        <w:t xml:space="preserve"> Cambridge: Cambridge Univ</w:t>
      </w:r>
      <w:r w:rsidR="008A6FE6" w:rsidRPr="00712321">
        <w:rPr>
          <w:lang w:eastAsia="en-GB"/>
        </w:rPr>
        <w:t>ersity</w:t>
      </w:r>
      <w:r w:rsidRPr="00712321">
        <w:rPr>
          <w:lang w:eastAsia="en-GB"/>
        </w:rPr>
        <w:t xml:space="preserve"> Press</w:t>
      </w:r>
      <w:r w:rsidR="008A6FE6" w:rsidRPr="00712321">
        <w:rPr>
          <w:lang w:eastAsia="en-GB"/>
        </w:rPr>
        <w:t xml:space="preserve">, 1989. </w:t>
      </w:r>
    </w:p>
    <w:p w14:paraId="7B6536AE" w14:textId="77777777" w:rsidR="00453650" w:rsidRPr="00712321" w:rsidRDefault="00453650" w:rsidP="00712321">
      <w:bookmarkStart w:id="9" w:name="tbbib91"/>
      <w:bookmarkStart w:id="10" w:name="tbbib92"/>
      <w:bookmarkEnd w:id="9"/>
      <w:bookmarkEnd w:id="10"/>
      <w:proofErr w:type="spellStart"/>
      <w:r w:rsidRPr="00712321">
        <w:rPr>
          <w:lang w:eastAsia="en-GB"/>
        </w:rPr>
        <w:t>Pleyers</w:t>
      </w:r>
      <w:proofErr w:type="spellEnd"/>
      <w:r w:rsidR="008A6FE6" w:rsidRPr="00712321">
        <w:rPr>
          <w:lang w:eastAsia="en-GB"/>
        </w:rPr>
        <w:t>,</w:t>
      </w:r>
      <w:r w:rsidR="00D43DF1" w:rsidRPr="00712321">
        <w:rPr>
          <w:lang w:eastAsia="en-GB"/>
        </w:rPr>
        <w:t xml:space="preserve"> Geoffrey.</w:t>
      </w:r>
      <w:r w:rsidRPr="00712321">
        <w:rPr>
          <w:lang w:eastAsia="en-GB"/>
        </w:rPr>
        <w:t xml:space="preserve"> </w:t>
      </w:r>
      <w:r w:rsidRPr="00712321">
        <w:rPr>
          <w:i/>
          <w:iCs/>
          <w:lang w:eastAsia="en-GB"/>
        </w:rPr>
        <w:t>Alter-Globalization: Becoming Actors in A Global World</w:t>
      </w:r>
      <w:r w:rsidR="008A6FE6" w:rsidRPr="00712321">
        <w:rPr>
          <w:lang w:eastAsia="en-GB"/>
        </w:rPr>
        <w:t xml:space="preserve">, </w:t>
      </w:r>
      <w:r w:rsidRPr="00712321">
        <w:rPr>
          <w:lang w:eastAsia="en-GB"/>
        </w:rPr>
        <w:t>Cambridge: Polity</w:t>
      </w:r>
      <w:r w:rsidR="008A6FE6" w:rsidRPr="00712321">
        <w:rPr>
          <w:lang w:eastAsia="en-GB"/>
        </w:rPr>
        <w:t>, 2010.</w:t>
      </w:r>
    </w:p>
    <w:p w14:paraId="74EFBC93" w14:textId="77777777" w:rsidR="00453650" w:rsidRPr="00712321" w:rsidRDefault="00453650" w:rsidP="00712321">
      <w:r w:rsidRPr="00712321">
        <w:rPr>
          <w:lang w:eastAsia="en-GB"/>
        </w:rPr>
        <w:t>Polanyi</w:t>
      </w:r>
      <w:r w:rsidR="00757E6F" w:rsidRPr="00712321">
        <w:rPr>
          <w:lang w:eastAsia="en-GB"/>
        </w:rPr>
        <w:t xml:space="preserve">, </w:t>
      </w:r>
      <w:r w:rsidR="00D43DF1" w:rsidRPr="00712321">
        <w:rPr>
          <w:lang w:eastAsia="en-GB"/>
        </w:rPr>
        <w:t xml:space="preserve">Karl. </w:t>
      </w:r>
      <w:r w:rsidRPr="00712321">
        <w:rPr>
          <w:i/>
          <w:iCs/>
          <w:lang w:eastAsia="en-GB"/>
        </w:rPr>
        <w:t>The Great Transformation: The Political and Economic Origins of Our Times</w:t>
      </w:r>
      <w:r w:rsidR="00757E6F" w:rsidRPr="00712321">
        <w:t>,</w:t>
      </w:r>
      <w:r w:rsidRPr="00712321">
        <w:t xml:space="preserve"> </w:t>
      </w:r>
      <w:r w:rsidRPr="00712321">
        <w:rPr>
          <w:lang w:eastAsia="en-GB"/>
        </w:rPr>
        <w:t>Boston: Beacon</w:t>
      </w:r>
      <w:r w:rsidR="00757E6F" w:rsidRPr="00712321">
        <w:rPr>
          <w:lang w:eastAsia="en-GB"/>
        </w:rPr>
        <w:t>, 2001 (1944).</w:t>
      </w:r>
    </w:p>
    <w:p w14:paraId="2C224DE9" w14:textId="77777777" w:rsidR="00453650" w:rsidRPr="00712321" w:rsidRDefault="00453650" w:rsidP="00712321">
      <w:bookmarkStart w:id="11" w:name="tbbib94"/>
      <w:bookmarkStart w:id="12" w:name="tbbib95"/>
      <w:bookmarkEnd w:id="11"/>
      <w:bookmarkEnd w:id="12"/>
      <w:r w:rsidRPr="00712321">
        <w:rPr>
          <w:lang w:eastAsia="en-GB"/>
        </w:rPr>
        <w:t>Polanyi</w:t>
      </w:r>
      <w:r w:rsidR="00757E6F" w:rsidRPr="00712321">
        <w:rPr>
          <w:lang w:eastAsia="en-GB"/>
        </w:rPr>
        <w:t xml:space="preserve">, </w:t>
      </w:r>
      <w:r w:rsidR="00D43DF1" w:rsidRPr="00712321">
        <w:rPr>
          <w:lang w:eastAsia="en-GB"/>
        </w:rPr>
        <w:t xml:space="preserve">Karl. </w:t>
      </w:r>
      <w:r w:rsidR="000F5FA2" w:rsidRPr="00712321">
        <w:rPr>
          <w:lang w:eastAsia="en-GB"/>
        </w:rPr>
        <w:t>‘</w:t>
      </w:r>
      <w:r w:rsidRPr="00712321">
        <w:rPr>
          <w:lang w:eastAsia="en-GB"/>
        </w:rPr>
        <w:t xml:space="preserve">Money </w:t>
      </w:r>
      <w:r w:rsidR="00757E6F" w:rsidRPr="00712321">
        <w:rPr>
          <w:lang w:eastAsia="en-GB"/>
        </w:rPr>
        <w:t>O</w:t>
      </w:r>
      <w:r w:rsidRPr="00712321">
        <w:rPr>
          <w:lang w:eastAsia="en-GB"/>
        </w:rPr>
        <w:t xml:space="preserve">bjects and </w:t>
      </w:r>
      <w:r w:rsidR="00757E6F" w:rsidRPr="00712321">
        <w:rPr>
          <w:lang w:eastAsia="en-GB"/>
        </w:rPr>
        <w:t>M</w:t>
      </w:r>
      <w:r w:rsidRPr="00712321">
        <w:rPr>
          <w:lang w:eastAsia="en-GB"/>
        </w:rPr>
        <w:t xml:space="preserve">oney </w:t>
      </w:r>
      <w:r w:rsidR="00757E6F" w:rsidRPr="00712321">
        <w:rPr>
          <w:lang w:eastAsia="en-GB"/>
        </w:rPr>
        <w:t>U</w:t>
      </w:r>
      <w:r w:rsidRPr="00712321">
        <w:rPr>
          <w:lang w:eastAsia="en-GB"/>
        </w:rPr>
        <w:t>ses</w:t>
      </w:r>
      <w:r w:rsidR="00757E6F" w:rsidRPr="00712321">
        <w:rPr>
          <w:lang w:eastAsia="en-GB"/>
        </w:rPr>
        <w:t>’, in</w:t>
      </w:r>
      <w:r w:rsidRPr="00712321">
        <w:rPr>
          <w:lang w:eastAsia="en-GB"/>
        </w:rPr>
        <w:t xml:space="preserve"> </w:t>
      </w:r>
      <w:r w:rsidR="00757E6F" w:rsidRPr="00712321">
        <w:rPr>
          <w:i/>
          <w:iCs/>
          <w:lang w:eastAsia="en-GB"/>
        </w:rPr>
        <w:t>T</w:t>
      </w:r>
      <w:r w:rsidRPr="00712321">
        <w:rPr>
          <w:i/>
          <w:iCs/>
          <w:lang w:eastAsia="en-GB"/>
        </w:rPr>
        <w:t>he Livelihood of Man. Studies in Social Discontinuity</w:t>
      </w:r>
      <w:r w:rsidRPr="00712321">
        <w:rPr>
          <w:lang w:eastAsia="en-GB"/>
        </w:rPr>
        <w:t>, K</w:t>
      </w:r>
      <w:r w:rsidR="00757E6F" w:rsidRPr="00712321">
        <w:rPr>
          <w:lang w:eastAsia="en-GB"/>
        </w:rPr>
        <w:t>arl</w:t>
      </w:r>
      <w:r w:rsidRPr="00712321">
        <w:rPr>
          <w:lang w:eastAsia="en-GB"/>
        </w:rPr>
        <w:t xml:space="preserve"> Polanyi</w:t>
      </w:r>
      <w:r w:rsidR="00757E6F" w:rsidRPr="00712321">
        <w:rPr>
          <w:lang w:eastAsia="en-GB"/>
        </w:rPr>
        <w:t xml:space="preserve"> (ed.)</w:t>
      </w:r>
      <w:r w:rsidRPr="00712321">
        <w:rPr>
          <w:lang w:eastAsia="en-GB"/>
        </w:rPr>
        <w:t xml:space="preserve"> </w:t>
      </w:r>
      <w:r w:rsidR="00757E6F" w:rsidRPr="00712321">
        <w:rPr>
          <w:lang w:eastAsia="en-GB"/>
        </w:rPr>
        <w:t>New York: Academic,</w:t>
      </w:r>
      <w:r w:rsidR="003B2220" w:rsidRPr="00712321">
        <w:rPr>
          <w:lang w:eastAsia="en-GB"/>
        </w:rPr>
        <w:t xml:space="preserve"> 1977 (1964)</w:t>
      </w:r>
      <w:r w:rsidR="003B2220" w:rsidRPr="00712321">
        <w:t xml:space="preserve">, </w:t>
      </w:r>
      <w:r w:rsidRPr="00712321">
        <w:rPr>
          <w:lang w:eastAsia="en-GB"/>
        </w:rPr>
        <w:t>pp. 97</w:t>
      </w:r>
      <w:r w:rsidR="00757E6F" w:rsidRPr="00712321">
        <w:rPr>
          <w:lang w:eastAsia="en-GB"/>
        </w:rPr>
        <w:t>-</w:t>
      </w:r>
      <w:r w:rsidRPr="00712321">
        <w:rPr>
          <w:lang w:eastAsia="en-GB"/>
        </w:rPr>
        <w:t>121</w:t>
      </w:r>
      <w:r w:rsidR="00322346">
        <w:rPr>
          <w:lang w:eastAsia="en-GB"/>
        </w:rPr>
        <w:t>.</w:t>
      </w:r>
    </w:p>
    <w:p w14:paraId="3B13BCE2" w14:textId="77777777" w:rsidR="003062E9" w:rsidRPr="00712321" w:rsidRDefault="003062E9" w:rsidP="00712321">
      <w:proofErr w:type="spellStart"/>
      <w:r w:rsidRPr="00712321">
        <w:t>Shaxson</w:t>
      </w:r>
      <w:proofErr w:type="spellEnd"/>
      <w:r w:rsidRPr="00712321">
        <w:t>,</w:t>
      </w:r>
      <w:r w:rsidR="003769EE" w:rsidRPr="00712321">
        <w:t xml:space="preserve"> Nicholas.</w:t>
      </w:r>
      <w:r w:rsidRPr="00712321">
        <w:t xml:space="preserve"> </w:t>
      </w:r>
      <w:r w:rsidRPr="00712321">
        <w:rPr>
          <w:i/>
        </w:rPr>
        <w:t>Treasure Islands: T</w:t>
      </w:r>
      <w:r w:rsidR="0096387B" w:rsidRPr="00712321">
        <w:rPr>
          <w:i/>
        </w:rPr>
        <w:t>ax Havens and the Men Who Stole the W</w:t>
      </w:r>
      <w:r w:rsidRPr="00712321">
        <w:rPr>
          <w:i/>
        </w:rPr>
        <w:t>orld</w:t>
      </w:r>
      <w:r w:rsidR="004E6888" w:rsidRPr="00712321">
        <w:t>,</w:t>
      </w:r>
      <w:r w:rsidRPr="00712321">
        <w:t xml:space="preserve"> New York: Vintage</w:t>
      </w:r>
      <w:r w:rsidR="004E6888" w:rsidRPr="00712321">
        <w:t>, 2011.</w:t>
      </w:r>
    </w:p>
    <w:p w14:paraId="7F4210C0" w14:textId="77777777" w:rsidR="003062E9" w:rsidRPr="00712321" w:rsidRDefault="003062E9" w:rsidP="00712321">
      <w:pPr>
        <w:rPr>
          <w:lang w:eastAsia="en-GB"/>
        </w:rPr>
      </w:pPr>
      <w:proofErr w:type="spellStart"/>
      <w:r w:rsidRPr="00712321">
        <w:rPr>
          <w:lang w:eastAsia="en-GB"/>
        </w:rPr>
        <w:t>Simmel</w:t>
      </w:r>
      <w:proofErr w:type="spellEnd"/>
      <w:r w:rsidR="004E6888" w:rsidRPr="00712321">
        <w:rPr>
          <w:lang w:eastAsia="en-GB"/>
        </w:rPr>
        <w:t>,</w:t>
      </w:r>
      <w:r w:rsidR="003769EE" w:rsidRPr="00712321">
        <w:rPr>
          <w:lang w:eastAsia="en-GB"/>
        </w:rPr>
        <w:t xml:space="preserve"> Georg.</w:t>
      </w:r>
      <w:r w:rsidRPr="00712321">
        <w:rPr>
          <w:lang w:eastAsia="en-GB"/>
        </w:rPr>
        <w:t xml:space="preserve"> </w:t>
      </w:r>
      <w:proofErr w:type="gramStart"/>
      <w:r w:rsidRPr="00712321">
        <w:rPr>
          <w:i/>
          <w:iCs/>
          <w:lang w:eastAsia="en-GB"/>
        </w:rPr>
        <w:t>The Philosophy of Money</w:t>
      </w:r>
      <w:r w:rsidRPr="00712321">
        <w:rPr>
          <w:lang w:eastAsia="en-GB"/>
        </w:rPr>
        <w:t>.</w:t>
      </w:r>
      <w:proofErr w:type="gramEnd"/>
      <w:r w:rsidRPr="00712321">
        <w:rPr>
          <w:lang w:eastAsia="en-GB"/>
        </w:rPr>
        <w:t xml:space="preserve"> London: </w:t>
      </w:r>
      <w:proofErr w:type="spellStart"/>
      <w:r w:rsidRPr="00712321">
        <w:rPr>
          <w:lang w:eastAsia="en-GB"/>
        </w:rPr>
        <w:t>Routledge</w:t>
      </w:r>
      <w:proofErr w:type="spellEnd"/>
      <w:r w:rsidR="004E6888" w:rsidRPr="00712321">
        <w:rPr>
          <w:lang w:eastAsia="en-GB"/>
        </w:rPr>
        <w:t>, 1978 (1900).</w:t>
      </w:r>
    </w:p>
    <w:p w14:paraId="2489901C" w14:textId="77777777" w:rsidR="003062E9" w:rsidRPr="00712321" w:rsidRDefault="003062E9" w:rsidP="00712321">
      <w:proofErr w:type="spellStart"/>
      <w:r w:rsidRPr="00712321">
        <w:rPr>
          <w:lang w:eastAsia="en-GB"/>
        </w:rPr>
        <w:t>Zelizer</w:t>
      </w:r>
      <w:proofErr w:type="spellEnd"/>
      <w:r w:rsidR="004E6888" w:rsidRPr="00712321">
        <w:rPr>
          <w:lang w:eastAsia="en-GB"/>
        </w:rPr>
        <w:t>,</w:t>
      </w:r>
      <w:r w:rsidR="0055548E" w:rsidRPr="00712321">
        <w:rPr>
          <w:lang w:eastAsia="en-GB"/>
        </w:rPr>
        <w:t xml:space="preserve"> </w:t>
      </w:r>
      <w:proofErr w:type="spellStart"/>
      <w:r w:rsidR="0055548E" w:rsidRPr="00712321">
        <w:rPr>
          <w:lang w:eastAsia="en-GB"/>
        </w:rPr>
        <w:t>Viviana</w:t>
      </w:r>
      <w:proofErr w:type="spellEnd"/>
      <w:r w:rsidR="0055548E" w:rsidRPr="00712321">
        <w:rPr>
          <w:lang w:eastAsia="en-GB"/>
        </w:rPr>
        <w:t xml:space="preserve"> A.</w:t>
      </w:r>
      <w:r w:rsidRPr="00712321">
        <w:rPr>
          <w:lang w:eastAsia="en-GB"/>
        </w:rPr>
        <w:t xml:space="preserve"> </w:t>
      </w:r>
      <w:r w:rsidRPr="00712321">
        <w:rPr>
          <w:i/>
          <w:iCs/>
          <w:lang w:eastAsia="en-GB"/>
        </w:rPr>
        <w:t>The Social Meaning of Money</w:t>
      </w:r>
      <w:r w:rsidR="004E6888" w:rsidRPr="00712321">
        <w:t>,</w:t>
      </w:r>
      <w:r w:rsidRPr="00712321">
        <w:t xml:space="preserve"> New York: Basic Books</w:t>
      </w:r>
      <w:r w:rsidR="000F5FA2" w:rsidRPr="00712321">
        <w:t>,</w:t>
      </w:r>
      <w:r w:rsidR="004E6888" w:rsidRPr="00712321">
        <w:t xml:space="preserve"> 1994.</w:t>
      </w:r>
    </w:p>
    <w:p w14:paraId="4C6A4D79" w14:textId="77777777" w:rsidR="00C203F9" w:rsidRPr="00712321" w:rsidRDefault="00C203F9" w:rsidP="008F2224">
      <w:pPr>
        <w:pStyle w:val="Bibentry"/>
        <w:spacing w:line="276" w:lineRule="auto"/>
        <w:jc w:val="left"/>
        <w:rPr>
          <w:rFonts w:asciiTheme="minorHAnsi" w:hAnsiTheme="minorHAnsi"/>
          <w:sz w:val="22"/>
          <w:szCs w:val="22"/>
          <w:lang w:eastAsia="en-GB"/>
        </w:rPr>
      </w:pPr>
    </w:p>
    <w:p w14:paraId="252B09DA" w14:textId="77777777" w:rsidR="00C203F9" w:rsidRPr="00712321" w:rsidRDefault="00C203F9" w:rsidP="008F2224">
      <w:pPr>
        <w:pStyle w:val="Bibentry"/>
        <w:spacing w:line="276" w:lineRule="auto"/>
        <w:jc w:val="left"/>
        <w:rPr>
          <w:rFonts w:asciiTheme="minorHAnsi" w:hAnsiTheme="minorHAnsi"/>
          <w:sz w:val="22"/>
          <w:szCs w:val="22"/>
          <w:lang w:eastAsia="en-GB"/>
        </w:rPr>
      </w:pPr>
    </w:p>
    <w:p w14:paraId="7F25C370" w14:textId="77777777" w:rsidR="0073478B" w:rsidRPr="00712321" w:rsidRDefault="0073478B" w:rsidP="008F2224">
      <w:pPr>
        <w:rPr>
          <w:lang w:val="en-US"/>
        </w:rPr>
      </w:pPr>
    </w:p>
    <w:sectPr w:rsidR="0073478B" w:rsidRPr="00712321" w:rsidSect="0076545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63BFB" w14:textId="77777777" w:rsidR="002B5FF8" w:rsidRDefault="002B5FF8" w:rsidP="00D95858">
      <w:pPr>
        <w:spacing w:after="0" w:line="240" w:lineRule="auto"/>
      </w:pPr>
      <w:r>
        <w:separator/>
      </w:r>
    </w:p>
  </w:endnote>
  <w:endnote w:type="continuationSeparator" w:id="0">
    <w:p w14:paraId="2A4B9BBA" w14:textId="77777777" w:rsidR="002B5FF8" w:rsidRDefault="002B5FF8" w:rsidP="00D9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legreya">
    <w:altName w:val="Times New Roman"/>
    <w:charset w:val="00"/>
    <w:family w:val="auto"/>
    <w:pitch w:val="default"/>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89471"/>
      <w:docPartObj>
        <w:docPartGallery w:val="Page Numbers (Bottom of Page)"/>
        <w:docPartUnique/>
      </w:docPartObj>
    </w:sdtPr>
    <w:sdtEndPr>
      <w:rPr>
        <w:noProof/>
      </w:rPr>
    </w:sdtEndPr>
    <w:sdtContent>
      <w:p w14:paraId="2C3B6315" w14:textId="77777777" w:rsidR="002B5FF8" w:rsidRDefault="002B5FF8">
        <w:pPr>
          <w:pStyle w:val="Footer"/>
          <w:jc w:val="right"/>
        </w:pPr>
        <w:r>
          <w:fldChar w:fldCharType="begin"/>
        </w:r>
        <w:r>
          <w:instrText xml:space="preserve"> PAGE   \* MERGEFORMAT </w:instrText>
        </w:r>
        <w:r>
          <w:fldChar w:fldCharType="separate"/>
        </w:r>
        <w:r w:rsidR="008E1AC9">
          <w:rPr>
            <w:noProof/>
          </w:rPr>
          <w:t>12</w:t>
        </w:r>
        <w:r>
          <w:rPr>
            <w:noProof/>
          </w:rPr>
          <w:fldChar w:fldCharType="end"/>
        </w:r>
      </w:p>
    </w:sdtContent>
  </w:sdt>
  <w:p w14:paraId="7D54E694" w14:textId="77777777" w:rsidR="002B5FF8" w:rsidRDefault="002B5F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79852" w14:textId="77777777" w:rsidR="002B5FF8" w:rsidRDefault="002B5FF8" w:rsidP="00D95858">
      <w:pPr>
        <w:spacing w:after="0" w:line="240" w:lineRule="auto"/>
      </w:pPr>
      <w:r>
        <w:separator/>
      </w:r>
    </w:p>
  </w:footnote>
  <w:footnote w:type="continuationSeparator" w:id="0">
    <w:p w14:paraId="26F663AD" w14:textId="77777777" w:rsidR="002B5FF8" w:rsidRDefault="002B5FF8" w:rsidP="00D95858">
      <w:pPr>
        <w:spacing w:after="0" w:line="240" w:lineRule="auto"/>
      </w:pPr>
      <w:r>
        <w:continuationSeparator/>
      </w:r>
    </w:p>
  </w:footnote>
  <w:footnote w:id="1">
    <w:p w14:paraId="331F20B3" w14:textId="77777777" w:rsidR="002B5FF8" w:rsidRPr="00FC7D4D" w:rsidRDefault="002B5FF8" w:rsidP="00322346">
      <w:pPr>
        <w:pStyle w:val="FootnoteText"/>
      </w:pPr>
      <w:r w:rsidRPr="00FC7D4D">
        <w:rPr>
          <w:rStyle w:val="FootnoteReference"/>
        </w:rPr>
        <w:footnoteRef/>
      </w:r>
      <w:r w:rsidRPr="00FC7D4D">
        <w:t xml:space="preserve"> W. Arthur Lewis, </w:t>
      </w:r>
      <w:r w:rsidRPr="00FC7D4D">
        <w:rPr>
          <w:i/>
        </w:rPr>
        <w:t>The Evolution of the International Economic Order</w:t>
      </w:r>
      <w:r w:rsidRPr="00FC7D4D">
        <w:t>, Princeton: Princeton University Press, 1978.</w:t>
      </w:r>
    </w:p>
  </w:footnote>
  <w:footnote w:id="2">
    <w:p w14:paraId="4C364838" w14:textId="77777777" w:rsidR="002B5FF8" w:rsidRPr="00FC7D4D" w:rsidRDefault="002B5FF8" w:rsidP="00322346">
      <w:pPr>
        <w:pStyle w:val="FootnoteText"/>
      </w:pPr>
      <w:r w:rsidRPr="00FC7D4D">
        <w:rPr>
          <w:rStyle w:val="FootnoteReference"/>
        </w:rPr>
        <w:footnoteRef/>
      </w:r>
      <w:r w:rsidRPr="00FC7D4D">
        <w:t xml:space="preserve"> Eric </w:t>
      </w:r>
      <w:proofErr w:type="spellStart"/>
      <w:r w:rsidRPr="00FC7D4D">
        <w:t>Hobsbawm</w:t>
      </w:r>
      <w:proofErr w:type="spellEnd"/>
      <w:r w:rsidRPr="00FC7D4D">
        <w:t xml:space="preserve">, </w:t>
      </w:r>
      <w:r w:rsidRPr="00FC7D4D">
        <w:rPr>
          <w:i/>
        </w:rPr>
        <w:t>The Age of Extremes: The Short Twentieth Century 1914-1991</w:t>
      </w:r>
      <w:r w:rsidRPr="00FC7D4D">
        <w:t>, London: Little Brown, 1994.</w:t>
      </w:r>
    </w:p>
  </w:footnote>
  <w:footnote w:id="3">
    <w:p w14:paraId="597D7A56" w14:textId="77777777" w:rsidR="002B5FF8" w:rsidRPr="00FC7D4D" w:rsidRDefault="002B5FF8" w:rsidP="00322346">
      <w:pPr>
        <w:pStyle w:val="FootnoteText"/>
      </w:pPr>
      <w:r w:rsidRPr="00FC7D4D">
        <w:rPr>
          <w:rStyle w:val="FootnoteReference"/>
        </w:rPr>
        <w:footnoteRef/>
      </w:r>
      <w:r w:rsidRPr="00FC7D4D">
        <w:t xml:space="preserve"> </w:t>
      </w:r>
      <w:r w:rsidRPr="00FC7D4D">
        <w:rPr>
          <w:szCs w:val="22"/>
          <w:lang w:eastAsia="en-GB"/>
        </w:rPr>
        <w:t xml:space="preserve">Chris </w:t>
      </w:r>
      <w:proofErr w:type="spellStart"/>
      <w:r w:rsidRPr="00FC7D4D">
        <w:rPr>
          <w:szCs w:val="22"/>
          <w:lang w:eastAsia="en-GB"/>
        </w:rPr>
        <w:t>Hann</w:t>
      </w:r>
      <w:proofErr w:type="spellEnd"/>
      <w:r w:rsidRPr="00FC7D4D">
        <w:rPr>
          <w:szCs w:val="22"/>
          <w:lang w:eastAsia="en-GB"/>
        </w:rPr>
        <w:t xml:space="preserve"> and Keith Hart, </w:t>
      </w:r>
      <w:r w:rsidRPr="00FC7D4D">
        <w:rPr>
          <w:i/>
          <w:iCs/>
          <w:szCs w:val="22"/>
          <w:lang w:eastAsia="en-GB"/>
        </w:rPr>
        <w:t>Economic Anthropology: History, Ethnography, Critique</w:t>
      </w:r>
      <w:r w:rsidRPr="00FC7D4D">
        <w:rPr>
          <w:szCs w:val="22"/>
          <w:lang w:eastAsia="en-GB"/>
        </w:rPr>
        <w:t>, Cambridge: Polity, 2011</w:t>
      </w:r>
      <w:r w:rsidRPr="00FC7D4D">
        <w:t>.</w:t>
      </w:r>
    </w:p>
  </w:footnote>
  <w:footnote w:id="4">
    <w:p w14:paraId="3DCB27F5" w14:textId="77777777" w:rsidR="002B5FF8" w:rsidRPr="00FC7D4D" w:rsidRDefault="002B5FF8" w:rsidP="00322346">
      <w:pPr>
        <w:pStyle w:val="FootnoteText"/>
      </w:pPr>
      <w:r w:rsidRPr="00FC7D4D">
        <w:rPr>
          <w:rStyle w:val="FootnoteReference"/>
        </w:rPr>
        <w:footnoteRef/>
      </w:r>
      <w:r w:rsidRPr="00FC7D4D">
        <w:t xml:space="preserve"> </w:t>
      </w:r>
      <w:r w:rsidRPr="00FC7D4D">
        <w:rPr>
          <w:szCs w:val="22"/>
          <w:lang w:eastAsia="en-GB"/>
        </w:rPr>
        <w:t xml:space="preserve">Keith Hart, </w:t>
      </w:r>
      <w:r w:rsidRPr="00FC7D4D">
        <w:rPr>
          <w:i/>
          <w:iCs/>
          <w:szCs w:val="22"/>
          <w:lang w:eastAsia="en-GB"/>
        </w:rPr>
        <w:t>The Memory Bank: Money in an Unequal World</w:t>
      </w:r>
      <w:r w:rsidRPr="00FC7D4D">
        <w:rPr>
          <w:szCs w:val="22"/>
          <w:lang w:eastAsia="en-GB"/>
        </w:rPr>
        <w:t>, London: Profile, 2000.</w:t>
      </w:r>
    </w:p>
  </w:footnote>
  <w:footnote w:id="5">
    <w:p w14:paraId="35C8BF5E" w14:textId="77777777" w:rsidR="002B5FF8" w:rsidRPr="008F2224" w:rsidRDefault="002B5FF8" w:rsidP="00322346">
      <w:pPr>
        <w:pStyle w:val="FootnoteText"/>
        <w:rPr>
          <w:lang w:eastAsia="en-GB"/>
        </w:rPr>
      </w:pPr>
      <w:r w:rsidRPr="00FC7D4D">
        <w:rPr>
          <w:rStyle w:val="FootnoteReference"/>
        </w:rPr>
        <w:footnoteRef/>
      </w:r>
      <w:r w:rsidRPr="00FC7D4D">
        <w:t xml:space="preserve"> </w:t>
      </w:r>
      <w:r w:rsidRPr="00FC7D4D">
        <w:rPr>
          <w:lang w:eastAsia="en-GB"/>
        </w:rPr>
        <w:t xml:space="preserve">Keith Hart, </w:t>
      </w:r>
      <w:r w:rsidRPr="00FC7D4D">
        <w:t xml:space="preserve"> ‘Money in the Making of World Society’, </w:t>
      </w:r>
      <w:r w:rsidRPr="00FC7D4D">
        <w:rPr>
          <w:lang w:eastAsia="en-GB"/>
        </w:rPr>
        <w:t xml:space="preserve">in Chris </w:t>
      </w:r>
      <w:proofErr w:type="spellStart"/>
      <w:r w:rsidRPr="00FC7D4D">
        <w:rPr>
          <w:lang w:eastAsia="en-GB"/>
        </w:rPr>
        <w:t>Hann</w:t>
      </w:r>
      <w:proofErr w:type="spellEnd"/>
      <w:r w:rsidRPr="00FC7D4D">
        <w:rPr>
          <w:lang w:eastAsia="en-GB"/>
        </w:rPr>
        <w:t xml:space="preserve"> and Keith Hart (</w:t>
      </w:r>
      <w:proofErr w:type="spellStart"/>
      <w:r w:rsidRPr="00FC7D4D">
        <w:rPr>
          <w:lang w:eastAsia="en-GB"/>
        </w:rPr>
        <w:t>eds</w:t>
      </w:r>
      <w:proofErr w:type="spellEnd"/>
      <w:r w:rsidRPr="00FC7D4D">
        <w:rPr>
          <w:lang w:eastAsia="en-GB"/>
        </w:rPr>
        <w:t xml:space="preserve">) </w:t>
      </w:r>
      <w:r w:rsidRPr="00FC7D4D">
        <w:rPr>
          <w:i/>
          <w:lang w:eastAsia="en-GB"/>
        </w:rPr>
        <w:t>Market and Society</w:t>
      </w:r>
      <w:r w:rsidRPr="00FC7D4D">
        <w:rPr>
          <w:lang w:eastAsia="en-GB"/>
        </w:rPr>
        <w:t>. Cambridge: Cambridge University Press, 2009, pp. 91-105.</w:t>
      </w:r>
    </w:p>
  </w:footnote>
  <w:footnote w:id="6">
    <w:p w14:paraId="7162390F" w14:textId="77777777" w:rsidR="002B5FF8" w:rsidRPr="0091676F" w:rsidRDefault="002B5FF8" w:rsidP="00322346">
      <w:pPr>
        <w:pStyle w:val="FootnoteText"/>
      </w:pPr>
      <w:r>
        <w:rPr>
          <w:rStyle w:val="FootnoteReference"/>
        </w:rPr>
        <w:footnoteRef/>
      </w:r>
      <w:r>
        <w:t xml:space="preserve"> </w:t>
      </w:r>
      <w:r w:rsidRPr="0091676F">
        <w:t xml:space="preserve">Karl </w:t>
      </w:r>
      <w:r w:rsidRPr="0091676F">
        <w:rPr>
          <w:lang w:eastAsia="en-GB"/>
        </w:rPr>
        <w:t xml:space="preserve">Polanyi, ‘Money Objects and Money Uses’, in </w:t>
      </w:r>
      <w:r w:rsidRPr="0091676F">
        <w:rPr>
          <w:i/>
          <w:iCs/>
          <w:lang w:eastAsia="en-GB"/>
        </w:rPr>
        <w:t>The Livelihood of Man. Studies in Social Discontinuity</w:t>
      </w:r>
      <w:r w:rsidRPr="0091676F">
        <w:rPr>
          <w:lang w:eastAsia="en-GB"/>
        </w:rPr>
        <w:t>, New York: Academic,</w:t>
      </w:r>
      <w:r>
        <w:rPr>
          <w:lang w:eastAsia="en-GB"/>
        </w:rPr>
        <w:t xml:space="preserve"> 1977 (1964).</w:t>
      </w:r>
    </w:p>
  </w:footnote>
  <w:footnote w:id="7">
    <w:p w14:paraId="6033F254" w14:textId="77777777" w:rsidR="002B5FF8" w:rsidRPr="00FC7D4D" w:rsidRDefault="002B5FF8" w:rsidP="00322346">
      <w:pPr>
        <w:pStyle w:val="FootnoteText"/>
        <w:rPr>
          <w:szCs w:val="22"/>
        </w:rPr>
      </w:pPr>
      <w:r w:rsidRPr="00FC7D4D">
        <w:rPr>
          <w:rStyle w:val="FootnoteReference"/>
        </w:rPr>
        <w:footnoteRef/>
      </w:r>
      <w:r w:rsidRPr="00FC7D4D">
        <w:t xml:space="preserve"> </w:t>
      </w:r>
      <w:r w:rsidRPr="00FC7D4D">
        <w:rPr>
          <w:szCs w:val="22"/>
        </w:rPr>
        <w:t xml:space="preserve">Nicholas </w:t>
      </w:r>
      <w:proofErr w:type="spellStart"/>
      <w:r w:rsidRPr="00FC7D4D">
        <w:rPr>
          <w:szCs w:val="22"/>
        </w:rPr>
        <w:t>Shaxson</w:t>
      </w:r>
      <w:proofErr w:type="spellEnd"/>
      <w:r w:rsidRPr="00FC7D4D">
        <w:rPr>
          <w:szCs w:val="22"/>
        </w:rPr>
        <w:t xml:space="preserve">, </w:t>
      </w:r>
      <w:r w:rsidRPr="00FC7D4D">
        <w:rPr>
          <w:i/>
          <w:szCs w:val="22"/>
        </w:rPr>
        <w:t xml:space="preserve">Treasure Islands: Tax </w:t>
      </w:r>
      <w:r>
        <w:rPr>
          <w:i/>
          <w:szCs w:val="22"/>
        </w:rPr>
        <w:t>H</w:t>
      </w:r>
      <w:r w:rsidRPr="00FC7D4D">
        <w:rPr>
          <w:i/>
          <w:szCs w:val="22"/>
        </w:rPr>
        <w:t xml:space="preserve">avens and the </w:t>
      </w:r>
      <w:r>
        <w:rPr>
          <w:i/>
          <w:szCs w:val="22"/>
        </w:rPr>
        <w:t>M</w:t>
      </w:r>
      <w:r w:rsidRPr="00FC7D4D">
        <w:rPr>
          <w:i/>
          <w:szCs w:val="22"/>
        </w:rPr>
        <w:t xml:space="preserve">en </w:t>
      </w:r>
      <w:r>
        <w:rPr>
          <w:i/>
          <w:szCs w:val="22"/>
        </w:rPr>
        <w:t>W</w:t>
      </w:r>
      <w:r w:rsidRPr="00FC7D4D">
        <w:rPr>
          <w:i/>
          <w:szCs w:val="22"/>
        </w:rPr>
        <w:t xml:space="preserve">ho </w:t>
      </w:r>
      <w:r>
        <w:rPr>
          <w:i/>
          <w:szCs w:val="22"/>
        </w:rPr>
        <w:t>S</w:t>
      </w:r>
      <w:r w:rsidRPr="00FC7D4D">
        <w:rPr>
          <w:i/>
          <w:szCs w:val="22"/>
        </w:rPr>
        <w:t xml:space="preserve">tole the </w:t>
      </w:r>
      <w:r>
        <w:rPr>
          <w:i/>
          <w:szCs w:val="22"/>
        </w:rPr>
        <w:t>W</w:t>
      </w:r>
      <w:r w:rsidRPr="00FC7D4D">
        <w:rPr>
          <w:i/>
          <w:szCs w:val="22"/>
        </w:rPr>
        <w:t>orld</w:t>
      </w:r>
      <w:r w:rsidRPr="00FC7D4D">
        <w:rPr>
          <w:szCs w:val="22"/>
        </w:rPr>
        <w:t>, New York: Vintage, 2011.</w:t>
      </w:r>
    </w:p>
  </w:footnote>
  <w:footnote w:id="8">
    <w:p w14:paraId="43E46059" w14:textId="77777777" w:rsidR="002B5FF8" w:rsidRPr="0091676F" w:rsidRDefault="002B5FF8" w:rsidP="00322346">
      <w:pPr>
        <w:pStyle w:val="FootnoteText"/>
        <w:rPr>
          <w:lang w:val="en-US"/>
        </w:rPr>
      </w:pPr>
      <w:r>
        <w:rPr>
          <w:rStyle w:val="FootnoteReference"/>
        </w:rPr>
        <w:footnoteRef/>
      </w:r>
      <w:r>
        <w:t xml:space="preserve"> Georg </w:t>
      </w:r>
      <w:proofErr w:type="spellStart"/>
      <w:r w:rsidRPr="00712321">
        <w:rPr>
          <w:lang w:eastAsia="en-GB"/>
        </w:rPr>
        <w:t>Simmel</w:t>
      </w:r>
      <w:proofErr w:type="spellEnd"/>
      <w:r w:rsidRPr="00712321">
        <w:rPr>
          <w:lang w:eastAsia="en-GB"/>
        </w:rPr>
        <w:t>,</w:t>
      </w:r>
      <w:r>
        <w:rPr>
          <w:lang w:eastAsia="en-GB"/>
        </w:rPr>
        <w:t xml:space="preserve"> </w:t>
      </w:r>
      <w:r w:rsidRPr="00712321">
        <w:rPr>
          <w:i/>
          <w:iCs/>
          <w:lang w:eastAsia="en-GB"/>
        </w:rPr>
        <w:t>The Philosophy of Money</w:t>
      </w:r>
      <w:r w:rsidRPr="00712321">
        <w:rPr>
          <w:lang w:eastAsia="en-GB"/>
        </w:rPr>
        <w:t xml:space="preserve">. London: </w:t>
      </w:r>
      <w:proofErr w:type="spellStart"/>
      <w:r w:rsidRPr="00712321">
        <w:rPr>
          <w:lang w:eastAsia="en-GB"/>
        </w:rPr>
        <w:t>Routledge</w:t>
      </w:r>
      <w:proofErr w:type="spellEnd"/>
      <w:r w:rsidRPr="00712321">
        <w:rPr>
          <w:lang w:eastAsia="en-GB"/>
        </w:rPr>
        <w:t>, 1978</w:t>
      </w:r>
      <w:r>
        <w:rPr>
          <w:lang w:eastAsia="en-GB"/>
        </w:rPr>
        <w:t xml:space="preserve"> (1900).</w:t>
      </w:r>
    </w:p>
  </w:footnote>
  <w:footnote w:id="9">
    <w:p w14:paraId="2B511C63" w14:textId="73C2D9C8" w:rsidR="002B5FF8" w:rsidRPr="00FC7D4D" w:rsidRDefault="002B5FF8" w:rsidP="00322346">
      <w:pPr>
        <w:pStyle w:val="FootnoteText"/>
      </w:pPr>
      <w:r w:rsidRPr="00FC7D4D">
        <w:rPr>
          <w:rStyle w:val="FootnoteReference"/>
        </w:rPr>
        <w:footnoteRef/>
      </w:r>
      <w:r w:rsidRPr="00FC7D4D">
        <w:t xml:space="preserve"> </w:t>
      </w:r>
      <w:r w:rsidRPr="00FC7D4D">
        <w:rPr>
          <w:szCs w:val="22"/>
          <w:lang w:eastAsia="en-GB"/>
        </w:rPr>
        <w:t xml:space="preserve">Paul H. </w:t>
      </w:r>
      <w:proofErr w:type="spellStart"/>
      <w:r w:rsidRPr="00FC7D4D">
        <w:rPr>
          <w:szCs w:val="22"/>
          <w:lang w:eastAsia="en-GB"/>
        </w:rPr>
        <w:t>Dembinski</w:t>
      </w:r>
      <w:proofErr w:type="spellEnd"/>
      <w:r w:rsidRPr="00FC7D4D">
        <w:rPr>
          <w:szCs w:val="22"/>
          <w:lang w:eastAsia="en-GB"/>
        </w:rPr>
        <w:t xml:space="preserve"> and Christophe </w:t>
      </w:r>
      <w:proofErr w:type="spellStart"/>
      <w:r w:rsidRPr="00FC7D4D">
        <w:rPr>
          <w:szCs w:val="22"/>
          <w:lang w:eastAsia="en-GB"/>
        </w:rPr>
        <w:t>Perritaz</w:t>
      </w:r>
      <w:proofErr w:type="spellEnd"/>
      <w:r w:rsidRPr="00FC7D4D">
        <w:rPr>
          <w:szCs w:val="22"/>
          <w:lang w:eastAsia="en-GB"/>
        </w:rPr>
        <w:t>,</w:t>
      </w:r>
      <w:r>
        <w:rPr>
          <w:szCs w:val="22"/>
          <w:lang w:eastAsia="en-GB"/>
        </w:rPr>
        <w:t xml:space="preserve"> ‘Towards the Break-up of Money:</w:t>
      </w:r>
      <w:r w:rsidRPr="00FC7D4D">
        <w:rPr>
          <w:szCs w:val="22"/>
          <w:lang w:eastAsia="en-GB"/>
        </w:rPr>
        <w:t xml:space="preserve"> When Reality Driven by Information Technology Outshines </w:t>
      </w:r>
      <w:proofErr w:type="spellStart"/>
      <w:r w:rsidRPr="00FC7D4D">
        <w:rPr>
          <w:szCs w:val="22"/>
          <w:lang w:eastAsia="en-GB"/>
        </w:rPr>
        <w:t>Simmel’s</w:t>
      </w:r>
      <w:proofErr w:type="spellEnd"/>
      <w:r w:rsidRPr="00FC7D4D">
        <w:rPr>
          <w:szCs w:val="22"/>
          <w:lang w:eastAsia="en-GB"/>
        </w:rPr>
        <w:t xml:space="preserve"> Vision’, </w:t>
      </w:r>
      <w:r w:rsidRPr="00FC7D4D">
        <w:rPr>
          <w:i/>
          <w:szCs w:val="22"/>
          <w:lang w:eastAsia="en-GB"/>
        </w:rPr>
        <w:t xml:space="preserve">Foresight </w:t>
      </w:r>
      <w:r w:rsidRPr="00FC7D4D">
        <w:rPr>
          <w:szCs w:val="22"/>
          <w:lang w:eastAsia="en-GB"/>
        </w:rPr>
        <w:t>2.5 (2000): 483-97.</w:t>
      </w:r>
    </w:p>
  </w:footnote>
  <w:footnote w:id="10">
    <w:p w14:paraId="61BAC493" w14:textId="77777777" w:rsidR="002B5FF8" w:rsidRPr="00FC7D4D" w:rsidRDefault="002B5FF8" w:rsidP="00322346">
      <w:pPr>
        <w:pStyle w:val="FootnoteText"/>
      </w:pPr>
      <w:r w:rsidRPr="00FC7D4D">
        <w:rPr>
          <w:rStyle w:val="FootnoteReference"/>
        </w:rPr>
        <w:footnoteRef/>
      </w:r>
      <w:r w:rsidRPr="00FC7D4D">
        <w:t xml:space="preserve"> Marcel </w:t>
      </w:r>
      <w:proofErr w:type="spellStart"/>
      <w:r w:rsidRPr="00FC7D4D">
        <w:rPr>
          <w:szCs w:val="22"/>
          <w:lang w:eastAsia="en-GB"/>
        </w:rPr>
        <w:t>Mauss</w:t>
      </w:r>
      <w:proofErr w:type="spellEnd"/>
      <w:r w:rsidRPr="00FC7D4D">
        <w:rPr>
          <w:szCs w:val="22"/>
          <w:lang w:eastAsia="en-GB"/>
        </w:rPr>
        <w:t xml:space="preserve">, </w:t>
      </w:r>
      <w:proofErr w:type="spellStart"/>
      <w:r w:rsidRPr="00FC7D4D">
        <w:rPr>
          <w:i/>
          <w:iCs/>
          <w:szCs w:val="22"/>
          <w:lang w:eastAsia="en-GB"/>
        </w:rPr>
        <w:t>Écrits</w:t>
      </w:r>
      <w:proofErr w:type="spellEnd"/>
      <w:r w:rsidRPr="00FC7D4D">
        <w:rPr>
          <w:i/>
          <w:iCs/>
          <w:szCs w:val="22"/>
          <w:lang w:eastAsia="en-GB"/>
        </w:rPr>
        <w:t xml:space="preserve"> </w:t>
      </w:r>
      <w:proofErr w:type="spellStart"/>
      <w:r w:rsidRPr="00FC7D4D">
        <w:rPr>
          <w:i/>
          <w:iCs/>
          <w:szCs w:val="22"/>
          <w:lang w:eastAsia="en-GB"/>
        </w:rPr>
        <w:t>politiques</w:t>
      </w:r>
      <w:proofErr w:type="spellEnd"/>
      <w:r w:rsidRPr="00FC7D4D">
        <w:rPr>
          <w:i/>
          <w:iCs/>
          <w:szCs w:val="22"/>
          <w:lang w:eastAsia="en-GB"/>
        </w:rPr>
        <w:t xml:space="preserve">, </w:t>
      </w:r>
      <w:r w:rsidRPr="00FC7D4D">
        <w:rPr>
          <w:szCs w:val="22"/>
          <w:lang w:eastAsia="en-GB"/>
        </w:rPr>
        <w:t>M</w:t>
      </w:r>
      <w:r>
        <w:rPr>
          <w:szCs w:val="22"/>
          <w:lang w:eastAsia="en-GB"/>
        </w:rPr>
        <w:t>.</w:t>
      </w:r>
      <w:r w:rsidRPr="00FC7D4D">
        <w:rPr>
          <w:szCs w:val="22"/>
          <w:lang w:eastAsia="en-GB"/>
        </w:rPr>
        <w:t xml:space="preserve"> Fournier (ed.) Paris: </w:t>
      </w:r>
      <w:proofErr w:type="spellStart"/>
      <w:r w:rsidRPr="00FC7D4D">
        <w:rPr>
          <w:szCs w:val="22"/>
          <w:lang w:eastAsia="en-GB"/>
        </w:rPr>
        <w:t>Fayard</w:t>
      </w:r>
      <w:proofErr w:type="spellEnd"/>
      <w:r w:rsidRPr="00FC7D4D">
        <w:rPr>
          <w:szCs w:val="22"/>
          <w:lang w:eastAsia="en-GB"/>
        </w:rPr>
        <w:t>, 1997</w:t>
      </w:r>
      <w:r w:rsidRPr="00FC7D4D">
        <w:t xml:space="preserve">; </w:t>
      </w:r>
      <w:r w:rsidRPr="00FC7D4D">
        <w:rPr>
          <w:szCs w:val="22"/>
        </w:rPr>
        <w:t xml:space="preserve">Keith Hart, ‘Marcel </w:t>
      </w:r>
      <w:proofErr w:type="spellStart"/>
      <w:r w:rsidRPr="00FC7D4D">
        <w:rPr>
          <w:szCs w:val="22"/>
        </w:rPr>
        <w:t>Mauss’s</w:t>
      </w:r>
      <w:proofErr w:type="spellEnd"/>
      <w:r w:rsidRPr="00FC7D4D">
        <w:rPr>
          <w:szCs w:val="22"/>
        </w:rPr>
        <w:t xml:space="preserve"> Economic Vision, 1920-1925: Anthropology, Politics, Journalism’, </w:t>
      </w:r>
      <w:r w:rsidRPr="00FC7D4D">
        <w:rPr>
          <w:i/>
          <w:szCs w:val="22"/>
        </w:rPr>
        <w:t>Journal of Classical Sociology</w:t>
      </w:r>
      <w:r w:rsidRPr="00FC7D4D">
        <w:rPr>
          <w:szCs w:val="22"/>
        </w:rPr>
        <w:t xml:space="preserve"> 14.1 (2014): 34-44</w:t>
      </w:r>
      <w:r w:rsidRPr="00FC7D4D">
        <w:t>.</w:t>
      </w:r>
    </w:p>
  </w:footnote>
  <w:footnote w:id="11">
    <w:p w14:paraId="55142799" w14:textId="77777777" w:rsidR="002B5FF8" w:rsidRPr="00FC7D4D" w:rsidRDefault="002B5FF8" w:rsidP="00322346">
      <w:pPr>
        <w:pStyle w:val="FootnoteText"/>
      </w:pPr>
      <w:r w:rsidRPr="00FC7D4D">
        <w:rPr>
          <w:rStyle w:val="FootnoteReference"/>
        </w:rPr>
        <w:footnoteRef/>
      </w:r>
      <w:r w:rsidRPr="00FC7D4D">
        <w:t xml:space="preserve"> </w:t>
      </w:r>
      <w:r w:rsidRPr="00FC7D4D">
        <w:rPr>
          <w:lang w:eastAsia="en-GB"/>
        </w:rPr>
        <w:t xml:space="preserve">Keith Hart and </w:t>
      </w:r>
      <w:proofErr w:type="spellStart"/>
      <w:r w:rsidRPr="00FC7D4D">
        <w:rPr>
          <w:lang w:eastAsia="en-GB"/>
        </w:rPr>
        <w:t>Horacio</w:t>
      </w:r>
      <w:proofErr w:type="spellEnd"/>
      <w:r w:rsidRPr="00FC7D4D">
        <w:rPr>
          <w:lang w:eastAsia="en-GB"/>
        </w:rPr>
        <w:t xml:space="preserve"> </w:t>
      </w:r>
      <w:r w:rsidRPr="00FC7D4D">
        <w:t xml:space="preserve">Ortiz, ‘The Anthropology of Money and Finance: Between Ethnography and World History’, </w:t>
      </w:r>
      <w:r w:rsidRPr="00FC7D4D">
        <w:rPr>
          <w:i/>
        </w:rPr>
        <w:t xml:space="preserve">Annual Review of Anthropology </w:t>
      </w:r>
      <w:r w:rsidRPr="00FC7D4D">
        <w:t>43 (2014): 465-482.</w:t>
      </w:r>
    </w:p>
  </w:footnote>
  <w:footnote w:id="12">
    <w:p w14:paraId="013FFD84" w14:textId="77777777" w:rsidR="002B5FF8" w:rsidRPr="00FC7D4D" w:rsidRDefault="002B5FF8" w:rsidP="00322346">
      <w:pPr>
        <w:pStyle w:val="FootnoteText"/>
      </w:pPr>
      <w:r w:rsidRPr="00FC7D4D">
        <w:rPr>
          <w:rStyle w:val="FootnoteReference"/>
        </w:rPr>
        <w:footnoteRef/>
      </w:r>
      <w:r w:rsidRPr="00FC7D4D">
        <w:t xml:space="preserve"> </w:t>
      </w:r>
      <w:r w:rsidRPr="00FC7D4D">
        <w:rPr>
          <w:szCs w:val="22"/>
          <w:lang w:eastAsia="en-GB"/>
        </w:rPr>
        <w:t xml:space="preserve">Geoffrey </w:t>
      </w:r>
      <w:proofErr w:type="spellStart"/>
      <w:r w:rsidRPr="00FC7D4D">
        <w:rPr>
          <w:szCs w:val="22"/>
          <w:lang w:eastAsia="en-GB"/>
        </w:rPr>
        <w:t>Pleyers</w:t>
      </w:r>
      <w:proofErr w:type="spellEnd"/>
      <w:r w:rsidRPr="00FC7D4D">
        <w:rPr>
          <w:szCs w:val="22"/>
          <w:lang w:eastAsia="en-GB"/>
        </w:rPr>
        <w:t xml:space="preserve">, </w:t>
      </w:r>
      <w:r w:rsidRPr="00FC7D4D">
        <w:rPr>
          <w:i/>
          <w:iCs/>
          <w:szCs w:val="22"/>
          <w:lang w:eastAsia="en-GB"/>
        </w:rPr>
        <w:t>Alter-Globalization: Becoming Actors in A Global World</w:t>
      </w:r>
      <w:r w:rsidRPr="00FC7D4D">
        <w:rPr>
          <w:szCs w:val="22"/>
          <w:lang w:eastAsia="en-GB"/>
        </w:rPr>
        <w:t>, Cambridge: Polity, 2010.</w:t>
      </w:r>
    </w:p>
  </w:footnote>
  <w:footnote w:id="13">
    <w:p w14:paraId="0EED57C5" w14:textId="77777777" w:rsidR="002B5FF8" w:rsidRPr="00FC7D4D" w:rsidRDefault="002B5FF8" w:rsidP="00322346">
      <w:pPr>
        <w:pStyle w:val="FootnoteText"/>
      </w:pPr>
      <w:r w:rsidRPr="00FC7D4D">
        <w:rPr>
          <w:rStyle w:val="FootnoteReference"/>
        </w:rPr>
        <w:footnoteRef/>
      </w:r>
      <w:r w:rsidRPr="00FC7D4D">
        <w:t xml:space="preserve"> See </w:t>
      </w:r>
      <w:r w:rsidRPr="00FC7D4D">
        <w:rPr>
          <w:szCs w:val="22"/>
          <w:lang w:eastAsia="en-GB"/>
        </w:rPr>
        <w:t>Keith Hart, Jean-Louis</w:t>
      </w:r>
      <w:r w:rsidRPr="00FC7D4D">
        <w:rPr>
          <w:szCs w:val="22"/>
        </w:rPr>
        <w:t xml:space="preserve"> </w:t>
      </w:r>
      <w:proofErr w:type="spellStart"/>
      <w:r w:rsidRPr="00FC7D4D">
        <w:rPr>
          <w:szCs w:val="22"/>
          <w:lang w:eastAsia="en-GB"/>
        </w:rPr>
        <w:t>Laville</w:t>
      </w:r>
      <w:proofErr w:type="spellEnd"/>
      <w:r w:rsidRPr="00FC7D4D">
        <w:rPr>
          <w:szCs w:val="22"/>
        </w:rPr>
        <w:t xml:space="preserve">, and Antonio </w:t>
      </w:r>
      <w:proofErr w:type="spellStart"/>
      <w:r w:rsidRPr="00FC7D4D">
        <w:rPr>
          <w:szCs w:val="22"/>
          <w:lang w:eastAsia="en-GB"/>
        </w:rPr>
        <w:t>Cattani</w:t>
      </w:r>
      <w:proofErr w:type="spellEnd"/>
      <w:r w:rsidRPr="00FC7D4D">
        <w:rPr>
          <w:szCs w:val="22"/>
          <w:lang w:eastAsia="en-GB"/>
        </w:rPr>
        <w:t xml:space="preserve"> (</w:t>
      </w:r>
      <w:proofErr w:type="spellStart"/>
      <w:r w:rsidRPr="00FC7D4D">
        <w:rPr>
          <w:szCs w:val="22"/>
          <w:lang w:eastAsia="en-GB"/>
        </w:rPr>
        <w:t>eds</w:t>
      </w:r>
      <w:proofErr w:type="spellEnd"/>
      <w:r w:rsidRPr="00FC7D4D">
        <w:rPr>
          <w:szCs w:val="22"/>
          <w:lang w:eastAsia="en-GB"/>
        </w:rPr>
        <w:t xml:space="preserve">) </w:t>
      </w:r>
      <w:r w:rsidRPr="00FC7D4D">
        <w:rPr>
          <w:i/>
          <w:iCs/>
          <w:szCs w:val="22"/>
          <w:lang w:eastAsia="en-GB"/>
        </w:rPr>
        <w:t>The Human Economy: A Citizen’s Guide</w:t>
      </w:r>
      <w:r w:rsidRPr="00FC7D4D">
        <w:rPr>
          <w:szCs w:val="22"/>
        </w:rPr>
        <w:t xml:space="preserve">. </w:t>
      </w:r>
      <w:r w:rsidRPr="00FC7D4D">
        <w:rPr>
          <w:szCs w:val="22"/>
          <w:lang w:eastAsia="en-GB"/>
        </w:rPr>
        <w:t>Cambridge: Polity, 2010</w:t>
      </w:r>
      <w:r>
        <w:rPr>
          <w:szCs w:val="22"/>
          <w:lang w:eastAsia="en-GB"/>
        </w:rPr>
        <w:t>,</w:t>
      </w:r>
      <w:r w:rsidRPr="00FC7D4D">
        <w:t xml:space="preserve"> </w:t>
      </w:r>
      <w:hyperlink r:id="rId1" w:history="1">
        <w:r w:rsidRPr="006F59B9">
          <w:rPr>
            <w:rStyle w:val="Hyperlink"/>
          </w:rPr>
          <w:t>http://www.up.ac.za/human-economy-program/</w:t>
        </w:r>
      </w:hyperlink>
      <w:r>
        <w:t xml:space="preserve">, </w:t>
      </w:r>
      <w:hyperlink r:id="rId2" w:history="1">
        <w:r w:rsidRPr="00FC7D4D">
          <w:rPr>
            <w:rStyle w:val="Hyperlink"/>
          </w:rPr>
          <w:t>http://thehumaneconomy.blogspot.com/</w:t>
        </w:r>
      </w:hyperlink>
      <w:r w:rsidRPr="00FC7D4D">
        <w:t>.</w:t>
      </w:r>
    </w:p>
  </w:footnote>
  <w:footnote w:id="14">
    <w:p w14:paraId="424CD77D" w14:textId="77777777" w:rsidR="002B5FF8" w:rsidRPr="0091676F" w:rsidRDefault="002B5FF8" w:rsidP="00322346">
      <w:pPr>
        <w:pStyle w:val="FootnoteText"/>
        <w:rPr>
          <w:lang w:val="en-US"/>
        </w:rPr>
      </w:pPr>
      <w:r w:rsidRPr="0091676F">
        <w:rPr>
          <w:rStyle w:val="FootnoteReference"/>
        </w:rPr>
        <w:footnoteRef/>
      </w:r>
      <w:r w:rsidRPr="0091676F">
        <w:t xml:space="preserve"> Karl </w:t>
      </w:r>
      <w:r w:rsidRPr="0091676F">
        <w:rPr>
          <w:lang w:eastAsia="en-GB"/>
        </w:rPr>
        <w:t xml:space="preserve">Polanyi, </w:t>
      </w:r>
      <w:r w:rsidRPr="0091676F">
        <w:rPr>
          <w:i/>
          <w:iCs/>
          <w:lang w:eastAsia="en-GB"/>
        </w:rPr>
        <w:t>The Great Transformation: The Political and Economic Origins of Our Times</w:t>
      </w:r>
      <w:r w:rsidRPr="0091676F">
        <w:t xml:space="preserve">, </w:t>
      </w:r>
      <w:r w:rsidRPr="0091676F">
        <w:rPr>
          <w:lang w:eastAsia="en-GB"/>
        </w:rPr>
        <w:t>Boston: Beacon, 2001 (1944).</w:t>
      </w:r>
    </w:p>
  </w:footnote>
  <w:footnote w:id="15">
    <w:p w14:paraId="18F3C139" w14:textId="01CB0D66" w:rsidR="002B5FF8" w:rsidRPr="0091676F" w:rsidRDefault="002B5FF8" w:rsidP="00322346">
      <w:pPr>
        <w:pStyle w:val="FootnoteText"/>
      </w:pPr>
      <w:r w:rsidRPr="0091676F">
        <w:rPr>
          <w:rStyle w:val="FootnoteReference"/>
        </w:rPr>
        <w:footnoteRef/>
      </w:r>
      <w:r w:rsidRPr="0091676F">
        <w:t xml:space="preserve"> </w:t>
      </w:r>
      <w:proofErr w:type="gramStart"/>
      <w:r>
        <w:rPr>
          <w:lang w:eastAsia="en-GB"/>
        </w:rPr>
        <w:t>Keith Hart, ‘Heads or Tails?</w:t>
      </w:r>
      <w:proofErr w:type="gramEnd"/>
      <w:r>
        <w:rPr>
          <w:lang w:eastAsia="en-GB"/>
        </w:rPr>
        <w:t xml:space="preserve"> Two Sides of the C</w:t>
      </w:r>
      <w:r w:rsidRPr="0091676F">
        <w:rPr>
          <w:lang w:eastAsia="en-GB"/>
        </w:rPr>
        <w:t>oin’</w:t>
      </w:r>
      <w:r>
        <w:rPr>
          <w:lang w:eastAsia="en-GB"/>
        </w:rPr>
        <w:t>,</w:t>
      </w:r>
      <w:r w:rsidRPr="0091676F">
        <w:rPr>
          <w:lang w:eastAsia="en-GB"/>
        </w:rPr>
        <w:t xml:space="preserve"> </w:t>
      </w:r>
      <w:r w:rsidRPr="0091676F">
        <w:rPr>
          <w:i/>
          <w:iCs/>
          <w:lang w:eastAsia="en-GB"/>
        </w:rPr>
        <w:t>Man</w:t>
      </w:r>
      <w:r w:rsidRPr="0091676F">
        <w:rPr>
          <w:lang w:eastAsia="en-GB"/>
        </w:rPr>
        <w:t xml:space="preserve"> 3.21 (1986): 637-56.</w:t>
      </w:r>
    </w:p>
  </w:footnote>
  <w:footnote w:id="16">
    <w:p w14:paraId="5A486B97" w14:textId="77777777" w:rsidR="002B5FF8" w:rsidRPr="0091676F" w:rsidRDefault="002B5FF8" w:rsidP="00322346">
      <w:pPr>
        <w:pStyle w:val="FootnoteText"/>
        <w:rPr>
          <w:lang w:eastAsia="en-GB"/>
        </w:rPr>
      </w:pPr>
      <w:r w:rsidRPr="0091676F">
        <w:rPr>
          <w:rStyle w:val="FootnoteReference"/>
        </w:rPr>
        <w:footnoteRef/>
      </w:r>
      <w:r w:rsidRPr="0091676F">
        <w:t xml:space="preserve"> Emile </w:t>
      </w:r>
      <w:r w:rsidRPr="0091676F">
        <w:rPr>
          <w:lang w:eastAsia="en-GB"/>
        </w:rPr>
        <w:t xml:space="preserve">Durkheim, </w:t>
      </w:r>
      <w:r w:rsidRPr="0091676F">
        <w:rPr>
          <w:i/>
          <w:iCs/>
          <w:lang w:eastAsia="en-GB"/>
        </w:rPr>
        <w:t>The Elementary Forms of the Religious Life</w:t>
      </w:r>
      <w:r w:rsidRPr="0091676F">
        <w:rPr>
          <w:i/>
          <w:lang w:eastAsia="en-GB"/>
        </w:rPr>
        <w:t>,</w:t>
      </w:r>
      <w:r w:rsidRPr="0091676F">
        <w:rPr>
          <w:lang w:eastAsia="en-GB"/>
        </w:rPr>
        <w:t xml:space="preserve"> Glencoe, IL: Free Press, 1965 (1912)</w:t>
      </w:r>
      <w:r>
        <w:rPr>
          <w:lang w:eastAsia="en-GB"/>
        </w:rPr>
        <w:t>.</w:t>
      </w:r>
    </w:p>
  </w:footnote>
  <w:footnote w:id="17">
    <w:p w14:paraId="27546F6D" w14:textId="77777777" w:rsidR="002B5FF8" w:rsidRPr="00FC7D4D" w:rsidRDefault="002B5FF8" w:rsidP="00322346">
      <w:pPr>
        <w:pStyle w:val="FootnoteText"/>
      </w:pPr>
      <w:r w:rsidRPr="0091676F">
        <w:rPr>
          <w:rStyle w:val="FootnoteReference"/>
        </w:rPr>
        <w:footnoteRef/>
      </w:r>
      <w:r w:rsidRPr="0091676F">
        <w:t xml:space="preserve"> Keith Hart, </w:t>
      </w:r>
      <w:r w:rsidRPr="0091676F">
        <w:rPr>
          <w:lang w:eastAsia="en-GB"/>
        </w:rPr>
        <w:t>‘</w:t>
      </w:r>
      <w:r w:rsidRPr="0091676F">
        <w:t xml:space="preserve">Money is Always Personal and Impersonal’, </w:t>
      </w:r>
      <w:r w:rsidRPr="0091676F">
        <w:rPr>
          <w:i/>
          <w:iCs/>
        </w:rPr>
        <w:t>Anthropology Today</w:t>
      </w:r>
      <w:r w:rsidRPr="0091676F">
        <w:t xml:space="preserve"> 23.5 (2007): 16-20.</w:t>
      </w:r>
    </w:p>
  </w:footnote>
  <w:footnote w:id="18">
    <w:p w14:paraId="6D436DD4" w14:textId="77777777" w:rsidR="002B5FF8" w:rsidRPr="00FC7D4D" w:rsidRDefault="002B5FF8" w:rsidP="00322346">
      <w:pPr>
        <w:pStyle w:val="FootnoteText"/>
        <w:rPr>
          <w:szCs w:val="22"/>
        </w:rPr>
      </w:pPr>
      <w:r w:rsidRPr="00FC7D4D">
        <w:rPr>
          <w:rStyle w:val="FootnoteReference"/>
        </w:rPr>
        <w:footnoteRef/>
      </w:r>
      <w:r w:rsidRPr="00FC7D4D">
        <w:rPr>
          <w:szCs w:val="22"/>
          <w:lang w:eastAsia="en-GB"/>
        </w:rPr>
        <w:t xml:space="preserve"> Jonathan Parry and Maurice</w:t>
      </w:r>
      <w:r>
        <w:rPr>
          <w:szCs w:val="22"/>
          <w:lang w:eastAsia="en-GB"/>
        </w:rPr>
        <w:t xml:space="preserve"> Bloch (</w:t>
      </w:r>
      <w:proofErr w:type="spellStart"/>
      <w:r>
        <w:rPr>
          <w:szCs w:val="22"/>
          <w:lang w:eastAsia="en-GB"/>
        </w:rPr>
        <w:t>eds</w:t>
      </w:r>
      <w:proofErr w:type="spellEnd"/>
      <w:r>
        <w:rPr>
          <w:szCs w:val="22"/>
          <w:lang w:eastAsia="en-GB"/>
        </w:rPr>
        <w:t>)</w:t>
      </w:r>
      <w:r w:rsidRPr="00FC7D4D">
        <w:rPr>
          <w:szCs w:val="22"/>
          <w:lang w:eastAsia="en-GB"/>
        </w:rPr>
        <w:t xml:space="preserve"> </w:t>
      </w:r>
      <w:r w:rsidRPr="00FC7D4D">
        <w:rPr>
          <w:i/>
          <w:iCs/>
          <w:szCs w:val="22"/>
          <w:lang w:eastAsia="en-GB"/>
        </w:rPr>
        <w:t>Money and the Morality of Exchange</w:t>
      </w:r>
      <w:r w:rsidRPr="00FC7D4D">
        <w:rPr>
          <w:szCs w:val="22"/>
          <w:lang w:eastAsia="en-GB"/>
        </w:rPr>
        <w:t>, Cambridge: C</w:t>
      </w:r>
      <w:r>
        <w:rPr>
          <w:szCs w:val="22"/>
          <w:lang w:eastAsia="en-GB"/>
        </w:rPr>
        <w:t>ambridge University Press, 1989</w:t>
      </w:r>
      <w:r w:rsidRPr="00FC7D4D">
        <w:t xml:space="preserve">; </w:t>
      </w:r>
      <w:proofErr w:type="spellStart"/>
      <w:r w:rsidRPr="00FC7D4D">
        <w:rPr>
          <w:szCs w:val="22"/>
          <w:lang w:eastAsia="en-GB"/>
        </w:rPr>
        <w:t>Viviana</w:t>
      </w:r>
      <w:proofErr w:type="spellEnd"/>
      <w:r w:rsidRPr="00FC7D4D">
        <w:rPr>
          <w:szCs w:val="22"/>
          <w:lang w:eastAsia="en-GB"/>
        </w:rPr>
        <w:t xml:space="preserve"> A. </w:t>
      </w:r>
      <w:proofErr w:type="spellStart"/>
      <w:r w:rsidRPr="00FC7D4D">
        <w:rPr>
          <w:szCs w:val="22"/>
          <w:lang w:eastAsia="en-GB"/>
        </w:rPr>
        <w:t>Zelizer</w:t>
      </w:r>
      <w:proofErr w:type="spellEnd"/>
      <w:r w:rsidRPr="00FC7D4D">
        <w:rPr>
          <w:szCs w:val="22"/>
          <w:lang w:eastAsia="en-GB"/>
        </w:rPr>
        <w:t xml:space="preserve">, </w:t>
      </w:r>
      <w:r w:rsidRPr="00FC7D4D">
        <w:rPr>
          <w:i/>
          <w:iCs/>
          <w:szCs w:val="22"/>
          <w:lang w:eastAsia="en-GB"/>
        </w:rPr>
        <w:t>The Social Meaning of Money</w:t>
      </w:r>
      <w:r w:rsidRPr="00FC7D4D">
        <w:rPr>
          <w:szCs w:val="22"/>
          <w:lang w:eastAsia="en-GB"/>
        </w:rPr>
        <w:t>, New York: Basic Books, 1994.</w:t>
      </w:r>
    </w:p>
  </w:footnote>
  <w:footnote w:id="19">
    <w:p w14:paraId="4ED957EC" w14:textId="77777777" w:rsidR="002B5FF8" w:rsidRPr="0091676F" w:rsidRDefault="002B5FF8" w:rsidP="00322346">
      <w:pPr>
        <w:pStyle w:val="FootnoteText"/>
        <w:rPr>
          <w:lang w:val="en-US"/>
        </w:rPr>
      </w:pPr>
      <w:r>
        <w:rPr>
          <w:rStyle w:val="FootnoteReference"/>
        </w:rPr>
        <w:footnoteRef/>
      </w:r>
      <w:r>
        <w:t xml:space="preserve"> </w:t>
      </w:r>
      <w:proofErr w:type="gramStart"/>
      <w:r>
        <w:rPr>
          <w:lang w:val="en-US"/>
        </w:rPr>
        <w:t>Polanyi,</w:t>
      </w:r>
      <w:r w:rsidRPr="00322346">
        <w:rPr>
          <w:i/>
          <w:iCs/>
          <w:lang w:eastAsia="en-GB"/>
        </w:rPr>
        <w:t xml:space="preserve"> </w:t>
      </w:r>
      <w:r w:rsidRPr="00712321">
        <w:rPr>
          <w:i/>
          <w:iCs/>
          <w:lang w:eastAsia="en-GB"/>
        </w:rPr>
        <w:t>The Great Transformation</w:t>
      </w:r>
      <w:r>
        <w:rPr>
          <w:lang w:val="en-US"/>
        </w:rPr>
        <w:t>.</w:t>
      </w:r>
      <w:proofErr w:type="gramEnd"/>
    </w:p>
  </w:footnote>
  <w:footnote w:id="20">
    <w:p w14:paraId="030EE6F5" w14:textId="77777777" w:rsidR="002B5FF8" w:rsidRPr="00FC7D4D" w:rsidRDefault="002B5FF8" w:rsidP="00322346">
      <w:pPr>
        <w:pStyle w:val="FootnoteText"/>
        <w:rPr>
          <w:lang w:eastAsia="en-GB"/>
        </w:rPr>
      </w:pPr>
      <w:r w:rsidRPr="00FC7D4D">
        <w:rPr>
          <w:rStyle w:val="FootnoteReference"/>
        </w:rPr>
        <w:footnoteRef/>
      </w:r>
      <w:r w:rsidRPr="00FC7D4D">
        <w:t xml:space="preserve"> </w:t>
      </w:r>
      <w:r w:rsidRPr="00FC7D4D">
        <w:rPr>
          <w:lang w:eastAsia="en-GB"/>
        </w:rPr>
        <w:t xml:space="preserve">Jerome Blanc, ‘Community and Complementary Currencies’, in Keith Hart, Jean-Louis </w:t>
      </w:r>
      <w:proofErr w:type="spellStart"/>
      <w:r w:rsidRPr="00FC7D4D">
        <w:rPr>
          <w:lang w:eastAsia="en-GB"/>
        </w:rPr>
        <w:t>Laville</w:t>
      </w:r>
      <w:proofErr w:type="spellEnd"/>
      <w:r w:rsidRPr="00FC7D4D">
        <w:rPr>
          <w:lang w:eastAsia="en-GB"/>
        </w:rPr>
        <w:t xml:space="preserve">, and Antonio David </w:t>
      </w:r>
      <w:proofErr w:type="spellStart"/>
      <w:r w:rsidRPr="00FC7D4D">
        <w:rPr>
          <w:lang w:eastAsia="en-GB"/>
        </w:rPr>
        <w:t>Cattani</w:t>
      </w:r>
      <w:proofErr w:type="spellEnd"/>
      <w:r w:rsidRPr="00FC7D4D">
        <w:rPr>
          <w:lang w:eastAsia="en-GB"/>
        </w:rPr>
        <w:t xml:space="preserve"> (</w:t>
      </w:r>
      <w:proofErr w:type="spellStart"/>
      <w:r w:rsidRPr="00FC7D4D">
        <w:rPr>
          <w:lang w:eastAsia="en-GB"/>
        </w:rPr>
        <w:t>eds</w:t>
      </w:r>
      <w:proofErr w:type="spellEnd"/>
      <w:r w:rsidRPr="00FC7D4D">
        <w:rPr>
          <w:lang w:eastAsia="en-GB"/>
        </w:rPr>
        <w:t xml:space="preserve">) </w:t>
      </w:r>
      <w:r w:rsidRPr="00FC7D4D">
        <w:rPr>
          <w:i/>
          <w:lang w:eastAsia="en-GB"/>
        </w:rPr>
        <w:t>The Human Economy</w:t>
      </w:r>
      <w:r w:rsidRPr="00FC7D4D">
        <w:rPr>
          <w:lang w:eastAsia="en-GB"/>
        </w:rPr>
        <w:t>, Malden and Cambridge: Polity, 2010, pp. 303-312.</w:t>
      </w:r>
    </w:p>
  </w:footnote>
  <w:footnote w:id="21">
    <w:p w14:paraId="6DBEFFE5" w14:textId="77777777" w:rsidR="002B5FF8" w:rsidRPr="00FC7D4D" w:rsidRDefault="002B5FF8" w:rsidP="00322346">
      <w:pPr>
        <w:pStyle w:val="FootnoteText"/>
      </w:pPr>
      <w:r w:rsidRPr="00FC7D4D">
        <w:rPr>
          <w:rStyle w:val="FootnoteReference"/>
        </w:rPr>
        <w:footnoteRef/>
      </w:r>
      <w:r w:rsidRPr="00FC7D4D">
        <w:t xml:space="preserve"> Philip </w:t>
      </w:r>
      <w:proofErr w:type="spellStart"/>
      <w:r w:rsidRPr="00FC7D4D">
        <w:rPr>
          <w:lang w:eastAsia="en-GB"/>
        </w:rPr>
        <w:t>Mirowski</w:t>
      </w:r>
      <w:proofErr w:type="spellEnd"/>
      <w:r w:rsidRPr="00FC7D4D">
        <w:rPr>
          <w:lang w:eastAsia="en-GB"/>
        </w:rPr>
        <w:t xml:space="preserve">, </w:t>
      </w:r>
      <w:r w:rsidRPr="00FC7D4D">
        <w:rPr>
          <w:i/>
          <w:iCs/>
          <w:lang w:eastAsia="en-GB"/>
        </w:rPr>
        <w:t>Never Let a Serious Crisis Go to Waste</w:t>
      </w:r>
      <w:r w:rsidRPr="00FC7D4D">
        <w:rPr>
          <w:lang w:eastAsia="en-GB"/>
        </w:rPr>
        <w:t>, New York: Verso, 2013.</w:t>
      </w:r>
    </w:p>
  </w:footnote>
  <w:footnote w:id="22">
    <w:p w14:paraId="536BEB8E" w14:textId="77777777" w:rsidR="002B5FF8" w:rsidRPr="00FC7D4D" w:rsidRDefault="002B5FF8" w:rsidP="00322346">
      <w:pPr>
        <w:pStyle w:val="FootnoteText"/>
      </w:pPr>
      <w:r w:rsidRPr="00FC7D4D">
        <w:rPr>
          <w:rStyle w:val="FootnoteReference"/>
        </w:rPr>
        <w:footnoteRef/>
      </w:r>
      <w:r w:rsidRPr="00FC7D4D">
        <w:t xml:space="preserve"> Keith Hart, </w:t>
      </w:r>
      <w:r w:rsidRPr="00FC7D4D">
        <w:rPr>
          <w:i/>
        </w:rPr>
        <w:t>The Memory Bank: Money in an Unequal World</w:t>
      </w:r>
      <w:r w:rsidRPr="00FC7D4D">
        <w:t xml:space="preserve">, 2000: </w:t>
      </w:r>
      <w:hyperlink r:id="rId3" w:history="1">
        <w:r w:rsidRPr="00FC7D4D">
          <w:rPr>
            <w:rStyle w:val="Hyperlink"/>
            <w:szCs w:val="22"/>
            <w:lang w:eastAsia="en-GB"/>
          </w:rPr>
          <w:t>http://thememorybank.co.uk/book/</w:t>
        </w:r>
      </w:hyperlink>
      <w:r w:rsidRPr="00FC7D4D">
        <w:rPr>
          <w:szCs w:val="22"/>
          <w:lang w:eastAsia="en-GB"/>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9E42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D69C36"/>
    <w:lvl w:ilvl="0">
      <w:start w:val="1"/>
      <w:numFmt w:val="decimal"/>
      <w:lvlText w:val="%1."/>
      <w:lvlJc w:val="left"/>
      <w:pPr>
        <w:tabs>
          <w:tab w:val="num" w:pos="1492"/>
        </w:tabs>
        <w:ind w:left="1492" w:hanging="360"/>
      </w:pPr>
    </w:lvl>
  </w:abstractNum>
  <w:abstractNum w:abstractNumId="2">
    <w:nsid w:val="FFFFFF7F"/>
    <w:multiLevelType w:val="singleLevel"/>
    <w:tmpl w:val="C606787E"/>
    <w:lvl w:ilvl="0">
      <w:start w:val="1"/>
      <w:numFmt w:val="decimal"/>
      <w:lvlText w:val="%1."/>
      <w:lvlJc w:val="left"/>
      <w:pPr>
        <w:tabs>
          <w:tab w:val="num" w:pos="643"/>
        </w:tabs>
        <w:ind w:left="643" w:hanging="360"/>
      </w:pPr>
    </w:lvl>
  </w:abstractNum>
  <w:abstractNum w:abstractNumId="3">
    <w:nsid w:val="00000002"/>
    <w:multiLevelType w:val="singleLevel"/>
    <w:tmpl w:val="00000002"/>
    <w:name w:val="WW8Num2"/>
    <w:lvl w:ilvl="0">
      <w:start w:val="1"/>
      <w:numFmt w:val="bullet"/>
      <w:lvlText w:val="•"/>
      <w:lvlJc w:val="left"/>
      <w:pPr>
        <w:tabs>
          <w:tab w:val="num" w:pos="720"/>
        </w:tabs>
        <w:ind w:left="720" w:hanging="360"/>
      </w:pPr>
      <w:rPr>
        <w:rFonts w:ascii="Arial" w:hAnsi="Arial"/>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Keith Hart">
    <w15:presenceInfo w15:providerId="Windows Live" w15:userId="d159e0840de762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A34"/>
    <w:rsid w:val="0000031B"/>
    <w:rsid w:val="00003492"/>
    <w:rsid w:val="000270C1"/>
    <w:rsid w:val="00041E21"/>
    <w:rsid w:val="00061AE2"/>
    <w:rsid w:val="0008368F"/>
    <w:rsid w:val="00087247"/>
    <w:rsid w:val="000909F4"/>
    <w:rsid w:val="000A3DCA"/>
    <w:rsid w:val="000A62CA"/>
    <w:rsid w:val="000C0FDF"/>
    <w:rsid w:val="000C1711"/>
    <w:rsid w:val="000C6166"/>
    <w:rsid w:val="000F5FA2"/>
    <w:rsid w:val="000F736D"/>
    <w:rsid w:val="0010062D"/>
    <w:rsid w:val="001016FE"/>
    <w:rsid w:val="00121B84"/>
    <w:rsid w:val="00130FCB"/>
    <w:rsid w:val="001333F6"/>
    <w:rsid w:val="00136DC0"/>
    <w:rsid w:val="00162735"/>
    <w:rsid w:val="001640B0"/>
    <w:rsid w:val="00167676"/>
    <w:rsid w:val="00180588"/>
    <w:rsid w:val="001B071F"/>
    <w:rsid w:val="001C632F"/>
    <w:rsid w:val="001E0814"/>
    <w:rsid w:val="002163D8"/>
    <w:rsid w:val="00221924"/>
    <w:rsid w:val="00223316"/>
    <w:rsid w:val="002337DE"/>
    <w:rsid w:val="00240FDF"/>
    <w:rsid w:val="0024273D"/>
    <w:rsid w:val="00243FA4"/>
    <w:rsid w:val="00250892"/>
    <w:rsid w:val="00254A77"/>
    <w:rsid w:val="00276879"/>
    <w:rsid w:val="00280372"/>
    <w:rsid w:val="002B5FF8"/>
    <w:rsid w:val="002C34AA"/>
    <w:rsid w:val="002C45C1"/>
    <w:rsid w:val="002F5F8B"/>
    <w:rsid w:val="003055AA"/>
    <w:rsid w:val="003062E9"/>
    <w:rsid w:val="00322346"/>
    <w:rsid w:val="00326C65"/>
    <w:rsid w:val="003606E1"/>
    <w:rsid w:val="00361445"/>
    <w:rsid w:val="003769EE"/>
    <w:rsid w:val="003847DE"/>
    <w:rsid w:val="003B2220"/>
    <w:rsid w:val="003B7A7F"/>
    <w:rsid w:val="003D43B7"/>
    <w:rsid w:val="004072DD"/>
    <w:rsid w:val="00412E90"/>
    <w:rsid w:val="00414B9D"/>
    <w:rsid w:val="004337CB"/>
    <w:rsid w:val="00453650"/>
    <w:rsid w:val="00467BAF"/>
    <w:rsid w:val="00480B63"/>
    <w:rsid w:val="004D5176"/>
    <w:rsid w:val="004E1CAA"/>
    <w:rsid w:val="004E420A"/>
    <w:rsid w:val="004E5CE0"/>
    <w:rsid w:val="004E6888"/>
    <w:rsid w:val="004F121D"/>
    <w:rsid w:val="004F4AC8"/>
    <w:rsid w:val="005011E0"/>
    <w:rsid w:val="0050545A"/>
    <w:rsid w:val="00523D41"/>
    <w:rsid w:val="0053017B"/>
    <w:rsid w:val="00543FE9"/>
    <w:rsid w:val="0055548E"/>
    <w:rsid w:val="005624DA"/>
    <w:rsid w:val="005757EA"/>
    <w:rsid w:val="00586DCC"/>
    <w:rsid w:val="005A456F"/>
    <w:rsid w:val="005B3576"/>
    <w:rsid w:val="005B7458"/>
    <w:rsid w:val="005C52DA"/>
    <w:rsid w:val="005C707F"/>
    <w:rsid w:val="005D25E8"/>
    <w:rsid w:val="005E2A40"/>
    <w:rsid w:val="005F19C8"/>
    <w:rsid w:val="006320D9"/>
    <w:rsid w:val="00652934"/>
    <w:rsid w:val="0068216B"/>
    <w:rsid w:val="00684C58"/>
    <w:rsid w:val="0068677B"/>
    <w:rsid w:val="006A0296"/>
    <w:rsid w:val="006A0F0A"/>
    <w:rsid w:val="006B5C0B"/>
    <w:rsid w:val="006C039A"/>
    <w:rsid w:val="006C5666"/>
    <w:rsid w:val="006D5F72"/>
    <w:rsid w:val="006F0BA1"/>
    <w:rsid w:val="006F3441"/>
    <w:rsid w:val="00707043"/>
    <w:rsid w:val="00712321"/>
    <w:rsid w:val="00712B0A"/>
    <w:rsid w:val="0071752E"/>
    <w:rsid w:val="0073478B"/>
    <w:rsid w:val="007451BC"/>
    <w:rsid w:val="00757E6F"/>
    <w:rsid w:val="0076545C"/>
    <w:rsid w:val="00765578"/>
    <w:rsid w:val="00766C27"/>
    <w:rsid w:val="00786864"/>
    <w:rsid w:val="00802758"/>
    <w:rsid w:val="00807272"/>
    <w:rsid w:val="008266E1"/>
    <w:rsid w:val="00845496"/>
    <w:rsid w:val="00847FA1"/>
    <w:rsid w:val="00854A7A"/>
    <w:rsid w:val="008A021B"/>
    <w:rsid w:val="008A6FE6"/>
    <w:rsid w:val="008B6AC0"/>
    <w:rsid w:val="008E1AC9"/>
    <w:rsid w:val="008F2224"/>
    <w:rsid w:val="00914776"/>
    <w:rsid w:val="0091676F"/>
    <w:rsid w:val="00925E98"/>
    <w:rsid w:val="00930DA8"/>
    <w:rsid w:val="00941FDD"/>
    <w:rsid w:val="009430A1"/>
    <w:rsid w:val="00957405"/>
    <w:rsid w:val="0096387B"/>
    <w:rsid w:val="009A3212"/>
    <w:rsid w:val="009A7A53"/>
    <w:rsid w:val="009B7A34"/>
    <w:rsid w:val="009C5A1B"/>
    <w:rsid w:val="009E3162"/>
    <w:rsid w:val="00A174FD"/>
    <w:rsid w:val="00A70078"/>
    <w:rsid w:val="00AA3115"/>
    <w:rsid w:val="00AB097C"/>
    <w:rsid w:val="00B15135"/>
    <w:rsid w:val="00B33700"/>
    <w:rsid w:val="00B369FB"/>
    <w:rsid w:val="00B56AF2"/>
    <w:rsid w:val="00B57CFC"/>
    <w:rsid w:val="00B67F55"/>
    <w:rsid w:val="00BA3FC7"/>
    <w:rsid w:val="00BC10C0"/>
    <w:rsid w:val="00BC4675"/>
    <w:rsid w:val="00BD37C2"/>
    <w:rsid w:val="00BE4CF0"/>
    <w:rsid w:val="00BF6404"/>
    <w:rsid w:val="00C01D99"/>
    <w:rsid w:val="00C12481"/>
    <w:rsid w:val="00C203F9"/>
    <w:rsid w:val="00C31CCD"/>
    <w:rsid w:val="00C40926"/>
    <w:rsid w:val="00C45C5F"/>
    <w:rsid w:val="00C722AD"/>
    <w:rsid w:val="00C81739"/>
    <w:rsid w:val="00C81FFA"/>
    <w:rsid w:val="00C83AAD"/>
    <w:rsid w:val="00C91517"/>
    <w:rsid w:val="00CA73F3"/>
    <w:rsid w:val="00CC1DE8"/>
    <w:rsid w:val="00CF288D"/>
    <w:rsid w:val="00D23043"/>
    <w:rsid w:val="00D26849"/>
    <w:rsid w:val="00D43DF1"/>
    <w:rsid w:val="00D84F1B"/>
    <w:rsid w:val="00D95858"/>
    <w:rsid w:val="00DC70B6"/>
    <w:rsid w:val="00DD650B"/>
    <w:rsid w:val="00DF5048"/>
    <w:rsid w:val="00DF5582"/>
    <w:rsid w:val="00E033C4"/>
    <w:rsid w:val="00E14DB6"/>
    <w:rsid w:val="00E15CB9"/>
    <w:rsid w:val="00E25D5E"/>
    <w:rsid w:val="00E269CF"/>
    <w:rsid w:val="00E30582"/>
    <w:rsid w:val="00E476D8"/>
    <w:rsid w:val="00E60FE3"/>
    <w:rsid w:val="00E829B8"/>
    <w:rsid w:val="00E973AF"/>
    <w:rsid w:val="00EA2D72"/>
    <w:rsid w:val="00EB2C98"/>
    <w:rsid w:val="00ED3C23"/>
    <w:rsid w:val="00EF67C7"/>
    <w:rsid w:val="00F00F5E"/>
    <w:rsid w:val="00F150B1"/>
    <w:rsid w:val="00F313EA"/>
    <w:rsid w:val="00F42464"/>
    <w:rsid w:val="00F43AEA"/>
    <w:rsid w:val="00F71ECC"/>
    <w:rsid w:val="00F7289A"/>
    <w:rsid w:val="00F94166"/>
    <w:rsid w:val="00FB305C"/>
    <w:rsid w:val="00FB5961"/>
    <w:rsid w:val="00FC1668"/>
    <w:rsid w:val="00FC1F4B"/>
    <w:rsid w:val="00FC7D4D"/>
    <w:rsid w:val="00FD0C9A"/>
    <w:rsid w:val="00FF5E82"/>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BA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next w:val="Heading1"/>
    <w:qFormat/>
    <w:rsid w:val="0076545C"/>
  </w:style>
  <w:style w:type="paragraph" w:styleId="Heading1">
    <w:name w:val="heading 1"/>
    <w:next w:val="Normal"/>
    <w:link w:val="Heading1Char"/>
    <w:uiPriority w:val="9"/>
    <w:unhideWhenUsed/>
    <w:qFormat/>
    <w:rsid w:val="00E25D5E"/>
    <w:pPr>
      <w:keepNext/>
      <w:keepLines/>
      <w:spacing w:after="110" w:line="259" w:lineRule="auto"/>
      <w:ind w:left="730" w:hanging="10"/>
      <w:outlineLvl w:val="0"/>
    </w:pPr>
    <w:rPr>
      <w:rFonts w:ascii="Times New Roman" w:eastAsia="Times New Roman" w:hAnsi="Times New Roman" w:cs="Times New Roman"/>
      <w:b/>
      <w:color w:val="181717"/>
      <w:sz w:val="20"/>
      <w:lang w:eastAsia="en-GB"/>
    </w:rPr>
  </w:style>
  <w:style w:type="paragraph" w:styleId="Heading2">
    <w:name w:val="heading 2"/>
    <w:basedOn w:val="Normal"/>
    <w:next w:val="Normal"/>
    <w:link w:val="Heading2Char"/>
    <w:rsid w:val="00FC16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3478B"/>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paragraph" w:styleId="NormalWeb">
    <w:name w:val="Normal (Web)"/>
    <w:basedOn w:val="Normal"/>
    <w:uiPriority w:val="99"/>
    <w:unhideWhenUsed/>
    <w:rsid w:val="009B7A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AA3115"/>
    <w:pPr>
      <w:tabs>
        <w:tab w:val="center" w:pos="4513"/>
        <w:tab w:val="right" w:pos="9026"/>
      </w:tabs>
      <w:suppressAutoHyphens/>
      <w:spacing w:after="0" w:line="240" w:lineRule="auto"/>
    </w:pPr>
    <w:rPr>
      <w:rFonts w:ascii="Garamond" w:eastAsia="Times New Roman" w:hAnsi="Garamond" w:cs="Calibri"/>
      <w:sz w:val="24"/>
      <w:szCs w:val="24"/>
      <w:lang w:eastAsia="ar-SA"/>
    </w:rPr>
  </w:style>
  <w:style w:type="character" w:customStyle="1" w:styleId="FooterChar">
    <w:name w:val="Footer Char"/>
    <w:basedOn w:val="DefaultParagraphFont"/>
    <w:link w:val="Footer"/>
    <w:uiPriority w:val="99"/>
    <w:rsid w:val="00AA3115"/>
    <w:rPr>
      <w:rFonts w:ascii="Garamond" w:eastAsia="Times New Roman" w:hAnsi="Garamond" w:cs="Calibri"/>
      <w:sz w:val="24"/>
      <w:szCs w:val="24"/>
      <w:lang w:eastAsia="ar-SA"/>
    </w:rPr>
  </w:style>
  <w:style w:type="character" w:customStyle="1" w:styleId="il">
    <w:name w:val="il"/>
    <w:basedOn w:val="DefaultParagraphFont"/>
    <w:rsid w:val="00F7289A"/>
  </w:style>
  <w:style w:type="paragraph" w:styleId="FootnoteText">
    <w:name w:val="footnote text"/>
    <w:basedOn w:val="Normal"/>
    <w:link w:val="FootnoteTextChar"/>
    <w:uiPriority w:val="99"/>
    <w:unhideWhenUsed/>
    <w:rsid w:val="00D95858"/>
    <w:pPr>
      <w:spacing w:after="0" w:line="240" w:lineRule="auto"/>
    </w:pPr>
    <w:rPr>
      <w:sz w:val="20"/>
      <w:szCs w:val="20"/>
    </w:rPr>
  </w:style>
  <w:style w:type="character" w:customStyle="1" w:styleId="FootnoteTextChar">
    <w:name w:val="Footnote Text Char"/>
    <w:basedOn w:val="DefaultParagraphFont"/>
    <w:link w:val="FootnoteText"/>
    <w:uiPriority w:val="99"/>
    <w:rsid w:val="00D95858"/>
    <w:rPr>
      <w:sz w:val="20"/>
      <w:szCs w:val="20"/>
    </w:rPr>
  </w:style>
  <w:style w:type="character" w:styleId="FootnoteReference">
    <w:name w:val="footnote reference"/>
    <w:basedOn w:val="DefaultParagraphFont"/>
    <w:uiPriority w:val="99"/>
    <w:unhideWhenUsed/>
    <w:rsid w:val="00D95858"/>
    <w:rPr>
      <w:vertAlign w:val="superscript"/>
    </w:rPr>
  </w:style>
  <w:style w:type="character" w:styleId="Hyperlink">
    <w:name w:val="Hyperlink"/>
    <w:basedOn w:val="DefaultParagraphFont"/>
    <w:uiPriority w:val="99"/>
    <w:unhideWhenUsed/>
    <w:rsid w:val="00D95858"/>
    <w:rPr>
      <w:color w:val="0000FF" w:themeColor="hyperlink"/>
      <w:u w:val="single"/>
    </w:rPr>
  </w:style>
  <w:style w:type="paragraph" w:styleId="Header">
    <w:name w:val="header"/>
    <w:basedOn w:val="Normal"/>
    <w:link w:val="HeaderChar"/>
    <w:uiPriority w:val="99"/>
    <w:unhideWhenUsed/>
    <w:rsid w:val="00586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DCC"/>
  </w:style>
  <w:style w:type="character" w:styleId="Emphasis">
    <w:name w:val="Emphasis"/>
    <w:basedOn w:val="DefaultParagraphFont"/>
    <w:uiPriority w:val="20"/>
    <w:qFormat/>
    <w:rsid w:val="00586DCC"/>
    <w:rPr>
      <w:i/>
      <w:iCs/>
    </w:rPr>
  </w:style>
  <w:style w:type="character" w:customStyle="1" w:styleId="Heading1Char">
    <w:name w:val="Heading 1 Char"/>
    <w:basedOn w:val="DefaultParagraphFont"/>
    <w:link w:val="Heading1"/>
    <w:uiPriority w:val="9"/>
    <w:rsid w:val="00E25D5E"/>
    <w:rPr>
      <w:rFonts w:ascii="Times New Roman" w:eastAsia="Times New Roman" w:hAnsi="Times New Roman" w:cs="Times New Roman"/>
      <w:b/>
      <w:color w:val="181717"/>
      <w:sz w:val="20"/>
      <w:lang w:eastAsia="en-GB"/>
    </w:rPr>
  </w:style>
  <w:style w:type="paragraph" w:customStyle="1" w:styleId="Bibentry">
    <w:name w:val="Bib_entry"/>
    <w:rsid w:val="00523D41"/>
    <w:pPr>
      <w:spacing w:after="0" w:line="360" w:lineRule="auto"/>
      <w:ind w:left="360" w:hanging="360"/>
      <w:jc w:val="both"/>
    </w:pPr>
    <w:rPr>
      <w:rFonts w:ascii="Times New Roman" w:eastAsia="Times New Roman" w:hAnsi="Times New Roman" w:cs="Times New Roman"/>
      <w:noProof/>
      <w:sz w:val="24"/>
      <w:szCs w:val="20"/>
      <w:lang w:val="en-US"/>
    </w:rPr>
  </w:style>
  <w:style w:type="character" w:customStyle="1" w:styleId="BalloonTextChar1">
    <w:name w:val="Balloon Text Char1"/>
    <w:basedOn w:val="DefaultParagraphFont"/>
    <w:link w:val="BalloonText"/>
    <w:uiPriority w:val="99"/>
    <w:semiHidden/>
    <w:rsid w:val="0073478B"/>
    <w:rPr>
      <w:rFonts w:ascii="Lucida Grande" w:hAnsi="Lucida Grande"/>
      <w:sz w:val="18"/>
      <w:szCs w:val="18"/>
    </w:rPr>
  </w:style>
  <w:style w:type="paragraph" w:customStyle="1" w:styleId="Style1">
    <w:name w:val="Style1"/>
    <w:basedOn w:val="Heading1"/>
    <w:qFormat/>
    <w:rsid w:val="0073478B"/>
    <w:pPr>
      <w:spacing w:line="360" w:lineRule="auto"/>
    </w:pPr>
    <w:rPr>
      <w:rFonts w:asciiTheme="minorHAnsi" w:hAnsiTheme="minorHAnsi"/>
      <w:sz w:val="28"/>
      <w:szCs w:val="28"/>
    </w:rPr>
  </w:style>
  <w:style w:type="character" w:customStyle="1" w:styleId="Heading2Char">
    <w:name w:val="Heading 2 Char"/>
    <w:basedOn w:val="DefaultParagraphFont"/>
    <w:link w:val="Heading2"/>
    <w:rsid w:val="00FC166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next w:val="Heading1"/>
    <w:qFormat/>
    <w:rsid w:val="0076545C"/>
  </w:style>
  <w:style w:type="paragraph" w:styleId="Heading1">
    <w:name w:val="heading 1"/>
    <w:next w:val="Normal"/>
    <w:link w:val="Heading1Char"/>
    <w:uiPriority w:val="9"/>
    <w:unhideWhenUsed/>
    <w:qFormat/>
    <w:rsid w:val="00E25D5E"/>
    <w:pPr>
      <w:keepNext/>
      <w:keepLines/>
      <w:spacing w:after="110" w:line="259" w:lineRule="auto"/>
      <w:ind w:left="730" w:hanging="10"/>
      <w:outlineLvl w:val="0"/>
    </w:pPr>
    <w:rPr>
      <w:rFonts w:ascii="Times New Roman" w:eastAsia="Times New Roman" w:hAnsi="Times New Roman" w:cs="Times New Roman"/>
      <w:b/>
      <w:color w:val="181717"/>
      <w:sz w:val="20"/>
      <w:lang w:eastAsia="en-GB"/>
    </w:rPr>
  </w:style>
  <w:style w:type="paragraph" w:styleId="Heading2">
    <w:name w:val="heading 2"/>
    <w:basedOn w:val="Normal"/>
    <w:next w:val="Normal"/>
    <w:link w:val="Heading2Char"/>
    <w:rsid w:val="00FC16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3478B"/>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paragraph" w:styleId="NormalWeb">
    <w:name w:val="Normal (Web)"/>
    <w:basedOn w:val="Normal"/>
    <w:uiPriority w:val="99"/>
    <w:unhideWhenUsed/>
    <w:rsid w:val="009B7A3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rsid w:val="00AA3115"/>
    <w:pPr>
      <w:tabs>
        <w:tab w:val="center" w:pos="4513"/>
        <w:tab w:val="right" w:pos="9026"/>
      </w:tabs>
      <w:suppressAutoHyphens/>
      <w:spacing w:after="0" w:line="240" w:lineRule="auto"/>
    </w:pPr>
    <w:rPr>
      <w:rFonts w:ascii="Garamond" w:eastAsia="Times New Roman" w:hAnsi="Garamond" w:cs="Calibri"/>
      <w:sz w:val="24"/>
      <w:szCs w:val="24"/>
      <w:lang w:eastAsia="ar-SA"/>
    </w:rPr>
  </w:style>
  <w:style w:type="character" w:customStyle="1" w:styleId="FooterChar">
    <w:name w:val="Footer Char"/>
    <w:basedOn w:val="DefaultParagraphFont"/>
    <w:link w:val="Footer"/>
    <w:uiPriority w:val="99"/>
    <w:rsid w:val="00AA3115"/>
    <w:rPr>
      <w:rFonts w:ascii="Garamond" w:eastAsia="Times New Roman" w:hAnsi="Garamond" w:cs="Calibri"/>
      <w:sz w:val="24"/>
      <w:szCs w:val="24"/>
      <w:lang w:eastAsia="ar-SA"/>
    </w:rPr>
  </w:style>
  <w:style w:type="character" w:customStyle="1" w:styleId="il">
    <w:name w:val="il"/>
    <w:basedOn w:val="DefaultParagraphFont"/>
    <w:rsid w:val="00F7289A"/>
  </w:style>
  <w:style w:type="paragraph" w:styleId="FootnoteText">
    <w:name w:val="footnote text"/>
    <w:basedOn w:val="Normal"/>
    <w:link w:val="FootnoteTextChar"/>
    <w:uiPriority w:val="99"/>
    <w:unhideWhenUsed/>
    <w:rsid w:val="00D95858"/>
    <w:pPr>
      <w:spacing w:after="0" w:line="240" w:lineRule="auto"/>
    </w:pPr>
    <w:rPr>
      <w:sz w:val="20"/>
      <w:szCs w:val="20"/>
    </w:rPr>
  </w:style>
  <w:style w:type="character" w:customStyle="1" w:styleId="FootnoteTextChar">
    <w:name w:val="Footnote Text Char"/>
    <w:basedOn w:val="DefaultParagraphFont"/>
    <w:link w:val="FootnoteText"/>
    <w:uiPriority w:val="99"/>
    <w:rsid w:val="00D95858"/>
    <w:rPr>
      <w:sz w:val="20"/>
      <w:szCs w:val="20"/>
    </w:rPr>
  </w:style>
  <w:style w:type="character" w:styleId="FootnoteReference">
    <w:name w:val="footnote reference"/>
    <w:basedOn w:val="DefaultParagraphFont"/>
    <w:uiPriority w:val="99"/>
    <w:unhideWhenUsed/>
    <w:rsid w:val="00D95858"/>
    <w:rPr>
      <w:vertAlign w:val="superscript"/>
    </w:rPr>
  </w:style>
  <w:style w:type="character" w:styleId="Hyperlink">
    <w:name w:val="Hyperlink"/>
    <w:basedOn w:val="DefaultParagraphFont"/>
    <w:uiPriority w:val="99"/>
    <w:unhideWhenUsed/>
    <w:rsid w:val="00D95858"/>
    <w:rPr>
      <w:color w:val="0000FF" w:themeColor="hyperlink"/>
      <w:u w:val="single"/>
    </w:rPr>
  </w:style>
  <w:style w:type="paragraph" w:styleId="Header">
    <w:name w:val="header"/>
    <w:basedOn w:val="Normal"/>
    <w:link w:val="HeaderChar"/>
    <w:uiPriority w:val="99"/>
    <w:unhideWhenUsed/>
    <w:rsid w:val="00586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DCC"/>
  </w:style>
  <w:style w:type="character" w:styleId="Emphasis">
    <w:name w:val="Emphasis"/>
    <w:basedOn w:val="DefaultParagraphFont"/>
    <w:uiPriority w:val="20"/>
    <w:qFormat/>
    <w:rsid w:val="00586DCC"/>
    <w:rPr>
      <w:i/>
      <w:iCs/>
    </w:rPr>
  </w:style>
  <w:style w:type="character" w:customStyle="1" w:styleId="Heading1Char">
    <w:name w:val="Heading 1 Char"/>
    <w:basedOn w:val="DefaultParagraphFont"/>
    <w:link w:val="Heading1"/>
    <w:uiPriority w:val="9"/>
    <w:rsid w:val="00E25D5E"/>
    <w:rPr>
      <w:rFonts w:ascii="Times New Roman" w:eastAsia="Times New Roman" w:hAnsi="Times New Roman" w:cs="Times New Roman"/>
      <w:b/>
      <w:color w:val="181717"/>
      <w:sz w:val="20"/>
      <w:lang w:eastAsia="en-GB"/>
    </w:rPr>
  </w:style>
  <w:style w:type="paragraph" w:customStyle="1" w:styleId="Bibentry">
    <w:name w:val="Bib_entry"/>
    <w:rsid w:val="00523D41"/>
    <w:pPr>
      <w:spacing w:after="0" w:line="360" w:lineRule="auto"/>
      <w:ind w:left="360" w:hanging="360"/>
      <w:jc w:val="both"/>
    </w:pPr>
    <w:rPr>
      <w:rFonts w:ascii="Times New Roman" w:eastAsia="Times New Roman" w:hAnsi="Times New Roman" w:cs="Times New Roman"/>
      <w:noProof/>
      <w:sz w:val="24"/>
      <w:szCs w:val="20"/>
      <w:lang w:val="en-US"/>
    </w:rPr>
  </w:style>
  <w:style w:type="character" w:customStyle="1" w:styleId="BalloonTextChar1">
    <w:name w:val="Balloon Text Char1"/>
    <w:basedOn w:val="DefaultParagraphFont"/>
    <w:link w:val="BalloonText"/>
    <w:uiPriority w:val="99"/>
    <w:semiHidden/>
    <w:rsid w:val="0073478B"/>
    <w:rPr>
      <w:rFonts w:ascii="Lucida Grande" w:hAnsi="Lucida Grande"/>
      <w:sz w:val="18"/>
      <w:szCs w:val="18"/>
    </w:rPr>
  </w:style>
  <w:style w:type="paragraph" w:customStyle="1" w:styleId="Style1">
    <w:name w:val="Style1"/>
    <w:basedOn w:val="Heading1"/>
    <w:qFormat/>
    <w:rsid w:val="0073478B"/>
    <w:pPr>
      <w:spacing w:line="360" w:lineRule="auto"/>
    </w:pPr>
    <w:rPr>
      <w:rFonts w:asciiTheme="minorHAnsi" w:hAnsiTheme="minorHAnsi"/>
      <w:sz w:val="28"/>
      <w:szCs w:val="28"/>
    </w:rPr>
  </w:style>
  <w:style w:type="character" w:customStyle="1" w:styleId="Heading2Char">
    <w:name w:val="Heading 2 Char"/>
    <w:basedOn w:val="DefaultParagraphFont"/>
    <w:link w:val="Heading2"/>
    <w:rsid w:val="00FC166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3882">
      <w:bodyDiv w:val="1"/>
      <w:marLeft w:val="0"/>
      <w:marRight w:val="0"/>
      <w:marTop w:val="0"/>
      <w:marBottom w:val="0"/>
      <w:divBdr>
        <w:top w:val="none" w:sz="0" w:space="0" w:color="auto"/>
        <w:left w:val="none" w:sz="0" w:space="0" w:color="auto"/>
        <w:bottom w:val="none" w:sz="0" w:space="0" w:color="auto"/>
        <w:right w:val="none" w:sz="0" w:space="0" w:color="auto"/>
      </w:divBdr>
      <w:divsChild>
        <w:div w:id="1216820445">
          <w:marLeft w:val="0"/>
          <w:marRight w:val="0"/>
          <w:marTop w:val="0"/>
          <w:marBottom w:val="0"/>
          <w:divBdr>
            <w:top w:val="none" w:sz="0" w:space="0" w:color="auto"/>
            <w:left w:val="none" w:sz="0" w:space="0" w:color="auto"/>
            <w:bottom w:val="none" w:sz="0" w:space="0" w:color="auto"/>
            <w:right w:val="none" w:sz="0" w:space="0" w:color="auto"/>
          </w:divBdr>
        </w:div>
      </w:divsChild>
    </w:div>
    <w:div w:id="310404203">
      <w:bodyDiv w:val="1"/>
      <w:marLeft w:val="0"/>
      <w:marRight w:val="0"/>
      <w:marTop w:val="0"/>
      <w:marBottom w:val="0"/>
      <w:divBdr>
        <w:top w:val="none" w:sz="0" w:space="0" w:color="auto"/>
        <w:left w:val="none" w:sz="0" w:space="0" w:color="auto"/>
        <w:bottom w:val="none" w:sz="0" w:space="0" w:color="auto"/>
        <w:right w:val="none" w:sz="0" w:space="0" w:color="auto"/>
      </w:divBdr>
      <w:divsChild>
        <w:div w:id="742214698">
          <w:marLeft w:val="0"/>
          <w:marRight w:val="0"/>
          <w:marTop w:val="0"/>
          <w:marBottom w:val="0"/>
          <w:divBdr>
            <w:top w:val="none" w:sz="0" w:space="0" w:color="auto"/>
            <w:left w:val="none" w:sz="0" w:space="0" w:color="auto"/>
            <w:bottom w:val="none" w:sz="0" w:space="0" w:color="auto"/>
            <w:right w:val="none" w:sz="0" w:space="0" w:color="auto"/>
          </w:divBdr>
          <w:divsChild>
            <w:div w:id="939802096">
              <w:marLeft w:val="0"/>
              <w:marRight w:val="0"/>
              <w:marTop w:val="0"/>
              <w:marBottom w:val="0"/>
              <w:divBdr>
                <w:top w:val="none" w:sz="0" w:space="0" w:color="auto"/>
                <w:left w:val="none" w:sz="0" w:space="0" w:color="auto"/>
                <w:bottom w:val="none" w:sz="0" w:space="0" w:color="auto"/>
                <w:right w:val="none" w:sz="0" w:space="0" w:color="auto"/>
              </w:divBdr>
              <w:divsChild>
                <w:div w:id="20953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55158">
      <w:bodyDiv w:val="1"/>
      <w:marLeft w:val="0"/>
      <w:marRight w:val="0"/>
      <w:marTop w:val="0"/>
      <w:marBottom w:val="0"/>
      <w:divBdr>
        <w:top w:val="none" w:sz="0" w:space="0" w:color="auto"/>
        <w:left w:val="none" w:sz="0" w:space="0" w:color="auto"/>
        <w:bottom w:val="none" w:sz="0" w:space="0" w:color="auto"/>
        <w:right w:val="none" w:sz="0" w:space="0" w:color="auto"/>
      </w:divBdr>
      <w:divsChild>
        <w:div w:id="517348879">
          <w:marLeft w:val="0"/>
          <w:marRight w:val="0"/>
          <w:marTop w:val="0"/>
          <w:marBottom w:val="0"/>
          <w:divBdr>
            <w:top w:val="none" w:sz="0" w:space="0" w:color="auto"/>
            <w:left w:val="none" w:sz="0" w:space="0" w:color="auto"/>
            <w:bottom w:val="none" w:sz="0" w:space="0" w:color="auto"/>
            <w:right w:val="none" w:sz="0" w:space="0" w:color="auto"/>
          </w:divBdr>
          <w:divsChild>
            <w:div w:id="10417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4184">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579824508">
      <w:bodyDiv w:val="1"/>
      <w:marLeft w:val="0"/>
      <w:marRight w:val="0"/>
      <w:marTop w:val="0"/>
      <w:marBottom w:val="0"/>
      <w:divBdr>
        <w:top w:val="none" w:sz="0" w:space="0" w:color="auto"/>
        <w:left w:val="none" w:sz="0" w:space="0" w:color="auto"/>
        <w:bottom w:val="none" w:sz="0" w:space="0" w:color="auto"/>
        <w:right w:val="none" w:sz="0" w:space="0" w:color="auto"/>
      </w:divBdr>
    </w:div>
    <w:div w:id="1662654974">
      <w:bodyDiv w:val="1"/>
      <w:marLeft w:val="0"/>
      <w:marRight w:val="0"/>
      <w:marTop w:val="0"/>
      <w:marBottom w:val="0"/>
      <w:divBdr>
        <w:top w:val="none" w:sz="0" w:space="0" w:color="auto"/>
        <w:left w:val="none" w:sz="0" w:space="0" w:color="auto"/>
        <w:bottom w:val="none" w:sz="0" w:space="0" w:color="auto"/>
        <w:right w:val="none" w:sz="0" w:space="0" w:color="auto"/>
      </w:divBdr>
    </w:div>
    <w:div w:id="200450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up.ac.za/human-economy-program/" TargetMode="External"/><Relationship Id="rId2" Type="http://schemas.openxmlformats.org/officeDocument/2006/relationships/hyperlink" Target="http://thehumaneconomy.blogspot.com/" TargetMode="External"/><Relationship Id="rId3" Type="http://schemas.openxmlformats.org/officeDocument/2006/relationships/hyperlink" Target="http://thememorybank.co.u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0501F-9C35-D84F-BD0F-1201B74B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6388</Words>
  <Characters>31689</Characters>
  <Application>Microsoft Macintosh Word</Application>
  <DocSecurity>0</DocSecurity>
  <Lines>422</Lines>
  <Paragraphs>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Patricia de Vries</cp:lastModifiedBy>
  <cp:revision>6</cp:revision>
  <dcterms:created xsi:type="dcterms:W3CDTF">2014-12-26T12:14:00Z</dcterms:created>
  <dcterms:modified xsi:type="dcterms:W3CDTF">2015-01-15T11:21:00Z</dcterms:modified>
</cp:coreProperties>
</file>