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C7" w:rsidRPr="00951203" w:rsidRDefault="000619C7" w:rsidP="00076F6A">
      <w:pPr>
        <w:pStyle w:val="Heading1"/>
        <w:spacing w:after="200" w:line="276" w:lineRule="auto"/>
        <w:rPr>
          <w:rFonts w:ascii="Cambria" w:hAnsi="Cambria"/>
          <w:sz w:val="28"/>
          <w:szCs w:val="28"/>
        </w:rPr>
      </w:pPr>
      <w:r w:rsidRPr="00951203">
        <w:rPr>
          <w:rFonts w:ascii="Cambria" w:hAnsi="Cambria"/>
          <w:sz w:val="28"/>
          <w:szCs w:val="28"/>
        </w:rPr>
        <w:t>Reversal of Fortune: Visualizing Marketized Philanthropy</w:t>
      </w:r>
    </w:p>
    <w:p w:rsidR="000619C7" w:rsidRPr="00951203" w:rsidRDefault="000619C7" w:rsidP="00076F6A">
      <w:pPr>
        <w:pStyle w:val="Heading1"/>
        <w:spacing w:after="200" w:line="276" w:lineRule="auto"/>
        <w:rPr>
          <w:rFonts w:ascii="Cambria" w:hAnsi="Cambria"/>
          <w:sz w:val="28"/>
          <w:szCs w:val="28"/>
        </w:rPr>
      </w:pPr>
      <w:r>
        <w:rPr>
          <w:rFonts w:ascii="Cambria" w:hAnsi="Cambria"/>
          <w:sz w:val="28"/>
          <w:szCs w:val="28"/>
        </w:rPr>
        <w:t>Stephanie Rothenberg</w:t>
      </w:r>
    </w:p>
    <w:p w:rsidR="000619C7" w:rsidRDefault="000619C7" w:rsidP="00076F6A">
      <w:pPr>
        <w:spacing w:after="200" w:line="276" w:lineRule="auto"/>
      </w:pPr>
    </w:p>
    <w:p w:rsidR="000619C7" w:rsidRPr="004B1D08" w:rsidRDefault="000619C7" w:rsidP="00076F6A">
      <w:pPr>
        <w:pStyle w:val="Heading2"/>
        <w:spacing w:after="200" w:line="276" w:lineRule="auto"/>
        <w:rPr>
          <w:color w:val="auto"/>
        </w:rPr>
      </w:pPr>
      <w:r w:rsidRPr="004B1D08">
        <w:rPr>
          <w:color w:val="auto"/>
        </w:rPr>
        <w:t>The Veneer of Philanthropy</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Several years back while conducting research on crowdfunding, a website called </w:t>
      </w:r>
      <w:r>
        <w:rPr>
          <w:rFonts w:ascii="Cambria" w:hAnsi="Cambria"/>
          <w:color w:val="000000"/>
          <w:sz w:val="24"/>
          <w:szCs w:val="24"/>
        </w:rPr>
        <w:t>‘</w:t>
      </w:r>
      <w:r w:rsidRPr="00267ACD">
        <w:rPr>
          <w:rFonts w:ascii="Cambria" w:hAnsi="Cambria"/>
          <w:color w:val="000000"/>
          <w:sz w:val="24"/>
          <w:szCs w:val="24"/>
        </w:rPr>
        <w:t>Kiva</w:t>
      </w:r>
      <w:r>
        <w:rPr>
          <w:rFonts w:ascii="Cambria" w:hAnsi="Cambria"/>
          <w:color w:val="000000"/>
          <w:sz w:val="24"/>
          <w:szCs w:val="24"/>
        </w:rPr>
        <w:t>’</w:t>
      </w:r>
      <w:r w:rsidRPr="00267ACD">
        <w:rPr>
          <w:rFonts w:ascii="Cambria" w:hAnsi="Cambria"/>
          <w:color w:val="000000"/>
          <w:sz w:val="24"/>
          <w:szCs w:val="24"/>
        </w:rPr>
        <w:t xml:space="preserve"> came up in my search. For as little as $25 U</w:t>
      </w:r>
      <w:r w:rsidR="003B0447">
        <w:rPr>
          <w:rFonts w:ascii="Cambria" w:hAnsi="Cambria"/>
          <w:color w:val="000000"/>
          <w:sz w:val="24"/>
          <w:szCs w:val="24"/>
        </w:rPr>
        <w:t>.</w:t>
      </w:r>
      <w:r w:rsidRPr="00267ACD">
        <w:rPr>
          <w:rFonts w:ascii="Cambria" w:hAnsi="Cambria"/>
          <w:color w:val="000000"/>
          <w:sz w:val="24"/>
          <w:szCs w:val="24"/>
        </w:rPr>
        <w:t>S</w:t>
      </w:r>
      <w:r w:rsidR="003B0447">
        <w:rPr>
          <w:rFonts w:ascii="Cambria" w:hAnsi="Cambria"/>
          <w:color w:val="000000"/>
          <w:sz w:val="24"/>
          <w:szCs w:val="24"/>
        </w:rPr>
        <w:t xml:space="preserve">. </w:t>
      </w:r>
      <w:r w:rsidRPr="00267ACD">
        <w:rPr>
          <w:rFonts w:ascii="Cambria" w:hAnsi="Cambria"/>
          <w:color w:val="000000"/>
          <w:sz w:val="24"/>
          <w:szCs w:val="24"/>
        </w:rPr>
        <w:t>D</w:t>
      </w:r>
      <w:r w:rsidR="003B0447">
        <w:rPr>
          <w:rFonts w:ascii="Cambria" w:hAnsi="Cambria"/>
          <w:color w:val="000000"/>
          <w:sz w:val="24"/>
          <w:szCs w:val="24"/>
        </w:rPr>
        <w:t>ollars</w:t>
      </w:r>
      <w:r w:rsidRPr="00267ACD">
        <w:rPr>
          <w:rFonts w:ascii="Cambria" w:hAnsi="Cambria"/>
          <w:color w:val="000000"/>
          <w:sz w:val="24"/>
          <w:szCs w:val="24"/>
        </w:rPr>
        <w:t xml:space="preserve"> I could empower a poor woman in Bolivia. By contributing to her microloan of $250, I could help her purchase a cow for her farm and jump-start her life as a global entrepreneur. Curious, I clicked on her tentative but hopeful image that led me to more details</w:t>
      </w:r>
      <w:r>
        <w:rPr>
          <w:rFonts w:ascii="Cambria" w:hAnsi="Cambria"/>
          <w:color w:val="000000"/>
          <w:sz w:val="24"/>
          <w:szCs w:val="24"/>
        </w:rPr>
        <w:t>.</w:t>
      </w:r>
      <w:r w:rsidRPr="00267ACD">
        <w:rPr>
          <w:rFonts w:ascii="Cambria" w:hAnsi="Cambria"/>
          <w:color w:val="000000"/>
          <w:sz w:val="24"/>
          <w:szCs w:val="24"/>
        </w:rPr>
        <w:t xml:space="preserve"> </w:t>
      </w:r>
      <w:r>
        <w:rPr>
          <w:rFonts w:ascii="Cambria" w:hAnsi="Cambria"/>
          <w:color w:val="000000"/>
          <w:sz w:val="24"/>
          <w:szCs w:val="24"/>
        </w:rPr>
        <w:t>H</w:t>
      </w:r>
      <w:r w:rsidRPr="00267ACD">
        <w:rPr>
          <w:rFonts w:ascii="Cambria" w:hAnsi="Cambria"/>
          <w:color w:val="000000"/>
          <w:sz w:val="24"/>
          <w:szCs w:val="24"/>
        </w:rPr>
        <w:t xml:space="preserve">er finely crafted but succinct profile shed just enough information about her life to pique my empathy alongside a selection of shocking economic statistics for her country. This information was </w:t>
      </w:r>
      <w:proofErr w:type="gramStart"/>
      <w:r w:rsidRPr="00267ACD">
        <w:rPr>
          <w:rFonts w:ascii="Cambria" w:hAnsi="Cambria"/>
          <w:color w:val="000000"/>
          <w:sz w:val="24"/>
          <w:szCs w:val="24"/>
        </w:rPr>
        <w:t>juxtaposed</w:t>
      </w:r>
      <w:proofErr w:type="gramEnd"/>
      <w:r w:rsidRPr="00267ACD">
        <w:rPr>
          <w:rFonts w:ascii="Cambria" w:hAnsi="Cambria"/>
          <w:color w:val="000000"/>
          <w:sz w:val="24"/>
          <w:szCs w:val="24"/>
        </w:rPr>
        <w:t xml:space="preserve"> to a list of lenders, complete with snapshot </w:t>
      </w:r>
      <w:proofErr w:type="spellStart"/>
      <w:r w:rsidRPr="00267ACD">
        <w:rPr>
          <w:rFonts w:ascii="Cambria" w:hAnsi="Cambria"/>
          <w:color w:val="000000"/>
          <w:sz w:val="24"/>
          <w:szCs w:val="24"/>
        </w:rPr>
        <w:t>selfies</w:t>
      </w:r>
      <w:proofErr w:type="spellEnd"/>
      <w:r w:rsidRPr="00267ACD">
        <w:rPr>
          <w:rFonts w:ascii="Cambria" w:hAnsi="Cambria"/>
          <w:color w:val="000000"/>
          <w:sz w:val="24"/>
          <w:szCs w:val="24"/>
        </w:rPr>
        <w:t xml:space="preserve"> and a personal blurb as to why they donate. As I scrolled down the list, I encountered an amalgam of responses that ra</w:t>
      </w:r>
      <w:r w:rsidR="003B0447">
        <w:rPr>
          <w:rFonts w:ascii="Cambria" w:hAnsi="Cambria"/>
          <w:color w:val="000000"/>
          <w:sz w:val="24"/>
          <w:szCs w:val="24"/>
        </w:rPr>
        <w:t>nged from the banal to the self-</w:t>
      </w:r>
      <w:r w:rsidRPr="00267ACD">
        <w:rPr>
          <w:rFonts w:ascii="Cambria" w:hAnsi="Cambria"/>
          <w:color w:val="000000"/>
          <w:sz w:val="24"/>
          <w:szCs w:val="24"/>
        </w:rPr>
        <w:t>righteous to the downright erratic: I donate because giving to others in need is good; I donate because I’m a post human; I donate because it’s sexy.</w:t>
      </w:r>
      <w:r>
        <w:rPr>
          <w:rStyle w:val="FootnoteReference"/>
          <w:rFonts w:ascii="Cambria" w:hAnsi="Cambria"/>
          <w:color w:val="000000"/>
          <w:sz w:val="24"/>
          <w:szCs w:val="24"/>
        </w:rPr>
        <w:footnoteReference w:id="1"/>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Started as a no</w:t>
      </w:r>
      <w:r w:rsidR="003B0447">
        <w:rPr>
          <w:rFonts w:ascii="Cambria" w:hAnsi="Cambria"/>
          <w:color w:val="000000"/>
          <w:sz w:val="24"/>
          <w:szCs w:val="24"/>
        </w:rPr>
        <w:t>n-profit venture in 2005, Kiva is with</w:t>
      </w:r>
      <w:r w:rsidRPr="00267ACD">
        <w:rPr>
          <w:rFonts w:ascii="Cambria" w:hAnsi="Cambria"/>
          <w:color w:val="000000"/>
          <w:sz w:val="24"/>
          <w:szCs w:val="24"/>
        </w:rPr>
        <w:t xml:space="preserve"> similar organizations such as Global Giving part of a growing network of so-called</w:t>
      </w:r>
      <w:r>
        <w:rPr>
          <w:rFonts w:ascii="Cambria" w:hAnsi="Cambria"/>
          <w:color w:val="000000"/>
          <w:sz w:val="24"/>
          <w:szCs w:val="24"/>
        </w:rPr>
        <w:t xml:space="preserve"> ‘</w:t>
      </w:r>
      <w:r w:rsidRPr="00267ACD">
        <w:rPr>
          <w:rFonts w:ascii="Cambria" w:hAnsi="Cambria"/>
          <w:color w:val="000000"/>
          <w:sz w:val="24"/>
          <w:szCs w:val="24"/>
        </w:rPr>
        <w:t>alternative</w:t>
      </w:r>
      <w:r>
        <w:rPr>
          <w:rFonts w:ascii="Cambria" w:hAnsi="Cambria"/>
          <w:color w:val="000000"/>
          <w:sz w:val="24"/>
          <w:szCs w:val="24"/>
        </w:rPr>
        <w:t>’</w:t>
      </w:r>
      <w:r w:rsidRPr="00267ACD">
        <w:rPr>
          <w:rFonts w:ascii="Cambria" w:hAnsi="Cambria"/>
          <w:color w:val="000000"/>
          <w:sz w:val="24"/>
          <w:szCs w:val="24"/>
        </w:rPr>
        <w:t xml:space="preserve"> charities. These philanthropic businesses leverage social media and mobile money platforms to merge business goals with social progress. The hybridization has led to a sector of the microfinance industry that utilizes </w:t>
      </w:r>
      <w:proofErr w:type="spellStart"/>
      <w:r w:rsidRPr="00267ACD">
        <w:rPr>
          <w:rFonts w:ascii="Cambria" w:hAnsi="Cambria"/>
          <w:color w:val="000000"/>
          <w:sz w:val="24"/>
          <w:szCs w:val="24"/>
        </w:rPr>
        <w:t>crowdfunded</w:t>
      </w:r>
      <w:proofErr w:type="spellEnd"/>
      <w:r w:rsidRPr="00267ACD">
        <w:rPr>
          <w:rFonts w:ascii="Cambria" w:hAnsi="Cambria"/>
          <w:color w:val="000000"/>
          <w:sz w:val="24"/>
          <w:szCs w:val="24"/>
        </w:rPr>
        <w:t xml:space="preserve"> </w:t>
      </w:r>
      <w:proofErr w:type="spellStart"/>
      <w:r w:rsidRPr="00267ACD">
        <w:rPr>
          <w:rFonts w:ascii="Cambria" w:hAnsi="Cambria"/>
          <w:color w:val="000000"/>
          <w:sz w:val="24"/>
          <w:szCs w:val="24"/>
        </w:rPr>
        <w:t>microlending</w:t>
      </w:r>
      <w:proofErr w:type="spellEnd"/>
      <w:r w:rsidRPr="00267ACD">
        <w:rPr>
          <w:rFonts w:ascii="Cambria" w:hAnsi="Cambria"/>
          <w:color w:val="000000"/>
          <w:sz w:val="24"/>
          <w:szCs w:val="24"/>
        </w:rPr>
        <w:t xml:space="preserve">. The result is a </w:t>
      </w:r>
      <w:r>
        <w:rPr>
          <w:rFonts w:ascii="Cambria" w:hAnsi="Cambria"/>
          <w:color w:val="000000"/>
          <w:sz w:val="24"/>
          <w:szCs w:val="24"/>
        </w:rPr>
        <w:t>‘</w:t>
      </w:r>
      <w:r w:rsidRPr="00267ACD">
        <w:rPr>
          <w:rFonts w:ascii="Cambria" w:hAnsi="Cambria"/>
          <w:color w:val="000000"/>
          <w:sz w:val="24"/>
          <w:szCs w:val="24"/>
        </w:rPr>
        <w:t>marketization of philanthropy</w:t>
      </w:r>
      <w:r>
        <w:rPr>
          <w:rFonts w:ascii="Cambria" w:hAnsi="Cambria"/>
          <w:color w:val="000000"/>
          <w:sz w:val="24"/>
          <w:szCs w:val="24"/>
        </w:rPr>
        <w:t>’</w:t>
      </w:r>
      <w:r w:rsidRPr="00267ACD">
        <w:rPr>
          <w:rFonts w:ascii="Cambria" w:hAnsi="Cambria"/>
          <w:color w:val="000000"/>
          <w:sz w:val="24"/>
          <w:szCs w:val="24"/>
        </w:rPr>
        <w:t xml:space="preserve">, a philanthropy for the masses, producing a new breed of loan-borrowing </w:t>
      </w:r>
      <w:r>
        <w:rPr>
          <w:rFonts w:ascii="Cambria" w:hAnsi="Cambria"/>
          <w:color w:val="000000"/>
          <w:sz w:val="24"/>
          <w:szCs w:val="24"/>
        </w:rPr>
        <w:t>‘</w:t>
      </w:r>
      <w:r w:rsidRPr="00267ACD">
        <w:rPr>
          <w:rFonts w:ascii="Cambria" w:hAnsi="Cambria"/>
          <w:color w:val="000000"/>
          <w:sz w:val="24"/>
          <w:szCs w:val="24"/>
        </w:rPr>
        <w:t>entrepreneurs</w:t>
      </w:r>
      <w:r>
        <w:rPr>
          <w:rFonts w:ascii="Cambria" w:hAnsi="Cambria"/>
          <w:color w:val="000000"/>
          <w:sz w:val="24"/>
          <w:szCs w:val="24"/>
        </w:rPr>
        <w:t>’</w:t>
      </w:r>
      <w:r w:rsidRPr="00267ACD">
        <w:rPr>
          <w:rFonts w:ascii="Cambria" w:hAnsi="Cambria"/>
          <w:color w:val="000000"/>
          <w:sz w:val="24"/>
          <w:szCs w:val="24"/>
        </w:rPr>
        <w:t xml:space="preserve"> rising from the depths of the global poor</w:t>
      </w:r>
      <w:r>
        <w:rPr>
          <w:rFonts w:ascii="Cambria" w:hAnsi="Cambria"/>
          <w:color w:val="000000"/>
          <w:sz w:val="24"/>
          <w:szCs w:val="24"/>
        </w:rPr>
        <w:t>.</w:t>
      </w:r>
      <w:r>
        <w:rPr>
          <w:rStyle w:val="FootnoteReference"/>
          <w:rFonts w:ascii="Cambria" w:hAnsi="Cambria"/>
          <w:color w:val="000000"/>
          <w:sz w:val="24"/>
          <w:szCs w:val="24"/>
        </w:rPr>
        <w:footnoteReference w:id="2"/>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As the first and largest charity platform of its kind, Kiva has received much praise in business circles and the world of celebrities including Bill Clinton, Oprah</w:t>
      </w:r>
      <w:r w:rsidR="003B0447">
        <w:rPr>
          <w:rFonts w:ascii="Cambria" w:hAnsi="Cambria"/>
          <w:color w:val="000000"/>
          <w:sz w:val="24"/>
          <w:szCs w:val="24"/>
        </w:rPr>
        <w:t xml:space="preserve"> Winfrey</w:t>
      </w:r>
      <w:r>
        <w:rPr>
          <w:rFonts w:ascii="Cambria" w:hAnsi="Cambria"/>
          <w:color w:val="000000"/>
          <w:sz w:val="24"/>
          <w:szCs w:val="24"/>
        </w:rPr>
        <w:t>,</w:t>
      </w:r>
      <w:r w:rsidRPr="00267ACD">
        <w:rPr>
          <w:rFonts w:ascii="Cambria" w:hAnsi="Cambria"/>
          <w:color w:val="000000"/>
          <w:sz w:val="24"/>
          <w:szCs w:val="24"/>
        </w:rPr>
        <w:t xml:space="preserve"> and </w:t>
      </w:r>
      <w:r w:rsidRPr="003B0447">
        <w:rPr>
          <w:rFonts w:ascii="Cambria" w:hAnsi="Cambria"/>
          <w:i/>
          <w:color w:val="000000"/>
          <w:sz w:val="24"/>
          <w:szCs w:val="24"/>
        </w:rPr>
        <w:t>New York Times</w:t>
      </w:r>
      <w:r w:rsidRPr="00267ACD">
        <w:rPr>
          <w:rFonts w:ascii="Cambria" w:hAnsi="Cambria"/>
          <w:color w:val="000000"/>
          <w:sz w:val="24"/>
          <w:szCs w:val="24"/>
        </w:rPr>
        <w:t xml:space="preserve"> writer Nicholas </w:t>
      </w:r>
      <w:proofErr w:type="spellStart"/>
      <w:r w:rsidRPr="00267ACD">
        <w:rPr>
          <w:rFonts w:ascii="Cambria" w:hAnsi="Cambria"/>
          <w:color w:val="000000"/>
          <w:sz w:val="24"/>
          <w:szCs w:val="24"/>
        </w:rPr>
        <w:t>Kristof</w:t>
      </w:r>
      <w:proofErr w:type="spellEnd"/>
      <w:r w:rsidRPr="00267ACD">
        <w:rPr>
          <w:rFonts w:ascii="Cambria" w:hAnsi="Cambria"/>
          <w:color w:val="000000"/>
          <w:sz w:val="24"/>
          <w:szCs w:val="24"/>
        </w:rPr>
        <w:t xml:space="preserve"> known as the </w:t>
      </w:r>
      <w:r>
        <w:rPr>
          <w:rFonts w:ascii="Cambria" w:hAnsi="Cambria"/>
          <w:color w:val="000000"/>
          <w:sz w:val="24"/>
          <w:szCs w:val="24"/>
        </w:rPr>
        <w:t>‘</w:t>
      </w:r>
      <w:r w:rsidRPr="00267ACD">
        <w:rPr>
          <w:rFonts w:ascii="Cambria" w:hAnsi="Cambria"/>
          <w:color w:val="000000"/>
          <w:sz w:val="24"/>
          <w:szCs w:val="24"/>
        </w:rPr>
        <w:t>White Knight</w:t>
      </w:r>
      <w:r>
        <w:rPr>
          <w:rFonts w:ascii="Cambria" w:hAnsi="Cambria"/>
          <w:color w:val="000000"/>
          <w:sz w:val="24"/>
          <w:szCs w:val="24"/>
        </w:rPr>
        <w:t>’</w:t>
      </w:r>
      <w:r w:rsidRPr="00267ACD">
        <w:rPr>
          <w:rFonts w:ascii="Cambria" w:hAnsi="Cambria"/>
          <w:color w:val="000000"/>
          <w:sz w:val="24"/>
          <w:szCs w:val="24"/>
        </w:rPr>
        <w:t xml:space="preserve"> for his column on human rights. All espouse the Kiva mantra that the organization is helping to alleviate global poverty and empower the global poor through microcredit.</w:t>
      </w:r>
    </w:p>
    <w:p w:rsidR="000619C7" w:rsidRDefault="000619C7" w:rsidP="00076F6A">
      <w:pPr>
        <w:pStyle w:val="NormalWeb"/>
        <w:spacing w:before="0" w:beforeAutospacing="0" w:after="200" w:afterAutospacing="0" w:line="276" w:lineRule="auto"/>
        <w:rPr>
          <w:rFonts w:ascii="Cambria" w:hAnsi="Cambria"/>
          <w:color w:val="000000"/>
          <w:sz w:val="24"/>
          <w:szCs w:val="24"/>
          <w:vertAlign w:val="superscript"/>
        </w:rPr>
      </w:pPr>
      <w:r w:rsidRPr="00267ACD">
        <w:rPr>
          <w:rFonts w:ascii="Cambria" w:hAnsi="Cambria"/>
          <w:color w:val="000000"/>
          <w:sz w:val="24"/>
          <w:szCs w:val="24"/>
        </w:rPr>
        <w:t xml:space="preserve">And to some extent it is. Kiva is becoming a household name, at least in the Global North, </w:t>
      </w:r>
      <w:r w:rsidR="003B0447">
        <w:rPr>
          <w:rFonts w:ascii="Cambria" w:hAnsi="Cambria"/>
          <w:color w:val="000000"/>
          <w:sz w:val="24"/>
          <w:szCs w:val="24"/>
        </w:rPr>
        <w:t>along with the concept of microcredit/micro</w:t>
      </w:r>
      <w:r w:rsidRPr="00267ACD">
        <w:rPr>
          <w:rFonts w:ascii="Cambria" w:hAnsi="Cambria"/>
          <w:color w:val="000000"/>
          <w:sz w:val="24"/>
          <w:szCs w:val="24"/>
        </w:rPr>
        <w:t xml:space="preserve">loans due to the popularity of platforms such as </w:t>
      </w:r>
      <w:proofErr w:type="spellStart"/>
      <w:r w:rsidRPr="00267ACD">
        <w:rPr>
          <w:rFonts w:ascii="Cambria" w:hAnsi="Cambria"/>
          <w:color w:val="000000"/>
          <w:sz w:val="24"/>
          <w:szCs w:val="24"/>
        </w:rPr>
        <w:t>Kickstarter</w:t>
      </w:r>
      <w:proofErr w:type="spellEnd"/>
      <w:r w:rsidRPr="00267ACD">
        <w:rPr>
          <w:rFonts w:ascii="Cambria" w:hAnsi="Cambria"/>
          <w:color w:val="000000"/>
          <w:sz w:val="24"/>
          <w:szCs w:val="24"/>
        </w:rPr>
        <w:t xml:space="preserve"> and </w:t>
      </w:r>
      <w:proofErr w:type="spellStart"/>
      <w:r w:rsidRPr="00267ACD">
        <w:rPr>
          <w:rFonts w:ascii="Cambria" w:hAnsi="Cambria"/>
          <w:color w:val="000000"/>
          <w:sz w:val="24"/>
          <w:szCs w:val="24"/>
        </w:rPr>
        <w:t>Indiegogo</w:t>
      </w:r>
      <w:proofErr w:type="spellEnd"/>
      <w:r w:rsidRPr="00267ACD">
        <w:rPr>
          <w:rFonts w:ascii="Cambria" w:hAnsi="Cambria"/>
          <w:color w:val="000000"/>
          <w:sz w:val="24"/>
          <w:szCs w:val="24"/>
        </w:rPr>
        <w:t>. Through Kiva’s website, the organization claims to have raised over $605,592,375 million through 1,218,000 lenders giving to 1,403,980 borrowers with a 99.97</w:t>
      </w:r>
      <w:r>
        <w:rPr>
          <w:rFonts w:ascii="Cambria" w:hAnsi="Cambria"/>
          <w:color w:val="000000"/>
          <w:sz w:val="24"/>
          <w:szCs w:val="24"/>
        </w:rPr>
        <w:t xml:space="preserve"> percent</w:t>
      </w:r>
      <w:r w:rsidRPr="00267ACD">
        <w:rPr>
          <w:rFonts w:ascii="Cambria" w:hAnsi="Cambria"/>
          <w:color w:val="000000"/>
          <w:sz w:val="24"/>
          <w:szCs w:val="24"/>
        </w:rPr>
        <w:t xml:space="preserve"> repayment rate</w:t>
      </w:r>
      <w:r>
        <w:rPr>
          <w:rFonts w:ascii="Cambria" w:hAnsi="Cambria"/>
          <w:color w:val="000000"/>
          <w:sz w:val="24"/>
          <w:szCs w:val="24"/>
        </w:rPr>
        <w:t>.</w:t>
      </w:r>
      <w:r>
        <w:rPr>
          <w:rStyle w:val="FootnoteReference"/>
          <w:rFonts w:ascii="Cambria" w:hAnsi="Cambria"/>
          <w:color w:val="000000"/>
          <w:sz w:val="24"/>
          <w:szCs w:val="24"/>
        </w:rPr>
        <w:footnoteReference w:id="3"/>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lastRenderedPageBreak/>
        <w:t xml:space="preserve">But a few skeptics abound such as author and financial consultant Hugh Sinclair. Sinclair’s scathing articles and book </w:t>
      </w:r>
      <w:r w:rsidRPr="00267ACD">
        <w:rPr>
          <w:rFonts w:ascii="Cambria" w:hAnsi="Cambria"/>
          <w:i/>
          <w:iCs/>
          <w:color w:val="000000"/>
          <w:sz w:val="24"/>
          <w:szCs w:val="24"/>
        </w:rPr>
        <w:t>Confessions of a Microfinance Heretic</w:t>
      </w:r>
      <w:r w:rsidRPr="00267ACD">
        <w:rPr>
          <w:rFonts w:ascii="Cambria" w:hAnsi="Cambria"/>
          <w:color w:val="000000"/>
          <w:sz w:val="24"/>
          <w:szCs w:val="24"/>
        </w:rPr>
        <w:t xml:space="preserve"> point to several of Kiva’s statistical fallacies that get overlooked within its slick marketing apparatus of emotive words and images. The highlights point towards an overall inefficient and expensive process that doesn’t necessarily benefit borrowers. These include questions around the mysterious </w:t>
      </w:r>
      <w:r>
        <w:rPr>
          <w:rFonts w:ascii="Cambria" w:hAnsi="Cambria"/>
          <w:color w:val="000000"/>
          <w:sz w:val="24"/>
          <w:szCs w:val="24"/>
        </w:rPr>
        <w:t>‘</w:t>
      </w:r>
      <w:r w:rsidRPr="00267ACD">
        <w:rPr>
          <w:rFonts w:ascii="Cambria" w:hAnsi="Cambria"/>
          <w:color w:val="000000"/>
          <w:sz w:val="24"/>
          <w:szCs w:val="24"/>
        </w:rPr>
        <w:t>portfolio yields</w:t>
      </w:r>
      <w:r>
        <w:rPr>
          <w:rFonts w:ascii="Cambria" w:hAnsi="Cambria"/>
          <w:color w:val="000000"/>
          <w:sz w:val="24"/>
          <w:szCs w:val="24"/>
        </w:rPr>
        <w:t>’</w:t>
      </w:r>
      <w:r w:rsidRPr="00267ACD">
        <w:rPr>
          <w:rFonts w:ascii="Cambria" w:hAnsi="Cambria"/>
          <w:color w:val="000000"/>
          <w:sz w:val="24"/>
          <w:szCs w:val="24"/>
        </w:rPr>
        <w:t xml:space="preserve"> that mask high interest rates charged by Kiva’s intermediary banks (averaging 33-45</w:t>
      </w:r>
      <w:r>
        <w:rPr>
          <w:rFonts w:ascii="Cambria" w:hAnsi="Cambria"/>
          <w:color w:val="000000"/>
          <w:sz w:val="24"/>
          <w:szCs w:val="24"/>
        </w:rPr>
        <w:t xml:space="preserve"> percent</w:t>
      </w:r>
      <w:r w:rsidRPr="00267ACD">
        <w:rPr>
          <w:rFonts w:ascii="Cambria" w:hAnsi="Cambria"/>
          <w:color w:val="000000"/>
          <w:sz w:val="24"/>
          <w:szCs w:val="24"/>
        </w:rPr>
        <w:t>), hidden fees accrued by Kiva, unreported borrower defaults and corrupt bank partners</w:t>
      </w:r>
      <w:r>
        <w:rPr>
          <w:rFonts w:ascii="Cambria" w:hAnsi="Cambria"/>
          <w:color w:val="000000"/>
          <w:sz w:val="24"/>
          <w:szCs w:val="24"/>
        </w:rPr>
        <w:t>.</w:t>
      </w:r>
      <w:r>
        <w:rPr>
          <w:rStyle w:val="FootnoteReference"/>
          <w:rFonts w:ascii="Cambria" w:hAnsi="Cambria"/>
          <w:color w:val="000000"/>
          <w:sz w:val="24"/>
          <w:szCs w:val="24"/>
        </w:rPr>
        <w:footnoteReference w:id="4"/>
      </w:r>
    </w:p>
    <w:p w:rsidR="000619C7"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Yet these problems aren’t specific to Kiva</w:t>
      </w:r>
      <w:r w:rsidR="003B0447">
        <w:rPr>
          <w:rFonts w:ascii="Cambria" w:hAnsi="Cambria"/>
          <w:color w:val="000000"/>
          <w:sz w:val="24"/>
          <w:szCs w:val="24"/>
        </w:rPr>
        <w:t xml:space="preserve">, </w:t>
      </w:r>
      <w:r w:rsidRPr="00267ACD">
        <w:rPr>
          <w:rFonts w:ascii="Cambria" w:hAnsi="Cambria"/>
          <w:color w:val="000000"/>
          <w:sz w:val="24"/>
          <w:szCs w:val="24"/>
        </w:rPr>
        <w:t xml:space="preserve">but long regarded concerns within the microfinance industry. The real issue with platforms such as Kiva that Sinclair raises is that they produce a veneer of philanthropy. Do we really care if it works as long as it satisfies our ethical desire for that </w:t>
      </w:r>
      <w:r>
        <w:rPr>
          <w:rFonts w:ascii="Cambria" w:hAnsi="Cambria"/>
          <w:color w:val="000000"/>
          <w:sz w:val="24"/>
          <w:szCs w:val="24"/>
        </w:rPr>
        <w:t>‘</w:t>
      </w:r>
      <w:r w:rsidRPr="00267ACD">
        <w:rPr>
          <w:rFonts w:ascii="Cambria" w:hAnsi="Cambria"/>
          <w:color w:val="000000"/>
          <w:sz w:val="24"/>
          <w:szCs w:val="24"/>
        </w:rPr>
        <w:t>warm glow</w:t>
      </w:r>
      <w:r>
        <w:rPr>
          <w:rFonts w:ascii="Cambria" w:hAnsi="Cambria"/>
          <w:color w:val="000000"/>
          <w:sz w:val="24"/>
          <w:szCs w:val="24"/>
        </w:rPr>
        <w:t>’</w:t>
      </w:r>
      <w:r w:rsidRPr="00267ACD">
        <w:rPr>
          <w:rFonts w:ascii="Cambria" w:hAnsi="Cambria"/>
          <w:color w:val="000000"/>
          <w:sz w:val="24"/>
          <w:szCs w:val="24"/>
        </w:rPr>
        <w:t xml:space="preserve"> feeling we get when we give to the needy?</w:t>
      </w:r>
    </w:p>
    <w:p w:rsidR="00076F6A" w:rsidRPr="00267ACD" w:rsidRDefault="00076F6A" w:rsidP="00076F6A">
      <w:pPr>
        <w:pStyle w:val="NormalWeb"/>
        <w:spacing w:before="0" w:beforeAutospacing="0" w:after="200" w:afterAutospacing="0" w:line="276" w:lineRule="auto"/>
        <w:rPr>
          <w:rFonts w:ascii="Cambria" w:hAnsi="Cambria"/>
          <w:color w:val="000000"/>
          <w:sz w:val="24"/>
          <w:szCs w:val="24"/>
        </w:rPr>
      </w:pPr>
    </w:p>
    <w:p w:rsidR="000619C7" w:rsidRPr="00224A55" w:rsidRDefault="000619C7" w:rsidP="00076F6A">
      <w:pPr>
        <w:pStyle w:val="Heading2"/>
        <w:spacing w:after="200" w:line="276" w:lineRule="auto"/>
        <w:rPr>
          <w:color w:val="auto"/>
        </w:rPr>
      </w:pPr>
      <w:r w:rsidRPr="00224A55">
        <w:rPr>
          <w:color w:val="auto"/>
        </w:rPr>
        <w:t>Reversal of Fortune</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Following on the heels of earlier interactive and participatory </w:t>
      </w:r>
      <w:r w:rsidR="00AF1247">
        <w:rPr>
          <w:rFonts w:ascii="Cambria" w:hAnsi="Cambria"/>
          <w:color w:val="000000"/>
          <w:sz w:val="24"/>
          <w:szCs w:val="24"/>
        </w:rPr>
        <w:t>projects</w:t>
      </w:r>
      <w:r w:rsidRPr="00267ACD">
        <w:rPr>
          <w:rFonts w:ascii="Cambria" w:hAnsi="Cambria"/>
          <w:color w:val="000000"/>
          <w:sz w:val="24"/>
          <w:szCs w:val="24"/>
        </w:rPr>
        <w:t xml:space="preserve"> that visually map the social and ethical dimensions of crowdfunding on virtual economies and digital labor, I found this question quite intriguing. Aside from the aforementioned and a few other books and articles circulating academia, this area of cultural crowdfunding had not yet surfaced in recent debates. Most of the critiques have been focused on </w:t>
      </w:r>
      <w:proofErr w:type="spellStart"/>
      <w:r w:rsidRPr="00267ACD">
        <w:rPr>
          <w:rFonts w:ascii="Cambria" w:hAnsi="Cambria"/>
          <w:color w:val="000000"/>
          <w:sz w:val="24"/>
          <w:szCs w:val="24"/>
        </w:rPr>
        <w:t>Kickstarter</w:t>
      </w:r>
      <w:proofErr w:type="spellEnd"/>
      <w:r w:rsidRPr="00267ACD">
        <w:rPr>
          <w:rFonts w:ascii="Cambria" w:hAnsi="Cambria"/>
          <w:color w:val="000000"/>
          <w:sz w:val="24"/>
          <w:szCs w:val="24"/>
        </w:rPr>
        <w:t>-style platforms emphasizing the commodification of social relations and exploit of immaterial online labor.</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I was compelled to unpack the inherent contradictions within this </w:t>
      </w:r>
      <w:proofErr w:type="spellStart"/>
      <w:r w:rsidRPr="00267ACD">
        <w:rPr>
          <w:rFonts w:ascii="Cambria" w:hAnsi="Cambria"/>
          <w:color w:val="000000"/>
          <w:sz w:val="24"/>
          <w:szCs w:val="24"/>
        </w:rPr>
        <w:t>crowdfunded</w:t>
      </w:r>
      <w:proofErr w:type="spellEnd"/>
      <w:r w:rsidRPr="00267ACD">
        <w:rPr>
          <w:rFonts w:ascii="Cambria" w:hAnsi="Cambria"/>
          <w:color w:val="000000"/>
          <w:sz w:val="24"/>
          <w:szCs w:val="24"/>
        </w:rPr>
        <w:t xml:space="preserve"> philanthropy further, and as an artist, </w:t>
      </w:r>
      <w:r w:rsidR="00AF1247">
        <w:rPr>
          <w:rFonts w:ascii="Cambria" w:hAnsi="Cambria"/>
          <w:color w:val="000000"/>
          <w:sz w:val="24"/>
          <w:szCs w:val="24"/>
        </w:rPr>
        <w:t xml:space="preserve">I would do so </w:t>
      </w:r>
      <w:r w:rsidRPr="00267ACD">
        <w:rPr>
          <w:rFonts w:ascii="Cambria" w:hAnsi="Cambria"/>
          <w:color w:val="000000"/>
          <w:sz w:val="24"/>
          <w:szCs w:val="24"/>
        </w:rPr>
        <w:t>through a tactical media approach that would confront the veneer of seductive images and rhetoric with a more realistic narrative. Kiva, being the most popular platform, seemed the best place to start. In addition, Kiva had already begun soliciting fans for their creative surplus labor by making data available through an API.</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I searched around and found a few rather underwhelming attempts such as </w:t>
      </w:r>
      <w:r>
        <w:rPr>
          <w:rFonts w:ascii="Cambria" w:hAnsi="Cambria"/>
          <w:color w:val="000000"/>
          <w:sz w:val="24"/>
          <w:szCs w:val="24"/>
        </w:rPr>
        <w:t>‘</w:t>
      </w:r>
      <w:r w:rsidRPr="00267ACD">
        <w:rPr>
          <w:rFonts w:ascii="Cambria" w:hAnsi="Cambria"/>
          <w:color w:val="000000"/>
          <w:sz w:val="24"/>
          <w:szCs w:val="24"/>
        </w:rPr>
        <w:t>Kiva Cloud</w:t>
      </w:r>
      <w:r>
        <w:rPr>
          <w:rFonts w:ascii="Cambria" w:hAnsi="Cambria"/>
          <w:color w:val="000000"/>
          <w:sz w:val="24"/>
          <w:szCs w:val="24"/>
        </w:rPr>
        <w:t>’.</w:t>
      </w:r>
      <w:r>
        <w:rPr>
          <w:rStyle w:val="FootnoteReference"/>
          <w:rFonts w:ascii="Cambria" w:hAnsi="Cambria"/>
          <w:color w:val="000000"/>
          <w:sz w:val="24"/>
          <w:szCs w:val="24"/>
        </w:rPr>
        <w:footnoteReference w:id="5"/>
      </w:r>
      <w:r>
        <w:rPr>
          <w:rFonts w:ascii="Cambria" w:hAnsi="Cambria"/>
          <w:color w:val="000000"/>
          <w:sz w:val="24"/>
          <w:szCs w:val="24"/>
        </w:rPr>
        <w:t xml:space="preserve"> </w:t>
      </w:r>
      <w:r w:rsidRPr="00267ACD">
        <w:rPr>
          <w:rFonts w:ascii="Cambria" w:hAnsi="Cambria"/>
          <w:color w:val="000000"/>
          <w:sz w:val="24"/>
          <w:szCs w:val="24"/>
        </w:rPr>
        <w:t xml:space="preserve">As the title states, a text cloud appears on a webpage showing the most popular words trending in Kiva loans. </w:t>
      </w:r>
      <w:r>
        <w:rPr>
          <w:rFonts w:ascii="Cambria" w:hAnsi="Cambria"/>
          <w:color w:val="000000"/>
          <w:sz w:val="24"/>
          <w:szCs w:val="24"/>
        </w:rPr>
        <w:t>‘</w:t>
      </w:r>
      <w:r w:rsidRPr="00267ACD">
        <w:rPr>
          <w:rFonts w:ascii="Cambria" w:hAnsi="Cambria"/>
          <w:color w:val="000000"/>
          <w:sz w:val="24"/>
          <w:szCs w:val="24"/>
        </w:rPr>
        <w:t>Business</w:t>
      </w:r>
      <w:r>
        <w:rPr>
          <w:rFonts w:ascii="Cambria" w:hAnsi="Cambria"/>
          <w:color w:val="000000"/>
          <w:sz w:val="24"/>
          <w:szCs w:val="24"/>
        </w:rPr>
        <w:t>’</w:t>
      </w:r>
      <w:r w:rsidRPr="00267ACD">
        <w:rPr>
          <w:rFonts w:ascii="Cambria" w:hAnsi="Cambria"/>
          <w:color w:val="000000"/>
          <w:sz w:val="24"/>
          <w:szCs w:val="24"/>
        </w:rPr>
        <w:t xml:space="preserve">, </w:t>
      </w:r>
      <w:r>
        <w:rPr>
          <w:rFonts w:ascii="Cambria" w:hAnsi="Cambria"/>
          <w:color w:val="000000"/>
          <w:sz w:val="24"/>
          <w:szCs w:val="24"/>
        </w:rPr>
        <w:t>‘</w:t>
      </w:r>
      <w:r w:rsidRPr="00267ACD">
        <w:rPr>
          <w:rFonts w:ascii="Cambria" w:hAnsi="Cambria"/>
          <w:color w:val="000000"/>
          <w:sz w:val="24"/>
          <w:szCs w:val="24"/>
        </w:rPr>
        <w:t>women</w:t>
      </w:r>
      <w:r>
        <w:rPr>
          <w:rFonts w:ascii="Cambria" w:hAnsi="Cambria"/>
          <w:color w:val="000000"/>
          <w:sz w:val="24"/>
          <w:szCs w:val="24"/>
        </w:rPr>
        <w:t>’</w:t>
      </w:r>
      <w:r w:rsidRPr="00267ACD">
        <w:rPr>
          <w:rFonts w:ascii="Cambria" w:hAnsi="Cambria"/>
          <w:color w:val="000000"/>
          <w:sz w:val="24"/>
          <w:szCs w:val="24"/>
        </w:rPr>
        <w:t xml:space="preserve">, </w:t>
      </w:r>
      <w:r>
        <w:rPr>
          <w:rFonts w:ascii="Cambria" w:hAnsi="Cambria"/>
          <w:color w:val="000000"/>
          <w:sz w:val="24"/>
          <w:szCs w:val="24"/>
        </w:rPr>
        <w:t>‘</w:t>
      </w:r>
      <w:r w:rsidRPr="00267ACD">
        <w:rPr>
          <w:rFonts w:ascii="Cambria" w:hAnsi="Cambria"/>
          <w:color w:val="000000"/>
          <w:sz w:val="24"/>
          <w:szCs w:val="24"/>
        </w:rPr>
        <w:t>poor</w:t>
      </w:r>
      <w:r>
        <w:rPr>
          <w:rFonts w:ascii="Cambria" w:hAnsi="Cambria"/>
          <w:color w:val="000000"/>
          <w:sz w:val="24"/>
          <w:szCs w:val="24"/>
        </w:rPr>
        <w:t>’</w:t>
      </w:r>
      <w:r w:rsidRPr="00267ACD">
        <w:rPr>
          <w:rFonts w:ascii="Cambria" w:hAnsi="Cambria"/>
          <w:color w:val="000000"/>
          <w:sz w:val="24"/>
          <w:szCs w:val="24"/>
        </w:rPr>
        <w:t xml:space="preserve">, and </w:t>
      </w:r>
      <w:r>
        <w:rPr>
          <w:rFonts w:ascii="Cambria" w:hAnsi="Cambria"/>
          <w:color w:val="000000"/>
          <w:sz w:val="24"/>
          <w:szCs w:val="24"/>
        </w:rPr>
        <w:t>‘</w:t>
      </w:r>
      <w:r w:rsidRPr="00267ACD">
        <w:rPr>
          <w:rFonts w:ascii="Cambria" w:hAnsi="Cambria"/>
          <w:color w:val="000000"/>
          <w:sz w:val="24"/>
          <w:szCs w:val="24"/>
        </w:rPr>
        <w:t>future</w:t>
      </w:r>
      <w:r>
        <w:rPr>
          <w:rFonts w:ascii="Cambria" w:hAnsi="Cambria"/>
          <w:color w:val="000000"/>
          <w:sz w:val="24"/>
          <w:szCs w:val="24"/>
        </w:rPr>
        <w:t>’</w:t>
      </w:r>
      <w:r w:rsidRPr="00267ACD">
        <w:rPr>
          <w:rFonts w:ascii="Cambria" w:hAnsi="Cambria"/>
          <w:color w:val="000000"/>
          <w:sz w:val="24"/>
          <w:szCs w:val="24"/>
        </w:rPr>
        <w:t xml:space="preserve"> seemed to always rise to the top.</w:t>
      </w:r>
    </w:p>
    <w:p w:rsidR="000619C7"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And then there was the bizarre unseemly visualization created by Kiva’s own programmers titled </w:t>
      </w:r>
      <w:r>
        <w:rPr>
          <w:rFonts w:ascii="Cambria" w:hAnsi="Cambria"/>
          <w:color w:val="000000"/>
          <w:sz w:val="24"/>
          <w:szCs w:val="24"/>
        </w:rPr>
        <w:t>‘</w:t>
      </w:r>
      <w:r w:rsidRPr="00267ACD">
        <w:rPr>
          <w:rFonts w:ascii="Cambria" w:hAnsi="Cambria"/>
          <w:color w:val="000000"/>
          <w:sz w:val="24"/>
          <w:szCs w:val="24"/>
        </w:rPr>
        <w:t>Intercontinental Ballistic Microfinance</w:t>
      </w:r>
      <w:r>
        <w:rPr>
          <w:rFonts w:ascii="Cambria" w:hAnsi="Cambria"/>
          <w:color w:val="000000"/>
          <w:sz w:val="24"/>
          <w:szCs w:val="24"/>
        </w:rPr>
        <w:t>’.</w:t>
      </w:r>
      <w:r>
        <w:rPr>
          <w:rStyle w:val="FootnoteReference"/>
          <w:rFonts w:ascii="Cambria" w:hAnsi="Cambria"/>
          <w:color w:val="000000"/>
          <w:sz w:val="24"/>
          <w:szCs w:val="24"/>
        </w:rPr>
        <w:footnoteReference w:id="6"/>
      </w:r>
      <w:r>
        <w:rPr>
          <w:rFonts w:ascii="Cambria" w:hAnsi="Cambria"/>
          <w:color w:val="000000"/>
          <w:sz w:val="24"/>
          <w:szCs w:val="24"/>
        </w:rPr>
        <w:t xml:space="preserve"> In this four-and-a-half</w:t>
      </w:r>
      <w:r w:rsidRPr="00267ACD">
        <w:rPr>
          <w:rFonts w:ascii="Cambria" w:hAnsi="Cambria"/>
          <w:color w:val="000000"/>
          <w:sz w:val="24"/>
          <w:szCs w:val="24"/>
        </w:rPr>
        <w:t xml:space="preserve"> minute animation, Kiva shows a </w:t>
      </w:r>
      <w:proofErr w:type="gramStart"/>
      <w:r w:rsidRPr="00267ACD">
        <w:rPr>
          <w:rFonts w:ascii="Cambria" w:hAnsi="Cambria"/>
          <w:color w:val="000000"/>
          <w:sz w:val="24"/>
          <w:szCs w:val="24"/>
        </w:rPr>
        <w:t>five year</w:t>
      </w:r>
      <w:proofErr w:type="gramEnd"/>
      <w:r w:rsidRPr="00267ACD">
        <w:rPr>
          <w:rFonts w:ascii="Cambria" w:hAnsi="Cambria"/>
          <w:color w:val="000000"/>
          <w:sz w:val="24"/>
          <w:szCs w:val="24"/>
        </w:rPr>
        <w:t xml:space="preserve"> history of funding activity set to th</w:t>
      </w:r>
      <w:r>
        <w:rPr>
          <w:rFonts w:ascii="Cambria" w:hAnsi="Cambria"/>
          <w:color w:val="000000"/>
          <w:sz w:val="24"/>
          <w:szCs w:val="24"/>
        </w:rPr>
        <w:t xml:space="preserve">e tune of </w:t>
      </w:r>
      <w:r>
        <w:rPr>
          <w:rFonts w:ascii="Cambria" w:hAnsi="Cambria"/>
          <w:color w:val="000000"/>
          <w:sz w:val="24"/>
          <w:szCs w:val="24"/>
        </w:rPr>
        <w:lastRenderedPageBreak/>
        <w:t>Tchaikovsky’s famous 1812 Overture</w:t>
      </w:r>
      <w:r w:rsidRPr="00267ACD">
        <w:rPr>
          <w:rFonts w:ascii="Cambria" w:hAnsi="Cambria"/>
          <w:color w:val="000000"/>
          <w:sz w:val="24"/>
          <w:szCs w:val="24"/>
        </w:rPr>
        <w:t xml:space="preserve">. If you don’t know the history of the song, this famous war score was written to commemorate Russia’s defense of its homeland from Napoleon. In the animation depicting a world map, loans coming from the Global North are represented by exploding cannon fire shot through the air with their </w:t>
      </w:r>
      <w:r>
        <w:rPr>
          <w:rFonts w:ascii="Cambria" w:hAnsi="Cambria"/>
          <w:color w:val="000000"/>
          <w:sz w:val="24"/>
          <w:szCs w:val="24"/>
        </w:rPr>
        <w:t>‘</w:t>
      </w:r>
      <w:r w:rsidRPr="00267ACD">
        <w:rPr>
          <w:rFonts w:ascii="Cambria" w:hAnsi="Cambria"/>
          <w:color w:val="000000"/>
          <w:sz w:val="24"/>
          <w:szCs w:val="24"/>
        </w:rPr>
        <w:t>target</w:t>
      </w:r>
      <w:r>
        <w:rPr>
          <w:rFonts w:ascii="Cambria" w:hAnsi="Cambria"/>
          <w:color w:val="000000"/>
          <w:sz w:val="24"/>
          <w:szCs w:val="24"/>
        </w:rPr>
        <w:t>’</w:t>
      </w:r>
      <w:r w:rsidRPr="00267ACD">
        <w:rPr>
          <w:rFonts w:ascii="Cambria" w:hAnsi="Cambria"/>
          <w:color w:val="000000"/>
          <w:sz w:val="24"/>
          <w:szCs w:val="24"/>
        </w:rPr>
        <w:t xml:space="preserve"> destination being borrowers in the Global South. Somehow I don’t think Kiva got the irony here.</w:t>
      </w:r>
    </w:p>
    <w:p w:rsidR="000619C7"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Perversely inspired by the above examples, I decided to create my own info graphic interpretations of </w:t>
      </w:r>
      <w:proofErr w:type="spellStart"/>
      <w:r w:rsidRPr="00267ACD">
        <w:rPr>
          <w:rFonts w:ascii="Cambria" w:hAnsi="Cambria"/>
          <w:color w:val="000000"/>
          <w:sz w:val="24"/>
          <w:szCs w:val="24"/>
        </w:rPr>
        <w:t>crowdfunded</w:t>
      </w:r>
      <w:proofErr w:type="spellEnd"/>
      <w:r w:rsidRPr="00267ACD">
        <w:rPr>
          <w:rFonts w:ascii="Cambria" w:hAnsi="Cambria"/>
          <w:color w:val="000000"/>
          <w:sz w:val="24"/>
          <w:szCs w:val="24"/>
        </w:rPr>
        <w:t xml:space="preserve"> microfinance. Rather than using bombs I felt plants, like the delicate leaf in the Kiva logo, were more appropriate. The outcome has resulted in a series currently in development called </w:t>
      </w:r>
      <w:r w:rsidRPr="004B1D08">
        <w:rPr>
          <w:rFonts w:ascii="Cambria" w:hAnsi="Cambria"/>
          <w:i/>
          <w:color w:val="000000"/>
          <w:sz w:val="24"/>
          <w:szCs w:val="24"/>
        </w:rPr>
        <w:t>Reversal of Fortune</w:t>
      </w:r>
      <w:r w:rsidRPr="00267ACD">
        <w:rPr>
          <w:rFonts w:ascii="Cambria" w:hAnsi="Cambria"/>
          <w:color w:val="000000"/>
          <w:sz w:val="24"/>
          <w:szCs w:val="24"/>
        </w:rPr>
        <w:t xml:space="preserve"> comprised of live and digital gardens. The gardens reflect on how empathy-at-a-distance is produced while offering a counter mapping to the flows of microfinance capital that Kiva provides its audience.</w:t>
      </w:r>
    </w:p>
    <w:p w:rsidR="00076F6A" w:rsidRPr="00267ACD" w:rsidRDefault="00076F6A" w:rsidP="00076F6A">
      <w:pPr>
        <w:pStyle w:val="NormalWeb"/>
        <w:spacing w:before="0" w:beforeAutospacing="0" w:after="200" w:afterAutospacing="0" w:line="276" w:lineRule="auto"/>
        <w:rPr>
          <w:rFonts w:ascii="Cambria" w:hAnsi="Cambria"/>
          <w:color w:val="000000"/>
          <w:sz w:val="24"/>
          <w:szCs w:val="24"/>
        </w:rPr>
      </w:pPr>
    </w:p>
    <w:p w:rsidR="000619C7" w:rsidRPr="00224A55" w:rsidRDefault="000619C7" w:rsidP="00076F6A">
      <w:pPr>
        <w:pStyle w:val="Heading2"/>
        <w:spacing w:after="200" w:line="276" w:lineRule="auto"/>
        <w:rPr>
          <w:color w:val="auto"/>
        </w:rPr>
      </w:pPr>
      <w:r w:rsidRPr="00224A55">
        <w:rPr>
          <w:color w:val="auto"/>
        </w:rPr>
        <w:t xml:space="preserve">Crowdsourcing the Telematic Embrace </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In his 2006 Nobel Peace Prize speech, Muhammad </w:t>
      </w:r>
      <w:proofErr w:type="spellStart"/>
      <w:r w:rsidRPr="00267ACD">
        <w:rPr>
          <w:rFonts w:ascii="Cambria" w:hAnsi="Cambria"/>
          <w:color w:val="000000"/>
          <w:sz w:val="24"/>
          <w:szCs w:val="24"/>
        </w:rPr>
        <w:t>Yunus</w:t>
      </w:r>
      <w:proofErr w:type="spellEnd"/>
      <w:r w:rsidRPr="00267ACD">
        <w:rPr>
          <w:rFonts w:ascii="Cambria" w:hAnsi="Cambria"/>
          <w:color w:val="000000"/>
          <w:sz w:val="24"/>
          <w:szCs w:val="24"/>
        </w:rPr>
        <w:t xml:space="preserve">, considered to be the godfather of modern day microfinance for founding the </w:t>
      </w:r>
      <w:proofErr w:type="spellStart"/>
      <w:r w:rsidRPr="00267ACD">
        <w:rPr>
          <w:rFonts w:ascii="Cambria" w:hAnsi="Cambria"/>
          <w:color w:val="000000"/>
          <w:sz w:val="24"/>
          <w:szCs w:val="24"/>
        </w:rPr>
        <w:t>Grameen</w:t>
      </w:r>
      <w:proofErr w:type="spellEnd"/>
      <w:r w:rsidRPr="00267ACD">
        <w:rPr>
          <w:rFonts w:ascii="Cambria" w:hAnsi="Cambria"/>
          <w:color w:val="000000"/>
          <w:sz w:val="24"/>
          <w:szCs w:val="24"/>
        </w:rPr>
        <w:t xml:space="preserve"> Bank of Bangladesh, referred to poor people as </w:t>
      </w:r>
      <w:r>
        <w:rPr>
          <w:rFonts w:ascii="Cambria" w:hAnsi="Cambria"/>
          <w:color w:val="000000"/>
          <w:sz w:val="24"/>
          <w:szCs w:val="24"/>
        </w:rPr>
        <w:t>‘</w:t>
      </w:r>
      <w:r w:rsidRPr="00267ACD">
        <w:rPr>
          <w:rFonts w:ascii="Cambria" w:hAnsi="Cambria"/>
          <w:color w:val="000000"/>
          <w:sz w:val="24"/>
          <w:szCs w:val="24"/>
        </w:rPr>
        <w:t>bonsai trees</w:t>
      </w:r>
      <w:r>
        <w:rPr>
          <w:rFonts w:ascii="Cambria" w:hAnsi="Cambria"/>
          <w:color w:val="000000"/>
          <w:sz w:val="24"/>
          <w:szCs w:val="24"/>
        </w:rPr>
        <w:t>’</w:t>
      </w:r>
      <w:r w:rsidR="00490322">
        <w:rPr>
          <w:rFonts w:ascii="Cambria" w:hAnsi="Cambria"/>
          <w:color w:val="000000"/>
          <w:sz w:val="24"/>
          <w:szCs w:val="24"/>
        </w:rPr>
        <w:t>:</w:t>
      </w:r>
    </w:p>
    <w:p w:rsidR="000619C7" w:rsidRPr="00267ACD" w:rsidRDefault="000619C7" w:rsidP="00076F6A">
      <w:pPr>
        <w:pStyle w:val="NormalWeb"/>
        <w:spacing w:before="0" w:beforeAutospacing="0" w:after="200" w:afterAutospacing="0" w:line="276" w:lineRule="auto"/>
        <w:ind w:left="720"/>
        <w:rPr>
          <w:rFonts w:ascii="Cambria" w:hAnsi="Cambria"/>
          <w:color w:val="000000"/>
          <w:sz w:val="24"/>
          <w:szCs w:val="24"/>
        </w:rPr>
      </w:pPr>
      <w:r w:rsidRPr="00267ACD">
        <w:rPr>
          <w:rFonts w:ascii="Cambria" w:hAnsi="Cambria"/>
          <w:color w:val="000000"/>
          <w:sz w:val="24"/>
          <w:szCs w:val="24"/>
        </w:rPr>
        <w:t xml:space="preserve">To me poor people are like bonsai trees. When you plant the best seed of the tallest tree in a </w:t>
      </w:r>
      <w:r w:rsidR="009E435C" w:rsidRPr="00267ACD">
        <w:rPr>
          <w:rFonts w:ascii="Cambria" w:hAnsi="Cambria"/>
          <w:color w:val="000000"/>
          <w:sz w:val="24"/>
          <w:szCs w:val="24"/>
        </w:rPr>
        <w:t>flowerpot</w:t>
      </w:r>
      <w:r w:rsidRPr="00267ACD">
        <w:rPr>
          <w:rFonts w:ascii="Cambria" w:hAnsi="Cambria"/>
          <w:color w:val="000000"/>
          <w:sz w:val="24"/>
          <w:szCs w:val="24"/>
        </w:rPr>
        <w:t>, you get a replica of the tallest tree, only inches tall. There is nothing wrong with the seed you planted, only the soil-base that is too inadequate</w:t>
      </w:r>
      <w:r>
        <w:rPr>
          <w:rFonts w:ascii="Cambria" w:hAnsi="Cambria"/>
          <w:color w:val="000000"/>
          <w:sz w:val="24"/>
          <w:szCs w:val="24"/>
        </w:rPr>
        <w:t>.</w:t>
      </w:r>
      <w:r>
        <w:rPr>
          <w:rStyle w:val="FootnoteReference"/>
          <w:rFonts w:ascii="Cambria" w:hAnsi="Cambria"/>
          <w:color w:val="000000"/>
          <w:sz w:val="24"/>
          <w:szCs w:val="24"/>
        </w:rPr>
        <w:footnoteReference w:id="7"/>
      </w:r>
    </w:p>
    <w:p w:rsidR="000619C7" w:rsidRPr="00267ACD" w:rsidRDefault="000619C7" w:rsidP="00076F6A">
      <w:pPr>
        <w:pStyle w:val="NormalWeb"/>
        <w:spacing w:before="0" w:beforeAutospacing="0" w:after="200" w:afterAutospacing="0" w:line="276" w:lineRule="auto"/>
        <w:rPr>
          <w:rFonts w:ascii="Cambria" w:hAnsi="Cambria"/>
          <w:strike/>
          <w:color w:val="000000"/>
          <w:sz w:val="24"/>
          <w:szCs w:val="24"/>
        </w:rPr>
      </w:pPr>
      <w:r w:rsidRPr="00267ACD">
        <w:rPr>
          <w:rFonts w:ascii="Cambria" w:hAnsi="Cambria"/>
          <w:color w:val="000000"/>
          <w:sz w:val="24"/>
          <w:szCs w:val="24"/>
        </w:rPr>
        <w:t xml:space="preserve">For </w:t>
      </w:r>
      <w:proofErr w:type="spellStart"/>
      <w:r w:rsidRPr="00267ACD">
        <w:rPr>
          <w:rFonts w:ascii="Cambria" w:hAnsi="Cambria"/>
          <w:color w:val="000000"/>
          <w:sz w:val="24"/>
          <w:szCs w:val="24"/>
        </w:rPr>
        <w:t>Yunus</w:t>
      </w:r>
      <w:proofErr w:type="spellEnd"/>
      <w:r w:rsidRPr="00267ACD">
        <w:rPr>
          <w:rFonts w:ascii="Cambria" w:hAnsi="Cambria"/>
          <w:color w:val="000000"/>
          <w:sz w:val="24"/>
          <w:szCs w:val="24"/>
        </w:rPr>
        <w:t xml:space="preserve"> and for Kiva, and now for me, the metaphor of a plant in its struggle to survive underscores the complex relationships between human life and economic growth. This concept is taken a step further in the groundbreaking project </w:t>
      </w:r>
      <w:r w:rsidRPr="00267ACD">
        <w:rPr>
          <w:rFonts w:ascii="Cambria" w:hAnsi="Cambria"/>
          <w:i/>
          <w:iCs/>
          <w:color w:val="000000"/>
          <w:sz w:val="24"/>
          <w:szCs w:val="24"/>
        </w:rPr>
        <w:t>T</w:t>
      </w:r>
      <w:r w:rsidR="00490322">
        <w:rPr>
          <w:rFonts w:ascii="Cambria" w:hAnsi="Cambria"/>
          <w:i/>
          <w:iCs/>
          <w:color w:val="000000"/>
          <w:sz w:val="24"/>
          <w:szCs w:val="24"/>
        </w:rPr>
        <w:t xml:space="preserve">he </w:t>
      </w:r>
      <w:proofErr w:type="spellStart"/>
      <w:r w:rsidR="00490322">
        <w:rPr>
          <w:rFonts w:ascii="Cambria" w:hAnsi="Cambria"/>
          <w:i/>
          <w:iCs/>
          <w:color w:val="000000"/>
          <w:sz w:val="24"/>
          <w:szCs w:val="24"/>
        </w:rPr>
        <w:t>T</w:t>
      </w:r>
      <w:r w:rsidRPr="00267ACD">
        <w:rPr>
          <w:rFonts w:ascii="Cambria" w:hAnsi="Cambria"/>
          <w:i/>
          <w:iCs/>
          <w:color w:val="000000"/>
          <w:sz w:val="24"/>
          <w:szCs w:val="24"/>
        </w:rPr>
        <w:t>elegarden</w:t>
      </w:r>
      <w:proofErr w:type="spellEnd"/>
      <w:r w:rsidRPr="00267ACD">
        <w:rPr>
          <w:rFonts w:ascii="Cambria" w:hAnsi="Cambria"/>
          <w:i/>
          <w:iCs/>
          <w:color w:val="000000"/>
          <w:sz w:val="24"/>
          <w:szCs w:val="24"/>
        </w:rPr>
        <w:t xml:space="preserve"> </w:t>
      </w:r>
      <w:r w:rsidRPr="00490322">
        <w:rPr>
          <w:rFonts w:ascii="Cambria" w:hAnsi="Cambria"/>
          <w:iCs/>
          <w:color w:val="000000"/>
          <w:sz w:val="24"/>
          <w:szCs w:val="24"/>
        </w:rPr>
        <w:t>c</w:t>
      </w:r>
      <w:r w:rsidRPr="00267ACD">
        <w:rPr>
          <w:rFonts w:ascii="Cambria" w:hAnsi="Cambria"/>
          <w:color w:val="000000"/>
          <w:sz w:val="24"/>
          <w:szCs w:val="24"/>
        </w:rPr>
        <w:t>reated in 1995 by artist and engineer Ken Goldberg</w:t>
      </w:r>
      <w:r>
        <w:rPr>
          <w:rFonts w:ascii="Cambria" w:hAnsi="Cambria"/>
          <w:color w:val="000000"/>
          <w:sz w:val="24"/>
          <w:szCs w:val="24"/>
        </w:rPr>
        <w:t>.</w:t>
      </w:r>
      <w:r>
        <w:rPr>
          <w:rStyle w:val="FootnoteReference"/>
          <w:rFonts w:ascii="Cambria" w:hAnsi="Cambria"/>
          <w:color w:val="000000"/>
          <w:sz w:val="24"/>
          <w:szCs w:val="24"/>
        </w:rPr>
        <w:footnoteReference w:id="8"/>
      </w:r>
    </w:p>
    <w:p w:rsidR="000619C7"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Using a web interface, a global community of online users could virtually care for a live garden physically located at the University of Southern California. It is one of the earliest instances of participatory online interaction and social engagement to meet a shared goal. By collectively </w:t>
      </w:r>
      <w:r>
        <w:rPr>
          <w:rFonts w:ascii="Cambria" w:hAnsi="Cambria"/>
          <w:color w:val="000000"/>
          <w:sz w:val="24"/>
          <w:szCs w:val="24"/>
        </w:rPr>
        <w:t>‘</w:t>
      </w:r>
      <w:r w:rsidRPr="00267ACD">
        <w:rPr>
          <w:rFonts w:ascii="Cambria" w:hAnsi="Cambria"/>
          <w:color w:val="000000"/>
          <w:sz w:val="24"/>
          <w:szCs w:val="24"/>
        </w:rPr>
        <w:t>investing</w:t>
      </w:r>
      <w:r>
        <w:rPr>
          <w:rFonts w:ascii="Cambria" w:hAnsi="Cambria"/>
          <w:color w:val="000000"/>
          <w:sz w:val="24"/>
          <w:szCs w:val="24"/>
        </w:rPr>
        <w:t>’</w:t>
      </w:r>
      <w:r w:rsidRPr="00267ACD">
        <w:rPr>
          <w:rFonts w:ascii="Cambria" w:hAnsi="Cambria"/>
          <w:color w:val="000000"/>
          <w:sz w:val="24"/>
          <w:szCs w:val="24"/>
        </w:rPr>
        <w:t xml:space="preserve"> in the future of the garden combined with the </w:t>
      </w:r>
      <w:r>
        <w:rPr>
          <w:rFonts w:ascii="Cambria" w:hAnsi="Cambria"/>
          <w:color w:val="000000"/>
          <w:sz w:val="24"/>
          <w:szCs w:val="24"/>
        </w:rPr>
        <w:t>‘</w:t>
      </w:r>
      <w:r w:rsidRPr="00267ACD">
        <w:rPr>
          <w:rFonts w:ascii="Cambria" w:hAnsi="Cambria"/>
          <w:color w:val="000000"/>
          <w:sz w:val="24"/>
          <w:szCs w:val="24"/>
        </w:rPr>
        <w:t>outsourcing</w:t>
      </w:r>
      <w:r>
        <w:rPr>
          <w:rFonts w:ascii="Cambria" w:hAnsi="Cambria"/>
          <w:color w:val="000000"/>
          <w:sz w:val="24"/>
          <w:szCs w:val="24"/>
        </w:rPr>
        <w:t>’</w:t>
      </w:r>
      <w:r w:rsidRPr="00267ACD">
        <w:rPr>
          <w:rFonts w:ascii="Cambria" w:hAnsi="Cambria"/>
          <w:color w:val="000000"/>
          <w:sz w:val="24"/>
          <w:szCs w:val="24"/>
        </w:rPr>
        <w:t xml:space="preserve"> of labor to perform tasks to maintain it, </w:t>
      </w:r>
      <w:r w:rsidR="00490322" w:rsidRPr="00490322">
        <w:rPr>
          <w:rFonts w:ascii="Cambria" w:hAnsi="Cambria"/>
          <w:i/>
          <w:color w:val="000000"/>
          <w:sz w:val="24"/>
          <w:szCs w:val="24"/>
        </w:rPr>
        <w:t xml:space="preserve">The </w:t>
      </w:r>
      <w:proofErr w:type="spellStart"/>
      <w:r w:rsidRPr="00267ACD">
        <w:rPr>
          <w:rFonts w:ascii="Cambria" w:hAnsi="Cambria"/>
          <w:i/>
          <w:iCs/>
          <w:color w:val="000000"/>
          <w:sz w:val="24"/>
          <w:szCs w:val="24"/>
        </w:rPr>
        <w:t>Telegarden</w:t>
      </w:r>
      <w:proofErr w:type="spellEnd"/>
      <w:r w:rsidRPr="00267ACD">
        <w:rPr>
          <w:rFonts w:ascii="Cambria" w:hAnsi="Cambria"/>
          <w:i/>
          <w:iCs/>
          <w:color w:val="000000"/>
          <w:sz w:val="24"/>
          <w:szCs w:val="24"/>
        </w:rPr>
        <w:t xml:space="preserve"> </w:t>
      </w:r>
      <w:r w:rsidRPr="00267ACD">
        <w:rPr>
          <w:rFonts w:ascii="Cambria" w:hAnsi="Cambria"/>
          <w:color w:val="000000"/>
          <w:sz w:val="24"/>
          <w:szCs w:val="24"/>
        </w:rPr>
        <w:t>foreshadowed new models of labor, production</w:t>
      </w:r>
      <w:r w:rsidR="00490322">
        <w:rPr>
          <w:rFonts w:ascii="Cambria" w:hAnsi="Cambria"/>
          <w:color w:val="000000"/>
          <w:sz w:val="24"/>
          <w:szCs w:val="24"/>
        </w:rPr>
        <w:t>,</w:t>
      </w:r>
      <w:r w:rsidRPr="00267ACD">
        <w:rPr>
          <w:rFonts w:ascii="Cambria" w:hAnsi="Cambria"/>
          <w:color w:val="000000"/>
          <w:sz w:val="24"/>
          <w:szCs w:val="24"/>
        </w:rPr>
        <w:t xml:space="preserve"> and dissemination that now comprise familiar modes of crowdfunding and crowdsourcing. The project eloquently expresses the interplay of economic and technological forces realized through a </w:t>
      </w:r>
      <w:proofErr w:type="spellStart"/>
      <w:r w:rsidRPr="00267ACD">
        <w:rPr>
          <w:rFonts w:ascii="Cambria" w:hAnsi="Cambria"/>
          <w:color w:val="000000"/>
          <w:sz w:val="24"/>
          <w:szCs w:val="24"/>
        </w:rPr>
        <w:t>telematic</w:t>
      </w:r>
      <w:proofErr w:type="spellEnd"/>
      <w:r w:rsidRPr="00267ACD">
        <w:rPr>
          <w:rFonts w:ascii="Cambria" w:hAnsi="Cambria"/>
          <w:color w:val="000000"/>
          <w:sz w:val="24"/>
          <w:szCs w:val="24"/>
        </w:rPr>
        <w:t xml:space="preserve"> garden.</w:t>
      </w:r>
    </w:p>
    <w:p w:rsidR="000619C7" w:rsidRPr="00C10A23" w:rsidRDefault="000619C7" w:rsidP="00076F6A">
      <w:pPr>
        <w:spacing w:after="200" w:line="276" w:lineRule="auto"/>
        <w:rPr>
          <w:color w:val="000000"/>
        </w:rPr>
      </w:pPr>
      <w:r w:rsidRPr="00C10A23">
        <w:rPr>
          <w:color w:val="000000"/>
        </w:rPr>
        <w:t xml:space="preserve">Even more recently, NASA announced last year their </w:t>
      </w:r>
      <w:r>
        <w:rPr>
          <w:color w:val="000000"/>
        </w:rPr>
        <w:t>‘</w:t>
      </w:r>
      <w:r w:rsidRPr="00C10A23">
        <w:rPr>
          <w:color w:val="000000"/>
        </w:rPr>
        <w:t>Lunar Plant Growth Habitat</w:t>
      </w:r>
      <w:r>
        <w:rPr>
          <w:color w:val="000000"/>
        </w:rPr>
        <w:t xml:space="preserve">’ </w:t>
      </w:r>
      <w:r w:rsidRPr="00C10A23">
        <w:rPr>
          <w:color w:val="000000"/>
        </w:rPr>
        <w:t xml:space="preserve">that further extrapolates on these early ideas of </w:t>
      </w:r>
      <w:proofErr w:type="spellStart"/>
      <w:r w:rsidRPr="00C10A23">
        <w:rPr>
          <w:color w:val="000000"/>
        </w:rPr>
        <w:t>telematic</w:t>
      </w:r>
      <w:proofErr w:type="spellEnd"/>
      <w:r w:rsidRPr="00C10A23">
        <w:rPr>
          <w:color w:val="000000"/>
        </w:rPr>
        <w:t xml:space="preserve"> gardening and takes </w:t>
      </w:r>
      <w:r w:rsidRPr="00C10A23">
        <w:rPr>
          <w:color w:val="000000"/>
        </w:rPr>
        <w:lastRenderedPageBreak/>
        <w:t>crowdsourcing to the next level</w:t>
      </w:r>
      <w:r w:rsidR="00076F6A">
        <w:rPr>
          <w:color w:val="000000"/>
        </w:rPr>
        <w:t xml:space="preserve"> –</w:t>
      </w:r>
      <w:r>
        <w:rPr>
          <w:color w:val="000000"/>
        </w:rPr>
        <w:t xml:space="preserve"> </w:t>
      </w:r>
      <w:r w:rsidRPr="00C10A23">
        <w:rPr>
          <w:color w:val="000000"/>
        </w:rPr>
        <w:t xml:space="preserve">the moon. In an article in </w:t>
      </w:r>
      <w:r w:rsidRPr="00C10A23">
        <w:rPr>
          <w:i/>
          <w:color w:val="000000"/>
        </w:rPr>
        <w:t>Forbes</w:t>
      </w:r>
      <w:r w:rsidRPr="00C10A23">
        <w:rPr>
          <w:color w:val="000000"/>
        </w:rPr>
        <w:t xml:space="preserve"> business magazine, the NASA team who </w:t>
      </w:r>
      <w:r>
        <w:rPr>
          <w:color w:val="000000"/>
        </w:rPr>
        <w:t>‘</w:t>
      </w:r>
      <w:r w:rsidRPr="00C10A23">
        <w:rPr>
          <w:color w:val="000000"/>
        </w:rPr>
        <w:t xml:space="preserve">has set out to </w:t>
      </w:r>
      <w:r>
        <w:rPr>
          <w:color w:val="000000"/>
        </w:rPr>
        <w:t>“</w:t>
      </w:r>
      <w:r w:rsidRPr="00C10A23">
        <w:rPr>
          <w:color w:val="000000"/>
        </w:rPr>
        <w:t>boldly grow where no man has grown before</w:t>
      </w:r>
      <w:r>
        <w:rPr>
          <w:color w:val="000000"/>
        </w:rPr>
        <w:t>”’</w:t>
      </w:r>
      <w:r w:rsidRPr="00C10A23">
        <w:rPr>
          <w:color w:val="000000"/>
        </w:rPr>
        <w:t xml:space="preserve"> explains how </w:t>
      </w:r>
      <w:proofErr w:type="gramStart"/>
      <w:r w:rsidRPr="00C10A23">
        <w:rPr>
          <w:color w:val="000000"/>
        </w:rPr>
        <w:t>they</w:t>
      </w:r>
      <w:proofErr w:type="gramEnd"/>
      <w:r w:rsidRPr="00C10A23">
        <w:rPr>
          <w:color w:val="000000"/>
        </w:rPr>
        <w:t xml:space="preserve"> will utilize crowdsourcing to recruit thousands of citizen scientists</w:t>
      </w:r>
      <w:r>
        <w:rPr>
          <w:color w:val="000000"/>
        </w:rPr>
        <w:t>.</w:t>
      </w:r>
      <w:r>
        <w:rPr>
          <w:rStyle w:val="FootnoteReference"/>
          <w:color w:val="000000"/>
        </w:rPr>
        <w:footnoteReference w:id="9"/>
      </w:r>
      <w:r>
        <w:rPr>
          <w:color w:val="000000"/>
        </w:rPr>
        <w:t xml:space="preserve"> </w:t>
      </w:r>
      <w:r w:rsidRPr="00C10A23">
        <w:rPr>
          <w:color w:val="000000"/>
        </w:rPr>
        <w:t xml:space="preserve">The emphasis will be on school children to help them conduct the experiment both on earth and on the moon. The plants in both habitats will be grown in coffee-can-sized aluminum containers equipped with cameras and sensors that enable the team to receive image broadcasts and monitor the plants environment as they grow. </w:t>
      </w:r>
    </w:p>
    <w:p w:rsidR="000619C7" w:rsidRPr="00267ACD" w:rsidRDefault="000619C7" w:rsidP="00076F6A">
      <w:pPr>
        <w:spacing w:after="200" w:line="276" w:lineRule="auto"/>
        <w:rPr>
          <w:color w:val="000000"/>
        </w:rPr>
      </w:pPr>
      <w:r w:rsidRPr="00C10A23">
        <w:rPr>
          <w:color w:val="000000"/>
        </w:rPr>
        <w:t>An interesting comment in the article by planetary scientist Dr. Chris McKay alludes to this shift in space program mentality</w:t>
      </w:r>
      <w:r w:rsidR="00076F6A">
        <w:rPr>
          <w:color w:val="000000"/>
        </w:rPr>
        <w:t xml:space="preserve"> – </w:t>
      </w:r>
      <w:r w:rsidRPr="00C10A23">
        <w:rPr>
          <w:color w:val="000000"/>
        </w:rPr>
        <w:t xml:space="preserve">looking more like tech startups. The author understates the actual issue of government funding dwindling and the privatization of the industry. </w:t>
      </w:r>
      <w:r>
        <w:rPr>
          <w:color w:val="000000"/>
        </w:rPr>
        <w:t>‘</w:t>
      </w:r>
      <w:r w:rsidRPr="00C10A23">
        <w:rPr>
          <w:color w:val="000000"/>
        </w:rPr>
        <w:t>Dr. McKay sees a world of possibilities emerging from this democratization</w:t>
      </w:r>
      <w:r w:rsidR="000A055B">
        <w:rPr>
          <w:color w:val="000000"/>
        </w:rPr>
        <w:t xml:space="preserve"> [.</w:t>
      </w:r>
      <w:r w:rsidRPr="00C10A23">
        <w:rPr>
          <w:color w:val="000000"/>
        </w:rPr>
        <w:t>..</w:t>
      </w:r>
      <w:r w:rsidR="000A055B">
        <w:rPr>
          <w:color w:val="000000"/>
        </w:rPr>
        <w:t>]</w:t>
      </w:r>
      <w:r w:rsidR="00076F6A">
        <w:rPr>
          <w:color w:val="000000"/>
        </w:rPr>
        <w:t xml:space="preserve"> </w:t>
      </w:r>
      <w:r w:rsidRPr="00C10A23">
        <w:rPr>
          <w:color w:val="000000"/>
        </w:rPr>
        <w:t>When your experiment costs 300 million dollars, and you do one a decade, you can’t take any risks. [...] But if your experiment is a million dollars and being done by grad students, you can do crazy and brilliant things.</w:t>
      </w:r>
      <w:r>
        <w:rPr>
          <w:color w:val="000000"/>
        </w:rPr>
        <w:t>’</w:t>
      </w:r>
      <w:r>
        <w:rPr>
          <w:rStyle w:val="FootnoteReference"/>
          <w:color w:val="000000"/>
        </w:rPr>
        <w:footnoteReference w:id="10"/>
      </w:r>
      <w:r w:rsidRPr="00C10A23">
        <w:rPr>
          <w:color w:val="000000"/>
        </w:rPr>
        <w:br/>
      </w:r>
    </w:p>
    <w:p w:rsidR="000619C7" w:rsidRPr="007106D1" w:rsidRDefault="000619C7" w:rsidP="007106D1">
      <w:pPr>
        <w:pStyle w:val="Heading2"/>
        <w:spacing w:after="200" w:line="276" w:lineRule="auto"/>
        <w:rPr>
          <w:color w:val="auto"/>
        </w:rPr>
      </w:pPr>
      <w:r w:rsidRPr="004B1D08">
        <w:rPr>
          <w:color w:val="auto"/>
        </w:rPr>
        <w:t>Recent Artwork: Garden of Virtual Kinship</w:t>
      </w:r>
      <w:r>
        <w:rPr>
          <w:rFonts w:ascii="Cambria" w:hAnsi="Cambria"/>
          <w:color w:val="000000"/>
          <w:sz w:val="24"/>
          <w:szCs w:val="24"/>
        </w:rPr>
        <w:br/>
      </w:r>
      <w:r w:rsidR="000A055B" w:rsidRPr="004C565D">
        <w:rPr>
          <w:rFonts w:ascii="Cambria" w:hAnsi="Cambria"/>
          <w:b w:val="0"/>
          <w:color w:val="000000"/>
          <w:sz w:val="22"/>
          <w:szCs w:val="24"/>
        </w:rPr>
        <w:t>[</w:t>
      </w:r>
      <w:r w:rsidRPr="004C565D">
        <w:rPr>
          <w:rFonts w:ascii="Cambria" w:hAnsi="Cambria"/>
          <w:b w:val="0"/>
          <w:color w:val="000000"/>
          <w:sz w:val="22"/>
          <w:szCs w:val="24"/>
        </w:rPr>
        <w:t>Fig. 1</w:t>
      </w:r>
      <w:r w:rsidR="009E435C" w:rsidRPr="004C565D">
        <w:rPr>
          <w:rFonts w:ascii="Cambria" w:hAnsi="Cambria"/>
          <w:b w:val="0"/>
          <w:color w:val="000000"/>
          <w:sz w:val="22"/>
          <w:szCs w:val="24"/>
        </w:rPr>
        <w:t>:</w:t>
      </w:r>
      <w:r w:rsidRPr="004C565D">
        <w:rPr>
          <w:rFonts w:ascii="Cambria" w:hAnsi="Cambria"/>
          <w:b w:val="0"/>
          <w:color w:val="000000"/>
          <w:sz w:val="22"/>
          <w:szCs w:val="24"/>
        </w:rPr>
        <w:t xml:space="preserve"> Reversal of Fortune: Garden of Virtual Kinship. Photo credit: Shasti O’Leary Soudant</w:t>
      </w:r>
      <w:r w:rsidR="000A055B" w:rsidRPr="004C565D">
        <w:rPr>
          <w:rFonts w:ascii="Cambria" w:hAnsi="Cambria"/>
          <w:b w:val="0"/>
          <w:color w:val="000000"/>
          <w:sz w:val="22"/>
          <w:szCs w:val="24"/>
        </w:rPr>
        <w:t>.]</w:t>
      </w:r>
    </w:p>
    <w:p w:rsidR="000619C7" w:rsidRPr="00B9478C" w:rsidRDefault="000619C7" w:rsidP="00076F6A">
      <w:pPr>
        <w:pStyle w:val="NormalWeb"/>
        <w:spacing w:before="0" w:beforeAutospacing="0" w:after="200" w:afterAutospacing="0" w:line="276" w:lineRule="auto"/>
        <w:rPr>
          <w:color w:val="000000"/>
        </w:rPr>
      </w:pPr>
      <w:r w:rsidRPr="00267ACD">
        <w:rPr>
          <w:rFonts w:ascii="Cambria" w:hAnsi="Cambria"/>
          <w:color w:val="000000"/>
          <w:sz w:val="24"/>
          <w:szCs w:val="24"/>
        </w:rPr>
        <w:t xml:space="preserve">With particular focus on the world of microfinance, my </w:t>
      </w:r>
      <w:bookmarkStart w:id="0" w:name="_GoBack"/>
      <w:r w:rsidRPr="00267ACD">
        <w:rPr>
          <w:rFonts w:ascii="Cambria" w:hAnsi="Cambria"/>
          <w:color w:val="000000"/>
          <w:sz w:val="24"/>
          <w:szCs w:val="24"/>
        </w:rPr>
        <w:t xml:space="preserve">recent series of artworks draw upon this legacy of expressing the interplay of affect, technology, and economic forces realized through a </w:t>
      </w:r>
      <w:proofErr w:type="spellStart"/>
      <w:r w:rsidRPr="00267ACD">
        <w:rPr>
          <w:rFonts w:ascii="Cambria" w:hAnsi="Cambria"/>
          <w:color w:val="000000"/>
          <w:sz w:val="24"/>
          <w:szCs w:val="24"/>
        </w:rPr>
        <w:t>telematic</w:t>
      </w:r>
      <w:proofErr w:type="spellEnd"/>
      <w:r w:rsidRPr="00267ACD">
        <w:rPr>
          <w:rFonts w:ascii="Cambria" w:hAnsi="Cambria"/>
          <w:color w:val="000000"/>
          <w:sz w:val="24"/>
          <w:szCs w:val="24"/>
        </w:rPr>
        <w:t xml:space="preserve"> garden</w:t>
      </w:r>
      <w:bookmarkEnd w:id="0"/>
      <w:r w:rsidRPr="00267ACD">
        <w:rPr>
          <w:rFonts w:ascii="Cambria" w:hAnsi="Cambria"/>
          <w:color w:val="000000"/>
          <w:sz w:val="24"/>
          <w:szCs w:val="24"/>
        </w:rPr>
        <w:t xml:space="preserve">. The first garden in the </w:t>
      </w:r>
      <w:r w:rsidRPr="004B1D08">
        <w:rPr>
          <w:rFonts w:ascii="Cambria" w:hAnsi="Cambria"/>
          <w:i/>
          <w:color w:val="000000"/>
          <w:sz w:val="24"/>
          <w:szCs w:val="24"/>
        </w:rPr>
        <w:t>Reversal of Fortune</w:t>
      </w:r>
      <w:r w:rsidRPr="00267ACD">
        <w:rPr>
          <w:rFonts w:ascii="Cambria" w:hAnsi="Cambria"/>
          <w:color w:val="000000"/>
          <w:sz w:val="24"/>
          <w:szCs w:val="24"/>
        </w:rPr>
        <w:t xml:space="preserve"> series is derived from </w:t>
      </w:r>
      <w:r w:rsidR="00B9478C">
        <w:rPr>
          <w:rFonts w:ascii="Cambria" w:hAnsi="Cambria"/>
          <w:color w:val="000000"/>
          <w:sz w:val="24"/>
          <w:szCs w:val="24"/>
        </w:rPr>
        <w:t>these</w:t>
      </w:r>
      <w:r w:rsidRPr="00267ACD">
        <w:rPr>
          <w:rFonts w:ascii="Cambria" w:hAnsi="Cambria"/>
          <w:color w:val="000000"/>
          <w:sz w:val="24"/>
          <w:szCs w:val="24"/>
        </w:rPr>
        <w:t xml:space="preserve"> sources and titled </w:t>
      </w:r>
      <w:r w:rsidRPr="004B1D08">
        <w:rPr>
          <w:rFonts w:ascii="Cambria" w:hAnsi="Cambria"/>
          <w:i/>
          <w:color w:val="000000"/>
          <w:sz w:val="24"/>
          <w:szCs w:val="24"/>
        </w:rPr>
        <w:t>Garden of Virtual Kinship</w:t>
      </w:r>
      <w:r>
        <w:rPr>
          <w:rFonts w:ascii="Cambria" w:hAnsi="Cambria"/>
          <w:color w:val="000000"/>
          <w:sz w:val="24"/>
          <w:szCs w:val="24"/>
        </w:rPr>
        <w:t>.</w:t>
      </w:r>
      <w:r>
        <w:rPr>
          <w:rStyle w:val="FootnoteReference"/>
          <w:rFonts w:ascii="Cambria" w:hAnsi="Cambria"/>
          <w:color w:val="000000"/>
          <w:sz w:val="24"/>
          <w:szCs w:val="24"/>
        </w:rPr>
        <w:footnoteReference w:id="11"/>
      </w:r>
      <w:r>
        <w:rPr>
          <w:rFonts w:ascii="Cambria" w:hAnsi="Cambria"/>
          <w:color w:val="000000"/>
          <w:sz w:val="24"/>
          <w:szCs w:val="24"/>
        </w:rPr>
        <w:t xml:space="preserve"> </w:t>
      </w:r>
      <w:r w:rsidRPr="00267ACD">
        <w:rPr>
          <w:rFonts w:ascii="Cambria" w:hAnsi="Cambria"/>
          <w:color w:val="000000"/>
          <w:sz w:val="24"/>
          <w:szCs w:val="24"/>
        </w:rPr>
        <w:t xml:space="preserve">Suggestive of an </w:t>
      </w:r>
      <w:proofErr w:type="spellStart"/>
      <w:r w:rsidRPr="00267ACD">
        <w:rPr>
          <w:rFonts w:ascii="Cambria" w:hAnsi="Cambria"/>
          <w:color w:val="000000"/>
          <w:sz w:val="24"/>
          <w:szCs w:val="24"/>
        </w:rPr>
        <w:t>aquaponic</w:t>
      </w:r>
      <w:proofErr w:type="spellEnd"/>
      <w:r w:rsidRPr="00267ACD">
        <w:rPr>
          <w:rFonts w:ascii="Cambria" w:hAnsi="Cambria"/>
          <w:color w:val="000000"/>
          <w:sz w:val="24"/>
          <w:szCs w:val="24"/>
        </w:rPr>
        <w:t xml:space="preserve"> system with a world map as its focal point, this garden provides a counter cartography to a real time mapping of lender donations available on Kiva’s website</w:t>
      </w:r>
      <w:r>
        <w:rPr>
          <w:rFonts w:ascii="Cambria" w:hAnsi="Cambria"/>
          <w:color w:val="000000"/>
          <w:sz w:val="24"/>
          <w:szCs w:val="24"/>
        </w:rPr>
        <w:t>.</w:t>
      </w:r>
      <w:r>
        <w:rPr>
          <w:rStyle w:val="FootnoteReference"/>
          <w:rFonts w:ascii="Cambria" w:hAnsi="Cambria"/>
          <w:color w:val="000000"/>
          <w:sz w:val="24"/>
          <w:szCs w:val="24"/>
        </w:rPr>
        <w:footnoteReference w:id="12"/>
      </w:r>
      <w:r>
        <w:rPr>
          <w:rFonts w:ascii="Cambria" w:hAnsi="Cambria"/>
          <w:color w:val="000000"/>
          <w:sz w:val="24"/>
          <w:szCs w:val="24"/>
        </w:rPr>
        <w:t xml:space="preserve"> </w:t>
      </w:r>
      <w:r w:rsidRPr="00267ACD">
        <w:rPr>
          <w:rFonts w:ascii="Cambria" w:hAnsi="Cambria"/>
          <w:color w:val="000000"/>
          <w:sz w:val="24"/>
          <w:szCs w:val="24"/>
        </w:rPr>
        <w:t xml:space="preserve">This Kiva webpage visualization is somewhat similar in concept to the </w:t>
      </w:r>
      <w:r w:rsidRPr="004B1D08">
        <w:rPr>
          <w:rFonts w:ascii="Cambria" w:hAnsi="Cambria"/>
          <w:i/>
          <w:color w:val="000000"/>
          <w:sz w:val="24"/>
          <w:szCs w:val="24"/>
        </w:rPr>
        <w:t>Intercontinental Ballistic Microfinance</w:t>
      </w:r>
      <w:r w:rsidRPr="00267ACD">
        <w:rPr>
          <w:rFonts w:ascii="Cambria" w:hAnsi="Cambria"/>
          <w:color w:val="000000"/>
          <w:sz w:val="24"/>
          <w:szCs w:val="24"/>
        </w:rPr>
        <w:t xml:space="preserve"> animation but animates the exchange of loans from lenders to borrowers on a world map in real time. Every few seconds candy colored lines jettison from one location to another in a dazzling display of humanity.</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In addition, a side column gives a brief description of the loan activity that links to the borrower’s webpage encouraging further funding. For example: </w:t>
      </w:r>
      <w:r>
        <w:rPr>
          <w:rFonts w:ascii="Cambria" w:hAnsi="Cambria"/>
          <w:color w:val="000000"/>
          <w:sz w:val="24"/>
          <w:szCs w:val="24"/>
        </w:rPr>
        <w:t>‘</w:t>
      </w:r>
      <w:r w:rsidRPr="00267ACD">
        <w:rPr>
          <w:rFonts w:ascii="Cambria" w:hAnsi="Cambria"/>
          <w:color w:val="000000"/>
          <w:sz w:val="24"/>
          <w:szCs w:val="24"/>
        </w:rPr>
        <w:t xml:space="preserve">John made a loan, which helps </w:t>
      </w:r>
      <w:proofErr w:type="spellStart"/>
      <w:r w:rsidRPr="00066496">
        <w:rPr>
          <w:rFonts w:ascii="Cambria" w:hAnsi="Cambria"/>
          <w:color w:val="000000"/>
          <w:sz w:val="24"/>
          <w:szCs w:val="24"/>
        </w:rPr>
        <w:t>Gulmira</w:t>
      </w:r>
      <w:proofErr w:type="spellEnd"/>
      <w:r w:rsidRPr="00267ACD">
        <w:rPr>
          <w:rFonts w:ascii="Cambria" w:hAnsi="Cambria"/>
          <w:color w:val="000000"/>
          <w:sz w:val="24"/>
          <w:szCs w:val="24"/>
        </w:rPr>
        <w:t xml:space="preserve"> purchase additional sheep in order to</w:t>
      </w:r>
      <w:r>
        <w:rPr>
          <w:rFonts w:ascii="Cambria" w:hAnsi="Cambria"/>
          <w:color w:val="000000"/>
          <w:sz w:val="24"/>
          <w:szCs w:val="24"/>
        </w:rPr>
        <w:t xml:space="preserve"> develop her livestock activity’.</w:t>
      </w:r>
      <w:r>
        <w:rPr>
          <w:rStyle w:val="FootnoteReference"/>
          <w:rFonts w:ascii="Cambria" w:hAnsi="Cambria"/>
          <w:color w:val="000000"/>
          <w:sz w:val="24"/>
          <w:szCs w:val="24"/>
        </w:rPr>
        <w:footnoteReference w:id="13"/>
      </w:r>
      <w:r>
        <w:rPr>
          <w:rFonts w:ascii="Cambria" w:hAnsi="Cambria"/>
          <w:color w:val="000000"/>
          <w:sz w:val="24"/>
          <w:szCs w:val="24"/>
        </w:rPr>
        <w:t xml:space="preserve"> </w:t>
      </w:r>
      <w:r w:rsidRPr="00267ACD">
        <w:rPr>
          <w:rFonts w:ascii="Cambria" w:hAnsi="Cambria"/>
          <w:color w:val="000000"/>
          <w:sz w:val="24"/>
          <w:szCs w:val="24"/>
        </w:rPr>
        <w:t xml:space="preserve">There are also columns on what’s currently trending such as borrower and lender countries and how many loans are being funded per minute. Watching the frenzy of activity is mesmerizing. It appears as if </w:t>
      </w:r>
      <w:proofErr w:type="gramStart"/>
      <w:r w:rsidRPr="00267ACD">
        <w:rPr>
          <w:rFonts w:ascii="Cambria" w:hAnsi="Cambria"/>
          <w:color w:val="000000"/>
          <w:sz w:val="24"/>
          <w:szCs w:val="24"/>
        </w:rPr>
        <w:t>the world is being saved by your next-door neighbor</w:t>
      </w:r>
      <w:proofErr w:type="gramEnd"/>
      <w:r w:rsidRPr="00267ACD">
        <w:rPr>
          <w:rFonts w:ascii="Cambria" w:hAnsi="Cambria"/>
          <w:color w:val="000000"/>
          <w:sz w:val="24"/>
          <w:szCs w:val="24"/>
        </w:rPr>
        <w:t>.</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lastRenderedPageBreak/>
        <w:t>Yet on closer inspection, it becomes apparent that some information is missing from this big picture. What about the fees from those exorbitant interest rates? Where is this money going? Who profits?</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By redirecting the flow of capital symbolized as moving water, </w:t>
      </w:r>
      <w:r w:rsidRPr="004B1D08">
        <w:rPr>
          <w:rFonts w:ascii="Cambria" w:hAnsi="Cambria"/>
          <w:i/>
          <w:color w:val="000000"/>
          <w:sz w:val="24"/>
          <w:szCs w:val="24"/>
        </w:rPr>
        <w:t xml:space="preserve">Garden of Virtual Kinship </w:t>
      </w:r>
      <w:r w:rsidRPr="00B9478C">
        <w:rPr>
          <w:rFonts w:ascii="Cambria" w:hAnsi="Cambria"/>
          <w:color w:val="000000"/>
          <w:sz w:val="24"/>
          <w:szCs w:val="24"/>
        </w:rPr>
        <w:t>attempts</w:t>
      </w:r>
      <w:r w:rsidRPr="00267ACD">
        <w:rPr>
          <w:rFonts w:ascii="Cambria" w:hAnsi="Cambria"/>
          <w:color w:val="000000"/>
          <w:sz w:val="24"/>
          <w:szCs w:val="24"/>
        </w:rPr>
        <w:t xml:space="preserve"> to expose the underbelly of this conflicted system. In the garden resting at tabletop height, sits a 10 by 5 foot sheet of clear plastic. Inscribed is an image of a world map constructed from a dot matrix grid of over 500 small holes. In each hole sits a pill-sized container filled with soil and seed. These seeds represent Kiva loan borrowers who have the potential to become plants depending on the success of their loan fundraising. Overhead at 6 feet high is an automated (CNC) watering machine. Mirroring Kiva’s data visualization, when a borrower receives funding, the machine moves the watering head to the correlating geographic location on the world map and the plant-borrower receives a specified amount of water.</w:t>
      </w:r>
    </w:p>
    <w:p w:rsidR="000619C7"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Yet the plants only receive a portion of the water. A percentage of it based on the borrower’s fees drains into a reservoir below. This pool of water continually feeds a model of the future global city flourishing with lush plants. As the water moves throughout the system scrolling LCD screens articulate these percentages and reveal the names and profits of the corporations and institutions driving the industry. Similar to an </w:t>
      </w:r>
      <w:proofErr w:type="spellStart"/>
      <w:r w:rsidRPr="00267ACD">
        <w:rPr>
          <w:rFonts w:ascii="Cambria" w:hAnsi="Cambria"/>
          <w:color w:val="000000"/>
          <w:sz w:val="24"/>
          <w:szCs w:val="24"/>
        </w:rPr>
        <w:t>aquaponic</w:t>
      </w:r>
      <w:proofErr w:type="spellEnd"/>
      <w:r w:rsidRPr="00267ACD">
        <w:rPr>
          <w:rFonts w:ascii="Cambria" w:hAnsi="Cambria"/>
          <w:color w:val="000000"/>
          <w:sz w:val="24"/>
          <w:szCs w:val="24"/>
        </w:rPr>
        <w:t xml:space="preserve"> system, the water is pumped back up to the overhead watering machine. When data comes in it triggers the machine and the cycle continues in an endless loop of both excess and scarcity.</w:t>
      </w:r>
    </w:p>
    <w:p w:rsidR="00076F6A" w:rsidRPr="00267ACD" w:rsidRDefault="00076F6A" w:rsidP="00076F6A">
      <w:pPr>
        <w:pStyle w:val="NormalWeb"/>
        <w:spacing w:before="0" w:beforeAutospacing="0" w:after="200" w:afterAutospacing="0" w:line="276" w:lineRule="auto"/>
        <w:rPr>
          <w:rFonts w:ascii="Cambria" w:hAnsi="Cambria"/>
          <w:color w:val="000000"/>
          <w:sz w:val="24"/>
          <w:szCs w:val="24"/>
        </w:rPr>
      </w:pPr>
    </w:p>
    <w:p w:rsidR="000619C7" w:rsidRPr="004B1D08" w:rsidRDefault="000619C7" w:rsidP="00076F6A">
      <w:pPr>
        <w:pStyle w:val="Heading2"/>
        <w:spacing w:after="200" w:line="276" w:lineRule="auto"/>
        <w:rPr>
          <w:color w:val="auto"/>
        </w:rPr>
      </w:pPr>
      <w:r w:rsidRPr="004B1D08">
        <w:rPr>
          <w:color w:val="auto"/>
        </w:rPr>
        <w:t>Desiring Subjects, Desiring Plants</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In her book </w:t>
      </w:r>
      <w:r w:rsidRPr="00267ACD">
        <w:rPr>
          <w:rFonts w:ascii="Cambria" w:hAnsi="Cambria"/>
          <w:i/>
          <w:iCs/>
          <w:color w:val="000000"/>
          <w:sz w:val="24"/>
          <w:szCs w:val="24"/>
        </w:rPr>
        <w:t>Poverty Capital: Microfinance and the Making of Development</w:t>
      </w:r>
      <w:r w:rsidRPr="00267ACD">
        <w:rPr>
          <w:rFonts w:ascii="Cambria" w:hAnsi="Cambria"/>
          <w:color w:val="000000"/>
          <w:sz w:val="24"/>
          <w:szCs w:val="24"/>
        </w:rPr>
        <w:t xml:space="preserve">, scholar </w:t>
      </w:r>
      <w:proofErr w:type="spellStart"/>
      <w:r w:rsidRPr="00267ACD">
        <w:rPr>
          <w:rFonts w:ascii="Cambria" w:hAnsi="Cambria"/>
          <w:color w:val="000000"/>
          <w:sz w:val="24"/>
          <w:szCs w:val="24"/>
        </w:rPr>
        <w:t>Ananya</w:t>
      </w:r>
      <w:proofErr w:type="spellEnd"/>
      <w:r w:rsidRPr="00267ACD">
        <w:rPr>
          <w:rFonts w:ascii="Cambria" w:hAnsi="Cambria"/>
          <w:color w:val="000000"/>
          <w:sz w:val="24"/>
          <w:szCs w:val="24"/>
        </w:rPr>
        <w:t xml:space="preserve"> Roy stresses how the alleviation of poverty has been inserted into our everyday acts of consumption, a </w:t>
      </w:r>
      <w:r>
        <w:rPr>
          <w:rFonts w:ascii="Cambria" w:hAnsi="Cambria"/>
          <w:color w:val="000000"/>
          <w:sz w:val="24"/>
          <w:szCs w:val="24"/>
        </w:rPr>
        <w:t>‘</w:t>
      </w:r>
      <w:r w:rsidRPr="00267ACD">
        <w:rPr>
          <w:rFonts w:ascii="Cambria" w:hAnsi="Cambria"/>
          <w:color w:val="000000"/>
          <w:sz w:val="24"/>
          <w:szCs w:val="24"/>
        </w:rPr>
        <w:t>politically correct</w:t>
      </w:r>
      <w:r>
        <w:rPr>
          <w:rFonts w:ascii="Cambria" w:hAnsi="Cambria"/>
          <w:color w:val="000000"/>
          <w:sz w:val="24"/>
          <w:szCs w:val="24"/>
        </w:rPr>
        <w:t>’</w:t>
      </w:r>
      <w:r w:rsidRPr="00267ACD">
        <w:rPr>
          <w:rFonts w:ascii="Cambria" w:hAnsi="Cambria"/>
          <w:color w:val="000000"/>
          <w:sz w:val="24"/>
          <w:szCs w:val="24"/>
        </w:rPr>
        <w:t xml:space="preserve"> consumption</w:t>
      </w:r>
      <w:r>
        <w:rPr>
          <w:rFonts w:ascii="Cambria" w:hAnsi="Cambria"/>
          <w:color w:val="000000"/>
          <w:sz w:val="24"/>
          <w:szCs w:val="24"/>
        </w:rPr>
        <w:t>.</w:t>
      </w:r>
      <w:r>
        <w:rPr>
          <w:rStyle w:val="FootnoteReference"/>
          <w:rFonts w:ascii="Cambria" w:hAnsi="Cambria"/>
          <w:color w:val="000000"/>
          <w:sz w:val="24"/>
          <w:szCs w:val="24"/>
        </w:rPr>
        <w:footnoteReference w:id="14"/>
      </w:r>
      <w:r w:rsidRPr="00267ACD">
        <w:rPr>
          <w:rFonts w:ascii="Cambria" w:hAnsi="Cambria"/>
          <w:color w:val="000000"/>
          <w:sz w:val="24"/>
          <w:szCs w:val="24"/>
        </w:rPr>
        <w:t xml:space="preserve"> She refers back to </w:t>
      </w:r>
      <w:proofErr w:type="spellStart"/>
      <w:r w:rsidRPr="00267ACD">
        <w:rPr>
          <w:rFonts w:ascii="Cambria" w:hAnsi="Cambria"/>
          <w:color w:val="000000"/>
          <w:sz w:val="24"/>
          <w:szCs w:val="24"/>
        </w:rPr>
        <w:t>Yunus</w:t>
      </w:r>
      <w:proofErr w:type="spellEnd"/>
      <w:r w:rsidRPr="00267ACD">
        <w:rPr>
          <w:rFonts w:ascii="Cambria" w:hAnsi="Cambria"/>
          <w:color w:val="000000"/>
          <w:sz w:val="24"/>
          <w:szCs w:val="24"/>
        </w:rPr>
        <w:t xml:space="preserve">’ philosophical underpinnings for the </w:t>
      </w:r>
      <w:proofErr w:type="spellStart"/>
      <w:r w:rsidRPr="00267ACD">
        <w:rPr>
          <w:rFonts w:ascii="Cambria" w:hAnsi="Cambria"/>
          <w:color w:val="000000"/>
          <w:sz w:val="24"/>
          <w:szCs w:val="24"/>
        </w:rPr>
        <w:t>Grameen</w:t>
      </w:r>
      <w:proofErr w:type="spellEnd"/>
      <w:r w:rsidRPr="00267ACD">
        <w:rPr>
          <w:rFonts w:ascii="Cambria" w:hAnsi="Cambria"/>
          <w:color w:val="000000"/>
          <w:sz w:val="24"/>
          <w:szCs w:val="24"/>
        </w:rPr>
        <w:t xml:space="preserve"> Bank</w:t>
      </w:r>
      <w:r>
        <w:rPr>
          <w:color w:val="000000"/>
        </w:rPr>
        <w:t xml:space="preserve"> </w:t>
      </w:r>
      <w:r>
        <w:rPr>
          <w:rFonts w:ascii="Cambria" w:hAnsi="Cambria"/>
          <w:color w:val="000000"/>
          <w:sz w:val="24"/>
          <w:szCs w:val="24"/>
        </w:rPr>
        <w:t>‘</w:t>
      </w:r>
      <w:r w:rsidRPr="00267ACD">
        <w:rPr>
          <w:rFonts w:ascii="Cambria" w:hAnsi="Cambria"/>
          <w:color w:val="000000"/>
          <w:sz w:val="24"/>
          <w:szCs w:val="24"/>
        </w:rPr>
        <w:t>credit as a human right</w:t>
      </w:r>
      <w:r>
        <w:rPr>
          <w:rFonts w:ascii="Cambria" w:hAnsi="Cambria"/>
          <w:color w:val="000000"/>
          <w:sz w:val="24"/>
          <w:szCs w:val="24"/>
        </w:rPr>
        <w:t>’</w:t>
      </w:r>
      <w:r w:rsidRPr="00267ACD">
        <w:rPr>
          <w:rFonts w:ascii="Cambria" w:hAnsi="Cambria"/>
          <w:color w:val="000000"/>
          <w:sz w:val="24"/>
          <w:szCs w:val="24"/>
        </w:rPr>
        <w:t>, and how this idea has become the cornerstone ideology for our current ethical economics</w:t>
      </w:r>
      <w:r>
        <w:rPr>
          <w:rFonts w:ascii="Cambria" w:hAnsi="Cambria"/>
          <w:color w:val="000000"/>
          <w:sz w:val="24"/>
          <w:szCs w:val="24"/>
        </w:rPr>
        <w:t>.</w:t>
      </w:r>
      <w:r>
        <w:rPr>
          <w:rStyle w:val="FootnoteReference"/>
          <w:rFonts w:ascii="Cambria" w:hAnsi="Cambria"/>
          <w:color w:val="000000"/>
          <w:sz w:val="24"/>
          <w:szCs w:val="24"/>
        </w:rPr>
        <w:footnoteReference w:id="15"/>
      </w:r>
    </w:p>
    <w:p w:rsidR="000619C7"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For Roy, microfinance is celebrated as the people’s economy, democratized capital, and through social media the </w:t>
      </w:r>
      <w:proofErr w:type="spellStart"/>
      <w:r w:rsidRPr="00267ACD">
        <w:rPr>
          <w:rFonts w:ascii="Cambria" w:hAnsi="Cambria"/>
          <w:color w:val="000000"/>
          <w:sz w:val="24"/>
          <w:szCs w:val="24"/>
        </w:rPr>
        <w:t>microcapital</w:t>
      </w:r>
      <w:proofErr w:type="spellEnd"/>
      <w:r w:rsidRPr="00267ACD">
        <w:rPr>
          <w:rFonts w:ascii="Cambria" w:hAnsi="Cambria"/>
          <w:color w:val="000000"/>
          <w:sz w:val="24"/>
          <w:szCs w:val="24"/>
        </w:rPr>
        <w:t xml:space="preserve"> of the poor is converted into new financial global flows</w:t>
      </w:r>
      <w:r>
        <w:rPr>
          <w:rFonts w:ascii="Cambria" w:hAnsi="Cambria"/>
          <w:color w:val="000000"/>
          <w:sz w:val="24"/>
          <w:szCs w:val="24"/>
        </w:rPr>
        <w:t>.</w:t>
      </w:r>
      <w:r>
        <w:rPr>
          <w:rStyle w:val="FootnoteReference"/>
          <w:rFonts w:ascii="Cambria" w:hAnsi="Cambria"/>
          <w:color w:val="000000"/>
          <w:sz w:val="24"/>
          <w:szCs w:val="24"/>
        </w:rPr>
        <w:footnoteReference w:id="16"/>
      </w:r>
      <w:r w:rsidRPr="00267ACD">
        <w:rPr>
          <w:rFonts w:ascii="Cambria" w:hAnsi="Cambria"/>
          <w:color w:val="000000"/>
          <w:sz w:val="24"/>
          <w:szCs w:val="24"/>
        </w:rPr>
        <w:t xml:space="preserve"> Roy explains: </w:t>
      </w:r>
    </w:p>
    <w:p w:rsidR="000619C7" w:rsidRPr="00267ACD" w:rsidRDefault="000619C7" w:rsidP="009E435C">
      <w:pPr>
        <w:pStyle w:val="NormalWeb"/>
        <w:spacing w:before="0" w:beforeAutospacing="0" w:after="200" w:afterAutospacing="0" w:line="276" w:lineRule="auto"/>
        <w:ind w:left="720"/>
        <w:jc w:val="both"/>
        <w:rPr>
          <w:rFonts w:ascii="Cambria" w:hAnsi="Cambria"/>
          <w:color w:val="000000"/>
          <w:sz w:val="24"/>
          <w:szCs w:val="24"/>
          <w:vertAlign w:val="superscript"/>
        </w:rPr>
      </w:pPr>
      <w:r w:rsidRPr="00267ACD">
        <w:rPr>
          <w:rFonts w:ascii="Cambria" w:hAnsi="Cambria"/>
          <w:color w:val="000000"/>
          <w:sz w:val="24"/>
          <w:szCs w:val="24"/>
        </w:rPr>
        <w:t>On Kiva.org</w:t>
      </w:r>
      <w:r>
        <w:rPr>
          <w:rFonts w:ascii="Cambria" w:hAnsi="Cambria"/>
          <w:color w:val="000000"/>
          <w:sz w:val="24"/>
          <w:szCs w:val="24"/>
        </w:rPr>
        <w:t xml:space="preserve"> </w:t>
      </w:r>
      <w:r w:rsidRPr="00267ACD">
        <w:rPr>
          <w:rFonts w:ascii="Cambria" w:hAnsi="Cambria"/>
          <w:color w:val="000000"/>
          <w:sz w:val="24"/>
          <w:szCs w:val="24"/>
        </w:rPr>
        <w:t>[…]</w:t>
      </w:r>
      <w:r>
        <w:rPr>
          <w:rFonts w:ascii="Cambria" w:hAnsi="Cambria"/>
          <w:color w:val="000000"/>
          <w:sz w:val="24"/>
          <w:szCs w:val="24"/>
        </w:rPr>
        <w:t xml:space="preserve"> </w:t>
      </w:r>
      <w:r w:rsidRPr="00267ACD">
        <w:rPr>
          <w:rFonts w:ascii="Cambria" w:hAnsi="Cambria"/>
          <w:color w:val="000000"/>
          <w:sz w:val="24"/>
          <w:szCs w:val="24"/>
        </w:rPr>
        <w:t xml:space="preserve">users can integrate such conscientious practices with the techno-social rhythms of their daily lives. Kiva </w:t>
      </w:r>
      <w:r w:rsidR="009E435C">
        <w:rPr>
          <w:rFonts w:ascii="Cambria" w:hAnsi="Cambria"/>
          <w:color w:val="000000"/>
          <w:sz w:val="24"/>
          <w:szCs w:val="24"/>
        </w:rPr>
        <w:t>‘</w:t>
      </w:r>
      <w:r w:rsidRPr="00267ACD">
        <w:rPr>
          <w:rFonts w:ascii="Cambria" w:hAnsi="Cambria"/>
          <w:color w:val="000000"/>
          <w:sz w:val="24"/>
          <w:szCs w:val="24"/>
        </w:rPr>
        <w:t>lets you browse loans on Facebook, and show off your loans in your Facebook page.</w:t>
      </w:r>
      <w:r w:rsidR="009E435C">
        <w:rPr>
          <w:rFonts w:ascii="Cambria" w:hAnsi="Cambria"/>
          <w:color w:val="000000"/>
          <w:sz w:val="24"/>
          <w:szCs w:val="24"/>
        </w:rPr>
        <w:t>’</w:t>
      </w:r>
      <w:r w:rsidRPr="00267ACD">
        <w:rPr>
          <w:rFonts w:ascii="Cambria" w:hAnsi="Cambria"/>
          <w:color w:val="000000"/>
          <w:sz w:val="24"/>
          <w:szCs w:val="24"/>
        </w:rPr>
        <w:t xml:space="preserve"> There is Kiva for the iPhone, which </w:t>
      </w:r>
      <w:r w:rsidR="009E435C">
        <w:rPr>
          <w:rFonts w:ascii="Cambria" w:hAnsi="Cambria"/>
          <w:color w:val="000000"/>
          <w:sz w:val="24"/>
          <w:szCs w:val="24"/>
        </w:rPr>
        <w:t>‘</w:t>
      </w:r>
      <w:r w:rsidRPr="00267ACD">
        <w:rPr>
          <w:rFonts w:ascii="Cambria" w:hAnsi="Cambria"/>
          <w:color w:val="000000"/>
          <w:sz w:val="24"/>
          <w:szCs w:val="24"/>
        </w:rPr>
        <w:t>lets you get your Kiva fix from anywhere you bring your phone,</w:t>
      </w:r>
      <w:r w:rsidR="009E435C">
        <w:rPr>
          <w:rFonts w:ascii="Cambria" w:hAnsi="Cambria"/>
          <w:color w:val="000000"/>
          <w:sz w:val="24"/>
          <w:szCs w:val="24"/>
        </w:rPr>
        <w:t>’</w:t>
      </w:r>
      <w:r w:rsidRPr="00267ACD">
        <w:rPr>
          <w:rFonts w:ascii="Cambria" w:hAnsi="Cambria"/>
          <w:color w:val="000000"/>
          <w:sz w:val="24"/>
          <w:szCs w:val="24"/>
        </w:rPr>
        <w:t xml:space="preserve"> and Kiva </w:t>
      </w:r>
      <w:r w:rsidRPr="00267ACD">
        <w:rPr>
          <w:rFonts w:ascii="Cambria" w:hAnsi="Cambria"/>
          <w:color w:val="000000"/>
          <w:sz w:val="24"/>
          <w:szCs w:val="24"/>
        </w:rPr>
        <w:lastRenderedPageBreak/>
        <w:t xml:space="preserve">Tweets, which </w:t>
      </w:r>
      <w:r w:rsidR="009E435C">
        <w:rPr>
          <w:rFonts w:ascii="Cambria" w:hAnsi="Cambria"/>
          <w:color w:val="000000"/>
          <w:sz w:val="24"/>
          <w:szCs w:val="24"/>
        </w:rPr>
        <w:t>‘</w:t>
      </w:r>
      <w:r w:rsidRPr="00267ACD">
        <w:rPr>
          <w:rFonts w:ascii="Cambria" w:hAnsi="Cambria"/>
          <w:color w:val="000000"/>
          <w:sz w:val="24"/>
          <w:szCs w:val="24"/>
        </w:rPr>
        <w:t>automatically posts new loans to your Twitter account daily or weekly.</w:t>
      </w:r>
      <w:r w:rsidR="009E435C">
        <w:rPr>
          <w:rFonts w:ascii="Cambria" w:hAnsi="Cambria"/>
          <w:color w:val="000000"/>
          <w:sz w:val="24"/>
          <w:szCs w:val="24"/>
        </w:rPr>
        <w:t>’</w:t>
      </w:r>
      <w:r>
        <w:rPr>
          <w:rStyle w:val="FootnoteReference"/>
          <w:rFonts w:ascii="Cambria" w:hAnsi="Cambria"/>
          <w:color w:val="000000"/>
          <w:sz w:val="24"/>
          <w:szCs w:val="24"/>
        </w:rPr>
        <w:footnoteReference w:id="17"/>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Through Kiva and similar platforms, the ethical economy meets the reputation economy. With every </w:t>
      </w:r>
      <w:r>
        <w:rPr>
          <w:rFonts w:ascii="Cambria" w:hAnsi="Cambria"/>
          <w:color w:val="000000"/>
          <w:sz w:val="24"/>
          <w:szCs w:val="24"/>
        </w:rPr>
        <w:t>‘</w:t>
      </w:r>
      <w:r w:rsidRPr="00267ACD">
        <w:rPr>
          <w:rFonts w:ascii="Cambria" w:hAnsi="Cambria"/>
          <w:color w:val="000000"/>
          <w:sz w:val="24"/>
          <w:szCs w:val="24"/>
        </w:rPr>
        <w:t>like</w:t>
      </w:r>
      <w:r>
        <w:rPr>
          <w:rFonts w:ascii="Cambria" w:hAnsi="Cambria"/>
          <w:color w:val="000000"/>
          <w:sz w:val="24"/>
          <w:szCs w:val="24"/>
        </w:rPr>
        <w:t>’</w:t>
      </w:r>
      <w:r w:rsidRPr="00267ACD">
        <w:rPr>
          <w:rFonts w:ascii="Cambria" w:hAnsi="Cambria"/>
          <w:color w:val="000000"/>
          <w:sz w:val="24"/>
          <w:szCs w:val="24"/>
        </w:rPr>
        <w:t>, the privileged are empowered to empower the global entrepreneur in a seamless circuit of warm and fuzzy affective production.</w:t>
      </w:r>
    </w:p>
    <w:p w:rsidR="000619C7" w:rsidRPr="004B1D08" w:rsidRDefault="000619C7" w:rsidP="007106D1">
      <w:pPr>
        <w:pStyle w:val="NormalWeb"/>
        <w:spacing w:before="0" w:beforeAutospacing="0" w:after="200" w:afterAutospacing="0" w:line="276" w:lineRule="auto"/>
        <w:rPr>
          <w:rFonts w:ascii="Cambria" w:hAnsi="Cambria"/>
          <w:color w:val="000000"/>
          <w:sz w:val="22"/>
          <w:szCs w:val="24"/>
        </w:rPr>
      </w:pPr>
    </w:p>
    <w:p w:rsidR="000619C7" w:rsidRPr="004B1D08" w:rsidRDefault="009E435C" w:rsidP="00076F6A">
      <w:pPr>
        <w:pStyle w:val="NormalWeb"/>
        <w:spacing w:before="0" w:beforeAutospacing="0" w:after="200" w:afterAutospacing="0" w:line="276" w:lineRule="auto"/>
        <w:rPr>
          <w:rFonts w:ascii="Cambria" w:hAnsi="Cambria"/>
          <w:color w:val="000000"/>
          <w:sz w:val="22"/>
          <w:szCs w:val="24"/>
        </w:rPr>
      </w:pPr>
      <w:r>
        <w:rPr>
          <w:rFonts w:ascii="Cambria" w:hAnsi="Cambria"/>
          <w:color w:val="000000"/>
          <w:sz w:val="22"/>
          <w:szCs w:val="24"/>
        </w:rPr>
        <w:t>[</w:t>
      </w:r>
      <w:r w:rsidR="000619C7" w:rsidRPr="004B1D08">
        <w:rPr>
          <w:rFonts w:ascii="Cambria" w:hAnsi="Cambria"/>
          <w:color w:val="000000"/>
          <w:sz w:val="22"/>
          <w:szCs w:val="24"/>
        </w:rPr>
        <w:t>Fig. 2</w:t>
      </w:r>
      <w:r>
        <w:rPr>
          <w:rFonts w:ascii="Cambria" w:hAnsi="Cambria"/>
          <w:color w:val="000000"/>
          <w:sz w:val="22"/>
          <w:szCs w:val="24"/>
        </w:rPr>
        <w:t>:</w:t>
      </w:r>
      <w:r w:rsidR="000619C7" w:rsidRPr="004B1D08">
        <w:rPr>
          <w:rFonts w:ascii="Cambria" w:hAnsi="Cambria"/>
          <w:color w:val="000000"/>
          <w:sz w:val="22"/>
          <w:szCs w:val="24"/>
        </w:rPr>
        <w:t xml:space="preserve"> Reversal of Fortune: Desiring Subjects, Desiring Plants</w:t>
      </w:r>
      <w:r>
        <w:rPr>
          <w:rFonts w:ascii="Cambria" w:hAnsi="Cambria"/>
          <w:color w:val="000000"/>
          <w:sz w:val="22"/>
          <w:szCs w:val="24"/>
        </w:rPr>
        <w:t>.]</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These techno-social rhythms that Roy describes are animated in another garden in the series entitled </w:t>
      </w:r>
      <w:r w:rsidRPr="004B1D08">
        <w:rPr>
          <w:rFonts w:ascii="Cambria" w:hAnsi="Cambria"/>
          <w:i/>
          <w:color w:val="000000"/>
          <w:sz w:val="24"/>
          <w:szCs w:val="24"/>
        </w:rPr>
        <w:t>Desiring Subjects, Desiring Plants</w:t>
      </w:r>
      <w:r>
        <w:rPr>
          <w:rFonts w:ascii="Cambria" w:hAnsi="Cambria"/>
          <w:color w:val="000000"/>
          <w:sz w:val="24"/>
          <w:szCs w:val="24"/>
        </w:rPr>
        <w:t>.</w:t>
      </w:r>
      <w:r>
        <w:rPr>
          <w:rStyle w:val="FootnoteReference"/>
          <w:rFonts w:ascii="Cambria" w:hAnsi="Cambria"/>
          <w:color w:val="000000"/>
          <w:sz w:val="24"/>
          <w:szCs w:val="24"/>
        </w:rPr>
        <w:footnoteReference w:id="18"/>
      </w:r>
      <w:r>
        <w:rPr>
          <w:rFonts w:ascii="Cambria" w:hAnsi="Cambria"/>
          <w:color w:val="000000"/>
          <w:sz w:val="24"/>
          <w:szCs w:val="24"/>
        </w:rPr>
        <w:t xml:space="preserve"> </w:t>
      </w:r>
      <w:r w:rsidRPr="00267ACD">
        <w:rPr>
          <w:rFonts w:ascii="Cambria" w:hAnsi="Cambria"/>
          <w:color w:val="000000"/>
          <w:sz w:val="24"/>
          <w:szCs w:val="24"/>
        </w:rPr>
        <w:t>In this installation grow lights immerse the viewer in a garden of illuminated hanging planters constructed from clear plastic tubing. The effect is suggestive of a strange b</w:t>
      </w:r>
      <w:r w:rsidR="00161D27">
        <w:rPr>
          <w:rFonts w:ascii="Cambria" w:hAnsi="Cambria"/>
          <w:color w:val="000000"/>
          <w:sz w:val="24"/>
          <w:szCs w:val="24"/>
        </w:rPr>
        <w:t>io-</w:t>
      </w:r>
      <w:r w:rsidRPr="00267ACD">
        <w:rPr>
          <w:rFonts w:ascii="Cambria" w:hAnsi="Cambria"/>
          <w:color w:val="000000"/>
          <w:sz w:val="24"/>
          <w:szCs w:val="24"/>
        </w:rPr>
        <w:t>laboratory setting.</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Each hanging planter is equipped with its own automated watering system</w:t>
      </w:r>
      <w:r w:rsidR="00076F6A">
        <w:rPr>
          <w:rFonts w:ascii="Cambria" w:hAnsi="Cambria"/>
          <w:color w:val="000000"/>
          <w:sz w:val="24"/>
          <w:szCs w:val="24"/>
        </w:rPr>
        <w:t xml:space="preserve"> </w:t>
      </w:r>
      <w:r>
        <w:rPr>
          <w:color w:val="000000"/>
        </w:rPr>
        <w:t>—</w:t>
      </w:r>
      <w:r w:rsidR="00076F6A">
        <w:rPr>
          <w:color w:val="000000"/>
        </w:rPr>
        <w:t xml:space="preserve"> </w:t>
      </w:r>
      <w:r w:rsidRPr="00267ACD">
        <w:rPr>
          <w:rFonts w:ascii="Cambria" w:hAnsi="Cambria"/>
          <w:color w:val="000000"/>
          <w:sz w:val="24"/>
          <w:szCs w:val="24"/>
        </w:rPr>
        <w:t xml:space="preserve">an IV bag holding water along with a small LCD screen and audio speaker. When a loan from the Kiva website receives funding it activates the system. The IV bag releases a drip of water. The screen displays text from the lender’s profile page as to why they donate. The audio speaker speaks the message such as </w:t>
      </w:r>
      <w:r>
        <w:rPr>
          <w:rFonts w:ascii="Cambria" w:hAnsi="Cambria"/>
          <w:color w:val="000000"/>
          <w:sz w:val="24"/>
          <w:szCs w:val="24"/>
        </w:rPr>
        <w:t>‘</w:t>
      </w:r>
      <w:r w:rsidRPr="00267ACD">
        <w:rPr>
          <w:rFonts w:ascii="Cambria" w:hAnsi="Cambria"/>
          <w:color w:val="000000"/>
          <w:sz w:val="24"/>
          <w:szCs w:val="24"/>
        </w:rPr>
        <w:t>I donate because it’s sexy</w:t>
      </w:r>
      <w:r>
        <w:rPr>
          <w:rFonts w:ascii="Cambria" w:hAnsi="Cambria"/>
          <w:color w:val="000000"/>
          <w:sz w:val="24"/>
          <w:szCs w:val="24"/>
        </w:rPr>
        <w:t>’</w:t>
      </w:r>
      <w:r w:rsidRPr="00267ACD">
        <w:rPr>
          <w:rFonts w:ascii="Cambria" w:hAnsi="Cambria"/>
          <w:color w:val="000000"/>
          <w:sz w:val="24"/>
          <w:szCs w:val="24"/>
        </w:rPr>
        <w:t>. The result is a real time cacophony of scrolling messages and synthetic voices emoting the feelings of lenders from around the world, or rather the Global North.</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p>
    <w:p w:rsidR="000619C7" w:rsidRPr="004B1D08" w:rsidRDefault="000619C7" w:rsidP="00076F6A">
      <w:pPr>
        <w:pStyle w:val="Heading2"/>
        <w:spacing w:after="200" w:line="276" w:lineRule="auto"/>
        <w:rPr>
          <w:color w:val="auto"/>
        </w:rPr>
      </w:pPr>
      <w:r w:rsidRPr="004B1D08">
        <w:rPr>
          <w:color w:val="auto"/>
        </w:rPr>
        <w:t xml:space="preserve">Feed the </w:t>
      </w:r>
      <w:r w:rsidRPr="004B1D08">
        <w:rPr>
          <w:strike/>
          <w:color w:val="auto"/>
        </w:rPr>
        <w:t>Children</w:t>
      </w:r>
      <w:r w:rsidRPr="004B1D08">
        <w:rPr>
          <w:color w:val="auto"/>
        </w:rPr>
        <w:t xml:space="preserve"> Entrepreneurs</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Having grown up on American television commercials from the 80s and 90s, I can never forget the sorrowful face of actress Sally Struthers. Known for her role as Gloria on the 1970s television sitcom </w:t>
      </w:r>
      <w:r w:rsidRPr="00F24EBB">
        <w:rPr>
          <w:rFonts w:ascii="Cambria" w:hAnsi="Cambria"/>
          <w:i/>
          <w:color w:val="000000"/>
          <w:sz w:val="24"/>
          <w:szCs w:val="24"/>
        </w:rPr>
        <w:t>All in the Family</w:t>
      </w:r>
      <w:r w:rsidRPr="00267ACD">
        <w:rPr>
          <w:rFonts w:ascii="Cambria" w:hAnsi="Cambria"/>
          <w:color w:val="000000"/>
          <w:sz w:val="24"/>
          <w:szCs w:val="24"/>
        </w:rPr>
        <w:t>, Struthers later</w:t>
      </w:r>
      <w:r>
        <w:rPr>
          <w:rFonts w:ascii="Cambria" w:hAnsi="Cambria"/>
          <w:color w:val="000000"/>
          <w:sz w:val="24"/>
          <w:szCs w:val="24"/>
        </w:rPr>
        <w:t xml:space="preserve"> became the poster lady for the Christian Children’s Fund ‘</w:t>
      </w:r>
      <w:r w:rsidRPr="00267ACD">
        <w:rPr>
          <w:rFonts w:ascii="Cambria" w:hAnsi="Cambria"/>
          <w:color w:val="000000"/>
          <w:sz w:val="24"/>
          <w:szCs w:val="24"/>
        </w:rPr>
        <w:t>Feed the Children</w:t>
      </w:r>
      <w:r>
        <w:rPr>
          <w:rFonts w:ascii="Cambria" w:hAnsi="Cambria"/>
          <w:color w:val="000000"/>
          <w:sz w:val="24"/>
          <w:szCs w:val="24"/>
        </w:rPr>
        <w:t>’</w:t>
      </w:r>
      <w:r w:rsidRPr="00267ACD">
        <w:rPr>
          <w:rFonts w:ascii="Cambria" w:hAnsi="Cambria"/>
          <w:color w:val="000000"/>
          <w:sz w:val="24"/>
          <w:szCs w:val="24"/>
        </w:rPr>
        <w:t xml:space="preserve"> campaign</w:t>
      </w:r>
      <w:r>
        <w:rPr>
          <w:rFonts w:ascii="Cambria" w:hAnsi="Cambria"/>
          <w:color w:val="000000"/>
          <w:sz w:val="24"/>
          <w:szCs w:val="24"/>
        </w:rPr>
        <w:t>.</w:t>
      </w:r>
      <w:r>
        <w:rPr>
          <w:rStyle w:val="FootnoteReference"/>
          <w:rFonts w:ascii="Cambria" w:hAnsi="Cambria"/>
          <w:color w:val="000000"/>
          <w:sz w:val="24"/>
          <w:szCs w:val="24"/>
        </w:rPr>
        <w:footnoteReference w:id="19"/>
      </w:r>
      <w:r w:rsidRPr="00267ACD">
        <w:rPr>
          <w:rFonts w:ascii="Cambria" w:hAnsi="Cambria"/>
          <w:color w:val="000000"/>
          <w:sz w:val="24"/>
          <w:szCs w:val="24"/>
        </w:rPr>
        <w:t xml:space="preserve"> The campaign set the standard for the </w:t>
      </w:r>
      <w:r>
        <w:rPr>
          <w:rFonts w:ascii="Cambria" w:hAnsi="Cambria"/>
          <w:color w:val="000000"/>
          <w:sz w:val="24"/>
          <w:szCs w:val="24"/>
        </w:rPr>
        <w:t>‘</w:t>
      </w:r>
      <w:r w:rsidRPr="00267ACD">
        <w:rPr>
          <w:rFonts w:ascii="Cambria" w:hAnsi="Cambria"/>
          <w:color w:val="000000"/>
          <w:sz w:val="24"/>
          <w:szCs w:val="24"/>
        </w:rPr>
        <w:t>charity</w:t>
      </w:r>
      <w:r>
        <w:rPr>
          <w:rFonts w:ascii="Cambria" w:hAnsi="Cambria"/>
          <w:color w:val="000000"/>
          <w:sz w:val="24"/>
          <w:szCs w:val="24"/>
        </w:rPr>
        <w:t>’</w:t>
      </w:r>
      <w:r w:rsidRPr="00267ACD">
        <w:rPr>
          <w:rFonts w:ascii="Cambria" w:hAnsi="Cambria"/>
          <w:color w:val="000000"/>
          <w:sz w:val="24"/>
          <w:szCs w:val="24"/>
        </w:rPr>
        <w:t xml:space="preserve"> television commercial. Struthers in the foreground looking earnest while poor children in the background dirty and covered with flies, helpless victims of their poverty, arouse your guilt.</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If we fast-forward to the present, Kiva founder Jessica </w:t>
      </w:r>
      <w:proofErr w:type="spellStart"/>
      <w:r w:rsidRPr="00267ACD">
        <w:rPr>
          <w:rFonts w:ascii="Cambria" w:hAnsi="Cambria"/>
          <w:color w:val="000000"/>
          <w:sz w:val="24"/>
          <w:szCs w:val="24"/>
        </w:rPr>
        <w:t>Jackley</w:t>
      </w:r>
      <w:proofErr w:type="spellEnd"/>
      <w:r w:rsidRPr="00267ACD">
        <w:rPr>
          <w:rFonts w:ascii="Cambria" w:hAnsi="Cambria"/>
          <w:color w:val="000000"/>
          <w:sz w:val="24"/>
          <w:szCs w:val="24"/>
        </w:rPr>
        <w:t xml:space="preserve"> is the modern day Struthers outfitted with a young, hip look and a new narrative. In her </w:t>
      </w:r>
      <w:r w:rsidR="004A4E1E">
        <w:rPr>
          <w:rFonts w:ascii="Cambria" w:hAnsi="Cambria"/>
          <w:color w:val="000000"/>
          <w:sz w:val="24"/>
          <w:szCs w:val="24"/>
        </w:rPr>
        <w:t xml:space="preserve">TED </w:t>
      </w:r>
      <w:r w:rsidRPr="00267ACD">
        <w:rPr>
          <w:rFonts w:ascii="Cambria" w:hAnsi="Cambria"/>
          <w:color w:val="000000"/>
          <w:sz w:val="24"/>
          <w:szCs w:val="24"/>
        </w:rPr>
        <w:t xml:space="preserve">Talk from 2010 that received 1.1 million views and counting, the attractive, bright-eyed and spunky </w:t>
      </w:r>
      <w:proofErr w:type="spellStart"/>
      <w:r w:rsidRPr="00267ACD">
        <w:rPr>
          <w:rFonts w:ascii="Cambria" w:hAnsi="Cambria"/>
          <w:color w:val="000000"/>
          <w:sz w:val="24"/>
          <w:szCs w:val="24"/>
        </w:rPr>
        <w:t>Jackley</w:t>
      </w:r>
      <w:proofErr w:type="spellEnd"/>
      <w:r w:rsidRPr="00267ACD">
        <w:rPr>
          <w:rFonts w:ascii="Cambria" w:hAnsi="Cambria"/>
          <w:color w:val="000000"/>
          <w:sz w:val="24"/>
          <w:szCs w:val="24"/>
        </w:rPr>
        <w:t xml:space="preserve"> identifies with the burden of privilege</w:t>
      </w:r>
      <w:r>
        <w:rPr>
          <w:rFonts w:ascii="Cambria" w:hAnsi="Cambria"/>
          <w:color w:val="000000"/>
          <w:sz w:val="24"/>
          <w:szCs w:val="24"/>
        </w:rPr>
        <w:t>.</w:t>
      </w:r>
      <w:r>
        <w:rPr>
          <w:rStyle w:val="FootnoteReference"/>
          <w:rFonts w:ascii="Cambria" w:hAnsi="Cambria"/>
          <w:color w:val="000000"/>
          <w:sz w:val="24"/>
          <w:szCs w:val="24"/>
        </w:rPr>
        <w:footnoteReference w:id="20"/>
      </w:r>
      <w:r>
        <w:rPr>
          <w:rFonts w:ascii="Cambria" w:hAnsi="Cambria"/>
          <w:color w:val="000000"/>
          <w:sz w:val="24"/>
          <w:szCs w:val="24"/>
        </w:rPr>
        <w:t xml:space="preserve"> </w:t>
      </w:r>
      <w:r w:rsidRPr="00267ACD">
        <w:rPr>
          <w:rFonts w:ascii="Cambria" w:hAnsi="Cambria"/>
          <w:color w:val="000000"/>
          <w:sz w:val="24"/>
          <w:szCs w:val="24"/>
        </w:rPr>
        <w:t xml:space="preserve">Having spent time in Africa </w:t>
      </w:r>
      <w:r w:rsidRPr="00267ACD">
        <w:rPr>
          <w:rFonts w:ascii="Cambria" w:hAnsi="Cambria"/>
          <w:color w:val="000000"/>
          <w:sz w:val="24"/>
          <w:szCs w:val="24"/>
        </w:rPr>
        <w:lastRenderedPageBreak/>
        <w:t xml:space="preserve">during her college years, she came to the realization that it was more effective to help the poor help themselves. We no longer need to feel guilty about our overpriced Starbuck’s cappuccino. Through the magic of </w:t>
      </w:r>
      <w:proofErr w:type="spellStart"/>
      <w:r w:rsidRPr="00267ACD">
        <w:rPr>
          <w:rFonts w:ascii="Cambria" w:hAnsi="Cambria"/>
          <w:color w:val="000000"/>
          <w:sz w:val="24"/>
          <w:szCs w:val="24"/>
        </w:rPr>
        <w:t>microlending</w:t>
      </w:r>
      <w:proofErr w:type="spellEnd"/>
      <w:r w:rsidRPr="00267ACD">
        <w:rPr>
          <w:rFonts w:ascii="Cambria" w:hAnsi="Cambria"/>
          <w:color w:val="000000"/>
          <w:sz w:val="24"/>
          <w:szCs w:val="24"/>
        </w:rPr>
        <w:t>, we are empowered by empowering a poor farmer the entrepreneurial potential of owning his own coffee bean plantation.</w:t>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vertAlign w:val="superscript"/>
        </w:rPr>
      </w:pPr>
      <w:r w:rsidRPr="00267ACD">
        <w:rPr>
          <w:rFonts w:ascii="Cambria" w:hAnsi="Cambria"/>
          <w:color w:val="000000"/>
          <w:sz w:val="24"/>
          <w:szCs w:val="24"/>
        </w:rPr>
        <w:t xml:space="preserve">Microfinance is considered the new frontier in the manufacturing of development investment. It follows capitalism’s circuit of primitive accumulation, constantly seeking out new terrain that will provide fertile conditions for both development and reconstruction. Roy refers to an essay written by economist and Senior UN Advisor Jeffrey Sachs, one of the key interlocutors of the UN’s Millennium Development Project started in 2002 to alleviate global poverty. Written shortly after 9/11, the essay titled </w:t>
      </w:r>
      <w:r>
        <w:rPr>
          <w:rFonts w:ascii="Cambria" w:hAnsi="Cambria"/>
          <w:color w:val="000000"/>
          <w:sz w:val="24"/>
          <w:szCs w:val="24"/>
        </w:rPr>
        <w:t>‘</w:t>
      </w:r>
      <w:r w:rsidRPr="00267ACD">
        <w:rPr>
          <w:rFonts w:ascii="Cambria" w:hAnsi="Cambria"/>
          <w:color w:val="000000"/>
          <w:sz w:val="24"/>
          <w:szCs w:val="24"/>
        </w:rPr>
        <w:t>Weapons of Mass Salvation</w:t>
      </w:r>
      <w:r>
        <w:rPr>
          <w:rFonts w:ascii="Cambria" w:hAnsi="Cambria"/>
          <w:color w:val="000000"/>
          <w:sz w:val="24"/>
          <w:szCs w:val="24"/>
        </w:rPr>
        <w:t>’</w:t>
      </w:r>
      <w:r w:rsidRPr="00267ACD">
        <w:rPr>
          <w:rFonts w:ascii="Cambria" w:hAnsi="Cambria"/>
          <w:color w:val="000000"/>
          <w:sz w:val="24"/>
          <w:szCs w:val="24"/>
        </w:rPr>
        <w:t xml:space="preserve"> finds Sachs making the case that </w:t>
      </w:r>
      <w:r>
        <w:rPr>
          <w:rFonts w:ascii="Cambria" w:hAnsi="Cambria"/>
          <w:color w:val="000000"/>
          <w:sz w:val="24"/>
          <w:szCs w:val="24"/>
        </w:rPr>
        <w:t>‘</w:t>
      </w:r>
      <w:r w:rsidRPr="00267ACD">
        <w:rPr>
          <w:rFonts w:ascii="Cambria" w:hAnsi="Cambria"/>
          <w:color w:val="000000"/>
          <w:sz w:val="24"/>
          <w:szCs w:val="24"/>
        </w:rPr>
        <w:t>one cannot fight a war against weapons of mass destruction through military means alone</w:t>
      </w:r>
      <w:r>
        <w:rPr>
          <w:rFonts w:ascii="Cambria" w:hAnsi="Cambria"/>
          <w:color w:val="000000"/>
          <w:sz w:val="24"/>
          <w:szCs w:val="24"/>
        </w:rPr>
        <w:t>’.</w:t>
      </w:r>
      <w:r>
        <w:rPr>
          <w:rStyle w:val="FootnoteReference"/>
          <w:rFonts w:ascii="Cambria" w:hAnsi="Cambria"/>
          <w:color w:val="000000"/>
          <w:sz w:val="24"/>
          <w:szCs w:val="24"/>
        </w:rPr>
        <w:footnoteReference w:id="21"/>
      </w:r>
    </w:p>
    <w:p w:rsidR="000619C7" w:rsidRPr="00267ACD" w:rsidRDefault="000619C7" w:rsidP="00076F6A">
      <w:pPr>
        <w:pStyle w:val="NormalWeb"/>
        <w:spacing w:before="0" w:beforeAutospacing="0" w:after="200" w:afterAutospacing="0" w:line="276" w:lineRule="auto"/>
        <w:rPr>
          <w:rFonts w:ascii="Cambria" w:hAnsi="Cambria"/>
          <w:color w:val="000000"/>
          <w:sz w:val="24"/>
          <w:szCs w:val="24"/>
        </w:rPr>
      </w:pPr>
      <w:r w:rsidRPr="00267ACD">
        <w:rPr>
          <w:rFonts w:ascii="Cambria" w:hAnsi="Cambria"/>
          <w:color w:val="000000"/>
          <w:sz w:val="24"/>
          <w:szCs w:val="24"/>
        </w:rPr>
        <w:t xml:space="preserve">Over 10 years later, what is the new weapon of mass salvation? Could it be philanthropic crowdfunding with its ability to leverage middle class emotions in order to mobilize new financial assets from the global poor? And what about </w:t>
      </w:r>
      <w:proofErr w:type="spellStart"/>
      <w:r w:rsidRPr="00267ACD">
        <w:rPr>
          <w:rFonts w:ascii="Cambria" w:hAnsi="Cambria"/>
          <w:color w:val="000000"/>
          <w:sz w:val="24"/>
          <w:szCs w:val="24"/>
        </w:rPr>
        <w:t>crowdfunding’s</w:t>
      </w:r>
      <w:proofErr w:type="spellEnd"/>
      <w:r w:rsidRPr="00267ACD">
        <w:rPr>
          <w:rFonts w:ascii="Cambria" w:hAnsi="Cambria"/>
          <w:color w:val="000000"/>
          <w:sz w:val="24"/>
          <w:szCs w:val="24"/>
        </w:rPr>
        <w:t xml:space="preserve"> underlying mechanisms that function to aid the impoverished but also to fund a work of art? </w:t>
      </w:r>
    </w:p>
    <w:p w:rsidR="00076F6A" w:rsidRDefault="000619C7" w:rsidP="00076F6A">
      <w:pPr>
        <w:spacing w:after="200" w:line="276" w:lineRule="auto"/>
        <w:rPr>
          <w:color w:val="000000"/>
        </w:rPr>
      </w:pPr>
      <w:r w:rsidRPr="00C10A23">
        <w:rPr>
          <w:color w:val="000000"/>
        </w:rPr>
        <w:t xml:space="preserve">In a culture of big data that has become increasingly over aestheticized, can questions such as these still be answered through visualization? Can the messiness and unpredictability of plants as data in the </w:t>
      </w:r>
      <w:r w:rsidRPr="004B1D08">
        <w:rPr>
          <w:i/>
          <w:color w:val="000000"/>
        </w:rPr>
        <w:t>Reversal of Fortune</w:t>
      </w:r>
      <w:r w:rsidRPr="00C10A23">
        <w:rPr>
          <w:color w:val="000000"/>
        </w:rPr>
        <w:t xml:space="preserve"> artworks interrupt the streamlined algorithms? Can a different story be told through data that embodies and makes visible the complex lives that are so often overlooked when abstracted? And for David Bowie’s sake, will there be plant life on Mars? </w:t>
      </w:r>
    </w:p>
    <w:p w:rsidR="00076F6A" w:rsidRDefault="00076F6A" w:rsidP="00076F6A">
      <w:pPr>
        <w:spacing w:after="200" w:line="276" w:lineRule="auto"/>
        <w:rPr>
          <w:color w:val="000000"/>
        </w:rPr>
      </w:pPr>
    </w:p>
    <w:p w:rsidR="000619C7" w:rsidRPr="004B1D08" w:rsidRDefault="000619C7" w:rsidP="00076F6A">
      <w:pPr>
        <w:pStyle w:val="Heading2"/>
      </w:pPr>
      <w:r w:rsidRPr="004B1D08">
        <w:t>References</w:t>
      </w:r>
      <w:r w:rsidRPr="004B1D08">
        <w:br/>
      </w:r>
    </w:p>
    <w:p w:rsidR="000619C7" w:rsidRDefault="000619C7" w:rsidP="00076F6A">
      <w:pPr>
        <w:pStyle w:val="ListParagraph"/>
        <w:spacing w:after="200" w:line="276" w:lineRule="auto"/>
        <w:ind w:left="0"/>
        <w:rPr>
          <w:rFonts w:eastAsia="Times New Roman"/>
        </w:rPr>
      </w:pPr>
      <w:proofErr w:type="spellStart"/>
      <w:r w:rsidRPr="00E41499">
        <w:rPr>
          <w:rFonts w:eastAsia="Times New Roman"/>
        </w:rPr>
        <w:t>Bajde</w:t>
      </w:r>
      <w:proofErr w:type="spellEnd"/>
      <w:r>
        <w:rPr>
          <w:rFonts w:eastAsia="Times New Roman"/>
        </w:rPr>
        <w:t>,</w:t>
      </w:r>
      <w:r w:rsidRPr="00E41499">
        <w:rPr>
          <w:rFonts w:eastAsia="Times New Roman"/>
        </w:rPr>
        <w:t xml:space="preserve"> </w:t>
      </w:r>
      <w:proofErr w:type="spellStart"/>
      <w:r w:rsidRPr="00E41499">
        <w:rPr>
          <w:rFonts w:eastAsia="Times New Roman"/>
        </w:rPr>
        <w:t>Domen</w:t>
      </w:r>
      <w:proofErr w:type="spellEnd"/>
      <w:r>
        <w:rPr>
          <w:rFonts w:eastAsia="Times New Roman"/>
        </w:rPr>
        <w:t>. ‘</w:t>
      </w:r>
      <w:proofErr w:type="spellStart"/>
      <w:r>
        <w:rPr>
          <w:rFonts w:eastAsia="Times New Roman"/>
        </w:rPr>
        <w:t>Marketized</w:t>
      </w:r>
      <w:proofErr w:type="spellEnd"/>
      <w:r>
        <w:rPr>
          <w:rFonts w:eastAsia="Times New Roman"/>
        </w:rPr>
        <w:t xml:space="preserve"> P</w:t>
      </w:r>
      <w:r w:rsidRPr="00E41499">
        <w:rPr>
          <w:rFonts w:eastAsia="Times New Roman"/>
        </w:rPr>
        <w:t xml:space="preserve">hilanthropy: Kiva's </w:t>
      </w:r>
      <w:r>
        <w:rPr>
          <w:rFonts w:eastAsia="Times New Roman"/>
        </w:rPr>
        <w:t>Utopian Ideology of E</w:t>
      </w:r>
      <w:r w:rsidRPr="00E41499">
        <w:rPr>
          <w:rFonts w:eastAsia="Times New Roman"/>
        </w:rPr>
        <w:t xml:space="preserve">ntrepreneurial </w:t>
      </w:r>
      <w:r>
        <w:rPr>
          <w:rFonts w:eastAsia="Times New Roman"/>
        </w:rPr>
        <w:t>Philanthropy’</w:t>
      </w:r>
      <w:r w:rsidRPr="00E41499">
        <w:rPr>
          <w:rFonts w:eastAsia="Times New Roman"/>
        </w:rPr>
        <w:t xml:space="preserve">, </w:t>
      </w:r>
      <w:r w:rsidRPr="00E41499">
        <w:rPr>
          <w:rFonts w:eastAsia="Times New Roman"/>
          <w:i/>
        </w:rPr>
        <w:t>Marketing Theory</w:t>
      </w:r>
      <w:r>
        <w:rPr>
          <w:rFonts w:eastAsia="Times New Roman"/>
        </w:rPr>
        <w:t>, 13.1 (March 2013): 3-18.</w:t>
      </w:r>
    </w:p>
    <w:p w:rsidR="000619C7" w:rsidRDefault="000619C7" w:rsidP="00076F6A">
      <w:pPr>
        <w:pStyle w:val="ListParagraph"/>
        <w:spacing w:after="200" w:line="276" w:lineRule="auto"/>
        <w:ind w:left="0"/>
        <w:rPr>
          <w:color w:val="000000"/>
        </w:rPr>
      </w:pPr>
    </w:p>
    <w:p w:rsidR="000619C7" w:rsidRDefault="000619C7" w:rsidP="00076F6A">
      <w:pPr>
        <w:pStyle w:val="ListParagraph"/>
        <w:spacing w:after="200" w:line="276" w:lineRule="auto"/>
        <w:ind w:left="0"/>
        <w:rPr>
          <w:rFonts w:eastAsia="Times New Roman"/>
        </w:rPr>
      </w:pPr>
      <w:r>
        <w:rPr>
          <w:color w:val="000000"/>
        </w:rPr>
        <w:t>Christian Children’s Fund, ‘Feed the Children’</w:t>
      </w:r>
      <w:r w:rsidRPr="00267ACD">
        <w:rPr>
          <w:color w:val="000000"/>
        </w:rPr>
        <w:t xml:space="preserve"> campaign</w:t>
      </w:r>
      <w:r>
        <w:rPr>
          <w:rFonts w:eastAsia="Times New Roman"/>
        </w:rPr>
        <w:t xml:space="preserve"> video, </w:t>
      </w:r>
      <w:hyperlink r:id="rId8" w:history="1">
        <w:r w:rsidRPr="007D73F1">
          <w:rPr>
            <w:rStyle w:val="Hyperlink"/>
            <w:rFonts w:eastAsia="Times New Roman"/>
          </w:rPr>
          <w:t>https://www.youtube.com/watch?v=XsxVy7vyyk0</w:t>
        </w:r>
      </w:hyperlink>
      <w:r>
        <w:rPr>
          <w:rFonts w:eastAsia="Times New Roman"/>
        </w:rPr>
        <w:t>.</w:t>
      </w:r>
    </w:p>
    <w:p w:rsidR="000619C7" w:rsidRDefault="000619C7" w:rsidP="00076F6A">
      <w:pPr>
        <w:pStyle w:val="ListParagraph"/>
        <w:spacing w:after="200" w:line="276" w:lineRule="auto"/>
        <w:ind w:left="0"/>
        <w:rPr>
          <w:rFonts w:eastAsia="Times New Roman"/>
        </w:rPr>
      </w:pPr>
    </w:p>
    <w:p w:rsidR="000619C7" w:rsidRDefault="000619C7" w:rsidP="00076F6A">
      <w:pPr>
        <w:pStyle w:val="ListParagraph"/>
        <w:spacing w:after="200" w:line="276" w:lineRule="auto"/>
        <w:ind w:left="0"/>
        <w:rPr>
          <w:rFonts w:eastAsia="Times New Roman"/>
        </w:rPr>
      </w:pPr>
      <w:r>
        <w:rPr>
          <w:rFonts w:eastAsia="Times New Roman"/>
        </w:rPr>
        <w:t xml:space="preserve">Goldberg, Ken. ‘The </w:t>
      </w:r>
      <w:proofErr w:type="spellStart"/>
      <w:r>
        <w:rPr>
          <w:rFonts w:eastAsia="Times New Roman"/>
        </w:rPr>
        <w:t>Telegarden</w:t>
      </w:r>
      <w:proofErr w:type="spellEnd"/>
      <w:r>
        <w:rPr>
          <w:rFonts w:eastAsia="Times New Roman"/>
        </w:rPr>
        <w:t xml:space="preserve">’, </w:t>
      </w:r>
      <w:hyperlink r:id="rId9" w:history="1">
        <w:r w:rsidRPr="007D73F1">
          <w:rPr>
            <w:rStyle w:val="Hyperlink"/>
            <w:rFonts w:eastAsia="Times New Roman"/>
          </w:rPr>
          <w:t>http://www.ieor.berkeley.edu/~goldberg/garden/Ars</w:t>
        </w:r>
      </w:hyperlink>
      <w:r>
        <w:rPr>
          <w:rFonts w:eastAsia="Times New Roman"/>
        </w:rPr>
        <w:t>.</w:t>
      </w:r>
    </w:p>
    <w:p w:rsidR="000619C7" w:rsidRPr="00CC02E0" w:rsidRDefault="000619C7" w:rsidP="00076F6A">
      <w:pPr>
        <w:pStyle w:val="ListParagraph"/>
        <w:spacing w:after="200" w:line="276" w:lineRule="auto"/>
        <w:ind w:left="0"/>
        <w:rPr>
          <w:rFonts w:eastAsia="Times New Roman"/>
        </w:rPr>
      </w:pPr>
      <w:r>
        <w:rPr>
          <w:rFonts w:eastAsia="Times New Roman"/>
        </w:rPr>
        <w:br/>
      </w:r>
      <w:r w:rsidRPr="00267ACD">
        <w:rPr>
          <w:color w:val="000000"/>
        </w:rPr>
        <w:t>Intercontinental Ballistic Microfinance</w:t>
      </w:r>
      <w:r>
        <w:rPr>
          <w:rFonts w:eastAsia="Times New Roman"/>
        </w:rPr>
        <w:t xml:space="preserve">, </w:t>
      </w:r>
      <w:hyperlink r:id="rId10" w:history="1">
        <w:r w:rsidRPr="007D73F1">
          <w:rPr>
            <w:rStyle w:val="Hyperlink"/>
          </w:rPr>
          <w:t>http://vimeo.com/28413747</w:t>
        </w:r>
      </w:hyperlink>
      <w:r>
        <w:rPr>
          <w:color w:val="000000"/>
        </w:rPr>
        <w:t>.</w:t>
      </w:r>
    </w:p>
    <w:p w:rsidR="000619C7" w:rsidRDefault="000619C7" w:rsidP="00076F6A">
      <w:pPr>
        <w:pStyle w:val="ListParagraph"/>
        <w:spacing w:after="200" w:line="276" w:lineRule="auto"/>
        <w:ind w:left="0"/>
        <w:rPr>
          <w:rFonts w:eastAsia="Times New Roman"/>
        </w:rPr>
      </w:pPr>
    </w:p>
    <w:p w:rsidR="000619C7" w:rsidRDefault="000619C7" w:rsidP="00076F6A">
      <w:pPr>
        <w:pStyle w:val="ListParagraph"/>
        <w:spacing w:after="200" w:line="276" w:lineRule="auto"/>
        <w:ind w:left="0"/>
        <w:rPr>
          <w:rFonts w:eastAsia="Times New Roman"/>
        </w:rPr>
      </w:pPr>
      <w:proofErr w:type="spellStart"/>
      <w:r>
        <w:rPr>
          <w:rFonts w:eastAsia="Times New Roman"/>
        </w:rPr>
        <w:t>Jackley</w:t>
      </w:r>
      <w:proofErr w:type="spellEnd"/>
      <w:r>
        <w:rPr>
          <w:rFonts w:eastAsia="Times New Roman"/>
        </w:rPr>
        <w:t>, Jessica. ‘Poverty, money –</w:t>
      </w:r>
      <w:r w:rsidR="00076F6A">
        <w:rPr>
          <w:rFonts w:eastAsia="Times New Roman"/>
        </w:rPr>
        <w:t xml:space="preserve"> </w:t>
      </w:r>
      <w:r>
        <w:rPr>
          <w:rFonts w:eastAsia="Times New Roman"/>
        </w:rPr>
        <w:t xml:space="preserve">and love’, TED, July 2010, </w:t>
      </w:r>
      <w:r w:rsidRPr="0018380F">
        <w:rPr>
          <w:rFonts w:eastAsia="Times New Roman"/>
        </w:rPr>
        <w:fldChar w:fldCharType="begin"/>
      </w:r>
      <w:r w:rsidRPr="0018380F">
        <w:rPr>
          <w:rFonts w:eastAsia="Times New Roman"/>
        </w:rPr>
        <w:instrText xml:space="preserve"> HYPERLINK "http://www.ted.com/talks/jessica_jackley_poverty_money_and_love?language=en" </w:instrText>
      </w:r>
      <w:r w:rsidRPr="0018380F">
        <w:rPr>
          <w:rFonts w:eastAsia="Times New Roman"/>
        </w:rPr>
      </w:r>
      <w:r w:rsidRPr="0018380F">
        <w:rPr>
          <w:rFonts w:eastAsia="Times New Roman"/>
        </w:rPr>
        <w:fldChar w:fldCharType="separate"/>
      </w:r>
      <w:r w:rsidRPr="0018380F">
        <w:rPr>
          <w:rStyle w:val="Hyperlink"/>
          <w:rFonts w:eastAsia="Times New Roman"/>
          <w:u w:val="none"/>
        </w:rPr>
        <w:t>http://www.ted.com/talks/jessica_jackley_poverty_money_and_love?langua</w:t>
      </w:r>
      <w:r w:rsidRPr="0018380F">
        <w:rPr>
          <w:rStyle w:val="Hyperlink"/>
          <w:rFonts w:eastAsia="Times New Roman"/>
          <w:u w:val="none"/>
        </w:rPr>
        <w:tab/>
      </w:r>
      <w:proofErr w:type="spellStart"/>
      <w:r w:rsidRPr="0018380F">
        <w:rPr>
          <w:rStyle w:val="Hyperlink"/>
          <w:rFonts w:eastAsia="Times New Roman"/>
          <w:u w:val="none"/>
        </w:rPr>
        <w:t>ge</w:t>
      </w:r>
      <w:proofErr w:type="spellEnd"/>
      <w:r w:rsidRPr="0018380F">
        <w:rPr>
          <w:rStyle w:val="Hyperlink"/>
          <w:rFonts w:eastAsia="Times New Roman"/>
          <w:u w:val="none"/>
        </w:rPr>
        <w:t>=en</w:t>
      </w:r>
      <w:r w:rsidRPr="0018380F">
        <w:rPr>
          <w:rFonts w:eastAsia="Times New Roman"/>
        </w:rPr>
        <w:fldChar w:fldCharType="end"/>
      </w:r>
      <w:r w:rsidRPr="0018380F">
        <w:rPr>
          <w:rFonts w:eastAsia="Times New Roman"/>
        </w:rPr>
        <w:t>.</w:t>
      </w:r>
    </w:p>
    <w:p w:rsidR="000619C7" w:rsidRDefault="000619C7" w:rsidP="00076F6A">
      <w:pPr>
        <w:pStyle w:val="ListParagraph"/>
        <w:spacing w:after="200" w:line="276" w:lineRule="auto"/>
        <w:ind w:left="0"/>
        <w:rPr>
          <w:rFonts w:eastAsia="Times New Roman"/>
        </w:rPr>
      </w:pPr>
    </w:p>
    <w:p w:rsidR="000619C7" w:rsidRDefault="000619C7" w:rsidP="00076F6A">
      <w:pPr>
        <w:pStyle w:val="ListParagraph"/>
        <w:spacing w:after="200" w:line="276" w:lineRule="auto"/>
        <w:ind w:left="0"/>
        <w:rPr>
          <w:rFonts w:eastAsia="Times New Roman"/>
        </w:rPr>
      </w:pPr>
      <w:proofErr w:type="gramStart"/>
      <w:r w:rsidRPr="00B872D5">
        <w:rPr>
          <w:rFonts w:eastAsia="Times New Roman"/>
        </w:rPr>
        <w:t xml:space="preserve">Kiva, </w:t>
      </w:r>
      <w:hyperlink r:id="rId11" w:history="1">
        <w:r w:rsidRPr="00A34626">
          <w:t>http://www.kiva.org</w:t>
        </w:r>
      </w:hyperlink>
      <w:r w:rsidRPr="00B872D5">
        <w:rPr>
          <w:rFonts w:eastAsia="Times New Roman"/>
        </w:rPr>
        <w:t>.</w:t>
      </w:r>
      <w:proofErr w:type="gramEnd"/>
    </w:p>
    <w:p w:rsidR="000619C7" w:rsidRDefault="000619C7" w:rsidP="00076F6A">
      <w:pPr>
        <w:pStyle w:val="ListParagraph"/>
        <w:spacing w:after="200" w:line="276" w:lineRule="auto"/>
        <w:ind w:left="0"/>
        <w:rPr>
          <w:rFonts w:eastAsia="Times New Roman"/>
        </w:rPr>
      </w:pPr>
    </w:p>
    <w:p w:rsidR="000619C7" w:rsidRPr="00CC02E0" w:rsidRDefault="000619C7" w:rsidP="00076F6A">
      <w:pPr>
        <w:pStyle w:val="ListParagraph"/>
        <w:spacing w:after="200" w:line="276" w:lineRule="auto"/>
        <w:ind w:left="0"/>
        <w:rPr>
          <w:rFonts w:eastAsia="Times New Roman"/>
        </w:rPr>
      </w:pPr>
      <w:proofErr w:type="gramStart"/>
      <w:r>
        <w:rPr>
          <w:rFonts w:eastAsia="Times New Roman"/>
        </w:rPr>
        <w:t xml:space="preserve">Kiva Cloud, </w:t>
      </w:r>
      <w:hyperlink r:id="rId12" w:history="1">
        <w:r w:rsidRPr="0049633A">
          <w:rPr>
            <w:rFonts w:eastAsia="Times New Roman"/>
          </w:rPr>
          <w:t>http://www.frazao.org/kivacloud</w:t>
        </w:r>
      </w:hyperlink>
      <w:r>
        <w:rPr>
          <w:rFonts w:eastAsia="Times New Roman"/>
        </w:rPr>
        <w:t>.</w:t>
      </w:r>
      <w:proofErr w:type="gramEnd"/>
      <w:r>
        <w:rPr>
          <w:rFonts w:eastAsia="Times New Roman"/>
        </w:rPr>
        <w:br/>
      </w:r>
      <w:r>
        <w:br/>
      </w:r>
      <w:r>
        <w:rPr>
          <w:color w:val="000000"/>
        </w:rPr>
        <w:t xml:space="preserve">Rothenberg, Stephanie. </w:t>
      </w:r>
      <w:hyperlink r:id="rId13" w:history="1">
        <w:r w:rsidRPr="007D73F1">
          <w:rPr>
            <w:rStyle w:val="Hyperlink"/>
          </w:rPr>
          <w:t>www.stephanierothenberg.com</w:t>
        </w:r>
      </w:hyperlink>
      <w:r>
        <w:rPr>
          <w:color w:val="000000"/>
        </w:rPr>
        <w:t>.</w:t>
      </w:r>
    </w:p>
    <w:p w:rsidR="000619C7" w:rsidRDefault="000619C7" w:rsidP="00076F6A">
      <w:pPr>
        <w:spacing w:after="200" w:line="276" w:lineRule="auto"/>
        <w:rPr>
          <w:rFonts w:eastAsia="Times New Roman"/>
        </w:rPr>
      </w:pPr>
      <w:r>
        <w:rPr>
          <w:rFonts w:eastAsia="Times New Roman"/>
        </w:rPr>
        <w:t xml:space="preserve">Roy, </w:t>
      </w:r>
      <w:proofErr w:type="spellStart"/>
      <w:r>
        <w:rPr>
          <w:rFonts w:eastAsia="Times New Roman"/>
        </w:rPr>
        <w:t>Ananya</w:t>
      </w:r>
      <w:proofErr w:type="spellEnd"/>
      <w:r>
        <w:rPr>
          <w:rFonts w:eastAsia="Times New Roman"/>
        </w:rPr>
        <w:t>.</w:t>
      </w:r>
      <w:r w:rsidRPr="00B872D5">
        <w:rPr>
          <w:rFonts w:eastAsia="Times New Roman"/>
        </w:rPr>
        <w:t xml:space="preserve"> </w:t>
      </w:r>
      <w:r w:rsidRPr="00B872D5">
        <w:rPr>
          <w:rFonts w:eastAsia="Times New Roman"/>
          <w:i/>
        </w:rPr>
        <w:t>Poverty Capital: Microfinance and the Making of Development</w:t>
      </w:r>
      <w:r w:rsidRPr="00B872D5">
        <w:rPr>
          <w:rFonts w:eastAsia="Times New Roman"/>
        </w:rPr>
        <w:t xml:space="preserve">, New York: </w:t>
      </w:r>
      <w:proofErr w:type="spellStart"/>
      <w:r w:rsidRPr="00B872D5">
        <w:rPr>
          <w:rFonts w:eastAsia="Times New Roman"/>
        </w:rPr>
        <w:t>Routledge</w:t>
      </w:r>
      <w:proofErr w:type="spellEnd"/>
      <w:r w:rsidRPr="00B872D5">
        <w:rPr>
          <w:rFonts w:eastAsia="Times New Roman"/>
        </w:rPr>
        <w:t xml:space="preserve"> Press, 2010. </w:t>
      </w:r>
    </w:p>
    <w:p w:rsidR="000619C7" w:rsidRDefault="000619C7" w:rsidP="00076F6A">
      <w:pPr>
        <w:spacing w:after="200" w:line="276" w:lineRule="auto"/>
        <w:rPr>
          <w:color w:val="000000"/>
        </w:rPr>
      </w:pPr>
      <w:r>
        <w:rPr>
          <w:rFonts w:eastAsia="Times New Roman"/>
        </w:rPr>
        <w:t>Sinclair, Hugh. ‘</w:t>
      </w:r>
      <w:hyperlink r:id="rId14" w:history="1">
        <w:r>
          <w:t xml:space="preserve">The Kiva Fairytale: It's a </w:t>
        </w:r>
        <w:proofErr w:type="spellStart"/>
        <w:r>
          <w:t>Microlen</w:t>
        </w:r>
        <w:r w:rsidR="00076F6A">
          <w:t>ding</w:t>
        </w:r>
        <w:proofErr w:type="spellEnd"/>
        <w:r w:rsidR="00076F6A">
          <w:t xml:space="preserve"> Superstar – But Who is it </w:t>
        </w:r>
        <w:r>
          <w:t>R</w:t>
        </w:r>
        <w:r w:rsidRPr="00A96C5D">
          <w:t xml:space="preserve">eally </w:t>
        </w:r>
        <w:r>
          <w:t>S</w:t>
        </w:r>
        <w:r w:rsidRPr="00A96C5D">
          <w:t>erving?</w:t>
        </w:r>
      </w:hyperlink>
      <w:r>
        <w:rPr>
          <w:rFonts w:eastAsia="Times New Roman"/>
        </w:rPr>
        <w:t xml:space="preserve">”, </w:t>
      </w:r>
      <w:r w:rsidRPr="00794783">
        <w:rPr>
          <w:rFonts w:eastAsia="Times New Roman"/>
          <w:i/>
        </w:rPr>
        <w:t>Next Billion</w:t>
      </w:r>
      <w:r>
        <w:rPr>
          <w:rFonts w:eastAsia="Times New Roman"/>
        </w:rPr>
        <w:t xml:space="preserve">, 10 February 2014, </w:t>
      </w:r>
      <w:hyperlink r:id="rId15" w:history="1">
        <w:r w:rsidRPr="0049633A">
          <w:t>http://nextbillion.net/blogpost.aspx?blogid=3726</w:t>
        </w:r>
      </w:hyperlink>
      <w:r>
        <w:rPr>
          <w:rFonts w:eastAsia="Times New Roman"/>
        </w:rPr>
        <w:t>.</w:t>
      </w:r>
    </w:p>
    <w:p w:rsidR="000619C7" w:rsidRDefault="000619C7" w:rsidP="00076F6A">
      <w:pPr>
        <w:spacing w:after="200" w:line="276" w:lineRule="auto"/>
        <w:rPr>
          <w:color w:val="000000"/>
        </w:rPr>
      </w:pPr>
      <w:proofErr w:type="spellStart"/>
      <w:r>
        <w:rPr>
          <w:color w:val="000000"/>
        </w:rPr>
        <w:t>Wadhwa</w:t>
      </w:r>
      <w:proofErr w:type="spellEnd"/>
      <w:r>
        <w:rPr>
          <w:color w:val="000000"/>
        </w:rPr>
        <w:t xml:space="preserve">, </w:t>
      </w:r>
      <w:proofErr w:type="spellStart"/>
      <w:r>
        <w:rPr>
          <w:color w:val="000000"/>
        </w:rPr>
        <w:t>Tarun</w:t>
      </w:r>
      <w:proofErr w:type="spellEnd"/>
      <w:r>
        <w:rPr>
          <w:color w:val="000000"/>
        </w:rPr>
        <w:t xml:space="preserve">. ‘NASA’s Next Frontier: Growing Plants on the Moon’, </w:t>
      </w:r>
      <w:r w:rsidRPr="00E41499">
        <w:rPr>
          <w:i/>
          <w:color w:val="000000"/>
        </w:rPr>
        <w:t>Forbes</w:t>
      </w:r>
      <w:r>
        <w:rPr>
          <w:color w:val="000000"/>
        </w:rPr>
        <w:t>, 20 November 2013,</w:t>
      </w:r>
      <w:r w:rsidR="00076F6A">
        <w:rPr>
          <w:color w:val="000000"/>
        </w:rPr>
        <w:t xml:space="preserve"> </w:t>
      </w:r>
      <w:hyperlink r:id="rId16" w:history="1">
        <w:r w:rsidRPr="0019551A">
          <w:rPr>
            <w:rStyle w:val="Hyperlink"/>
            <w:u w:val="none"/>
          </w:rPr>
          <w:t>http://www.forbes.com/sites/tarunwadhwa/2013/11/20/nasas-next-</w:t>
        </w:r>
        <w:r w:rsidRPr="0019551A">
          <w:rPr>
            <w:rStyle w:val="Hyperlink"/>
            <w:u w:val="none"/>
          </w:rPr>
          <w:t>f</w:t>
        </w:r>
        <w:r w:rsidRPr="0019551A">
          <w:rPr>
            <w:rStyle w:val="Hyperlink"/>
            <w:u w:val="none"/>
          </w:rPr>
          <w:t>rontier-growing-plants-on-the-moon</w:t>
        </w:r>
      </w:hyperlink>
      <w:r w:rsidRPr="0019551A">
        <w:rPr>
          <w:color w:val="000000"/>
        </w:rPr>
        <w:t>.</w:t>
      </w:r>
    </w:p>
    <w:p w:rsidR="000619C7" w:rsidRPr="00444333" w:rsidRDefault="000619C7" w:rsidP="00076F6A">
      <w:pPr>
        <w:spacing w:after="200" w:line="276" w:lineRule="auto"/>
        <w:rPr>
          <w:rFonts w:eastAsia="Times New Roman"/>
        </w:rPr>
      </w:pPr>
      <w:proofErr w:type="spellStart"/>
      <w:r>
        <w:rPr>
          <w:rFonts w:eastAsia="Times New Roman"/>
        </w:rPr>
        <w:t>Yunas</w:t>
      </w:r>
      <w:proofErr w:type="spellEnd"/>
      <w:r>
        <w:rPr>
          <w:rFonts w:eastAsia="Times New Roman"/>
        </w:rPr>
        <w:t xml:space="preserve">, </w:t>
      </w:r>
      <w:proofErr w:type="spellStart"/>
      <w:r>
        <w:rPr>
          <w:rFonts w:eastAsia="Times New Roman"/>
        </w:rPr>
        <w:t>Muhammed</w:t>
      </w:r>
      <w:proofErr w:type="spellEnd"/>
      <w:r>
        <w:rPr>
          <w:rFonts w:eastAsia="Times New Roman"/>
        </w:rPr>
        <w:t xml:space="preserve">. </w:t>
      </w:r>
      <w:r w:rsidRPr="00CC02E0">
        <w:rPr>
          <w:rFonts w:eastAsia="Times New Roman"/>
        </w:rPr>
        <w:t>Nobel Lecture, Oslo,</w:t>
      </w:r>
      <w:r w:rsidRPr="00CC02E0">
        <w:t> </w:t>
      </w:r>
      <w:r>
        <w:t xml:space="preserve">10 </w:t>
      </w:r>
      <w:r w:rsidRPr="00CC02E0">
        <w:rPr>
          <w:rFonts w:eastAsia="Times New Roman"/>
        </w:rPr>
        <w:t>December 2006,</w:t>
      </w:r>
      <w:r>
        <w:rPr>
          <w:rFonts w:ascii="Helvetica" w:eastAsia="Times New Roman" w:hAnsi="Helvetica"/>
          <w:color w:val="000000"/>
          <w:sz w:val="17"/>
          <w:szCs w:val="17"/>
          <w:shd w:val="clear" w:color="auto" w:fill="FFFF00"/>
        </w:rPr>
        <w:t xml:space="preserve"> </w:t>
      </w:r>
      <w:hyperlink r:id="rId17" w:history="1">
        <w:r w:rsidR="00076F6A" w:rsidRPr="00064ECB">
          <w:rPr>
            <w:rStyle w:val="Hyperlink"/>
            <w:rFonts w:eastAsia="Times New Roman"/>
          </w:rPr>
          <w:t>http://www.nobelprize.org/nobel_prizes/peace/laureates/2006/yunus-lecture-en.html</w:t>
        </w:r>
      </w:hyperlink>
      <w:r w:rsidRPr="0019551A">
        <w:rPr>
          <w:rFonts w:eastAsia="Times New Roman"/>
        </w:rPr>
        <w:t>.</w:t>
      </w:r>
      <w:r>
        <w:rPr>
          <w:rFonts w:eastAsia="Times New Roman"/>
        </w:rPr>
        <w:t xml:space="preserve"> </w:t>
      </w:r>
    </w:p>
    <w:sectPr w:rsidR="000619C7" w:rsidRPr="00444333" w:rsidSect="00702FD1">
      <w:pgSz w:w="11900" w:h="16840"/>
      <w:pgMar w:top="1440" w:right="1418" w:bottom="1440" w:left="1418" w:header="720" w:footer="720" w:gutter="0"/>
      <w:cols w:space="720"/>
      <w:docGrid w:linePitch="360"/>
      <w:printerSettings r:id="rId1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6D1" w:rsidRDefault="007106D1" w:rsidP="000619C7">
      <w:r>
        <w:separator/>
      </w:r>
    </w:p>
  </w:endnote>
  <w:endnote w:type="continuationSeparator" w:id="0">
    <w:p w:rsidR="007106D1" w:rsidRDefault="007106D1" w:rsidP="00061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6D1" w:rsidRDefault="007106D1" w:rsidP="000619C7">
      <w:r>
        <w:separator/>
      </w:r>
    </w:p>
  </w:footnote>
  <w:footnote w:type="continuationSeparator" w:id="0">
    <w:p w:rsidR="007106D1" w:rsidRDefault="007106D1" w:rsidP="000619C7">
      <w:r>
        <w:continuationSeparator/>
      </w:r>
    </w:p>
  </w:footnote>
  <w:footnote w:id="1">
    <w:p w:rsidR="007106D1" w:rsidRDefault="007106D1">
      <w:pPr>
        <w:pStyle w:val="FootnoteText"/>
      </w:pPr>
      <w:r>
        <w:rPr>
          <w:rStyle w:val="FootnoteReference"/>
        </w:rPr>
        <w:footnoteRef/>
      </w:r>
      <w:r>
        <w:t xml:space="preserve"> </w:t>
      </w:r>
      <w:r>
        <w:rPr>
          <w:rFonts w:eastAsia="Times New Roman"/>
        </w:rPr>
        <w:t xml:space="preserve">Kiva, </w:t>
      </w:r>
      <w:hyperlink r:id="rId1" w:history="1">
        <w:r w:rsidRPr="00064ECB">
          <w:rPr>
            <w:rStyle w:val="Hyperlink"/>
          </w:rPr>
          <w:t>http://www.kiva.org</w:t>
        </w:r>
      </w:hyperlink>
      <w:r>
        <w:t>.</w:t>
      </w:r>
    </w:p>
  </w:footnote>
  <w:footnote w:id="2">
    <w:p w:rsidR="007106D1" w:rsidRDefault="007106D1">
      <w:pPr>
        <w:pStyle w:val="FootnoteText"/>
      </w:pPr>
      <w:r>
        <w:rPr>
          <w:rStyle w:val="FootnoteReference"/>
        </w:rPr>
        <w:footnoteRef/>
      </w:r>
      <w:r>
        <w:t xml:space="preserve"> </w:t>
      </w:r>
      <w:r>
        <w:rPr>
          <w:rFonts w:eastAsia="Times New Roman"/>
        </w:rPr>
        <w:t>Domen Bajde, ‘Marketized Philanthropy: Kiva's Utopian Ideology of Entrepreneurial Philanthropy’</w:t>
      </w:r>
      <w:r w:rsidRPr="00E41499">
        <w:rPr>
          <w:rFonts w:eastAsia="Times New Roman"/>
        </w:rPr>
        <w:t xml:space="preserve">, </w:t>
      </w:r>
      <w:r w:rsidRPr="00E41499">
        <w:rPr>
          <w:rFonts w:eastAsia="Times New Roman"/>
          <w:i/>
        </w:rPr>
        <w:t>Marketing Theory</w:t>
      </w:r>
      <w:r>
        <w:rPr>
          <w:rFonts w:eastAsia="Times New Roman"/>
        </w:rPr>
        <w:t>, 13.</w:t>
      </w:r>
      <w:r w:rsidRPr="00E41499">
        <w:rPr>
          <w:rFonts w:eastAsia="Times New Roman"/>
        </w:rPr>
        <w:t>1 (March 2013): 3-18.</w:t>
      </w:r>
    </w:p>
  </w:footnote>
  <w:footnote w:id="3">
    <w:p w:rsidR="007106D1" w:rsidRDefault="007106D1">
      <w:pPr>
        <w:pStyle w:val="FootnoteText"/>
      </w:pPr>
      <w:r>
        <w:rPr>
          <w:rStyle w:val="FootnoteReference"/>
        </w:rPr>
        <w:footnoteRef/>
      </w:r>
      <w:r>
        <w:t xml:space="preserve"> </w:t>
      </w:r>
      <w:r>
        <w:rPr>
          <w:rFonts w:eastAsia="Times New Roman"/>
        </w:rPr>
        <w:t xml:space="preserve">Kiva Statistics, </w:t>
      </w:r>
      <w:hyperlink r:id="rId2" w:history="1">
        <w:r w:rsidRPr="007D73F1">
          <w:rPr>
            <w:rStyle w:val="Hyperlink"/>
          </w:rPr>
          <w:t>http://www.kiva.org/about/stats</w:t>
        </w:r>
      </w:hyperlink>
      <w:r>
        <w:t>, accessed 7 October 2014.</w:t>
      </w:r>
    </w:p>
  </w:footnote>
  <w:footnote w:id="4">
    <w:p w:rsidR="007106D1" w:rsidRPr="004D538F" w:rsidRDefault="007106D1">
      <w:pPr>
        <w:pStyle w:val="FootnoteText"/>
      </w:pPr>
      <w:r>
        <w:rPr>
          <w:rStyle w:val="FootnoteReference"/>
        </w:rPr>
        <w:footnoteRef/>
      </w:r>
      <w:r>
        <w:t xml:space="preserve"> </w:t>
      </w:r>
      <w:r w:rsidRPr="00A96C5D">
        <w:rPr>
          <w:rFonts w:eastAsia="Times New Roman"/>
        </w:rPr>
        <w:t xml:space="preserve">Hugh Sinclair, </w:t>
      </w:r>
      <w:r>
        <w:rPr>
          <w:rFonts w:eastAsia="Times New Roman"/>
        </w:rPr>
        <w:t>‘</w:t>
      </w:r>
      <w:r>
        <w:t>The Kiva Fairytale: It's</w:t>
      </w:r>
      <w:r>
        <w:t xml:space="preserve"> </w:t>
      </w:r>
      <w:r>
        <w:t>a Microlending Superstar – But Who is it Rea</w:t>
      </w:r>
      <w:r>
        <w:t>l</w:t>
      </w:r>
      <w:r>
        <w:t>ly S</w:t>
      </w:r>
      <w:r w:rsidRPr="00A96C5D">
        <w:t>erving?</w:t>
      </w:r>
      <w:r>
        <w:rPr>
          <w:rFonts w:eastAsia="Times New Roman"/>
        </w:rPr>
        <w:t xml:space="preserve">’, </w:t>
      </w:r>
      <w:r w:rsidRPr="00794783">
        <w:rPr>
          <w:rFonts w:eastAsia="Times New Roman"/>
          <w:i/>
        </w:rPr>
        <w:t>Next Billion</w:t>
      </w:r>
      <w:r>
        <w:rPr>
          <w:rFonts w:eastAsia="Times New Roman"/>
        </w:rPr>
        <w:t xml:space="preserve">, 10 February 2014, </w:t>
      </w:r>
      <w:hyperlink r:id="rId3" w:history="1">
        <w:r w:rsidRPr="00064ECB">
          <w:rPr>
            <w:rStyle w:val="Hyperlink"/>
            <w:rFonts w:eastAsia="Times New Roman"/>
          </w:rPr>
          <w:t>http://nextbillion.net/blogpost.aspx?blogid=3726</w:t>
        </w:r>
      </w:hyperlink>
      <w:r>
        <w:rPr>
          <w:rFonts w:eastAsia="Times New Roman"/>
        </w:rPr>
        <w:t>.</w:t>
      </w:r>
    </w:p>
  </w:footnote>
  <w:footnote w:id="5">
    <w:p w:rsidR="007106D1" w:rsidRDefault="007106D1">
      <w:pPr>
        <w:pStyle w:val="FootnoteText"/>
      </w:pPr>
      <w:r>
        <w:rPr>
          <w:rStyle w:val="FootnoteReference"/>
        </w:rPr>
        <w:footnoteRef/>
      </w:r>
      <w:r>
        <w:t xml:space="preserve"> </w:t>
      </w:r>
      <w:r>
        <w:rPr>
          <w:rFonts w:eastAsia="Times New Roman"/>
        </w:rPr>
        <w:t xml:space="preserve">Kiva Cloud, </w:t>
      </w:r>
      <w:hyperlink r:id="rId4" w:history="1">
        <w:r w:rsidRPr="007D73F1">
          <w:rPr>
            <w:rStyle w:val="Hyperlink"/>
          </w:rPr>
          <w:t>http://www.frazao.org/kivacloud</w:t>
        </w:r>
      </w:hyperlink>
      <w:r>
        <w:rPr>
          <w:color w:val="000000"/>
        </w:rPr>
        <w:t>.</w:t>
      </w:r>
    </w:p>
  </w:footnote>
  <w:footnote w:id="6">
    <w:p w:rsidR="007106D1" w:rsidRDefault="007106D1">
      <w:pPr>
        <w:pStyle w:val="FootnoteText"/>
      </w:pPr>
      <w:r>
        <w:rPr>
          <w:rStyle w:val="FootnoteReference"/>
        </w:rPr>
        <w:footnoteRef/>
      </w:r>
      <w:r>
        <w:t xml:space="preserve"> </w:t>
      </w:r>
      <w:r w:rsidRPr="00267ACD">
        <w:rPr>
          <w:color w:val="000000"/>
        </w:rPr>
        <w:t>Intercontinental Ballistic Microfinance</w:t>
      </w:r>
      <w:r>
        <w:rPr>
          <w:rFonts w:eastAsia="Times New Roman"/>
        </w:rPr>
        <w:t xml:space="preserve">, </w:t>
      </w:r>
      <w:hyperlink r:id="rId5" w:history="1">
        <w:r w:rsidRPr="007D73F1">
          <w:rPr>
            <w:rStyle w:val="Hyperlink"/>
          </w:rPr>
          <w:t>http://vimeo.com/28413747</w:t>
        </w:r>
      </w:hyperlink>
      <w:r>
        <w:rPr>
          <w:color w:val="000000"/>
        </w:rPr>
        <w:t>.</w:t>
      </w:r>
    </w:p>
  </w:footnote>
  <w:footnote w:id="7">
    <w:p w:rsidR="007106D1" w:rsidRDefault="007106D1">
      <w:pPr>
        <w:pStyle w:val="FootnoteText"/>
      </w:pPr>
      <w:r>
        <w:rPr>
          <w:rStyle w:val="FootnoteReference"/>
        </w:rPr>
        <w:footnoteRef/>
      </w:r>
      <w:r>
        <w:t xml:space="preserve"> </w:t>
      </w:r>
      <w:r w:rsidRPr="00CC02E0">
        <w:rPr>
          <w:rFonts w:eastAsia="Times New Roman"/>
        </w:rPr>
        <w:t>Muhammed Yunus, Nobel Lecture, Oslo,</w:t>
      </w:r>
      <w:r w:rsidRPr="00CC02E0">
        <w:t> </w:t>
      </w:r>
      <w:r>
        <w:t xml:space="preserve">10 </w:t>
      </w:r>
      <w:r w:rsidRPr="00CC02E0">
        <w:rPr>
          <w:rFonts w:eastAsia="Times New Roman"/>
        </w:rPr>
        <w:t>December 2006,</w:t>
      </w:r>
      <w:r>
        <w:rPr>
          <w:rFonts w:ascii="Helvetica" w:eastAsia="Times New Roman" w:hAnsi="Helvetica"/>
          <w:color w:val="000000"/>
          <w:sz w:val="17"/>
          <w:szCs w:val="17"/>
          <w:shd w:val="clear" w:color="auto" w:fill="FFFF00"/>
        </w:rPr>
        <w:t xml:space="preserve"> </w:t>
      </w:r>
      <w:hyperlink r:id="rId6" w:history="1">
        <w:r w:rsidRPr="007D73F1">
          <w:rPr>
            <w:rStyle w:val="Hyperlink"/>
            <w:rFonts w:eastAsia="Times New Roman"/>
          </w:rPr>
          <w:t>http://www.nobelprize.org/nobel_prizes/peace/laureates/2006/yunus-lecture-en.html</w:t>
        </w:r>
      </w:hyperlink>
      <w:r>
        <w:rPr>
          <w:rFonts w:eastAsia="Times New Roman"/>
        </w:rPr>
        <w:t>.</w:t>
      </w:r>
    </w:p>
  </w:footnote>
  <w:footnote w:id="8">
    <w:p w:rsidR="007106D1" w:rsidRDefault="007106D1">
      <w:pPr>
        <w:pStyle w:val="FootnoteText"/>
      </w:pPr>
      <w:r>
        <w:rPr>
          <w:rStyle w:val="FootnoteReference"/>
        </w:rPr>
        <w:footnoteRef/>
      </w:r>
      <w:r>
        <w:t xml:space="preserve"> </w:t>
      </w:r>
      <w:r>
        <w:rPr>
          <w:rFonts w:eastAsia="Times New Roman"/>
        </w:rPr>
        <w:t xml:space="preserve">Ken Goldberg, ‘The Telegarden’, </w:t>
      </w:r>
      <w:hyperlink r:id="rId7" w:history="1">
        <w:r w:rsidRPr="007D73F1">
          <w:rPr>
            <w:rStyle w:val="Hyperlink"/>
            <w:rFonts w:eastAsia="Times New Roman"/>
          </w:rPr>
          <w:t>http://www.ieor.berkeley.edu/~goldberg/garden/Ars</w:t>
        </w:r>
      </w:hyperlink>
      <w:r>
        <w:rPr>
          <w:rFonts w:eastAsia="Times New Roman"/>
        </w:rPr>
        <w:t>.</w:t>
      </w:r>
    </w:p>
  </w:footnote>
  <w:footnote w:id="9">
    <w:p w:rsidR="007106D1" w:rsidRDefault="007106D1">
      <w:pPr>
        <w:pStyle w:val="FootnoteText"/>
      </w:pPr>
      <w:r>
        <w:rPr>
          <w:rStyle w:val="FootnoteReference"/>
        </w:rPr>
        <w:footnoteRef/>
      </w:r>
      <w:r>
        <w:t xml:space="preserve"> </w:t>
      </w:r>
      <w:r>
        <w:rPr>
          <w:color w:val="000000"/>
        </w:rPr>
        <w:t xml:space="preserve">Tarun Wadhwa, ‘NASA’s Next Frontier: Growing Plants on the Moon’, </w:t>
      </w:r>
      <w:r w:rsidRPr="00E41499">
        <w:rPr>
          <w:i/>
          <w:color w:val="000000"/>
        </w:rPr>
        <w:t>Forbes</w:t>
      </w:r>
      <w:r>
        <w:rPr>
          <w:color w:val="000000"/>
        </w:rPr>
        <w:t xml:space="preserve">, 20 November 2013, </w:t>
      </w:r>
      <w:hyperlink r:id="rId8" w:history="1">
        <w:r w:rsidRPr="007D73F1">
          <w:rPr>
            <w:rStyle w:val="Hyperlink"/>
          </w:rPr>
          <w:t>http://www.forbes.com/sites/tarunwadhwa/2013/11/20/nasas-next-frontier-growing-plants-on-the-moon</w:t>
        </w:r>
      </w:hyperlink>
      <w:r>
        <w:rPr>
          <w:color w:val="000000"/>
        </w:rPr>
        <w:t>.</w:t>
      </w:r>
    </w:p>
  </w:footnote>
  <w:footnote w:id="10">
    <w:p w:rsidR="007106D1" w:rsidRDefault="007106D1">
      <w:pPr>
        <w:pStyle w:val="FootnoteText"/>
      </w:pPr>
      <w:r>
        <w:rPr>
          <w:rStyle w:val="FootnoteReference"/>
        </w:rPr>
        <w:footnoteRef/>
      </w:r>
      <w:r>
        <w:t xml:space="preserve"> </w:t>
      </w:r>
      <w:r>
        <w:rPr>
          <w:color w:val="000000"/>
        </w:rPr>
        <w:t>Wadhwa, ‘NASA’s Next Frontier’.</w:t>
      </w:r>
    </w:p>
  </w:footnote>
  <w:footnote w:id="11">
    <w:p w:rsidR="007106D1" w:rsidRDefault="007106D1">
      <w:pPr>
        <w:pStyle w:val="FootnoteText"/>
      </w:pPr>
      <w:r>
        <w:rPr>
          <w:rStyle w:val="FootnoteReference"/>
        </w:rPr>
        <w:footnoteRef/>
      </w:r>
      <w:r>
        <w:t xml:space="preserve"> </w:t>
      </w:r>
      <w:r>
        <w:rPr>
          <w:color w:val="000000"/>
        </w:rPr>
        <w:t xml:space="preserve">Stephanie Rothenberg, ‘Garden of Virtual Kinship’, </w:t>
      </w:r>
      <w:hyperlink r:id="rId9" w:history="1">
        <w:r w:rsidRPr="00034DE1">
          <w:rPr>
            <w:rStyle w:val="Hyperlink"/>
          </w:rPr>
          <w:t>http://www.pan-o-matic.com/projects/reversal-of-fortune-the-garden-of-virtual-kinship</w:t>
        </w:r>
      </w:hyperlink>
      <w:r>
        <w:rPr>
          <w:color w:val="000000"/>
        </w:rPr>
        <w:t>.</w:t>
      </w:r>
    </w:p>
  </w:footnote>
  <w:footnote w:id="12">
    <w:p w:rsidR="007106D1" w:rsidRDefault="007106D1">
      <w:pPr>
        <w:pStyle w:val="FootnoteText"/>
      </w:pPr>
      <w:r>
        <w:rPr>
          <w:rStyle w:val="FootnoteReference"/>
        </w:rPr>
        <w:footnoteRef/>
      </w:r>
      <w:r>
        <w:t xml:space="preserve"> </w:t>
      </w:r>
      <w:r>
        <w:rPr>
          <w:color w:val="000000"/>
        </w:rPr>
        <w:t xml:space="preserve">Kiva live feed, </w:t>
      </w:r>
      <w:hyperlink r:id="rId10" w:history="1">
        <w:r w:rsidRPr="00267ACD">
          <w:rPr>
            <w:rStyle w:val="Hyperlink"/>
            <w:color w:val="1155CC"/>
          </w:rPr>
          <w:t>http://www.kiva.org/live</w:t>
        </w:r>
      </w:hyperlink>
      <w:r>
        <w:rPr>
          <w:color w:val="000000"/>
        </w:rPr>
        <w:t>.</w:t>
      </w:r>
    </w:p>
  </w:footnote>
  <w:footnote w:id="13">
    <w:p w:rsidR="007106D1" w:rsidRDefault="007106D1">
      <w:pPr>
        <w:pStyle w:val="FootnoteText"/>
      </w:pPr>
      <w:r>
        <w:rPr>
          <w:rStyle w:val="FootnoteReference"/>
        </w:rPr>
        <w:footnoteRef/>
      </w:r>
      <w:r>
        <w:t xml:space="preserve"> </w:t>
      </w:r>
      <w:r>
        <w:rPr>
          <w:rFonts w:eastAsia="Times New Roman"/>
        </w:rPr>
        <w:t xml:space="preserve">Kiva lender’s page, </w:t>
      </w:r>
      <w:hyperlink r:id="rId11" w:history="1">
        <w:r w:rsidRPr="007D73F1">
          <w:rPr>
            <w:rStyle w:val="Hyperlink"/>
            <w:rFonts w:eastAsia="Times New Roman"/>
          </w:rPr>
          <w:t>http://www.kiva.org/lend/778631</w:t>
        </w:r>
      </w:hyperlink>
      <w:r>
        <w:rPr>
          <w:rFonts w:eastAsia="Times New Roman"/>
        </w:rPr>
        <w:t>.</w:t>
      </w:r>
    </w:p>
  </w:footnote>
  <w:footnote w:id="14">
    <w:p w:rsidR="007106D1" w:rsidRDefault="007106D1">
      <w:pPr>
        <w:pStyle w:val="FootnoteText"/>
      </w:pPr>
      <w:r>
        <w:rPr>
          <w:rStyle w:val="FootnoteReference"/>
        </w:rPr>
        <w:footnoteRef/>
      </w:r>
      <w:r>
        <w:t xml:space="preserve"> </w:t>
      </w:r>
      <w:r>
        <w:rPr>
          <w:rFonts w:eastAsia="Times New Roman"/>
        </w:rPr>
        <w:t>Ananya Roy,</w:t>
      </w:r>
      <w:r w:rsidRPr="00FB76DD">
        <w:rPr>
          <w:rFonts w:eastAsia="Times New Roman"/>
        </w:rPr>
        <w:t xml:space="preserve"> </w:t>
      </w:r>
      <w:r w:rsidRPr="00526AB3">
        <w:rPr>
          <w:rFonts w:eastAsia="Times New Roman"/>
          <w:i/>
        </w:rPr>
        <w:t>Poverty Capital: Microfinance and the Making of Development</w:t>
      </w:r>
      <w:r>
        <w:rPr>
          <w:rFonts w:eastAsia="Times New Roman"/>
        </w:rPr>
        <w:t xml:space="preserve">, New York: </w:t>
      </w:r>
      <w:r w:rsidRPr="00FB76DD">
        <w:rPr>
          <w:rFonts w:eastAsia="Times New Roman"/>
        </w:rPr>
        <w:t>Routledge</w:t>
      </w:r>
      <w:r>
        <w:rPr>
          <w:rFonts w:eastAsia="Times New Roman"/>
        </w:rPr>
        <w:t xml:space="preserve"> Press, 2010,</w:t>
      </w:r>
      <w:r w:rsidRPr="00FB76DD">
        <w:rPr>
          <w:rFonts w:eastAsia="Times New Roman"/>
        </w:rPr>
        <w:t xml:space="preserve"> </w:t>
      </w:r>
      <w:r>
        <w:rPr>
          <w:rFonts w:eastAsia="Times New Roman"/>
        </w:rPr>
        <w:t>p</w:t>
      </w:r>
      <w:r w:rsidRPr="00FB76DD">
        <w:rPr>
          <w:rFonts w:eastAsia="Times New Roman"/>
        </w:rPr>
        <w:t>. 2</w:t>
      </w:r>
      <w:r>
        <w:rPr>
          <w:rFonts w:eastAsia="Times New Roman"/>
        </w:rPr>
        <w:t>.</w:t>
      </w:r>
    </w:p>
  </w:footnote>
  <w:footnote w:id="15">
    <w:p w:rsidR="007106D1" w:rsidRDefault="007106D1">
      <w:pPr>
        <w:pStyle w:val="FootnoteText"/>
      </w:pPr>
      <w:r>
        <w:rPr>
          <w:rStyle w:val="FootnoteReference"/>
        </w:rPr>
        <w:footnoteRef/>
      </w:r>
      <w:r>
        <w:t xml:space="preserve"> </w:t>
      </w:r>
      <w:r>
        <w:rPr>
          <w:rFonts w:eastAsia="Times New Roman"/>
        </w:rPr>
        <w:t xml:space="preserve">Roy, </w:t>
      </w:r>
      <w:r w:rsidRPr="004A4E1E">
        <w:rPr>
          <w:rFonts w:eastAsia="Times New Roman"/>
          <w:i/>
        </w:rPr>
        <w:t>Poverty Capital</w:t>
      </w:r>
      <w:r>
        <w:rPr>
          <w:rFonts w:eastAsia="Times New Roman"/>
        </w:rPr>
        <w:t>, p</w:t>
      </w:r>
      <w:r w:rsidRPr="00FB76DD">
        <w:rPr>
          <w:rFonts w:eastAsia="Times New Roman"/>
        </w:rPr>
        <w:t>. 23</w:t>
      </w:r>
      <w:r>
        <w:rPr>
          <w:rFonts w:eastAsia="Times New Roman"/>
        </w:rPr>
        <w:t>.</w:t>
      </w:r>
    </w:p>
  </w:footnote>
  <w:footnote w:id="16">
    <w:p w:rsidR="007106D1" w:rsidRDefault="007106D1">
      <w:pPr>
        <w:pStyle w:val="FootnoteText"/>
      </w:pPr>
      <w:r>
        <w:rPr>
          <w:rStyle w:val="FootnoteReference"/>
        </w:rPr>
        <w:footnoteRef/>
      </w:r>
      <w:r>
        <w:t xml:space="preserve"> </w:t>
      </w:r>
      <w:r>
        <w:rPr>
          <w:rFonts w:eastAsia="Times New Roman"/>
        </w:rPr>
        <w:t>Roy,</w:t>
      </w:r>
      <w:r w:rsidRPr="00FB76DD">
        <w:rPr>
          <w:rFonts w:eastAsia="Times New Roman"/>
        </w:rPr>
        <w:t xml:space="preserve"> </w:t>
      </w:r>
      <w:r w:rsidRPr="004A4E1E">
        <w:rPr>
          <w:rFonts w:eastAsia="Times New Roman"/>
          <w:i/>
        </w:rPr>
        <w:t>Poverty Capital</w:t>
      </w:r>
      <w:r>
        <w:rPr>
          <w:rFonts w:eastAsia="Times New Roman"/>
        </w:rPr>
        <w:t>, p</w:t>
      </w:r>
      <w:r w:rsidRPr="00FB76DD">
        <w:rPr>
          <w:rFonts w:eastAsia="Times New Roman"/>
        </w:rPr>
        <w:t>. 32</w:t>
      </w:r>
      <w:r>
        <w:rPr>
          <w:rFonts w:eastAsia="Times New Roman"/>
        </w:rPr>
        <w:t>.</w:t>
      </w:r>
    </w:p>
  </w:footnote>
  <w:footnote w:id="17">
    <w:p w:rsidR="007106D1" w:rsidRDefault="007106D1">
      <w:pPr>
        <w:pStyle w:val="FootnoteText"/>
      </w:pPr>
      <w:r>
        <w:rPr>
          <w:rStyle w:val="FootnoteReference"/>
        </w:rPr>
        <w:footnoteRef/>
      </w:r>
      <w:r>
        <w:t xml:space="preserve"> </w:t>
      </w:r>
      <w:r>
        <w:rPr>
          <w:rFonts w:eastAsia="Times New Roman"/>
        </w:rPr>
        <w:t xml:space="preserve">Roy, </w:t>
      </w:r>
      <w:r w:rsidRPr="004A4E1E">
        <w:rPr>
          <w:rFonts w:eastAsia="Times New Roman"/>
          <w:i/>
        </w:rPr>
        <w:t>Poverty Capital</w:t>
      </w:r>
      <w:r>
        <w:rPr>
          <w:rFonts w:eastAsia="Times New Roman"/>
        </w:rPr>
        <w:t>, p</w:t>
      </w:r>
      <w:r w:rsidRPr="00FB76DD">
        <w:rPr>
          <w:rFonts w:eastAsia="Times New Roman"/>
        </w:rPr>
        <w:t>. 33</w:t>
      </w:r>
      <w:r>
        <w:rPr>
          <w:rFonts w:eastAsia="Times New Roman"/>
        </w:rPr>
        <w:t>.</w:t>
      </w:r>
    </w:p>
  </w:footnote>
  <w:footnote w:id="18">
    <w:p w:rsidR="007106D1" w:rsidRDefault="007106D1">
      <w:pPr>
        <w:pStyle w:val="FootnoteText"/>
      </w:pPr>
      <w:r>
        <w:rPr>
          <w:rStyle w:val="FootnoteReference"/>
        </w:rPr>
        <w:footnoteRef/>
      </w:r>
      <w:r>
        <w:t xml:space="preserve"> </w:t>
      </w:r>
      <w:r>
        <w:rPr>
          <w:color w:val="000000"/>
        </w:rPr>
        <w:t xml:space="preserve">Stephanie Rothenberg, ‘Desiring Subjects, Desiring Plants’, </w:t>
      </w:r>
      <w:hyperlink r:id="rId12" w:history="1">
        <w:r w:rsidRPr="00034DE1">
          <w:rPr>
            <w:rStyle w:val="Hyperlink"/>
          </w:rPr>
          <w:t>http://www.pan-o-matic.com/projects/reversal-of-fortune-desiring-subjects-desiring-plants</w:t>
        </w:r>
      </w:hyperlink>
      <w:r>
        <w:rPr>
          <w:color w:val="000000"/>
        </w:rPr>
        <w:t>.</w:t>
      </w:r>
    </w:p>
  </w:footnote>
  <w:footnote w:id="19">
    <w:p w:rsidR="007106D1" w:rsidRDefault="007106D1">
      <w:pPr>
        <w:pStyle w:val="FootnoteText"/>
      </w:pPr>
      <w:r>
        <w:rPr>
          <w:rStyle w:val="FootnoteReference"/>
        </w:rPr>
        <w:footnoteRef/>
      </w:r>
      <w:r>
        <w:t xml:space="preserve"> </w:t>
      </w:r>
      <w:r>
        <w:rPr>
          <w:color w:val="000000"/>
        </w:rPr>
        <w:t>Christian Children’s Fund ‘Feed the Children’,</w:t>
      </w:r>
      <w:r w:rsidRPr="00267ACD">
        <w:rPr>
          <w:color w:val="000000"/>
        </w:rPr>
        <w:t xml:space="preserve"> campaign</w:t>
      </w:r>
      <w:r>
        <w:rPr>
          <w:rFonts w:eastAsia="Times New Roman"/>
        </w:rPr>
        <w:t xml:space="preserve"> video, </w:t>
      </w:r>
      <w:hyperlink r:id="rId13" w:history="1">
        <w:r w:rsidRPr="007D73F1">
          <w:rPr>
            <w:rStyle w:val="Hyperlink"/>
            <w:rFonts w:eastAsia="Times New Roman"/>
          </w:rPr>
          <w:t>https://www.youtube.com/watch?v=XsxVy7vyyk0</w:t>
        </w:r>
      </w:hyperlink>
      <w:r>
        <w:rPr>
          <w:rFonts w:eastAsia="Times New Roman"/>
        </w:rPr>
        <w:t>.</w:t>
      </w:r>
    </w:p>
  </w:footnote>
  <w:footnote w:id="20">
    <w:p w:rsidR="007106D1" w:rsidRDefault="007106D1">
      <w:pPr>
        <w:pStyle w:val="FootnoteText"/>
      </w:pPr>
      <w:r>
        <w:rPr>
          <w:rStyle w:val="FootnoteReference"/>
        </w:rPr>
        <w:footnoteRef/>
      </w:r>
      <w:r>
        <w:t xml:space="preserve"> </w:t>
      </w:r>
      <w:r>
        <w:rPr>
          <w:rFonts w:eastAsia="Times New Roman"/>
        </w:rPr>
        <w:t xml:space="preserve">Jessica Jackley, ‘Poverty, money –and love’, TED, July 2010, </w:t>
      </w:r>
      <w:hyperlink r:id="rId14" w:history="1">
        <w:r w:rsidRPr="007D73F1">
          <w:rPr>
            <w:rStyle w:val="Hyperlink"/>
            <w:rFonts w:eastAsia="Times New Roman"/>
          </w:rPr>
          <w:t>http://www.ted.com/talks/jessica_jackley_poverty_money_and_love?language=en</w:t>
        </w:r>
      </w:hyperlink>
      <w:r>
        <w:rPr>
          <w:rFonts w:eastAsia="Times New Roman"/>
        </w:rPr>
        <w:t>.</w:t>
      </w:r>
    </w:p>
  </w:footnote>
  <w:footnote w:id="21">
    <w:p w:rsidR="007106D1" w:rsidRDefault="007106D1">
      <w:pPr>
        <w:pStyle w:val="FootnoteText"/>
      </w:pPr>
      <w:r>
        <w:rPr>
          <w:rStyle w:val="FootnoteReference"/>
        </w:rPr>
        <w:footnoteRef/>
      </w:r>
      <w:r>
        <w:t xml:space="preserve"> </w:t>
      </w:r>
      <w:r>
        <w:rPr>
          <w:rFonts w:eastAsia="Times New Roman"/>
        </w:rPr>
        <w:t xml:space="preserve">Roy, </w:t>
      </w:r>
      <w:r w:rsidRPr="004A4E1E">
        <w:rPr>
          <w:rFonts w:eastAsia="Times New Roman"/>
          <w:i/>
        </w:rPr>
        <w:t>Poverty Capital</w:t>
      </w:r>
      <w:r>
        <w:rPr>
          <w:rFonts w:eastAsia="Times New Roman"/>
        </w:rPr>
        <w:t>, p</w:t>
      </w:r>
      <w:r w:rsidRPr="00FB76DD">
        <w:rPr>
          <w:rFonts w:eastAsia="Times New Roman"/>
        </w:rPr>
        <w:t>. 144</w:t>
      </w:r>
      <w:r>
        <w:rPr>
          <w:rFonts w:eastAsia="Times New Roman"/>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EC57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6BA996C"/>
    <w:lvl w:ilvl="0">
      <w:start w:val="1"/>
      <w:numFmt w:val="decimal"/>
      <w:lvlText w:val="%1."/>
      <w:lvlJc w:val="left"/>
      <w:pPr>
        <w:tabs>
          <w:tab w:val="num" w:pos="1800"/>
        </w:tabs>
        <w:ind w:left="1800" w:hanging="360"/>
      </w:pPr>
    </w:lvl>
  </w:abstractNum>
  <w:abstractNum w:abstractNumId="2">
    <w:nsid w:val="FFFFFF7D"/>
    <w:multiLevelType w:val="singleLevel"/>
    <w:tmpl w:val="6B3C42EA"/>
    <w:lvl w:ilvl="0">
      <w:start w:val="1"/>
      <w:numFmt w:val="decimal"/>
      <w:lvlText w:val="%1."/>
      <w:lvlJc w:val="left"/>
      <w:pPr>
        <w:tabs>
          <w:tab w:val="num" w:pos="1440"/>
        </w:tabs>
        <w:ind w:left="1440" w:hanging="360"/>
      </w:pPr>
    </w:lvl>
  </w:abstractNum>
  <w:abstractNum w:abstractNumId="3">
    <w:nsid w:val="FFFFFF7E"/>
    <w:multiLevelType w:val="singleLevel"/>
    <w:tmpl w:val="6274556C"/>
    <w:lvl w:ilvl="0">
      <w:start w:val="1"/>
      <w:numFmt w:val="decimal"/>
      <w:lvlText w:val="%1."/>
      <w:lvlJc w:val="left"/>
      <w:pPr>
        <w:tabs>
          <w:tab w:val="num" w:pos="1080"/>
        </w:tabs>
        <w:ind w:left="1080" w:hanging="360"/>
      </w:pPr>
    </w:lvl>
  </w:abstractNum>
  <w:abstractNum w:abstractNumId="4">
    <w:nsid w:val="FFFFFF7F"/>
    <w:multiLevelType w:val="singleLevel"/>
    <w:tmpl w:val="BBB6DCB4"/>
    <w:lvl w:ilvl="0">
      <w:start w:val="1"/>
      <w:numFmt w:val="decimal"/>
      <w:lvlText w:val="%1."/>
      <w:lvlJc w:val="left"/>
      <w:pPr>
        <w:tabs>
          <w:tab w:val="num" w:pos="720"/>
        </w:tabs>
        <w:ind w:left="720" w:hanging="360"/>
      </w:pPr>
    </w:lvl>
  </w:abstractNum>
  <w:abstractNum w:abstractNumId="5">
    <w:nsid w:val="FFFFFF80"/>
    <w:multiLevelType w:val="singleLevel"/>
    <w:tmpl w:val="B72ECE8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37C446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22E5D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28C76E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A5ECEF8"/>
    <w:lvl w:ilvl="0">
      <w:start w:val="1"/>
      <w:numFmt w:val="decimal"/>
      <w:lvlText w:val="%1."/>
      <w:lvlJc w:val="left"/>
      <w:pPr>
        <w:tabs>
          <w:tab w:val="num" w:pos="360"/>
        </w:tabs>
        <w:ind w:left="360" w:hanging="360"/>
      </w:pPr>
    </w:lvl>
  </w:abstractNum>
  <w:abstractNum w:abstractNumId="10">
    <w:nsid w:val="FFFFFF89"/>
    <w:multiLevelType w:val="singleLevel"/>
    <w:tmpl w:val="5AD2C04E"/>
    <w:lvl w:ilvl="0">
      <w:start w:val="1"/>
      <w:numFmt w:val="bullet"/>
      <w:lvlText w:val=""/>
      <w:lvlJc w:val="left"/>
      <w:pPr>
        <w:tabs>
          <w:tab w:val="num" w:pos="360"/>
        </w:tabs>
        <w:ind w:left="360" w:hanging="360"/>
      </w:pPr>
      <w:rPr>
        <w:rFonts w:ascii="Symbol" w:hAnsi="Symbol" w:hint="default"/>
      </w:rPr>
    </w:lvl>
  </w:abstractNum>
  <w:abstractNum w:abstractNumId="11">
    <w:nsid w:val="04C81266"/>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F93ED1"/>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E672F31"/>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5473C5"/>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5F54B7"/>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5E0A84"/>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A321C0"/>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033FBA"/>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227CD9"/>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236C77"/>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BE1ACA"/>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EB402A"/>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2F369A"/>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AF30C7"/>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9E7D1E"/>
    <w:multiLevelType w:val="hybridMultilevel"/>
    <w:tmpl w:val="D02A5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5"/>
  </w:num>
  <w:num w:numId="3">
    <w:abstractNumId w:val="21"/>
  </w:num>
  <w:num w:numId="4">
    <w:abstractNumId w:val="24"/>
  </w:num>
  <w:num w:numId="5">
    <w:abstractNumId w:val="11"/>
  </w:num>
  <w:num w:numId="6">
    <w:abstractNumId w:val="25"/>
  </w:num>
  <w:num w:numId="7">
    <w:abstractNumId w:val="12"/>
  </w:num>
  <w:num w:numId="8">
    <w:abstractNumId w:val="19"/>
  </w:num>
  <w:num w:numId="9">
    <w:abstractNumId w:val="13"/>
  </w:num>
  <w:num w:numId="10">
    <w:abstractNumId w:val="17"/>
  </w:num>
  <w:num w:numId="11">
    <w:abstractNumId w:val="20"/>
  </w:num>
  <w:num w:numId="12">
    <w:abstractNumId w:val="14"/>
  </w:num>
  <w:num w:numId="13">
    <w:abstractNumId w:val="18"/>
  </w:num>
  <w:num w:numId="14">
    <w:abstractNumId w:val="22"/>
  </w:num>
  <w:num w:numId="15">
    <w:abstractNumId w:val="23"/>
  </w:num>
  <w:num w:numId="16">
    <w:abstractNumId w:val="10"/>
  </w:num>
  <w:num w:numId="17">
    <w:abstractNumId w:val="8"/>
  </w:num>
  <w:num w:numId="18">
    <w:abstractNumId w:val="7"/>
  </w:num>
  <w:num w:numId="19">
    <w:abstractNumId w:val="6"/>
  </w:num>
  <w:num w:numId="20">
    <w:abstractNumId w:val="5"/>
  </w:num>
  <w:num w:numId="21">
    <w:abstractNumId w:val="9"/>
  </w:num>
  <w:num w:numId="22">
    <w:abstractNumId w:val="4"/>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pos w:val="sectEnd"/>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ACD"/>
    <w:rsid w:val="000619C7"/>
    <w:rsid w:val="00076F6A"/>
    <w:rsid w:val="000A055B"/>
    <w:rsid w:val="00161D27"/>
    <w:rsid w:val="003A4E3F"/>
    <w:rsid w:val="003B0447"/>
    <w:rsid w:val="00490322"/>
    <w:rsid w:val="004A4E1E"/>
    <w:rsid w:val="004C565D"/>
    <w:rsid w:val="004E08CE"/>
    <w:rsid w:val="0056130D"/>
    <w:rsid w:val="00702FD1"/>
    <w:rsid w:val="007106D1"/>
    <w:rsid w:val="009E435C"/>
    <w:rsid w:val="00AF1247"/>
    <w:rsid w:val="00B83414"/>
    <w:rsid w:val="00B9478C"/>
    <w:rsid w:val="00E93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sz w:val="24"/>
      <w:szCs w:val="24"/>
    </w:rPr>
  </w:style>
  <w:style w:type="paragraph" w:styleId="Heading1">
    <w:name w:val="heading 1"/>
    <w:basedOn w:val="Normal"/>
    <w:next w:val="Normal"/>
    <w:link w:val="Heading1Char"/>
    <w:uiPriority w:val="9"/>
    <w:qFormat/>
    <w:rsid w:val="006965DE"/>
    <w:pPr>
      <w:keepNext/>
      <w:spacing w:before="240" w:after="60"/>
      <w:outlineLvl w:val="0"/>
    </w:pPr>
    <w:rPr>
      <w:rFonts w:ascii="Calibri" w:eastAsia="ＭＳ ゴシック" w:hAnsi="Calibri"/>
      <w:b/>
      <w:bCs/>
      <w:kern w:val="32"/>
      <w:sz w:val="32"/>
      <w:szCs w:val="32"/>
      <w:lang w:val="x-none" w:eastAsia="x-none"/>
    </w:rPr>
  </w:style>
  <w:style w:type="paragraph" w:styleId="Heading2">
    <w:name w:val="heading 2"/>
    <w:basedOn w:val="Normal"/>
    <w:next w:val="Normal"/>
    <w:link w:val="Heading2Char"/>
    <w:uiPriority w:val="9"/>
    <w:unhideWhenUsed/>
    <w:qFormat/>
    <w:pPr>
      <w:keepNext/>
      <w:keepLines/>
      <w:spacing w:before="200"/>
      <w:outlineLvl w:val="1"/>
    </w:pPr>
    <w:rPr>
      <w:rFonts w:ascii="Calibri" w:eastAsia="ＭＳ ゴシック" w:hAnsi="Calibri"/>
      <w:b/>
      <w:bCs/>
      <w:color w:val="4F81BD"/>
      <w:sz w:val="26"/>
      <w:szCs w:val="26"/>
      <w:lang w:val="x-none" w:eastAsia="x-none"/>
    </w:rPr>
  </w:style>
  <w:style w:type="paragraph" w:styleId="Heading3">
    <w:name w:val="heading 3"/>
    <w:basedOn w:val="Normal"/>
    <w:next w:val="Normal"/>
    <w:link w:val="Heading3Char"/>
    <w:uiPriority w:val="9"/>
    <w:semiHidden/>
    <w:unhideWhenUsed/>
    <w:qFormat/>
    <w:pPr>
      <w:keepNext/>
      <w:keepLines/>
      <w:spacing w:before="200"/>
      <w:outlineLvl w:val="2"/>
    </w:pPr>
    <w:rPr>
      <w:rFonts w:ascii="Calibri" w:eastAsia="ＭＳ ゴシック" w:hAnsi="Calibri"/>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uiPriority w:val="9"/>
    <w:locked/>
    <w:rPr>
      <w:rFonts w:ascii="Calibri" w:eastAsia="ＭＳ ゴシック" w:hAnsi="Calibri" w:cs="Times New Roman" w:hint="default"/>
      <w:b/>
      <w:bCs/>
      <w:color w:val="4F81BD"/>
      <w:sz w:val="26"/>
      <w:szCs w:val="26"/>
    </w:rPr>
  </w:style>
  <w:style w:type="character" w:customStyle="1" w:styleId="Heading3Char">
    <w:name w:val="Heading 3 Char"/>
    <w:link w:val="Heading3"/>
    <w:uiPriority w:val="9"/>
    <w:semiHidden/>
    <w:locked/>
    <w:rPr>
      <w:rFonts w:ascii="Calibri" w:eastAsia="ＭＳ ゴシック" w:hAnsi="Calibri" w:cs="Times New Roman" w:hint="default"/>
      <w:b/>
      <w:bCs/>
      <w:color w:val="4F81BD"/>
    </w:rPr>
  </w:style>
  <w:style w:type="paragraph" w:styleId="NormalWeb">
    <w:name w:val="Normal (Web)"/>
    <w:basedOn w:val="Normal"/>
    <w:uiPriority w:val="99"/>
    <w:semiHidden/>
    <w:unhideWhenUsed/>
    <w:pPr>
      <w:spacing w:before="100" w:beforeAutospacing="1" w:after="100" w:afterAutospacing="1"/>
    </w:pPr>
    <w:rPr>
      <w:rFonts w:ascii="Times" w:hAnsi="Times"/>
      <w:sz w:val="20"/>
      <w:szCs w:val="20"/>
    </w:rPr>
  </w:style>
  <w:style w:type="paragraph" w:styleId="ListParagraph">
    <w:name w:val="List Paragraph"/>
    <w:basedOn w:val="Normal"/>
    <w:uiPriority w:val="34"/>
    <w:qFormat/>
    <w:pPr>
      <w:ind w:left="720"/>
      <w:contextualSpacing/>
    </w:pPr>
  </w:style>
  <w:style w:type="character" w:customStyle="1" w:styleId="apple-tab-span">
    <w:name w:val="apple-tab-span"/>
    <w:basedOn w:val="DefaultParagraphFont"/>
  </w:style>
  <w:style w:type="character" w:customStyle="1" w:styleId="apple-converted-space">
    <w:name w:val="apple-converted-space"/>
    <w:basedOn w:val="DefaultParagraphFont"/>
  </w:style>
  <w:style w:type="character" w:customStyle="1" w:styleId="rptsubtitle">
    <w:name w:val="rptsubtitle"/>
    <w:rsid w:val="00A96C5D"/>
  </w:style>
  <w:style w:type="character" w:customStyle="1" w:styleId="ng-binding">
    <w:name w:val="ng-binding"/>
    <w:rsid w:val="00E41499"/>
  </w:style>
  <w:style w:type="character" w:customStyle="1" w:styleId="Heading1Char">
    <w:name w:val="Heading 1 Char"/>
    <w:link w:val="Heading1"/>
    <w:uiPriority w:val="9"/>
    <w:rsid w:val="006965DE"/>
    <w:rPr>
      <w:rFonts w:ascii="Calibri" w:eastAsia="ＭＳ ゴシック" w:hAnsi="Calibri" w:cs="Times New Roman"/>
      <w:b/>
      <w:bCs/>
      <w:kern w:val="32"/>
      <w:sz w:val="32"/>
      <w:szCs w:val="32"/>
    </w:rPr>
  </w:style>
  <w:style w:type="paragraph" w:styleId="BalloonText">
    <w:name w:val="Balloon Text"/>
    <w:basedOn w:val="Normal"/>
    <w:link w:val="BalloonTextChar"/>
    <w:uiPriority w:val="99"/>
    <w:semiHidden/>
    <w:unhideWhenUsed/>
    <w:rsid w:val="004B3D4B"/>
    <w:rPr>
      <w:rFonts w:ascii="Lucida Grande" w:hAnsi="Lucida Grande"/>
      <w:sz w:val="18"/>
      <w:szCs w:val="18"/>
      <w:lang w:val="x-none" w:eastAsia="x-none"/>
    </w:rPr>
  </w:style>
  <w:style w:type="character" w:customStyle="1" w:styleId="BalloonTextChar">
    <w:name w:val="Balloon Text Char"/>
    <w:link w:val="BalloonText"/>
    <w:uiPriority w:val="99"/>
    <w:semiHidden/>
    <w:rsid w:val="004B3D4B"/>
    <w:rPr>
      <w:rFonts w:ascii="Lucida Grande" w:hAnsi="Lucida Grande"/>
      <w:sz w:val="18"/>
      <w:szCs w:val="18"/>
    </w:rPr>
  </w:style>
  <w:style w:type="paragraph" w:styleId="FootnoteText">
    <w:name w:val="footnote text"/>
    <w:basedOn w:val="Normal"/>
    <w:link w:val="FootnoteTextChar"/>
    <w:rsid w:val="00DA2DFA"/>
    <w:rPr>
      <w:sz w:val="20"/>
      <w:lang w:val="x-none" w:eastAsia="x-none"/>
    </w:rPr>
  </w:style>
  <w:style w:type="character" w:customStyle="1" w:styleId="FootnoteTextChar">
    <w:name w:val="Footnote Text Char"/>
    <w:link w:val="FootnoteText"/>
    <w:rsid w:val="00DA2DFA"/>
    <w:rPr>
      <w:szCs w:val="24"/>
    </w:rPr>
  </w:style>
  <w:style w:type="character" w:styleId="FootnoteReference">
    <w:name w:val="footnote reference"/>
    <w:rsid w:val="004D538F"/>
    <w:rPr>
      <w:vertAlign w:val="superscript"/>
    </w:rPr>
  </w:style>
  <w:style w:type="paragraph" w:styleId="Index2">
    <w:name w:val="index 2"/>
    <w:basedOn w:val="Normal"/>
    <w:next w:val="Normal"/>
    <w:autoRedefine/>
    <w:rsid w:val="00076F6A"/>
    <w:pPr>
      <w:ind w:left="480" w:hanging="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sz w:val="24"/>
      <w:szCs w:val="24"/>
    </w:rPr>
  </w:style>
  <w:style w:type="paragraph" w:styleId="Heading1">
    <w:name w:val="heading 1"/>
    <w:basedOn w:val="Normal"/>
    <w:next w:val="Normal"/>
    <w:link w:val="Heading1Char"/>
    <w:uiPriority w:val="9"/>
    <w:qFormat/>
    <w:rsid w:val="006965DE"/>
    <w:pPr>
      <w:keepNext/>
      <w:spacing w:before="240" w:after="60"/>
      <w:outlineLvl w:val="0"/>
    </w:pPr>
    <w:rPr>
      <w:rFonts w:ascii="Calibri" w:eastAsia="ＭＳ ゴシック" w:hAnsi="Calibri"/>
      <w:b/>
      <w:bCs/>
      <w:kern w:val="32"/>
      <w:sz w:val="32"/>
      <w:szCs w:val="32"/>
      <w:lang w:val="x-none" w:eastAsia="x-none"/>
    </w:rPr>
  </w:style>
  <w:style w:type="paragraph" w:styleId="Heading2">
    <w:name w:val="heading 2"/>
    <w:basedOn w:val="Normal"/>
    <w:next w:val="Normal"/>
    <w:link w:val="Heading2Char"/>
    <w:uiPriority w:val="9"/>
    <w:unhideWhenUsed/>
    <w:qFormat/>
    <w:pPr>
      <w:keepNext/>
      <w:keepLines/>
      <w:spacing w:before="200"/>
      <w:outlineLvl w:val="1"/>
    </w:pPr>
    <w:rPr>
      <w:rFonts w:ascii="Calibri" w:eastAsia="ＭＳ ゴシック" w:hAnsi="Calibri"/>
      <w:b/>
      <w:bCs/>
      <w:color w:val="4F81BD"/>
      <w:sz w:val="26"/>
      <w:szCs w:val="26"/>
      <w:lang w:val="x-none" w:eastAsia="x-none"/>
    </w:rPr>
  </w:style>
  <w:style w:type="paragraph" w:styleId="Heading3">
    <w:name w:val="heading 3"/>
    <w:basedOn w:val="Normal"/>
    <w:next w:val="Normal"/>
    <w:link w:val="Heading3Char"/>
    <w:uiPriority w:val="9"/>
    <w:semiHidden/>
    <w:unhideWhenUsed/>
    <w:qFormat/>
    <w:pPr>
      <w:keepNext/>
      <w:keepLines/>
      <w:spacing w:before="200"/>
      <w:outlineLvl w:val="2"/>
    </w:pPr>
    <w:rPr>
      <w:rFonts w:ascii="Calibri" w:eastAsia="ＭＳ ゴシック" w:hAnsi="Calibri"/>
      <w:b/>
      <w:bCs/>
      <w:color w:val="4F81BD"/>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FollowedHyperlink">
    <w:name w:val="FollowedHyperlink"/>
    <w:uiPriority w:val="99"/>
    <w:semiHidden/>
    <w:unhideWhenUsed/>
    <w:rPr>
      <w:color w:val="800080"/>
      <w:u w:val="single"/>
    </w:rPr>
  </w:style>
  <w:style w:type="character" w:customStyle="1" w:styleId="Heading2Char">
    <w:name w:val="Heading 2 Char"/>
    <w:link w:val="Heading2"/>
    <w:uiPriority w:val="9"/>
    <w:locked/>
    <w:rPr>
      <w:rFonts w:ascii="Calibri" w:eastAsia="ＭＳ ゴシック" w:hAnsi="Calibri" w:cs="Times New Roman" w:hint="default"/>
      <w:b/>
      <w:bCs/>
      <w:color w:val="4F81BD"/>
      <w:sz w:val="26"/>
      <w:szCs w:val="26"/>
    </w:rPr>
  </w:style>
  <w:style w:type="character" w:customStyle="1" w:styleId="Heading3Char">
    <w:name w:val="Heading 3 Char"/>
    <w:link w:val="Heading3"/>
    <w:uiPriority w:val="9"/>
    <w:semiHidden/>
    <w:locked/>
    <w:rPr>
      <w:rFonts w:ascii="Calibri" w:eastAsia="ＭＳ ゴシック" w:hAnsi="Calibri" w:cs="Times New Roman" w:hint="default"/>
      <w:b/>
      <w:bCs/>
      <w:color w:val="4F81BD"/>
    </w:rPr>
  </w:style>
  <w:style w:type="paragraph" w:styleId="NormalWeb">
    <w:name w:val="Normal (Web)"/>
    <w:basedOn w:val="Normal"/>
    <w:uiPriority w:val="99"/>
    <w:semiHidden/>
    <w:unhideWhenUsed/>
    <w:pPr>
      <w:spacing w:before="100" w:beforeAutospacing="1" w:after="100" w:afterAutospacing="1"/>
    </w:pPr>
    <w:rPr>
      <w:rFonts w:ascii="Times" w:hAnsi="Times"/>
      <w:sz w:val="20"/>
      <w:szCs w:val="20"/>
    </w:rPr>
  </w:style>
  <w:style w:type="paragraph" w:styleId="ListParagraph">
    <w:name w:val="List Paragraph"/>
    <w:basedOn w:val="Normal"/>
    <w:uiPriority w:val="34"/>
    <w:qFormat/>
    <w:pPr>
      <w:ind w:left="720"/>
      <w:contextualSpacing/>
    </w:pPr>
  </w:style>
  <w:style w:type="character" w:customStyle="1" w:styleId="apple-tab-span">
    <w:name w:val="apple-tab-span"/>
    <w:basedOn w:val="DefaultParagraphFont"/>
  </w:style>
  <w:style w:type="character" w:customStyle="1" w:styleId="apple-converted-space">
    <w:name w:val="apple-converted-space"/>
    <w:basedOn w:val="DefaultParagraphFont"/>
  </w:style>
  <w:style w:type="character" w:customStyle="1" w:styleId="rptsubtitle">
    <w:name w:val="rptsubtitle"/>
    <w:rsid w:val="00A96C5D"/>
  </w:style>
  <w:style w:type="character" w:customStyle="1" w:styleId="ng-binding">
    <w:name w:val="ng-binding"/>
    <w:rsid w:val="00E41499"/>
  </w:style>
  <w:style w:type="character" w:customStyle="1" w:styleId="Heading1Char">
    <w:name w:val="Heading 1 Char"/>
    <w:link w:val="Heading1"/>
    <w:uiPriority w:val="9"/>
    <w:rsid w:val="006965DE"/>
    <w:rPr>
      <w:rFonts w:ascii="Calibri" w:eastAsia="ＭＳ ゴシック" w:hAnsi="Calibri" w:cs="Times New Roman"/>
      <w:b/>
      <w:bCs/>
      <w:kern w:val="32"/>
      <w:sz w:val="32"/>
      <w:szCs w:val="32"/>
    </w:rPr>
  </w:style>
  <w:style w:type="paragraph" w:styleId="BalloonText">
    <w:name w:val="Balloon Text"/>
    <w:basedOn w:val="Normal"/>
    <w:link w:val="BalloonTextChar"/>
    <w:uiPriority w:val="99"/>
    <w:semiHidden/>
    <w:unhideWhenUsed/>
    <w:rsid w:val="004B3D4B"/>
    <w:rPr>
      <w:rFonts w:ascii="Lucida Grande" w:hAnsi="Lucida Grande"/>
      <w:sz w:val="18"/>
      <w:szCs w:val="18"/>
      <w:lang w:val="x-none" w:eastAsia="x-none"/>
    </w:rPr>
  </w:style>
  <w:style w:type="character" w:customStyle="1" w:styleId="BalloonTextChar">
    <w:name w:val="Balloon Text Char"/>
    <w:link w:val="BalloonText"/>
    <w:uiPriority w:val="99"/>
    <w:semiHidden/>
    <w:rsid w:val="004B3D4B"/>
    <w:rPr>
      <w:rFonts w:ascii="Lucida Grande" w:hAnsi="Lucida Grande"/>
      <w:sz w:val="18"/>
      <w:szCs w:val="18"/>
    </w:rPr>
  </w:style>
  <w:style w:type="paragraph" w:styleId="FootnoteText">
    <w:name w:val="footnote text"/>
    <w:basedOn w:val="Normal"/>
    <w:link w:val="FootnoteTextChar"/>
    <w:rsid w:val="00DA2DFA"/>
    <w:rPr>
      <w:sz w:val="20"/>
      <w:lang w:val="x-none" w:eastAsia="x-none"/>
    </w:rPr>
  </w:style>
  <w:style w:type="character" w:customStyle="1" w:styleId="FootnoteTextChar">
    <w:name w:val="Footnote Text Char"/>
    <w:link w:val="FootnoteText"/>
    <w:rsid w:val="00DA2DFA"/>
    <w:rPr>
      <w:szCs w:val="24"/>
    </w:rPr>
  </w:style>
  <w:style w:type="character" w:styleId="FootnoteReference">
    <w:name w:val="footnote reference"/>
    <w:rsid w:val="004D538F"/>
    <w:rPr>
      <w:vertAlign w:val="superscript"/>
    </w:rPr>
  </w:style>
  <w:style w:type="paragraph" w:styleId="Index2">
    <w:name w:val="index 2"/>
    <w:basedOn w:val="Normal"/>
    <w:next w:val="Normal"/>
    <w:autoRedefine/>
    <w:rsid w:val="00076F6A"/>
    <w:pPr>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544047">
      <w:marLeft w:val="0"/>
      <w:marRight w:val="0"/>
      <w:marTop w:val="0"/>
      <w:marBottom w:val="0"/>
      <w:divBdr>
        <w:top w:val="none" w:sz="0" w:space="0" w:color="auto"/>
        <w:left w:val="none" w:sz="0" w:space="0" w:color="auto"/>
        <w:bottom w:val="none" w:sz="0" w:space="0" w:color="auto"/>
        <w:right w:val="none" w:sz="0" w:space="0" w:color="auto"/>
      </w:divBdr>
    </w:div>
    <w:div w:id="721175898">
      <w:marLeft w:val="0"/>
      <w:marRight w:val="0"/>
      <w:marTop w:val="0"/>
      <w:marBottom w:val="0"/>
      <w:divBdr>
        <w:top w:val="none" w:sz="0" w:space="0" w:color="auto"/>
        <w:left w:val="none" w:sz="0" w:space="0" w:color="auto"/>
        <w:bottom w:val="none" w:sz="0" w:space="0" w:color="auto"/>
        <w:right w:val="none" w:sz="0" w:space="0" w:color="auto"/>
      </w:divBdr>
    </w:div>
    <w:div w:id="852451672">
      <w:marLeft w:val="0"/>
      <w:marRight w:val="0"/>
      <w:marTop w:val="0"/>
      <w:marBottom w:val="0"/>
      <w:divBdr>
        <w:top w:val="none" w:sz="0" w:space="0" w:color="auto"/>
        <w:left w:val="none" w:sz="0" w:space="0" w:color="auto"/>
        <w:bottom w:val="none" w:sz="0" w:space="0" w:color="auto"/>
        <w:right w:val="none" w:sz="0" w:space="0" w:color="auto"/>
      </w:divBdr>
    </w:div>
    <w:div w:id="1223714296">
      <w:marLeft w:val="0"/>
      <w:marRight w:val="0"/>
      <w:marTop w:val="0"/>
      <w:marBottom w:val="0"/>
      <w:divBdr>
        <w:top w:val="none" w:sz="0" w:space="0" w:color="auto"/>
        <w:left w:val="none" w:sz="0" w:space="0" w:color="auto"/>
        <w:bottom w:val="none" w:sz="0" w:space="0" w:color="auto"/>
        <w:right w:val="none" w:sz="0" w:space="0" w:color="auto"/>
      </w:divBdr>
    </w:div>
    <w:div w:id="192152296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eor.berkeley.edu/~goldberg/garden/Ars" TargetMode="External"/><Relationship Id="rId20" Type="http://schemas.openxmlformats.org/officeDocument/2006/relationships/theme" Target="theme/theme1.xml"/><Relationship Id="rId10" Type="http://schemas.openxmlformats.org/officeDocument/2006/relationships/hyperlink" Target="http://vimeo.com/28413747" TargetMode="External"/><Relationship Id="rId11" Type="http://schemas.openxmlformats.org/officeDocument/2006/relationships/hyperlink" Target="http://www.kiva.org" TargetMode="External"/><Relationship Id="rId12" Type="http://schemas.openxmlformats.org/officeDocument/2006/relationships/hyperlink" Target="http://www.frazao.org/kivacloud" TargetMode="External"/><Relationship Id="rId13" Type="http://schemas.openxmlformats.org/officeDocument/2006/relationships/hyperlink" Target="http://www.stephanierothenberg.com" TargetMode="External"/><Relationship Id="rId14" Type="http://schemas.openxmlformats.org/officeDocument/2006/relationships/hyperlink" Target="http://nextbillion.net/blogpost.aspx?blogid=3726" TargetMode="External"/><Relationship Id="rId15" Type="http://schemas.openxmlformats.org/officeDocument/2006/relationships/hyperlink" Target="http://nextbillion.net/blogpost.aspx?blogid=3726" TargetMode="External"/><Relationship Id="rId16" Type="http://schemas.openxmlformats.org/officeDocument/2006/relationships/hyperlink" Target="http://www.forbes.com/sites/tarunwadhwa/2013/11/20/nasas-next-%09frontier-growing-plants-on-the-moon" TargetMode="External"/><Relationship Id="rId17" Type="http://schemas.openxmlformats.org/officeDocument/2006/relationships/hyperlink" Target="http://www.nobelprize.org/nobel_prizes/peace/laureates/2006/yunus-lecture-en.html" TargetMode="External"/><Relationship Id="rId18" Type="http://schemas.openxmlformats.org/officeDocument/2006/relationships/printerSettings" Target="printerSettings/printerSettings1.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youtube.com/watch?v=XsxVy7vyyk0"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www.kiva.org/lend/778631" TargetMode="External"/><Relationship Id="rId12" Type="http://schemas.openxmlformats.org/officeDocument/2006/relationships/hyperlink" Target="http://www.pan-o-matic.com/projects/reversal-of-fortune-desiring-subjects-desiring-plants" TargetMode="External"/><Relationship Id="rId13" Type="http://schemas.openxmlformats.org/officeDocument/2006/relationships/hyperlink" Target="https://www.youtube.com/watch?v=XsxVy7vyyk0" TargetMode="External"/><Relationship Id="rId14" Type="http://schemas.openxmlformats.org/officeDocument/2006/relationships/hyperlink" Target="http://www.ted.com/talks/jessica_jackley_poverty_money_and_love?language=en" TargetMode="External"/><Relationship Id="rId1" Type="http://schemas.openxmlformats.org/officeDocument/2006/relationships/hyperlink" Target="http://www.kiva.org" TargetMode="External"/><Relationship Id="rId2" Type="http://schemas.openxmlformats.org/officeDocument/2006/relationships/hyperlink" Target="http://www.kiva.org/about/stats" TargetMode="External"/><Relationship Id="rId3" Type="http://schemas.openxmlformats.org/officeDocument/2006/relationships/hyperlink" Target="http://nextbillion.net/blogpost.aspx?blogid=3726" TargetMode="External"/><Relationship Id="rId4" Type="http://schemas.openxmlformats.org/officeDocument/2006/relationships/hyperlink" Target="http://www.frazao.org/kivacloud" TargetMode="External"/><Relationship Id="rId5" Type="http://schemas.openxmlformats.org/officeDocument/2006/relationships/hyperlink" Target="http://vimeo.com/28413747" TargetMode="External"/><Relationship Id="rId6" Type="http://schemas.openxmlformats.org/officeDocument/2006/relationships/hyperlink" Target="http://www.nobelprize.org/nobel_prizes/peace/laureates/2006/yunus-lecture-en.html" TargetMode="External"/><Relationship Id="rId7" Type="http://schemas.openxmlformats.org/officeDocument/2006/relationships/hyperlink" Target="http://www.ieor.berkeley.edu/~goldberg/garden/Ars" TargetMode="External"/><Relationship Id="rId8" Type="http://schemas.openxmlformats.org/officeDocument/2006/relationships/hyperlink" Target="http://www.forbes.com/sites/tarunwadhwa/2013/11/20/nasas-next-frontier-growing-plants-on-the-moon" TargetMode="External"/><Relationship Id="rId9" Type="http://schemas.openxmlformats.org/officeDocument/2006/relationships/hyperlink" Target="http://www.pan-o-matic.com/projects/reversal-of-fortune-the-garden-of-virtual-kinship" TargetMode="External"/><Relationship Id="rId10" Type="http://schemas.openxmlformats.org/officeDocument/2006/relationships/hyperlink" Target="http://www.kiva.org/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3182</Words>
  <Characters>15787</Characters>
  <Application>Microsoft Macintosh Word</Application>
  <DocSecurity>0</DocSecurity>
  <Lines>210</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18923</CharactersWithSpaces>
  <SharedDoc>false</SharedDoc>
  <HLinks>
    <vt:vector size="150" baseType="variant">
      <vt:variant>
        <vt:i4>3407906</vt:i4>
      </vt:variant>
      <vt:variant>
        <vt:i4>30</vt:i4>
      </vt:variant>
      <vt:variant>
        <vt:i4>0</vt:i4>
      </vt:variant>
      <vt:variant>
        <vt:i4>5</vt:i4>
      </vt:variant>
      <vt:variant>
        <vt:lpwstr>http://www.nobelprize.org/nobel_prizes/peace/laureates/2006/yunus-lecture-en.html</vt:lpwstr>
      </vt:variant>
      <vt:variant>
        <vt:lpwstr/>
      </vt:variant>
      <vt:variant>
        <vt:i4>262208</vt:i4>
      </vt:variant>
      <vt:variant>
        <vt:i4>27</vt:i4>
      </vt:variant>
      <vt:variant>
        <vt:i4>0</vt:i4>
      </vt:variant>
      <vt:variant>
        <vt:i4>5</vt:i4>
      </vt:variant>
      <vt:variant>
        <vt:lpwstr>http://www.forbes.com/sites/tarunwadhwa/2013/11/20/nasas-next-%09frontier-growing-plants-on-the-moon</vt:lpwstr>
      </vt:variant>
      <vt:variant>
        <vt:lpwstr/>
      </vt:variant>
      <vt:variant>
        <vt:i4>6094918</vt:i4>
      </vt:variant>
      <vt:variant>
        <vt:i4>24</vt:i4>
      </vt:variant>
      <vt:variant>
        <vt:i4>0</vt:i4>
      </vt:variant>
      <vt:variant>
        <vt:i4>5</vt:i4>
      </vt:variant>
      <vt:variant>
        <vt:lpwstr>http://nextbillion.net/blogpost.aspx?blogid=3726</vt:lpwstr>
      </vt:variant>
      <vt:variant>
        <vt:lpwstr/>
      </vt:variant>
      <vt:variant>
        <vt:i4>6094918</vt:i4>
      </vt:variant>
      <vt:variant>
        <vt:i4>21</vt:i4>
      </vt:variant>
      <vt:variant>
        <vt:i4>0</vt:i4>
      </vt:variant>
      <vt:variant>
        <vt:i4>5</vt:i4>
      </vt:variant>
      <vt:variant>
        <vt:lpwstr>http://nextbillion.net/blogpost.aspx?blogid=3726</vt:lpwstr>
      </vt:variant>
      <vt:variant>
        <vt:lpwstr/>
      </vt:variant>
      <vt:variant>
        <vt:i4>3866734</vt:i4>
      </vt:variant>
      <vt:variant>
        <vt:i4>18</vt:i4>
      </vt:variant>
      <vt:variant>
        <vt:i4>0</vt:i4>
      </vt:variant>
      <vt:variant>
        <vt:i4>5</vt:i4>
      </vt:variant>
      <vt:variant>
        <vt:lpwstr>http://www.stephanierothenberg.com</vt:lpwstr>
      </vt:variant>
      <vt:variant>
        <vt:lpwstr/>
      </vt:variant>
      <vt:variant>
        <vt:i4>3080266</vt:i4>
      </vt:variant>
      <vt:variant>
        <vt:i4>15</vt:i4>
      </vt:variant>
      <vt:variant>
        <vt:i4>0</vt:i4>
      </vt:variant>
      <vt:variant>
        <vt:i4>5</vt:i4>
      </vt:variant>
      <vt:variant>
        <vt:lpwstr>http://www.frazao.org/kivacloud</vt:lpwstr>
      </vt:variant>
      <vt:variant>
        <vt:lpwstr/>
      </vt:variant>
      <vt:variant>
        <vt:i4>6946896</vt:i4>
      </vt:variant>
      <vt:variant>
        <vt:i4>12</vt:i4>
      </vt:variant>
      <vt:variant>
        <vt:i4>0</vt:i4>
      </vt:variant>
      <vt:variant>
        <vt:i4>5</vt:i4>
      </vt:variant>
      <vt:variant>
        <vt:lpwstr>http://www.kiva.org</vt:lpwstr>
      </vt:variant>
      <vt:variant>
        <vt:lpwstr/>
      </vt:variant>
      <vt:variant>
        <vt:i4>6488168</vt:i4>
      </vt:variant>
      <vt:variant>
        <vt:i4>9</vt:i4>
      </vt:variant>
      <vt:variant>
        <vt:i4>0</vt:i4>
      </vt:variant>
      <vt:variant>
        <vt:i4>5</vt:i4>
      </vt:variant>
      <vt:variant>
        <vt:lpwstr>http://www.ted.com/talks/jessica_jackley_poverty_money_and_love?language=en</vt:lpwstr>
      </vt:variant>
      <vt:variant>
        <vt:lpwstr/>
      </vt:variant>
      <vt:variant>
        <vt:i4>5242978</vt:i4>
      </vt:variant>
      <vt:variant>
        <vt:i4>6</vt:i4>
      </vt:variant>
      <vt:variant>
        <vt:i4>0</vt:i4>
      </vt:variant>
      <vt:variant>
        <vt:i4>5</vt:i4>
      </vt:variant>
      <vt:variant>
        <vt:lpwstr>http://vimeo.com/28413747</vt:lpwstr>
      </vt:variant>
      <vt:variant>
        <vt:lpwstr/>
      </vt:variant>
      <vt:variant>
        <vt:i4>5374079</vt:i4>
      </vt:variant>
      <vt:variant>
        <vt:i4>3</vt:i4>
      </vt:variant>
      <vt:variant>
        <vt:i4>0</vt:i4>
      </vt:variant>
      <vt:variant>
        <vt:i4>5</vt:i4>
      </vt:variant>
      <vt:variant>
        <vt:lpwstr>http://www.ieor.berkeley.edu/~goldberg/garden/Ars</vt:lpwstr>
      </vt:variant>
      <vt:variant>
        <vt:lpwstr/>
      </vt:variant>
      <vt:variant>
        <vt:i4>8323081</vt:i4>
      </vt:variant>
      <vt:variant>
        <vt:i4>0</vt:i4>
      </vt:variant>
      <vt:variant>
        <vt:i4>0</vt:i4>
      </vt:variant>
      <vt:variant>
        <vt:i4>5</vt:i4>
      </vt:variant>
      <vt:variant>
        <vt:lpwstr>https://www.youtube.com/watch?v=XsxVy7vyyk0</vt:lpwstr>
      </vt:variant>
      <vt:variant>
        <vt:lpwstr/>
      </vt:variant>
      <vt:variant>
        <vt:i4>6488168</vt:i4>
      </vt:variant>
      <vt:variant>
        <vt:i4>39</vt:i4>
      </vt:variant>
      <vt:variant>
        <vt:i4>0</vt:i4>
      </vt:variant>
      <vt:variant>
        <vt:i4>5</vt:i4>
      </vt:variant>
      <vt:variant>
        <vt:lpwstr>http://www.ted.com/talks/jessica_jackley_poverty_money_and_love?language=en</vt:lpwstr>
      </vt:variant>
      <vt:variant>
        <vt:lpwstr/>
      </vt:variant>
      <vt:variant>
        <vt:i4>8323081</vt:i4>
      </vt:variant>
      <vt:variant>
        <vt:i4>36</vt:i4>
      </vt:variant>
      <vt:variant>
        <vt:i4>0</vt:i4>
      </vt:variant>
      <vt:variant>
        <vt:i4>5</vt:i4>
      </vt:variant>
      <vt:variant>
        <vt:lpwstr>https://www.youtube.com/watch?v=XsxVy7vyyk0</vt:lpwstr>
      </vt:variant>
      <vt:variant>
        <vt:lpwstr/>
      </vt:variant>
      <vt:variant>
        <vt:i4>4325497</vt:i4>
      </vt:variant>
      <vt:variant>
        <vt:i4>33</vt:i4>
      </vt:variant>
      <vt:variant>
        <vt:i4>0</vt:i4>
      </vt:variant>
      <vt:variant>
        <vt:i4>5</vt:i4>
      </vt:variant>
      <vt:variant>
        <vt:lpwstr>http://www.pan-o-matic.com/projects/reversal-of-fortune-desiring-subjects-desiring-plants</vt:lpwstr>
      </vt:variant>
      <vt:variant>
        <vt:lpwstr/>
      </vt:variant>
      <vt:variant>
        <vt:i4>7864397</vt:i4>
      </vt:variant>
      <vt:variant>
        <vt:i4>30</vt:i4>
      </vt:variant>
      <vt:variant>
        <vt:i4>0</vt:i4>
      </vt:variant>
      <vt:variant>
        <vt:i4>5</vt:i4>
      </vt:variant>
      <vt:variant>
        <vt:lpwstr>http://www.kiva.org/lend/778631</vt:lpwstr>
      </vt:variant>
      <vt:variant>
        <vt:lpwstr/>
      </vt:variant>
      <vt:variant>
        <vt:i4>4784202</vt:i4>
      </vt:variant>
      <vt:variant>
        <vt:i4>27</vt:i4>
      </vt:variant>
      <vt:variant>
        <vt:i4>0</vt:i4>
      </vt:variant>
      <vt:variant>
        <vt:i4>5</vt:i4>
      </vt:variant>
      <vt:variant>
        <vt:lpwstr>http://www.kiva.org/live</vt:lpwstr>
      </vt:variant>
      <vt:variant>
        <vt:lpwstr/>
      </vt:variant>
      <vt:variant>
        <vt:i4>4456493</vt:i4>
      </vt:variant>
      <vt:variant>
        <vt:i4>24</vt:i4>
      </vt:variant>
      <vt:variant>
        <vt:i4>0</vt:i4>
      </vt:variant>
      <vt:variant>
        <vt:i4>5</vt:i4>
      </vt:variant>
      <vt:variant>
        <vt:lpwstr>http://www.pan-o-matic.com/projects/reversal-of-fortune-the-garden-of-virtual-kinship</vt:lpwstr>
      </vt:variant>
      <vt:variant>
        <vt:lpwstr/>
      </vt:variant>
      <vt:variant>
        <vt:i4>262252</vt:i4>
      </vt:variant>
      <vt:variant>
        <vt:i4>21</vt:i4>
      </vt:variant>
      <vt:variant>
        <vt:i4>0</vt:i4>
      </vt:variant>
      <vt:variant>
        <vt:i4>5</vt:i4>
      </vt:variant>
      <vt:variant>
        <vt:lpwstr>http://www.forbes.com/sites/tarunwadhwa/2013/11/20/nasas-next-frontier-growing-plants-on-the-moon</vt:lpwstr>
      </vt:variant>
      <vt:variant>
        <vt:lpwstr/>
      </vt:variant>
      <vt:variant>
        <vt:i4>5374079</vt:i4>
      </vt:variant>
      <vt:variant>
        <vt:i4>18</vt:i4>
      </vt:variant>
      <vt:variant>
        <vt:i4>0</vt:i4>
      </vt:variant>
      <vt:variant>
        <vt:i4>5</vt:i4>
      </vt:variant>
      <vt:variant>
        <vt:lpwstr>http://www.ieor.berkeley.edu/~goldberg/garden/Ars</vt:lpwstr>
      </vt:variant>
      <vt:variant>
        <vt:lpwstr/>
      </vt:variant>
      <vt:variant>
        <vt:i4>3407906</vt:i4>
      </vt:variant>
      <vt:variant>
        <vt:i4>15</vt:i4>
      </vt:variant>
      <vt:variant>
        <vt:i4>0</vt:i4>
      </vt:variant>
      <vt:variant>
        <vt:i4>5</vt:i4>
      </vt:variant>
      <vt:variant>
        <vt:lpwstr>http://www.nobelprize.org/nobel_prizes/peace/laureates/2006/yunus-lecture-en.html</vt:lpwstr>
      </vt:variant>
      <vt:variant>
        <vt:lpwstr/>
      </vt:variant>
      <vt:variant>
        <vt:i4>5242978</vt:i4>
      </vt:variant>
      <vt:variant>
        <vt:i4>12</vt:i4>
      </vt:variant>
      <vt:variant>
        <vt:i4>0</vt:i4>
      </vt:variant>
      <vt:variant>
        <vt:i4>5</vt:i4>
      </vt:variant>
      <vt:variant>
        <vt:lpwstr>http://vimeo.com/28413747</vt:lpwstr>
      </vt:variant>
      <vt:variant>
        <vt:lpwstr/>
      </vt:variant>
      <vt:variant>
        <vt:i4>3080266</vt:i4>
      </vt:variant>
      <vt:variant>
        <vt:i4>9</vt:i4>
      </vt:variant>
      <vt:variant>
        <vt:i4>0</vt:i4>
      </vt:variant>
      <vt:variant>
        <vt:i4>5</vt:i4>
      </vt:variant>
      <vt:variant>
        <vt:lpwstr>http://www.frazao.org/kivacloud</vt:lpwstr>
      </vt:variant>
      <vt:variant>
        <vt:lpwstr/>
      </vt:variant>
      <vt:variant>
        <vt:i4>6094918</vt:i4>
      </vt:variant>
      <vt:variant>
        <vt:i4>6</vt:i4>
      </vt:variant>
      <vt:variant>
        <vt:i4>0</vt:i4>
      </vt:variant>
      <vt:variant>
        <vt:i4>5</vt:i4>
      </vt:variant>
      <vt:variant>
        <vt:lpwstr>http://nextbillion.net/blogpost.aspx?blogid=3726</vt:lpwstr>
      </vt:variant>
      <vt:variant>
        <vt:lpwstr/>
      </vt:variant>
      <vt:variant>
        <vt:i4>8192075</vt:i4>
      </vt:variant>
      <vt:variant>
        <vt:i4>3</vt:i4>
      </vt:variant>
      <vt:variant>
        <vt:i4>0</vt:i4>
      </vt:variant>
      <vt:variant>
        <vt:i4>5</vt:i4>
      </vt:variant>
      <vt:variant>
        <vt:lpwstr>http://www.kiva.org/about/stats</vt:lpwstr>
      </vt:variant>
      <vt:variant>
        <vt:lpwstr/>
      </vt:variant>
      <vt:variant>
        <vt:i4>6946896</vt:i4>
      </vt:variant>
      <vt:variant>
        <vt:i4>0</vt:i4>
      </vt:variant>
      <vt:variant>
        <vt:i4>0</vt:i4>
      </vt:variant>
      <vt:variant>
        <vt:i4>5</vt:i4>
      </vt:variant>
      <vt:variant>
        <vt:lpwstr>http://www.kiva.org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dc:creator>
  <cp:keywords/>
  <dc:description/>
  <cp:lastModifiedBy>Patricia de Vries</cp:lastModifiedBy>
  <cp:revision>2</cp:revision>
  <cp:lastPrinted>2015-01-05T14:04:00Z</cp:lastPrinted>
  <dcterms:created xsi:type="dcterms:W3CDTF">2015-01-20T16:04:00Z</dcterms:created>
  <dcterms:modified xsi:type="dcterms:W3CDTF">2015-01-20T16:04:00Z</dcterms:modified>
</cp:coreProperties>
</file>