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13B" w:rsidRDefault="00930409" w:rsidP="00A2554D">
      <w:pPr>
        <w:pStyle w:val="Heading1"/>
      </w:pPr>
      <w:r>
        <w:t>7</w:t>
      </w:r>
      <w:r w:rsidR="00A2554D">
        <w:t xml:space="preserve">. </w:t>
      </w:r>
      <w:r>
        <w:t xml:space="preserve">Sonic Selfies: Equalizing the Encounter with the Other </w:t>
      </w:r>
    </w:p>
    <w:p w:rsidR="00B1713B" w:rsidRDefault="00930409">
      <w:r>
        <w:rPr>
          <w:rFonts w:ascii="Times New Roman" w:eastAsia="Times New Roman" w:hAnsi="Times New Roman" w:cs="Times New Roman"/>
          <w:color w:val="000000"/>
          <w:sz w:val="22"/>
          <w:szCs w:val="22"/>
        </w:rPr>
        <w:t>In conversation with Jodi Dean</w:t>
      </w:r>
      <w:r>
        <w:rPr>
          <w:rFonts w:ascii="Times New Roman" w:eastAsia="Times New Roman" w:hAnsi="Times New Roman" w:cs="Times New Roman"/>
          <w:color w:val="000000"/>
          <w:sz w:val="22"/>
          <w:szCs w:val="22"/>
        </w:rPr>
        <w:t xml:space="preserve"> (JD) </w:t>
      </w:r>
      <w:r w:rsidR="00A2554D">
        <w:rPr>
          <w:rFonts w:ascii="Times New Roman" w:eastAsia="Times New Roman" w:hAnsi="Times New Roman" w:cs="Times New Roman"/>
          <w:color w:val="000000"/>
          <w:sz w:val="22"/>
          <w:szCs w:val="22"/>
        </w:rPr>
        <w:t>and</w:t>
      </w:r>
      <w:r>
        <w:rPr>
          <w:rFonts w:ascii="Times New Roman" w:eastAsia="Times New Roman" w:hAnsi="Times New Roman" w:cs="Times New Roman"/>
          <w:color w:val="000000"/>
          <w:sz w:val="22"/>
          <w:szCs w:val="22"/>
        </w:rPr>
        <w:t xml:space="preserve"> Geert </w:t>
      </w:r>
      <w:proofErr w:type="spellStart"/>
      <w:r>
        <w:rPr>
          <w:rFonts w:ascii="Times New Roman" w:eastAsia="Times New Roman" w:hAnsi="Times New Roman" w:cs="Times New Roman"/>
          <w:color w:val="000000"/>
          <w:sz w:val="22"/>
          <w:szCs w:val="22"/>
        </w:rPr>
        <w:t>Lovink</w:t>
      </w:r>
      <w:proofErr w:type="spellEnd"/>
      <w:r>
        <w:rPr>
          <w:rFonts w:ascii="Times New Roman" w:eastAsia="Times New Roman" w:hAnsi="Times New Roman" w:cs="Times New Roman"/>
          <w:color w:val="000000"/>
          <w:sz w:val="22"/>
          <w:szCs w:val="22"/>
        </w:rPr>
        <w:t xml:space="preserve"> (GL)</w:t>
      </w:r>
      <w:r w:rsidR="00A2554D">
        <w:rPr>
          <w:rFonts w:ascii="Times New Roman" w:eastAsia="Times New Roman" w:hAnsi="Times New Roman" w:cs="Times New Roman"/>
          <w:color w:val="000000"/>
          <w:sz w:val="22"/>
          <w:szCs w:val="22"/>
        </w:rPr>
        <w:t>.</w:t>
      </w:r>
      <w:r w:rsidR="00A2554D">
        <w:rPr>
          <w:rStyle w:val="FootnoteAnchor"/>
          <w:rFonts w:ascii="Times New Roman" w:eastAsia="Times New Roman" w:hAnsi="Times New Roman" w:cs="Times New Roman"/>
          <w:color w:val="000000"/>
          <w:sz w:val="22"/>
          <w:szCs w:val="22"/>
          <w:vertAlign w:val="baseline"/>
        </w:rPr>
        <w:footnoteReference w:id="1"/>
      </w:r>
    </w:p>
    <w:p w:rsidR="00B1713B" w:rsidRDefault="00B1713B">
      <w:pPr>
        <w:rPr>
          <w:rFonts w:ascii="Times New Roman" w:eastAsia="Times New Roman" w:hAnsi="Times New Roman" w:cs="Times New Roman"/>
          <w:color w:val="000000"/>
          <w:sz w:val="22"/>
          <w:szCs w:val="22"/>
        </w:rPr>
      </w:pP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b/>
          <w:color w:val="000000"/>
          <w:sz w:val="22"/>
          <w:szCs w:val="22"/>
        </w:rPr>
        <w:t>GL:</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 xml:space="preserve">For many cultural critics, the selfie is a symbol for neo-liberal self-promotion. There is a constant pressure to </w:t>
      </w:r>
      <w:r>
        <w:rPr>
          <w:rFonts w:ascii="Times New Roman" w:eastAsia="Times New Roman" w:hAnsi="Times New Roman" w:cs="Times New Roman"/>
          <w:b/>
          <w:color w:val="000000"/>
          <w:sz w:val="22"/>
          <w:szCs w:val="22"/>
        </w:rPr>
        <w:t>perform, to show-off, be present. The selfie embodies the desperate attempt by the ‘failed individual’ to show that she (or he) still in the rat race: I am alive, don’t forget me, look at me and think of me, next time you can do me a favour</w:t>
      </w:r>
      <w:r w:rsidR="00A2554D">
        <w:rPr>
          <w:rFonts w:ascii="Times New Roman" w:eastAsia="Times New Roman" w:hAnsi="Times New Roman" w:cs="Times New Roman"/>
          <w:b/>
          <w:color w:val="000000"/>
          <w:sz w:val="22"/>
          <w:szCs w:val="22"/>
        </w:rPr>
        <w:t xml:space="preserve"> […] </w:t>
      </w:r>
      <w:r>
        <w:rPr>
          <w:rFonts w:ascii="Times New Roman" w:eastAsia="Times New Roman" w:hAnsi="Times New Roman" w:cs="Times New Roman"/>
          <w:b/>
          <w:color w:val="000000"/>
          <w:sz w:val="22"/>
          <w:szCs w:val="22"/>
        </w:rPr>
        <w:t>But first, ho</w:t>
      </w:r>
      <w:r>
        <w:rPr>
          <w:rFonts w:ascii="Times New Roman" w:eastAsia="Times New Roman" w:hAnsi="Times New Roman" w:cs="Times New Roman"/>
          <w:b/>
          <w:color w:val="000000"/>
          <w:sz w:val="22"/>
          <w:szCs w:val="22"/>
        </w:rPr>
        <w:t>w do we deal with the selfie phenomena beyond forced participation or moral accusation, and develop ways of seeing that integrate machine readable interpretations?</w:t>
      </w:r>
    </w:p>
    <w:p w:rsidR="00B1713B" w:rsidRDefault="00B1713B">
      <w:pPr>
        <w:rPr>
          <w:rFonts w:ascii="Times New Roman" w:eastAsia="Times New Roman" w:hAnsi="Times New Roman" w:cs="Times New Roman"/>
          <w:b/>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It is a winter afternoon in the jhuggis. Whilst Delhi summers evoke kindness of a very part</w:t>
      </w:r>
      <w:r>
        <w:rPr>
          <w:rFonts w:ascii="Times New Roman" w:eastAsia="Times New Roman" w:hAnsi="Times New Roman" w:cs="Times New Roman"/>
          <w:color w:val="000000"/>
          <w:sz w:val="22"/>
          <w:szCs w:val="22"/>
        </w:rPr>
        <w:t xml:space="preserve">icular kind, the winters bring a peculiar conviviality. And </w:t>
      </w:r>
      <w:proofErr w:type="gramStart"/>
      <w:r>
        <w:rPr>
          <w:rFonts w:ascii="Times New Roman" w:eastAsia="Times New Roman" w:hAnsi="Times New Roman" w:cs="Times New Roman"/>
          <w:color w:val="000000"/>
          <w:sz w:val="22"/>
          <w:szCs w:val="22"/>
        </w:rPr>
        <w:t>thus</w:t>
      </w:r>
      <w:proofErr w:type="gramEnd"/>
      <w:r>
        <w:rPr>
          <w:rFonts w:ascii="Times New Roman" w:eastAsia="Times New Roman" w:hAnsi="Times New Roman" w:cs="Times New Roman"/>
          <w:color w:val="000000"/>
          <w:sz w:val="22"/>
          <w:szCs w:val="22"/>
        </w:rPr>
        <w:t xml:space="preserve"> in one of the lanes of one of the camps, where I am also present, just hanging about, this conviviality is performed in all its loudness. However, there is a moment of rupture in the din of c</w:t>
      </w:r>
      <w:r>
        <w:rPr>
          <w:rFonts w:ascii="Times New Roman" w:eastAsia="Times New Roman" w:hAnsi="Times New Roman" w:cs="Times New Roman"/>
          <w:color w:val="000000"/>
          <w:sz w:val="22"/>
          <w:szCs w:val="22"/>
        </w:rPr>
        <w:t xml:space="preserve">onversations, casual banters, conflicting musical performances, an old woman with frizzled hair rather casually lifts her arse, in full sight, and let out a garrulous fart, </w:t>
      </w:r>
      <w:proofErr w:type="spellStart"/>
      <w:r>
        <w:rPr>
          <w:rFonts w:ascii="Times New Roman" w:eastAsia="Times New Roman" w:hAnsi="Times New Roman" w:cs="Times New Roman"/>
          <w:color w:val="000000"/>
          <w:sz w:val="22"/>
          <w:szCs w:val="22"/>
        </w:rPr>
        <w:t>brrrraaaaaaaaaaaaaar</w:t>
      </w:r>
      <w:proofErr w:type="spellEnd"/>
      <w:r>
        <w:rPr>
          <w:rFonts w:ascii="Times New Roman" w:eastAsia="Times New Roman" w:hAnsi="Times New Roman" w:cs="Times New Roman"/>
          <w:color w:val="000000"/>
          <w:sz w:val="22"/>
          <w:szCs w:val="22"/>
        </w:rPr>
        <w:t>. A moment’s silence followed with an equally loud collective l</w:t>
      </w:r>
      <w:r>
        <w:rPr>
          <w:rFonts w:ascii="Times New Roman" w:eastAsia="Times New Roman" w:hAnsi="Times New Roman" w:cs="Times New Roman"/>
          <w:color w:val="000000"/>
          <w:sz w:val="22"/>
          <w:szCs w:val="22"/>
        </w:rPr>
        <w:t xml:space="preserve">augh, but it was not to embarrass or make the old woman conscious. She shifted her arse back to the comfortable position, taking her time.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Retrospectively, I think that was the moment when I started thinking of sonic performances as particular ‘individua</w:t>
      </w:r>
      <w:r>
        <w:rPr>
          <w:rFonts w:ascii="Times New Roman" w:eastAsia="Times New Roman" w:hAnsi="Times New Roman" w:cs="Times New Roman"/>
          <w:color w:val="000000"/>
          <w:sz w:val="22"/>
          <w:szCs w:val="22"/>
        </w:rPr>
        <w:t>ted moments’ of establishing and extending one’s sense of self and space. This was much before the ‘selfie’ days, Smartphones had not yet invaded the everyday life. From my middle-class location, this public performance of a very ‘private’ sonic moment (wh</w:t>
      </w:r>
      <w:r>
        <w:rPr>
          <w:rFonts w:ascii="Times New Roman" w:eastAsia="Times New Roman" w:hAnsi="Times New Roman" w:cs="Times New Roman"/>
          <w:color w:val="000000"/>
          <w:sz w:val="22"/>
          <w:szCs w:val="22"/>
        </w:rPr>
        <w:t xml:space="preserve">ich I distinctly remember being taught to curb, especially in public), I was intrigued. The slums are highly gendered space, and especially women’s mobility and performative potentialities in every </w:t>
      </w:r>
      <w:proofErr w:type="gramStart"/>
      <w:r>
        <w:rPr>
          <w:rFonts w:ascii="Times New Roman" w:eastAsia="Times New Roman" w:hAnsi="Times New Roman" w:cs="Times New Roman"/>
          <w:color w:val="000000"/>
          <w:sz w:val="22"/>
          <w:szCs w:val="22"/>
        </w:rPr>
        <w:t>regards</w:t>
      </w:r>
      <w:proofErr w:type="gramEnd"/>
      <w:r>
        <w:rPr>
          <w:rFonts w:ascii="Times New Roman" w:eastAsia="Times New Roman" w:hAnsi="Times New Roman" w:cs="Times New Roman"/>
          <w:color w:val="000000"/>
          <w:sz w:val="22"/>
          <w:szCs w:val="22"/>
        </w:rPr>
        <w:t xml:space="preserve"> comes under intense scrutiny. However, the old wom</w:t>
      </w:r>
      <w:r>
        <w:rPr>
          <w:rFonts w:ascii="Times New Roman" w:eastAsia="Times New Roman" w:hAnsi="Times New Roman" w:cs="Times New Roman"/>
          <w:color w:val="000000"/>
          <w:sz w:val="22"/>
          <w:szCs w:val="22"/>
        </w:rPr>
        <w:t xml:space="preserve">an on account of her age had accrued permissions which are otherwise limited to the young women, and thus the permission without the embarrassment. A transgressive space is thus claimed and created.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I retrospectively attribute ‘sonic Selfies’ as a framew</w:t>
      </w:r>
      <w:r>
        <w:rPr>
          <w:rFonts w:ascii="Times New Roman" w:eastAsia="Times New Roman" w:hAnsi="Times New Roman" w:cs="Times New Roman"/>
          <w:color w:val="000000"/>
          <w:sz w:val="22"/>
          <w:szCs w:val="22"/>
        </w:rPr>
        <w:t>ork to locate the individuated moments of sonic performances, particularly of the identified Others, which when located within listening as a methodological and political intervention exposes the potential to displace, disturb and disrupt the ‘encounter</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in the </w:t>
      </w:r>
      <w:proofErr w:type="spellStart"/>
      <w:r>
        <w:rPr>
          <w:rFonts w:ascii="Times New Roman" w:eastAsia="Times New Roman" w:hAnsi="Times New Roman" w:cs="Times New Roman"/>
          <w:color w:val="000000"/>
          <w:sz w:val="22"/>
          <w:szCs w:val="22"/>
        </w:rPr>
        <w:t>Althusserian</w:t>
      </w:r>
      <w:proofErr w:type="spellEnd"/>
      <w:r>
        <w:rPr>
          <w:rFonts w:ascii="Times New Roman" w:eastAsia="Times New Roman" w:hAnsi="Times New Roman" w:cs="Times New Roman"/>
          <w:color w:val="000000"/>
          <w:sz w:val="22"/>
          <w:szCs w:val="22"/>
        </w:rPr>
        <w:t xml:space="preserve"> sense.</w:t>
      </w:r>
      <w:r w:rsidR="00A2554D">
        <w:rPr>
          <w:rStyle w:val="FootnoteAnchor"/>
          <w:rFonts w:ascii="Times New Roman" w:eastAsia="Times New Roman" w:hAnsi="Times New Roman" w:cs="Times New Roman"/>
          <w:color w:val="000000"/>
          <w:sz w:val="22"/>
          <w:szCs w:val="22"/>
        </w:rPr>
        <w:footnoteReference w:id="2"/>
      </w:r>
      <w:r>
        <w:rPr>
          <w:rFonts w:ascii="Times New Roman" w:eastAsia="Times New Roman" w:hAnsi="Times New Roman" w:cs="Times New Roman"/>
          <w:color w:val="000000"/>
          <w:sz w:val="22"/>
          <w:szCs w:val="22"/>
        </w:rPr>
        <w:t>And thus from my almost two</w:t>
      </w:r>
      <w:r w:rsidR="00A2554D">
        <w:rPr>
          <w:rFonts w:ascii="Times New Roman" w:eastAsia="Times New Roman" w:hAnsi="Times New Roman" w:cs="Times New Roman"/>
          <w:color w:val="000000"/>
          <w:sz w:val="22"/>
          <w:szCs w:val="22"/>
        </w:rPr>
        <w:t xml:space="preserve"> decades</w:t>
      </w:r>
      <w:r>
        <w:rPr>
          <w:rFonts w:ascii="Times New Roman" w:eastAsia="Times New Roman" w:hAnsi="Times New Roman" w:cs="Times New Roman"/>
          <w:color w:val="000000"/>
          <w:sz w:val="22"/>
          <w:szCs w:val="22"/>
        </w:rPr>
        <w:t xml:space="preserve"> of listening into the slums of </w:t>
      </w:r>
      <w:proofErr w:type="spellStart"/>
      <w:r>
        <w:rPr>
          <w:rFonts w:ascii="Times New Roman" w:eastAsia="Times New Roman" w:hAnsi="Times New Roman" w:cs="Times New Roman"/>
          <w:color w:val="000000"/>
          <w:sz w:val="22"/>
          <w:szCs w:val="22"/>
        </w:rPr>
        <w:t>Govindpuri</w:t>
      </w:r>
      <w:proofErr w:type="spellEnd"/>
      <w:r w:rsidR="00A2554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I highlight other encounters which the sonic selfies necessitated, which I later extrapolate to macro-level encounters from the ev</w:t>
      </w:r>
      <w:r>
        <w:rPr>
          <w:rFonts w:ascii="Times New Roman" w:eastAsia="Times New Roman" w:hAnsi="Times New Roman" w:cs="Times New Roman"/>
          <w:color w:val="000000"/>
          <w:sz w:val="22"/>
          <w:szCs w:val="22"/>
        </w:rPr>
        <w:t xml:space="preserve">erydayness of the jhuggis. The insistence on recounting the sonic selfie encounters with the slums is to disrupt the imagination of the slums, or perhaps any people, spaces and ideas on the margins, as homogenised, flattened existences.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A young girl, not</w:t>
      </w:r>
      <w:r>
        <w:rPr>
          <w:rFonts w:ascii="Times New Roman" w:eastAsia="Times New Roman" w:hAnsi="Times New Roman" w:cs="Times New Roman"/>
          <w:color w:val="000000"/>
          <w:sz w:val="22"/>
          <w:szCs w:val="22"/>
        </w:rPr>
        <w:t xml:space="preserve"> a day more than 15, from a conservative family, who insist on ‘controlling’ her mobilities and bodily </w:t>
      </w:r>
      <w:proofErr w:type="spellStart"/>
      <w:r>
        <w:rPr>
          <w:rFonts w:ascii="Times New Roman" w:eastAsia="Times New Roman" w:hAnsi="Times New Roman" w:cs="Times New Roman"/>
          <w:color w:val="000000"/>
          <w:sz w:val="22"/>
          <w:szCs w:val="22"/>
        </w:rPr>
        <w:t>spatialities</w:t>
      </w:r>
      <w:proofErr w:type="spellEnd"/>
      <w:r>
        <w:rPr>
          <w:rFonts w:ascii="Times New Roman" w:eastAsia="Times New Roman" w:hAnsi="Times New Roman" w:cs="Times New Roman"/>
          <w:color w:val="000000"/>
          <w:sz w:val="22"/>
          <w:szCs w:val="22"/>
        </w:rPr>
        <w:t xml:space="preserve"> and performances. She practices the ultimate defiance by insisting on adorning a pair of jeans, a forbidden epitome of </w:t>
      </w:r>
      <w:r>
        <w:rPr>
          <w:rFonts w:ascii="Times New Roman" w:eastAsia="Times New Roman" w:hAnsi="Times New Roman" w:cs="Times New Roman"/>
          <w:color w:val="000000"/>
          <w:sz w:val="22"/>
          <w:szCs w:val="22"/>
        </w:rPr>
        <w:t>‘modern’ ways reckon</w:t>
      </w:r>
      <w:r>
        <w:rPr>
          <w:rFonts w:ascii="Times New Roman" w:eastAsia="Times New Roman" w:hAnsi="Times New Roman" w:cs="Times New Roman"/>
          <w:color w:val="000000"/>
          <w:sz w:val="22"/>
          <w:szCs w:val="22"/>
        </w:rPr>
        <w:t>ed unbecoming by her family. She is beaten, abused, threatened with dire consequences by her mother and brother, but she asserts her ‘sonic selfie’ by a stoic muted, silent response. She does not retort. When hit, she does not even cry, even though the tea</w:t>
      </w:r>
      <w:r>
        <w:rPr>
          <w:rFonts w:ascii="Times New Roman" w:eastAsia="Times New Roman" w:hAnsi="Times New Roman" w:cs="Times New Roman"/>
          <w:color w:val="000000"/>
          <w:sz w:val="22"/>
          <w:szCs w:val="22"/>
        </w:rPr>
        <w:t xml:space="preserve">rs streaming down her face evidence to the momentum of the movement of the hand that landed on her frail cheeks. But neither her silence </w:t>
      </w:r>
      <w:proofErr w:type="gramStart"/>
      <w:r>
        <w:rPr>
          <w:rFonts w:ascii="Times New Roman" w:eastAsia="Times New Roman" w:hAnsi="Times New Roman" w:cs="Times New Roman"/>
          <w:color w:val="000000"/>
          <w:sz w:val="22"/>
          <w:szCs w:val="22"/>
        </w:rPr>
        <w:t>or</w:t>
      </w:r>
      <w:proofErr w:type="gramEnd"/>
      <w:r>
        <w:rPr>
          <w:rFonts w:ascii="Times New Roman" w:eastAsia="Times New Roman" w:hAnsi="Times New Roman" w:cs="Times New Roman"/>
          <w:color w:val="000000"/>
          <w:sz w:val="22"/>
          <w:szCs w:val="22"/>
        </w:rPr>
        <w:t xml:space="preserve"> the jeans she is wearing can be taken away from her. After a while, the family members relent. And in the days, mont</w:t>
      </w:r>
      <w:r>
        <w:rPr>
          <w:rFonts w:ascii="Times New Roman" w:eastAsia="Times New Roman" w:hAnsi="Times New Roman" w:cs="Times New Roman"/>
          <w:color w:val="000000"/>
          <w:sz w:val="22"/>
          <w:szCs w:val="22"/>
        </w:rPr>
        <w:t xml:space="preserve">hs, years, as I saw that young girl accumulating years, her styling of her jeans just got better.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lastRenderedPageBreak/>
        <w:t>I can go on to list such moments in some length, but those are replete in the other essays in the book. I want to return to GL’s evocation of the ‘moral acc</w:t>
      </w:r>
      <w:r>
        <w:rPr>
          <w:rFonts w:ascii="Times New Roman" w:eastAsia="Times New Roman" w:hAnsi="Times New Roman" w:cs="Times New Roman"/>
          <w:color w:val="000000"/>
          <w:sz w:val="22"/>
          <w:szCs w:val="22"/>
        </w:rPr>
        <w:t xml:space="preserve">usation’ and ‘failed individual’ which the creation and circulation of ‘sonic selfies’ via mediated technologies, smartphones to be precise, brought on to the residents of the slums as a </w:t>
      </w:r>
      <w:proofErr w:type="gramStart"/>
      <w:r>
        <w:rPr>
          <w:rFonts w:ascii="Times New Roman" w:eastAsia="Times New Roman" w:hAnsi="Times New Roman" w:cs="Times New Roman"/>
          <w:color w:val="000000"/>
          <w:sz w:val="22"/>
          <w:szCs w:val="22"/>
        </w:rPr>
        <w:t>constitutive representative others</w:t>
      </w:r>
      <w:proofErr w:type="gramEnd"/>
      <w:r>
        <w:rPr>
          <w:rFonts w:ascii="Times New Roman" w:eastAsia="Times New Roman" w:hAnsi="Times New Roman" w:cs="Times New Roman"/>
          <w:color w:val="000000"/>
          <w:sz w:val="22"/>
          <w:szCs w:val="22"/>
        </w:rPr>
        <w:t xml:space="preserve"> in the broader urban imagination.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Sonic selfies as a moment of individuated performative sonic selves and claiming of spaces by the others, here the residents of the jhuggis, induce anxiety, particularly when performed in the shared public spaces, which within the hegemonic imagination n</w:t>
      </w:r>
      <w:r>
        <w:rPr>
          <w:rFonts w:ascii="Times New Roman" w:eastAsia="Times New Roman" w:hAnsi="Times New Roman" w:cs="Times New Roman"/>
          <w:color w:val="000000"/>
          <w:sz w:val="22"/>
          <w:szCs w:val="22"/>
        </w:rPr>
        <w:t xml:space="preserve">eeds to </w:t>
      </w:r>
      <w:proofErr w:type="gramStart"/>
      <w:r>
        <w:rPr>
          <w:rFonts w:ascii="Times New Roman" w:eastAsia="Times New Roman" w:hAnsi="Times New Roman" w:cs="Times New Roman"/>
          <w:color w:val="000000"/>
          <w:sz w:val="22"/>
          <w:szCs w:val="22"/>
        </w:rPr>
        <w:t>absented</w:t>
      </w:r>
      <w:proofErr w:type="gramEnd"/>
      <w:r>
        <w:rPr>
          <w:rFonts w:ascii="Times New Roman" w:eastAsia="Times New Roman" w:hAnsi="Times New Roman" w:cs="Times New Roman"/>
          <w:color w:val="000000"/>
          <w:sz w:val="22"/>
          <w:szCs w:val="22"/>
        </w:rPr>
        <w:t xml:space="preserve"> of the presences of these others. When the ‘sonic selfies’ were merely limited to bodily presences</w:t>
      </w:r>
      <w:r>
        <w:rPr>
          <w:rStyle w:val="FootnoteAnchor"/>
          <w:rFonts w:ascii="Times New Roman" w:eastAsia="Times New Roman" w:hAnsi="Times New Roman" w:cs="Times New Roman"/>
          <w:color w:val="000000"/>
          <w:sz w:val="22"/>
          <w:szCs w:val="22"/>
        </w:rPr>
        <w:footnoteReference w:id="3"/>
      </w:r>
      <w:r>
        <w:rPr>
          <w:rFonts w:ascii="Times New Roman" w:eastAsia="Times New Roman" w:hAnsi="Times New Roman" w:cs="Times New Roman"/>
          <w:color w:val="000000"/>
          <w:sz w:val="22"/>
          <w:szCs w:val="22"/>
        </w:rPr>
        <w:t xml:space="preserve"> and performances, there were adequate strategies of silencing, disciplining and absenting these performances from these hegemonic spaces.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 xml:space="preserve">The mediated sonic selfies, particularly the extensive usage of the smartphones to listen to music, have ‘loud’ conversations over the phone in public spaces - malls, metro, amongst others, and the performative presence of the others of using the ‘same’ </w:t>
      </w:r>
      <w:r>
        <w:rPr>
          <w:rFonts w:ascii="Times New Roman" w:eastAsia="Times New Roman" w:hAnsi="Times New Roman" w:cs="Times New Roman"/>
          <w:color w:val="000000"/>
          <w:sz w:val="22"/>
          <w:szCs w:val="22"/>
        </w:rPr>
        <w:t>kind of technology, namely the Smartphones, exacerbated newer forms of ‘anxiety of proximity’ with the others. Unlike the ‘second visuality’ of selfie communism which images produce, as JD insists, these mediated ‘sonic selfies’ are not as easily to be ign</w:t>
      </w:r>
      <w:r>
        <w:rPr>
          <w:rFonts w:ascii="Times New Roman" w:eastAsia="Times New Roman" w:hAnsi="Times New Roman" w:cs="Times New Roman"/>
          <w:color w:val="000000"/>
          <w:sz w:val="22"/>
          <w:szCs w:val="22"/>
        </w:rPr>
        <w:t xml:space="preserve">ored, absented and silenced. </w:t>
      </w:r>
    </w:p>
    <w:p w:rsidR="00B1713B" w:rsidRDefault="00B1713B">
      <w:pPr>
        <w:ind w:firstLine="240"/>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 xml:space="preserve">Before proceeding with the transgressive capacities of the ‘sonic selfies’, a pause is in askance to locate these tendencies in the broader context of the bureaucratic-technocratic imaginations of locating the other.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 xml:space="preserve">In </w:t>
      </w:r>
      <w:r>
        <w:rPr>
          <w:rFonts w:ascii="Times New Roman" w:eastAsia="Times New Roman" w:hAnsi="Times New Roman" w:cs="Times New Roman"/>
          <w:color w:val="000000"/>
          <w:sz w:val="22"/>
          <w:szCs w:val="22"/>
        </w:rPr>
        <w:t>2013, the Government of India released a report, ‘Housing Stock, Amenities &amp; Assets in Slums—Census 2011</w:t>
      </w:r>
      <w:r>
        <w:rPr>
          <w:rStyle w:val="FootnoteAnchor"/>
          <w:rFonts w:ascii="Times New Roman" w:eastAsia="Times New Roman" w:hAnsi="Times New Roman" w:cs="Times New Roman"/>
          <w:color w:val="000000"/>
          <w:sz w:val="22"/>
          <w:szCs w:val="22"/>
          <w:vertAlign w:val="baseline"/>
        </w:rPr>
        <w:footnoteReference w:id="4"/>
      </w:r>
      <w:r>
        <w:rPr>
          <w:rFonts w:ascii="Times New Roman" w:eastAsia="Times New Roman" w:hAnsi="Times New Roman" w:cs="Times New Roman"/>
          <w:color w:val="000000"/>
          <w:sz w:val="22"/>
          <w:szCs w:val="22"/>
        </w:rPr>
        <w:t xml:space="preserve">’. In this report, along with the access to potable water and sanitation facilities to the slum dwellers, it accounts the ‘number of </w:t>
      </w:r>
      <w:r>
        <w:rPr>
          <w:rFonts w:ascii="Times New Roman" w:eastAsia="Times New Roman" w:hAnsi="Times New Roman" w:cs="Times New Roman"/>
          <w:color w:val="000000"/>
          <w:sz w:val="22"/>
          <w:szCs w:val="22"/>
        </w:rPr>
        <w:t xml:space="preserve">households availing banking services and number of households having each of the specified </w:t>
      </w:r>
      <w:proofErr w:type="gramStart"/>
      <w:r>
        <w:rPr>
          <w:rFonts w:ascii="Times New Roman" w:eastAsia="Times New Roman" w:hAnsi="Times New Roman" w:cs="Times New Roman"/>
          <w:color w:val="000000"/>
          <w:sz w:val="22"/>
          <w:szCs w:val="22"/>
        </w:rPr>
        <w:t>assets’</w:t>
      </w:r>
      <w:proofErr w:type="gramEnd"/>
      <w:r>
        <w:rPr>
          <w:rFonts w:ascii="Times New Roman" w:eastAsia="Times New Roman" w:hAnsi="Times New Roman" w:cs="Times New Roman"/>
          <w:color w:val="000000"/>
          <w:sz w:val="22"/>
          <w:szCs w:val="22"/>
        </w:rPr>
        <w:t>. These assets include, amongst others, mobile phones. I wrote an article</w:t>
      </w:r>
      <w:r>
        <w:rPr>
          <w:rStyle w:val="FootnoteAnchor"/>
          <w:rFonts w:ascii="Times New Roman" w:eastAsia="Times New Roman" w:hAnsi="Times New Roman" w:cs="Times New Roman"/>
          <w:color w:val="000000"/>
          <w:sz w:val="22"/>
          <w:szCs w:val="22"/>
        </w:rPr>
        <w:footnoteReference w:id="5"/>
      </w:r>
      <w:r>
        <w:rPr>
          <w:rFonts w:ascii="Times New Roman" w:eastAsia="Times New Roman" w:hAnsi="Times New Roman" w:cs="Times New Roman"/>
          <w:color w:val="000000"/>
          <w:sz w:val="22"/>
          <w:szCs w:val="22"/>
        </w:rPr>
        <w:t xml:space="preserve"> responding to the media coverage, particularly focussing on the usage of mobile ph</w:t>
      </w:r>
      <w:r>
        <w:rPr>
          <w:rFonts w:ascii="Times New Roman" w:eastAsia="Times New Roman" w:hAnsi="Times New Roman" w:cs="Times New Roman"/>
          <w:color w:val="000000"/>
          <w:sz w:val="22"/>
          <w:szCs w:val="22"/>
        </w:rPr>
        <w:t xml:space="preserve">ones in the slums. The manner in which articles in mainstream media articulated these data sets is quite revealing of the popular perceptions of ‘slumming’ in the cities. They were nothing short of being virulent. Consider these: ‘Amenities in slums match </w:t>
      </w:r>
      <w:r>
        <w:rPr>
          <w:rFonts w:ascii="Times New Roman" w:eastAsia="Times New Roman" w:hAnsi="Times New Roman" w:cs="Times New Roman"/>
          <w:color w:val="000000"/>
          <w:sz w:val="22"/>
          <w:szCs w:val="22"/>
        </w:rPr>
        <w:t>up to urban homes...India’s first-ever census of household amenities and assets in slums has revealed that slum dwellers are also spending more on TV sets, computers and mobile phones rather than sanitation</w:t>
      </w:r>
      <w:r>
        <w:rPr>
          <w:rStyle w:val="FootnoteAnchor"/>
          <w:rFonts w:ascii="Times New Roman" w:eastAsia="Times New Roman" w:hAnsi="Times New Roman" w:cs="Times New Roman"/>
          <w:color w:val="000000"/>
          <w:sz w:val="22"/>
          <w:szCs w:val="22"/>
        </w:rPr>
        <w:footnoteReference w:id="6"/>
      </w:r>
      <w:r>
        <w:rPr>
          <w:rFonts w:ascii="Times New Roman" w:eastAsia="Times New Roman" w:hAnsi="Times New Roman" w:cs="Times New Roman"/>
          <w:color w:val="000000"/>
          <w:sz w:val="22"/>
          <w:szCs w:val="22"/>
        </w:rPr>
        <w:t xml:space="preserve">’ in one, and the following in another: ‘34 per </w:t>
      </w:r>
      <w:r>
        <w:rPr>
          <w:rFonts w:ascii="Times New Roman" w:eastAsia="Times New Roman" w:hAnsi="Times New Roman" w:cs="Times New Roman"/>
          <w:color w:val="000000"/>
          <w:sz w:val="22"/>
          <w:szCs w:val="22"/>
        </w:rPr>
        <w:t>cent in slums have no toilet, but 63 per cent own mobile phone</w:t>
      </w:r>
      <w:r w:rsidR="00A2554D">
        <w:rPr>
          <w:rFonts w:ascii="Times New Roman" w:eastAsia="Times New Roman" w:hAnsi="Times New Roman" w:cs="Times New Roman"/>
          <w:color w:val="000000"/>
          <w:sz w:val="22"/>
          <w:szCs w:val="22"/>
        </w:rPr>
        <w:t xml:space="preserve"> […] </w:t>
      </w:r>
      <w:r>
        <w:rPr>
          <w:rFonts w:ascii="Times New Roman" w:eastAsia="Times New Roman" w:hAnsi="Times New Roman" w:cs="Times New Roman"/>
          <w:color w:val="000000"/>
          <w:sz w:val="22"/>
          <w:szCs w:val="22"/>
        </w:rPr>
        <w:t>Depending on how one looks at it, “slumming it” may just have acquired a whole new meaning—either most Indian towns live the life of slums or the quality of life in slums is improving</w:t>
      </w:r>
      <w:r w:rsidR="00A2554D">
        <w:rPr>
          <w:rFonts w:ascii="Times New Roman" w:eastAsia="Times New Roman" w:hAnsi="Times New Roman" w:cs="Times New Roman"/>
          <w:color w:val="000000"/>
          <w:sz w:val="22"/>
          <w:szCs w:val="22"/>
        </w:rPr>
        <w:t>’.</w:t>
      </w:r>
      <w:r>
        <w:rPr>
          <w:rStyle w:val="FootnoteAnchor"/>
          <w:rFonts w:ascii="Times New Roman" w:eastAsia="Times New Roman" w:hAnsi="Times New Roman" w:cs="Times New Roman"/>
          <w:color w:val="000000"/>
          <w:sz w:val="22"/>
          <w:szCs w:val="22"/>
        </w:rPr>
        <w:footnoteReference w:id="7"/>
      </w:r>
      <w:r>
        <w:rPr>
          <w:rFonts w:ascii="Times New Roman" w:eastAsia="Times New Roman" w:hAnsi="Times New Roman" w:cs="Times New Roman"/>
          <w:color w:val="000000"/>
          <w:sz w:val="22"/>
          <w:szCs w:val="22"/>
        </w:rPr>
        <w:t xml:space="preserve"> </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I</w:t>
      </w:r>
      <w:r>
        <w:rPr>
          <w:rFonts w:ascii="Times New Roman" w:eastAsia="Times New Roman" w:hAnsi="Times New Roman" w:cs="Times New Roman"/>
          <w:color w:val="000000"/>
          <w:sz w:val="22"/>
          <w:szCs w:val="22"/>
        </w:rPr>
        <w:t>n both these articulations the tension to reckon the slum dwellers as ‘consumers’ is contemptuously palpable. The first blatantly overlooks the structural factors leading to the systematic lack of sanitation facilities in slums, which in fact is a state re</w:t>
      </w:r>
      <w:r>
        <w:rPr>
          <w:rFonts w:ascii="Times New Roman" w:eastAsia="Times New Roman" w:hAnsi="Times New Roman" w:cs="Times New Roman"/>
          <w:color w:val="000000"/>
          <w:sz w:val="22"/>
          <w:szCs w:val="22"/>
        </w:rPr>
        <w:t>sponsibility, by shifting the onus on to the slum dwellers for not tackling these issues; it is also clearly disapproving of the fact that the slum dwellers spend more assets clearly meant for ‘entertainment’ than investing in ‘improving’ their everyday co</w:t>
      </w:r>
      <w:r>
        <w:rPr>
          <w:rFonts w:ascii="Times New Roman" w:eastAsia="Times New Roman" w:hAnsi="Times New Roman" w:cs="Times New Roman"/>
          <w:color w:val="000000"/>
          <w:sz w:val="22"/>
          <w:szCs w:val="22"/>
        </w:rPr>
        <w:t>nditions. The second articulation, more subtle in its tonality, at the outset sets out the anxiety of sharing the same ‘consumerist-cultural’ space with the slums.</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I juxtapose these reckoning with my experience and involvement from the early 2000’s in the</w:t>
      </w:r>
      <w:r>
        <w:rPr>
          <w:rFonts w:ascii="Times New Roman" w:eastAsia="Times New Roman" w:hAnsi="Times New Roman" w:cs="Times New Roman"/>
          <w:color w:val="000000"/>
          <w:sz w:val="22"/>
          <w:szCs w:val="22"/>
        </w:rPr>
        <w:t xml:space="preserve"> Open Source Movement in India and ICT4D project, the heydays of the obscene celebration of new media technologies with perverse potentials. Interestingly, in those days my issues (and eventual departure) with the ICT4D movements and projects was not a res</w:t>
      </w:r>
      <w:r>
        <w:rPr>
          <w:rFonts w:ascii="Times New Roman" w:eastAsia="Times New Roman" w:hAnsi="Times New Roman" w:cs="Times New Roman"/>
          <w:color w:val="000000"/>
          <w:sz w:val="22"/>
          <w:szCs w:val="22"/>
        </w:rPr>
        <w:t>ponse far from my more recent articulation. Then, it was reckoned, and I loosely articulate my own perspective on these initiatives, ‘seek out the poor, marginalised people and spaces, equip them with one or the other fancy new media technologies - compute</w:t>
      </w:r>
      <w:r>
        <w:rPr>
          <w:rFonts w:ascii="Times New Roman" w:eastAsia="Times New Roman" w:hAnsi="Times New Roman" w:cs="Times New Roman"/>
          <w:color w:val="000000"/>
          <w:sz w:val="22"/>
          <w:szCs w:val="22"/>
        </w:rPr>
        <w:t xml:space="preserve">rs, phones and such - and </w:t>
      </w:r>
      <w:r>
        <w:rPr>
          <w:rFonts w:ascii="Times New Roman" w:eastAsia="Times New Roman" w:hAnsi="Times New Roman" w:cs="Times New Roman"/>
          <w:color w:val="000000"/>
          <w:sz w:val="22"/>
          <w:szCs w:val="22"/>
        </w:rPr>
        <w:lastRenderedPageBreak/>
        <w:t>teach them life skills, and lo behold, their lives will improve’. In both these reckoning of the ‘poor’ - the eternal other - are denied any foundational sense of ‘self’ wherein they can make ‘informed’ choices, whether it be abou</w:t>
      </w:r>
      <w:r>
        <w:rPr>
          <w:rFonts w:ascii="Times New Roman" w:eastAsia="Times New Roman" w:hAnsi="Times New Roman" w:cs="Times New Roman"/>
          <w:color w:val="000000"/>
          <w:sz w:val="22"/>
          <w:szCs w:val="22"/>
        </w:rPr>
        <w:t xml:space="preserve">t what life skills and technologies might be most useful or in their capacities as ‘consumers’ who in fact make an informed choice about spending their own money on technologies, particularly smartphones, just to have </w:t>
      </w:r>
      <w:r>
        <w:rPr>
          <w:rFonts w:ascii="Times New Roman" w:eastAsia="Times New Roman" w:hAnsi="Times New Roman" w:cs="Times New Roman"/>
          <w:i/>
          <w:iCs/>
          <w:color w:val="000000"/>
          <w:sz w:val="22"/>
          <w:szCs w:val="22"/>
        </w:rPr>
        <w:t>fun</w:t>
      </w:r>
      <w:r>
        <w:rPr>
          <w:rFonts w:ascii="Times New Roman" w:eastAsia="Times New Roman" w:hAnsi="Times New Roman" w:cs="Times New Roman"/>
          <w:color w:val="000000"/>
          <w:sz w:val="22"/>
          <w:szCs w:val="22"/>
        </w:rPr>
        <w:t xml:space="preserve">.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 xml:space="preserve">The issue I had with such a </w:t>
      </w:r>
      <w:r>
        <w:rPr>
          <w:rFonts w:ascii="Times New Roman" w:eastAsia="Times New Roman" w:hAnsi="Times New Roman" w:cs="Times New Roman"/>
          <w:color w:val="000000"/>
          <w:sz w:val="22"/>
          <w:szCs w:val="22"/>
        </w:rPr>
        <w:t>reckoning that the sole and singular mandate of these initiatives leaned towards a ‘utilitarian’ use of the new media technologies for the poor and thus further ‘rendering technical’ the terms of these engagements, such that, ‘[f]</w:t>
      </w:r>
      <w:proofErr w:type="spellStart"/>
      <w:r>
        <w:rPr>
          <w:rFonts w:ascii="Times New Roman" w:eastAsia="Times New Roman" w:hAnsi="Times New Roman" w:cs="Times New Roman"/>
          <w:color w:val="000000"/>
          <w:sz w:val="22"/>
          <w:szCs w:val="22"/>
        </w:rPr>
        <w:t>irst</w:t>
      </w:r>
      <w:proofErr w:type="spellEnd"/>
      <w:r>
        <w:rPr>
          <w:rFonts w:ascii="Times New Roman" w:eastAsia="Times New Roman" w:hAnsi="Times New Roman" w:cs="Times New Roman"/>
          <w:color w:val="000000"/>
          <w:sz w:val="22"/>
          <w:szCs w:val="22"/>
        </w:rPr>
        <w:t>, they reposed politic</w:t>
      </w:r>
      <w:r>
        <w:rPr>
          <w:rFonts w:ascii="Times New Roman" w:eastAsia="Times New Roman" w:hAnsi="Times New Roman" w:cs="Times New Roman"/>
          <w:color w:val="000000"/>
          <w:sz w:val="22"/>
          <w:szCs w:val="22"/>
        </w:rPr>
        <w:t>al-economic causes of poverty and injustice in terms of amenable to a technical solution. Second, they highlighted only those problems for which a technical solution in fact be proposed</w:t>
      </w:r>
      <w:r>
        <w:rPr>
          <w:rStyle w:val="FootnoteAnchor"/>
          <w:rFonts w:ascii="Times New Roman" w:eastAsia="Times New Roman" w:hAnsi="Times New Roman" w:cs="Times New Roman"/>
          <w:color w:val="000000"/>
          <w:sz w:val="22"/>
          <w:szCs w:val="22"/>
        </w:rPr>
        <w:footnoteReference w:id="8"/>
      </w:r>
      <w:r>
        <w:rPr>
          <w:rStyle w:val="FootnoteAncho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These initiatives were beyond the concerns of the fact these were </w:t>
      </w:r>
      <w:r>
        <w:rPr>
          <w:rFonts w:ascii="Times New Roman" w:eastAsia="Times New Roman" w:hAnsi="Times New Roman" w:cs="Times New Roman"/>
          <w:color w:val="000000"/>
          <w:sz w:val="22"/>
          <w:szCs w:val="22"/>
        </w:rPr>
        <w:t>a strategic way for the State to absolve of its own responsibilities by outsourcing them to these funding organisations and, more importantly, these were insidious ways for the capitalist agendas (which usually also inadvertently served the purposes of the</w:t>
      </w:r>
      <w:r>
        <w:rPr>
          <w:rFonts w:ascii="Times New Roman" w:eastAsia="Times New Roman" w:hAnsi="Times New Roman" w:cs="Times New Roman"/>
          <w:color w:val="000000"/>
          <w:sz w:val="22"/>
          <w:szCs w:val="22"/>
        </w:rPr>
        <w:t xml:space="preserve"> funding organisations) to enter into erstwhile unidentified, untapped markets and to impose a certain form of governmentality</w:t>
      </w:r>
      <w:r>
        <w:rPr>
          <w:rStyle w:val="FootnoteAnchor"/>
          <w:rFonts w:ascii="Times New Roman" w:eastAsia="Times New Roman" w:hAnsi="Times New Roman" w:cs="Times New Roman"/>
          <w:color w:val="000000"/>
          <w:sz w:val="22"/>
          <w:szCs w:val="22"/>
        </w:rPr>
        <w:footnoteReference w:id="9"/>
      </w:r>
      <w:r>
        <w:rPr>
          <w:rFonts w:ascii="Times New Roman" w:eastAsia="Times New Roman" w:hAnsi="Times New Roman" w:cs="Times New Roman"/>
          <w:color w:val="000000"/>
          <w:sz w:val="22"/>
          <w:szCs w:val="22"/>
        </w:rPr>
        <w:t xml:space="preserve">. </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 xml:space="preserve">In the aforementioned article, I argued, and I quote at some length for its set the backdrop to ‘develop ways of listening’ </w:t>
      </w:r>
      <w:r>
        <w:rPr>
          <w:rFonts w:ascii="Times New Roman" w:eastAsia="Times New Roman" w:hAnsi="Times New Roman" w:cs="Times New Roman"/>
          <w:color w:val="000000"/>
          <w:sz w:val="22"/>
          <w:szCs w:val="22"/>
        </w:rPr>
        <w:t xml:space="preserve">into the ‘sonic selfie’ phenomena. </w:t>
      </w:r>
    </w:p>
    <w:p w:rsidR="00B1713B" w:rsidRDefault="00B1713B">
      <w:pPr>
        <w:rPr>
          <w:rFonts w:ascii="Times New Roman" w:eastAsia="Times New Roman" w:hAnsi="Times New Roman" w:cs="Times New Roman"/>
          <w:color w:val="000000"/>
          <w:sz w:val="22"/>
          <w:szCs w:val="22"/>
        </w:rPr>
      </w:pPr>
    </w:p>
    <w:p w:rsidR="00B1713B" w:rsidRDefault="00930409" w:rsidP="00A2554D">
      <w:pPr>
        <w:pStyle w:val="Quote"/>
      </w:pPr>
      <w:r>
        <w:t>Official records as the ‘Housing Stock, Amenities &amp; Assets in Slums—Census 2011’ (GOI 2013) are testimonies of, and by, the State to report on the ‘reality’—the transformations and progress; often reckoned as staid thes</w:t>
      </w:r>
      <w:r>
        <w:t>e testimonies, in fact, are ways in which the State not only ‘reflects on the real’, but also strategically sustains the idea of ‘the real’ it wants to purports. Considered on its own the report in question projects a ‘reality’ of the slums that is totally</w:t>
      </w:r>
      <w:r>
        <w:t xml:space="preserve"> divorced from the ‘real, everyday’ experience of slumming. The media response to the Census 2011 report then can be identified by the State to mask its inadequacies (lack of inclination), as well as justifying the market-logic of development, by insisting</w:t>
      </w:r>
      <w:r>
        <w:t xml:space="preserve"> on the ‘increased purchasing’ power of the slum-dwellers. In celebrating the dense penetration of mobiles the analyses fails to take into cognizance that for the first decade following the opening of the economy</w:t>
      </w:r>
      <w:r>
        <w:rPr>
          <w:rStyle w:val="FootnoteAnchor"/>
          <w:rFonts w:ascii="Times New Roman" w:eastAsia="Times New Roman" w:hAnsi="Times New Roman" w:cs="Times New Roman"/>
          <w:i w:val="0"/>
          <w:iCs w:val="0"/>
          <w:color w:val="000000"/>
          <w:sz w:val="22"/>
          <w:szCs w:val="22"/>
          <w:vertAlign w:val="baseline"/>
        </w:rPr>
        <w:footnoteReference w:id="10"/>
      </w:r>
      <w:r>
        <w:t xml:space="preserve"> </w:t>
      </w:r>
      <w:r>
        <w:rPr>
          <w:b/>
          <w:bCs/>
        </w:rPr>
        <w:t>(1991)</w:t>
      </w:r>
      <w:r>
        <w:t xml:space="preserve"> and the subsequent telecom policies </w:t>
      </w:r>
      <w:r>
        <w:rPr>
          <w:b/>
          <w:bCs/>
        </w:rPr>
        <w:t>(1994</w:t>
      </w:r>
      <w:r>
        <w:rPr>
          <w:rStyle w:val="FootnoteAnchor"/>
          <w:rFonts w:ascii="Times New Roman" w:eastAsia="Times New Roman" w:hAnsi="Times New Roman" w:cs="Times New Roman"/>
          <w:b/>
          <w:bCs/>
          <w:i w:val="0"/>
          <w:iCs w:val="0"/>
          <w:color w:val="000000"/>
          <w:sz w:val="22"/>
          <w:szCs w:val="22"/>
          <w:vertAlign w:val="baseline"/>
        </w:rPr>
        <w:footnoteReference w:id="11"/>
      </w:r>
      <w:r>
        <w:rPr>
          <w:b/>
          <w:bCs/>
        </w:rPr>
        <w:t>, 1999</w:t>
      </w:r>
      <w:r>
        <w:rPr>
          <w:rStyle w:val="FootnoteAnchor"/>
          <w:rFonts w:ascii="Times New Roman" w:eastAsia="Times New Roman" w:hAnsi="Times New Roman" w:cs="Times New Roman"/>
          <w:b/>
          <w:bCs/>
          <w:i w:val="0"/>
          <w:iCs w:val="0"/>
          <w:color w:val="000000"/>
          <w:sz w:val="22"/>
          <w:szCs w:val="22"/>
          <w:vertAlign w:val="baseline"/>
        </w:rPr>
        <w:footnoteReference w:id="12"/>
      </w:r>
      <w:r>
        <w:rPr>
          <w:b/>
          <w:bCs/>
        </w:rPr>
        <w:t>)</w:t>
      </w:r>
      <w:r>
        <w:t>, slums and other marginalized spaces, were not part of the network and remained ‘disconnected’. These were essentially meant to cater to an urban, middle-class population. Indeed the penetration of mobi</w:t>
      </w:r>
      <w:r>
        <w:t xml:space="preserve">le networks in the slums (facilitated by cheap hardware and competitive call rates) have introduced ‘new’ cultures and practices of communicating, but these are not dramatic ruptures and, in fact, in most instances either a continuation and convergence of </w:t>
      </w:r>
      <w:r>
        <w:t>existing practices, replete with their social and cultural discrimination, prejudices, politics of control and access. While it is of significance to highlight how the everyday of the residents in marginalized spaces is transformed by the use of mobile pho</w:t>
      </w:r>
      <w:r>
        <w:t>nes, these practices ought to be situated within the backdrop of whether these technologies allow for residents of these spaces to become ‘empowered, engaged’ citizens with capabilities and capacities to make informed choices about participating in the dem</w:t>
      </w:r>
      <w:r>
        <w:t xml:space="preserve">ocratic processes. Mobile penetration and its cultures of consumption in </w:t>
      </w:r>
      <w:r>
        <w:lastRenderedPageBreak/>
        <w:t xml:space="preserve">marginalized spaces is affected by the market forces or government and non-government interventions to ‘incorporate’ the residents of the slums as ‘citizens’ by illicit participation </w:t>
      </w:r>
      <w:r>
        <w:t>in initiatives designed to exhibit ‘model citizenship’ patterns; any digression from these narratives causes anxiety, as is evident from the media reportage to the Census 2011 report.</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 xml:space="preserve">The anxiety-inducing tendency has to be located in the broader context </w:t>
      </w:r>
      <w:r>
        <w:rPr>
          <w:rFonts w:ascii="Times New Roman" w:eastAsia="Times New Roman" w:hAnsi="Times New Roman" w:cs="Times New Roman"/>
          <w:color w:val="000000"/>
          <w:sz w:val="22"/>
          <w:szCs w:val="22"/>
        </w:rPr>
        <w:t xml:space="preserve">of the position of the others - in their corporeal presences but also in imaginative potentialities. But when the other announces herself in fully glory, the summer causally swaging in her hips, singing a song she desires - however out of tune and </w:t>
      </w:r>
      <w:proofErr w:type="spellStart"/>
      <w:r>
        <w:rPr>
          <w:rFonts w:ascii="Times New Roman" w:eastAsia="Times New Roman" w:hAnsi="Times New Roman" w:cs="Times New Roman"/>
          <w:color w:val="000000"/>
          <w:sz w:val="22"/>
          <w:szCs w:val="22"/>
        </w:rPr>
        <w:t>unharmon</w:t>
      </w:r>
      <w:r>
        <w:rPr>
          <w:rFonts w:ascii="Times New Roman" w:eastAsia="Times New Roman" w:hAnsi="Times New Roman" w:cs="Times New Roman"/>
          <w:color w:val="000000"/>
          <w:sz w:val="22"/>
          <w:szCs w:val="22"/>
        </w:rPr>
        <w:t>ious</w:t>
      </w:r>
      <w:proofErr w:type="spellEnd"/>
      <w:r>
        <w:rPr>
          <w:rFonts w:ascii="Times New Roman" w:eastAsia="Times New Roman" w:hAnsi="Times New Roman" w:cs="Times New Roman"/>
          <w:color w:val="000000"/>
          <w:sz w:val="22"/>
          <w:szCs w:val="22"/>
        </w:rPr>
        <w:t xml:space="preserve"> - walks the same paths as the hegemonic self, the latter quite literally loses the plot. And sets about to imagine other ways to summon, discipline the other. </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I thus propose ‘sonic selfies’ as a conceptual framework, in all its loudness and corporea</w:t>
      </w:r>
      <w:r>
        <w:rPr>
          <w:rFonts w:ascii="Times New Roman" w:eastAsia="Times New Roman" w:hAnsi="Times New Roman" w:cs="Times New Roman"/>
          <w:color w:val="000000"/>
          <w:sz w:val="22"/>
          <w:szCs w:val="22"/>
        </w:rPr>
        <w:t xml:space="preserve">lity, as moment of displacing, disturbing and rupturing the aspirations and imaginations of the tapestry of the hegemonic </w:t>
      </w:r>
      <w:proofErr w:type="spellStart"/>
      <w:r>
        <w:rPr>
          <w:rFonts w:ascii="Times New Roman" w:eastAsia="Times New Roman" w:hAnsi="Times New Roman" w:cs="Times New Roman"/>
          <w:color w:val="000000"/>
          <w:sz w:val="22"/>
          <w:szCs w:val="22"/>
        </w:rPr>
        <w:t>self whilst</w:t>
      </w:r>
      <w:proofErr w:type="spellEnd"/>
      <w:r>
        <w:rPr>
          <w:rFonts w:ascii="Times New Roman" w:eastAsia="Times New Roman" w:hAnsi="Times New Roman" w:cs="Times New Roman"/>
          <w:color w:val="000000"/>
          <w:sz w:val="22"/>
          <w:szCs w:val="22"/>
        </w:rPr>
        <w:t xml:space="preserve"> also dislocating the sites where power, control and violence could be exerted. In that, the ‘sonic selfies’ compel an equa</w:t>
      </w:r>
      <w:r>
        <w:rPr>
          <w:rFonts w:ascii="Times New Roman" w:eastAsia="Times New Roman" w:hAnsi="Times New Roman" w:cs="Times New Roman"/>
          <w:color w:val="000000"/>
          <w:sz w:val="22"/>
          <w:szCs w:val="22"/>
        </w:rPr>
        <w:t>lising moment, however momentarily, in the encounter with the other. I also remain astutely and cynically aware, and thus do not overemphasis on these practices to compel structural changes, set in motion a revolutionary momentum, and I am not averse to ad</w:t>
      </w:r>
      <w:r>
        <w:rPr>
          <w:rFonts w:ascii="Times New Roman" w:eastAsia="Times New Roman" w:hAnsi="Times New Roman" w:cs="Times New Roman"/>
          <w:color w:val="000000"/>
          <w:sz w:val="22"/>
          <w:szCs w:val="22"/>
        </w:rPr>
        <w:t>mitting that these ‘equalising moments of encounter’ might only be compelled by matters of compulsions. However, the encounters with the Other does not need to be predicated on the premise of ‘love thy neighbour’ but a mutual, mutable respectability to not</w:t>
      </w:r>
      <w:r>
        <w:rPr>
          <w:rFonts w:ascii="Times New Roman" w:eastAsia="Times New Roman" w:hAnsi="Times New Roman" w:cs="Times New Roman"/>
          <w:color w:val="000000"/>
          <w:sz w:val="22"/>
          <w:szCs w:val="22"/>
        </w:rPr>
        <w:t xml:space="preserve"> silence them. The ‘sonic selfies’ have compelled such an encounter wherein the Other cannot be muted, and the hegemonic self has to listen, however grudgingly. Because, the ears, they never close and thus insisting on a collective listening project of the</w:t>
      </w:r>
      <w:r>
        <w:rPr>
          <w:rFonts w:ascii="Times New Roman" w:eastAsia="Times New Roman" w:hAnsi="Times New Roman" w:cs="Times New Roman"/>
          <w:color w:val="000000"/>
          <w:sz w:val="22"/>
          <w:szCs w:val="22"/>
        </w:rPr>
        <w:t xml:space="preserve"> selves of the others. </w:t>
      </w:r>
    </w:p>
    <w:p w:rsidR="00B1713B" w:rsidRDefault="00B1713B">
      <w:pPr>
        <w:ind w:left="720" w:firstLine="720"/>
        <w:rPr>
          <w:rFonts w:ascii="Times New Roman" w:eastAsia="Times New Roman" w:hAnsi="Times New Roman" w:cs="Times New Roman"/>
          <w:color w:val="000000"/>
          <w:sz w:val="22"/>
          <w:szCs w:val="22"/>
        </w:rPr>
      </w:pPr>
    </w:p>
    <w:p w:rsidR="00B1713B" w:rsidRDefault="00930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Pr>
          <w:rFonts w:ascii="Times New Roman" w:eastAsia="Times New Roman" w:hAnsi="Times New Roman" w:cs="Times New Roman"/>
          <w:b/>
          <w:color w:val="000000"/>
          <w:sz w:val="22"/>
          <w:szCs w:val="22"/>
        </w:rPr>
        <w:t>GL: The object watches us: the selfie is watching bac</w:t>
      </w:r>
      <w:r w:rsidR="00A2554D">
        <w:rPr>
          <w:rFonts w:ascii="Times New Roman" w:eastAsia="Times New Roman" w:hAnsi="Times New Roman" w:cs="Times New Roman"/>
          <w:b/>
          <w:color w:val="000000"/>
          <w:sz w:val="22"/>
          <w:szCs w:val="22"/>
        </w:rPr>
        <w:t xml:space="preserve">k […] </w:t>
      </w:r>
      <w:r>
        <w:rPr>
          <w:rFonts w:ascii="Times New Roman" w:eastAsia="Times New Roman" w:hAnsi="Times New Roman" w:cs="Times New Roman"/>
          <w:b/>
          <w:color w:val="000000"/>
          <w:sz w:val="22"/>
          <w:szCs w:val="22"/>
        </w:rPr>
        <w:t>Selfies can be read as proofs of utter presence, not as evidence of electronic solitude, let alone a symptom of a personality disorder; they do not exemplify who we are but show that we exist, at thi</w:t>
      </w:r>
      <w:r>
        <w:rPr>
          <w:rFonts w:ascii="Times New Roman" w:eastAsia="Times New Roman" w:hAnsi="Times New Roman" w:cs="Times New Roman"/>
          <w:b/>
          <w:color w:val="000000"/>
          <w:sz w:val="22"/>
          <w:szCs w:val="22"/>
        </w:rPr>
        <w:t xml:space="preserve">s very moment.  </w:t>
      </w:r>
    </w:p>
    <w:p w:rsidR="00B1713B" w:rsidRDefault="00B17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sz w:val="22"/>
          <w:szCs w:val="22"/>
        </w:rPr>
      </w:pPr>
    </w:p>
    <w:p w:rsidR="00B1713B" w:rsidRDefault="00930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Pr>
          <w:rFonts w:ascii="Times New Roman" w:eastAsia="Times New Roman" w:hAnsi="Times New Roman" w:cs="Times New Roman"/>
          <w:b/>
          <w:color w:val="000000"/>
          <w:sz w:val="22"/>
          <w:szCs w:val="22"/>
        </w:rPr>
        <w:t>JD: We should take this point to its logical extreme, selfies are a communist form of expression, social products appropriated by capitalism, now of course the critical reflex is to dismiss selfies as yet another indication of a pervasive</w:t>
      </w:r>
      <w:r>
        <w:rPr>
          <w:rFonts w:ascii="Times New Roman" w:eastAsia="Times New Roman" w:hAnsi="Times New Roman" w:cs="Times New Roman"/>
          <w:b/>
          <w:color w:val="000000"/>
          <w:sz w:val="22"/>
          <w:szCs w:val="22"/>
        </w:rPr>
        <w:t xml:space="preserve"> culture of narcissism, I disagree. The narcissism, the narcissism critique approaches the selfie as if it were analysing a single photograph, it views the person in that photograph as the photograph subject. Selfies though should be understood as a common</w:t>
      </w:r>
      <w:r>
        <w:rPr>
          <w:rFonts w:ascii="Times New Roman" w:eastAsia="Times New Roman" w:hAnsi="Times New Roman" w:cs="Times New Roman"/>
          <w:b/>
          <w:color w:val="000000"/>
          <w:sz w:val="22"/>
          <w:szCs w:val="22"/>
        </w:rPr>
        <w:t xml:space="preserve"> form emerging out of the communicative practices of secondary visuality. Understood from within </w:t>
      </w:r>
      <w:proofErr w:type="gramStart"/>
      <w:r>
        <w:rPr>
          <w:rFonts w:ascii="Times New Roman" w:eastAsia="Times New Roman" w:hAnsi="Times New Roman" w:cs="Times New Roman"/>
          <w:b/>
          <w:color w:val="000000"/>
          <w:sz w:val="22"/>
          <w:szCs w:val="22"/>
        </w:rPr>
        <w:t>this practices</w:t>
      </w:r>
      <w:proofErr w:type="gramEnd"/>
      <w:r>
        <w:rPr>
          <w:rFonts w:ascii="Times New Roman" w:eastAsia="Times New Roman" w:hAnsi="Times New Roman" w:cs="Times New Roman"/>
          <w:b/>
          <w:color w:val="000000"/>
          <w:sz w:val="22"/>
          <w:szCs w:val="22"/>
        </w:rPr>
        <w:t>, the selfie has a collective subject, the many participating in the common practice, the many imitating each other, the figure in the photo is i</w:t>
      </w:r>
      <w:r>
        <w:rPr>
          <w:rFonts w:ascii="Times New Roman" w:eastAsia="Times New Roman" w:hAnsi="Times New Roman" w:cs="Times New Roman"/>
          <w:b/>
          <w:color w:val="000000"/>
          <w:sz w:val="22"/>
          <w:szCs w:val="22"/>
        </w:rPr>
        <w:t>ncidental. So, a selfie is a photo when makes of oneself using a mobile phone in order to share the photo on social media, it exists digitally in that weird in between of instant and forever, it</w:t>
      </w:r>
      <w:r w:rsidR="00A2554D">
        <w:rPr>
          <w:rFonts w:ascii="Times New Roman" w:eastAsia="Times New Roman" w:hAnsi="Times New Roman" w:cs="Times New Roman"/>
          <w:b/>
          <w:color w:val="000000"/>
          <w:sz w:val="22"/>
          <w:szCs w:val="22"/>
        </w:rPr>
        <w:t>’</w:t>
      </w:r>
      <w:r>
        <w:rPr>
          <w:rFonts w:ascii="Times New Roman" w:eastAsia="Times New Roman" w:hAnsi="Times New Roman" w:cs="Times New Roman"/>
          <w:b/>
          <w:color w:val="000000"/>
          <w:sz w:val="22"/>
          <w:szCs w:val="22"/>
        </w:rPr>
        <w:t>s not meant as a commemoration, it doesn't memorialize what w</w:t>
      </w:r>
      <w:r>
        <w:rPr>
          <w:rFonts w:ascii="Times New Roman" w:eastAsia="Times New Roman" w:hAnsi="Times New Roman" w:cs="Times New Roman"/>
          <w:b/>
          <w:color w:val="000000"/>
          <w:sz w:val="22"/>
          <w:szCs w:val="22"/>
        </w:rPr>
        <w:t>e</w:t>
      </w:r>
      <w:r w:rsidR="00A2554D">
        <w:rPr>
          <w:rFonts w:ascii="Times New Roman" w:eastAsia="Times New Roman" w:hAnsi="Times New Roman" w:cs="Times New Roman"/>
          <w:b/>
          <w:color w:val="000000"/>
          <w:sz w:val="22"/>
          <w:szCs w:val="22"/>
        </w:rPr>
        <w:t>’</w:t>
      </w:r>
      <w:r>
        <w:rPr>
          <w:rFonts w:ascii="Times New Roman" w:eastAsia="Times New Roman" w:hAnsi="Times New Roman" w:cs="Times New Roman"/>
          <w:b/>
          <w:color w:val="000000"/>
          <w:sz w:val="22"/>
          <w:szCs w:val="22"/>
        </w:rPr>
        <w:t>ve done, it's a quick registration of what we're doing.</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 xml:space="preserve">A confession is in order: compared to most, I am a novice when it comes to the use of Smartphones. I only acquired one, and that too as a gift from a friend, in 2017. Until then, I carried a Nokia </w:t>
      </w:r>
      <w:r>
        <w:rPr>
          <w:rFonts w:ascii="Times New Roman" w:eastAsia="Times New Roman" w:hAnsi="Times New Roman" w:cs="Times New Roman"/>
          <w:color w:val="000000"/>
          <w:sz w:val="22"/>
          <w:szCs w:val="22"/>
        </w:rPr>
        <w:t>1100, which cost as much, and had none of the ‘smart’ capacities. I carried the phone ‘un-smart’ phone, almost as a chip on my shoulder, an announcement of a counter-cultural statement: I refuse to participate in the obscene, perversity of over-connectedne</w:t>
      </w:r>
      <w:r>
        <w:rPr>
          <w:rFonts w:ascii="Times New Roman" w:eastAsia="Times New Roman" w:hAnsi="Times New Roman" w:cs="Times New Roman"/>
          <w:color w:val="000000"/>
          <w:sz w:val="22"/>
          <w:szCs w:val="22"/>
        </w:rPr>
        <w:t xml:space="preserve">ss, indulgence in the ‘self’, and resigning myself to the diktats of the market. I would often remark, and not without a certain self-congratulatory moralising, </w:t>
      </w:r>
      <w:proofErr w:type="spellStart"/>
      <w:r>
        <w:rPr>
          <w:rFonts w:ascii="Times New Roman" w:eastAsia="Times New Roman" w:hAnsi="Times New Roman" w:cs="Times New Roman"/>
          <w:color w:val="000000"/>
          <w:sz w:val="22"/>
          <w:szCs w:val="22"/>
        </w:rPr>
        <w:t>partronizing</w:t>
      </w:r>
      <w:proofErr w:type="spellEnd"/>
      <w:r>
        <w:rPr>
          <w:rFonts w:ascii="Times New Roman" w:eastAsia="Times New Roman" w:hAnsi="Times New Roman" w:cs="Times New Roman"/>
          <w:color w:val="000000"/>
          <w:sz w:val="22"/>
          <w:szCs w:val="22"/>
        </w:rPr>
        <w:t xml:space="preserve"> tone, that integral to the identities of the young girls, with whom I shared momen</w:t>
      </w:r>
      <w:r>
        <w:rPr>
          <w:rFonts w:ascii="Times New Roman" w:eastAsia="Times New Roman" w:hAnsi="Times New Roman" w:cs="Times New Roman"/>
          <w:color w:val="000000"/>
          <w:sz w:val="22"/>
          <w:szCs w:val="22"/>
        </w:rPr>
        <w:t xml:space="preserve">tary space whilst traveling in the </w:t>
      </w:r>
      <w:proofErr w:type="gramStart"/>
      <w:r>
        <w:rPr>
          <w:rFonts w:ascii="Times New Roman" w:eastAsia="Times New Roman" w:hAnsi="Times New Roman" w:cs="Times New Roman"/>
          <w:color w:val="000000"/>
          <w:sz w:val="22"/>
          <w:szCs w:val="22"/>
        </w:rPr>
        <w:t>ladies</w:t>
      </w:r>
      <w:proofErr w:type="gramEnd"/>
      <w:r>
        <w:rPr>
          <w:rFonts w:ascii="Times New Roman" w:eastAsia="Times New Roman" w:hAnsi="Times New Roman" w:cs="Times New Roman"/>
          <w:color w:val="000000"/>
          <w:sz w:val="22"/>
          <w:szCs w:val="22"/>
        </w:rPr>
        <w:t xml:space="preserve"> compartment of the Delhi metro, are the three </w:t>
      </w:r>
      <w:r>
        <w:rPr>
          <w:rFonts w:ascii="Times New Roman" w:eastAsia="Times New Roman" w:hAnsi="Times New Roman" w:cs="Times New Roman"/>
          <w:i/>
          <w:iCs/>
          <w:color w:val="000000"/>
          <w:sz w:val="22"/>
          <w:szCs w:val="22"/>
        </w:rPr>
        <w:t>S’s: Skinny jeans, Smartphones and Selfies.</w:t>
      </w:r>
      <w:r>
        <w:rPr>
          <w:rFonts w:ascii="Times New Roman" w:eastAsia="Times New Roman" w:hAnsi="Times New Roman" w:cs="Times New Roman"/>
          <w:color w:val="000000"/>
          <w:sz w:val="22"/>
          <w:szCs w:val="22"/>
        </w:rPr>
        <w:t xml:space="preserve"> I was both intrigued and exasperated with this project of having ‘oneself stare back at itself’. I am the child of socialist</w:t>
      </w:r>
      <w:r>
        <w:rPr>
          <w:rFonts w:ascii="Times New Roman" w:eastAsia="Times New Roman" w:hAnsi="Times New Roman" w:cs="Times New Roman"/>
          <w:color w:val="000000"/>
          <w:sz w:val="22"/>
          <w:szCs w:val="22"/>
        </w:rPr>
        <w:t xml:space="preserve"> India, where acquiring a landline was a bureaucratic battle, and its usage permitted none of the immediacy, intimacy, privacy and unimaginable connectedness (or perhaps dis-connectedness of connections) which the smartphones allow.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The pervasive takeove</w:t>
      </w:r>
      <w:r>
        <w:rPr>
          <w:rFonts w:ascii="Times New Roman" w:eastAsia="Times New Roman" w:hAnsi="Times New Roman" w:cs="Times New Roman"/>
          <w:color w:val="000000"/>
          <w:sz w:val="22"/>
          <w:szCs w:val="22"/>
        </w:rPr>
        <w:t xml:space="preserve">r by the Smartphones in </w:t>
      </w:r>
      <w:proofErr w:type="spellStart"/>
      <w:r>
        <w:rPr>
          <w:rFonts w:ascii="Times New Roman" w:eastAsia="Times New Roman" w:hAnsi="Times New Roman" w:cs="Times New Roman"/>
          <w:color w:val="000000"/>
          <w:sz w:val="22"/>
          <w:szCs w:val="22"/>
        </w:rPr>
        <w:t>Govindpuri</w:t>
      </w:r>
      <w:proofErr w:type="spellEnd"/>
      <w:r>
        <w:rPr>
          <w:rFonts w:ascii="Times New Roman" w:eastAsia="Times New Roman" w:hAnsi="Times New Roman" w:cs="Times New Roman"/>
          <w:color w:val="000000"/>
          <w:sz w:val="22"/>
          <w:szCs w:val="22"/>
        </w:rPr>
        <w:t xml:space="preserve"> also amused me, though perhaps I was gentler in my critique. </w:t>
      </w:r>
      <w:proofErr w:type="gramStart"/>
      <w:r>
        <w:rPr>
          <w:rFonts w:ascii="Times New Roman" w:eastAsia="Times New Roman" w:hAnsi="Times New Roman" w:cs="Times New Roman"/>
          <w:color w:val="000000"/>
          <w:sz w:val="22"/>
          <w:szCs w:val="22"/>
        </w:rPr>
        <w:t>But,</w:t>
      </w:r>
      <w:proofErr w:type="gramEnd"/>
      <w:r>
        <w:rPr>
          <w:rFonts w:ascii="Times New Roman" w:eastAsia="Times New Roman" w:hAnsi="Times New Roman" w:cs="Times New Roman"/>
          <w:color w:val="000000"/>
          <w:sz w:val="22"/>
          <w:szCs w:val="22"/>
        </w:rPr>
        <w:t xml:space="preserve"> there was one. I remember returning from Australia in early 2015, and as had become the habit over the years, one of my first visits would be to the jhuggi</w:t>
      </w:r>
      <w:r>
        <w:rPr>
          <w:rFonts w:ascii="Times New Roman" w:eastAsia="Times New Roman" w:hAnsi="Times New Roman" w:cs="Times New Roman"/>
          <w:color w:val="000000"/>
          <w:sz w:val="22"/>
          <w:szCs w:val="22"/>
        </w:rPr>
        <w:t xml:space="preserve">s, carrying gifts and presents not from some </w:t>
      </w:r>
      <w:r>
        <w:rPr>
          <w:rFonts w:ascii="Times New Roman" w:eastAsia="Times New Roman" w:hAnsi="Times New Roman" w:cs="Times New Roman"/>
          <w:color w:val="000000"/>
          <w:sz w:val="22"/>
          <w:szCs w:val="22"/>
        </w:rPr>
        <w:lastRenderedPageBreak/>
        <w:t xml:space="preserve">distant lands, but often the ‘non-place’ sites of the </w:t>
      </w:r>
      <w:proofErr w:type="gramStart"/>
      <w:r>
        <w:rPr>
          <w:rFonts w:ascii="Times New Roman" w:eastAsia="Times New Roman" w:hAnsi="Times New Roman" w:cs="Times New Roman"/>
          <w:color w:val="000000"/>
          <w:sz w:val="22"/>
          <w:szCs w:val="22"/>
        </w:rPr>
        <w:t>duty free</w:t>
      </w:r>
      <w:proofErr w:type="gramEnd"/>
      <w:r>
        <w:rPr>
          <w:rFonts w:ascii="Times New Roman" w:eastAsia="Times New Roman" w:hAnsi="Times New Roman" w:cs="Times New Roman"/>
          <w:color w:val="000000"/>
          <w:sz w:val="22"/>
          <w:szCs w:val="22"/>
        </w:rPr>
        <w:t xml:space="preserve"> shops. Amidst the catching up, the food, celebrations, I found the ‘gang of girls’ - all in early 20s, more or less - with whom I shared more perso</w:t>
      </w:r>
      <w:r>
        <w:rPr>
          <w:rFonts w:ascii="Times New Roman" w:eastAsia="Times New Roman" w:hAnsi="Times New Roman" w:cs="Times New Roman"/>
          <w:color w:val="000000"/>
          <w:sz w:val="22"/>
          <w:szCs w:val="22"/>
        </w:rPr>
        <w:t xml:space="preserve">nal and intimate relationships, huddled and having hushed conversations in the corner. I interrupted and inquired whether another of their assignations was being plotted, and feigned irritation at being left out. </w:t>
      </w:r>
      <w:proofErr w:type="spellStart"/>
      <w:r>
        <w:rPr>
          <w:rFonts w:ascii="Times New Roman" w:eastAsia="Times New Roman" w:hAnsi="Times New Roman" w:cs="Times New Roman"/>
          <w:color w:val="000000"/>
          <w:sz w:val="22"/>
          <w:szCs w:val="22"/>
        </w:rPr>
        <w:t>Seethu</w:t>
      </w:r>
      <w:proofErr w:type="spellEnd"/>
      <w:r>
        <w:rPr>
          <w:rFonts w:ascii="Times New Roman" w:eastAsia="Times New Roman" w:hAnsi="Times New Roman" w:cs="Times New Roman"/>
          <w:color w:val="000000"/>
          <w:sz w:val="22"/>
          <w:szCs w:val="22"/>
        </w:rPr>
        <w:t>, whom I had first seen as a young, c</w:t>
      </w:r>
      <w:r>
        <w:rPr>
          <w:rFonts w:ascii="Times New Roman" w:eastAsia="Times New Roman" w:hAnsi="Times New Roman" w:cs="Times New Roman"/>
          <w:color w:val="000000"/>
          <w:sz w:val="22"/>
          <w:szCs w:val="22"/>
        </w:rPr>
        <w:t xml:space="preserve">onfident teenager, had by now acquired a job in a fashion merchandising firm and who regaled all by her ‘out-worldly’ adventures, said, </w:t>
      </w:r>
      <w:r w:rsidRPr="00A2554D">
        <w:rPr>
          <w:rFonts w:ascii="Times New Roman" w:eastAsia="Times New Roman" w:hAnsi="Times New Roman" w:cs="Times New Roman"/>
          <w:color w:val="000000"/>
          <w:sz w:val="22"/>
          <w:szCs w:val="22"/>
        </w:rPr>
        <w:t>‘well, Didi, no, no, there is nothing we are planning of that sort, and if we were, we would need you. But this is somet</w:t>
      </w:r>
      <w:r w:rsidRPr="00A2554D">
        <w:rPr>
          <w:rFonts w:ascii="Times New Roman" w:eastAsia="Times New Roman" w:hAnsi="Times New Roman" w:cs="Times New Roman"/>
          <w:color w:val="000000"/>
          <w:sz w:val="22"/>
          <w:szCs w:val="22"/>
        </w:rPr>
        <w:t xml:space="preserve">hing different, I hope you don’t take it any other way, but we were planning to pool in money to buy you a proper phone. We think you might be having some money </w:t>
      </w:r>
      <w:proofErr w:type="gramStart"/>
      <w:r w:rsidRPr="00A2554D">
        <w:rPr>
          <w:rFonts w:ascii="Times New Roman" w:eastAsia="Times New Roman" w:hAnsi="Times New Roman" w:cs="Times New Roman"/>
          <w:color w:val="000000"/>
          <w:sz w:val="22"/>
          <w:szCs w:val="22"/>
        </w:rPr>
        <w:t>issues’</w:t>
      </w:r>
      <w:proofErr w:type="gramEnd"/>
      <w:r w:rsidRPr="00A2554D">
        <w:rPr>
          <w:rFonts w:ascii="Times New Roman" w:eastAsia="Times New Roman" w:hAnsi="Times New Roman" w:cs="Times New Roman"/>
          <w:color w:val="000000"/>
          <w:sz w:val="22"/>
          <w:szCs w:val="22"/>
        </w:rPr>
        <w:t>.</w:t>
      </w:r>
      <w:r w:rsidRPr="00A2554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I was tad bit amused, but mostly flattered by their attention. I told them, I was perf</w:t>
      </w:r>
      <w:r>
        <w:rPr>
          <w:rFonts w:ascii="Times New Roman" w:eastAsia="Times New Roman" w:hAnsi="Times New Roman" w:cs="Times New Roman"/>
          <w:color w:val="000000"/>
          <w:sz w:val="22"/>
          <w:szCs w:val="22"/>
        </w:rPr>
        <w:t xml:space="preserve">ectly happy with my non-smart phone, I had no use for it. I used the phone for what it is meant to do, and not everything else. These ‘smartphone’ toys were for the young ones.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And over the years, I was fascinated by the increasing use of the Smartphones</w:t>
      </w:r>
      <w:r>
        <w:rPr>
          <w:rFonts w:ascii="Times New Roman" w:eastAsia="Times New Roman" w:hAnsi="Times New Roman" w:cs="Times New Roman"/>
          <w:color w:val="000000"/>
          <w:sz w:val="22"/>
          <w:szCs w:val="22"/>
        </w:rPr>
        <w:t xml:space="preserve"> (hereafter, SPs) in the jhuggis, particularly the young girls. I was not engaged so much in their agendas and projects of ‘presenting and performing’ themselves, but identified the usage of smartphones as emerging sites of 'feminine' assertions – in terms</w:t>
      </w:r>
      <w:r>
        <w:rPr>
          <w:rFonts w:ascii="Times New Roman" w:eastAsia="Times New Roman" w:hAnsi="Times New Roman" w:cs="Times New Roman"/>
          <w:color w:val="000000"/>
          <w:sz w:val="22"/>
          <w:szCs w:val="22"/>
        </w:rPr>
        <w:t xml:space="preserve"> of romances, venturing into external networks, etc. – especially as cyber cafes, when they were really prevalent and popular were essentially masculine spaces. And, secondly, the manner in which the inherent capabilities of the smartphones </w:t>
      </w:r>
      <w:proofErr w:type="gramStart"/>
      <w:r>
        <w:rPr>
          <w:rFonts w:ascii="Times New Roman" w:eastAsia="Times New Roman" w:hAnsi="Times New Roman" w:cs="Times New Roman"/>
          <w:color w:val="000000"/>
          <w:sz w:val="22"/>
          <w:szCs w:val="22"/>
        </w:rPr>
        <w:t>was</w:t>
      </w:r>
      <w:proofErr w:type="gramEnd"/>
      <w:r>
        <w:rPr>
          <w:rFonts w:ascii="Times New Roman" w:eastAsia="Times New Roman" w:hAnsi="Times New Roman" w:cs="Times New Roman"/>
          <w:color w:val="000000"/>
          <w:sz w:val="22"/>
          <w:szCs w:val="22"/>
        </w:rPr>
        <w:t xml:space="preserve"> allowing to</w:t>
      </w:r>
      <w:r>
        <w:rPr>
          <w:rFonts w:ascii="Times New Roman" w:eastAsia="Times New Roman" w:hAnsi="Times New Roman" w:cs="Times New Roman"/>
          <w:color w:val="000000"/>
          <w:sz w:val="22"/>
          <w:szCs w:val="22"/>
        </w:rPr>
        <w:t xml:space="preserve"> circumvent the text based, literate modality of engagement which the non-smart phones did not allow.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On every visit to GP, I found myself more and more intricately seduced into this world of non-text, verbal, visual mode of ways of being, making meaning</w:t>
      </w:r>
      <w:r>
        <w:rPr>
          <w:rFonts w:ascii="Times New Roman" w:eastAsia="Times New Roman" w:hAnsi="Times New Roman" w:cs="Times New Roman"/>
          <w:color w:val="000000"/>
          <w:sz w:val="22"/>
          <w:szCs w:val="22"/>
        </w:rPr>
        <w:t xml:space="preserve"> the residents of the slums, particularly women, were venturing into. What was most fascinating for me was the manner in which a certain kind of de-colonization of the erstwhile otherwise reckoned-democratic, but still elitist, space of the Internet was be</w:t>
      </w:r>
      <w:r>
        <w:rPr>
          <w:rFonts w:ascii="Times New Roman" w:eastAsia="Times New Roman" w:hAnsi="Times New Roman" w:cs="Times New Roman"/>
          <w:color w:val="000000"/>
          <w:sz w:val="22"/>
          <w:szCs w:val="22"/>
        </w:rPr>
        <w:t>ing achieved by the constant and consistent presence the others were etching onto it. Through the various social media platforms, these others - the mostly illiterate, lacking technical skills and technological tools, residents of GP - were inserting their</w:t>
      </w:r>
      <w:r>
        <w:rPr>
          <w:rFonts w:ascii="Times New Roman" w:eastAsia="Times New Roman" w:hAnsi="Times New Roman" w:cs="Times New Roman"/>
          <w:color w:val="000000"/>
          <w:sz w:val="22"/>
          <w:szCs w:val="22"/>
        </w:rPr>
        <w:t xml:space="preserve"> ‘footprints’, so to say, on this uncharted territory to become producers in their own right, instead of merely consumers. These others silenced and absented in this space were making their noises, without inhibitions and much aplomb, and like how!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One p</w:t>
      </w:r>
      <w:r>
        <w:rPr>
          <w:rFonts w:ascii="Times New Roman" w:eastAsia="Times New Roman" w:hAnsi="Times New Roman" w:cs="Times New Roman"/>
          <w:color w:val="000000"/>
          <w:sz w:val="22"/>
          <w:szCs w:val="22"/>
        </w:rPr>
        <w:t xml:space="preserve">articular aspect of the claiming of these uncharted territories, modes and modalities of being, performances was the use of </w:t>
      </w:r>
      <w:r w:rsidR="00A2554D">
        <w:rPr>
          <w:rFonts w:ascii="Times New Roman" w:eastAsia="Times New Roman" w:hAnsi="Times New Roman" w:cs="Times New Roman"/>
          <w:color w:val="000000"/>
          <w:sz w:val="22"/>
          <w:szCs w:val="22"/>
        </w:rPr>
        <w:t>WhatsApp</w:t>
      </w:r>
      <w:r>
        <w:rPr>
          <w:rFonts w:ascii="Times New Roman" w:eastAsia="Times New Roman" w:hAnsi="Times New Roman" w:cs="Times New Roman"/>
          <w:color w:val="000000"/>
          <w:sz w:val="22"/>
          <w:szCs w:val="22"/>
        </w:rPr>
        <w:t xml:space="preserve"> voice messaging feature in the </w:t>
      </w:r>
      <w:r w:rsidR="00A2554D">
        <w:rPr>
          <w:rFonts w:ascii="Times New Roman" w:eastAsia="Times New Roman" w:hAnsi="Times New Roman" w:cs="Times New Roman"/>
          <w:color w:val="000000"/>
          <w:sz w:val="22"/>
          <w:szCs w:val="22"/>
        </w:rPr>
        <w:t>smartphones</w:t>
      </w:r>
      <w:r>
        <w:rPr>
          <w:rFonts w:ascii="Times New Roman" w:eastAsia="Times New Roman" w:hAnsi="Times New Roman" w:cs="Times New Roman"/>
          <w:color w:val="000000"/>
          <w:sz w:val="22"/>
          <w:szCs w:val="22"/>
        </w:rPr>
        <w:t xml:space="preserve"> which caught my imagination and intrigue. Within the scope of the retrospective</w:t>
      </w:r>
      <w:r>
        <w:rPr>
          <w:rFonts w:ascii="Times New Roman" w:eastAsia="Times New Roman" w:hAnsi="Times New Roman" w:cs="Times New Roman"/>
          <w:color w:val="000000"/>
          <w:sz w:val="22"/>
          <w:szCs w:val="22"/>
        </w:rPr>
        <w:t>ly attributed framing of ‘sonic selfies</w:t>
      </w:r>
      <w:r>
        <w:rPr>
          <w:rFonts w:ascii="Times New Roman" w:eastAsia="Times New Roman" w:hAnsi="Times New Roman" w:cs="Times New Roman"/>
          <w:color w:val="000000"/>
          <w:sz w:val="22"/>
          <w:szCs w:val="22"/>
        </w:rPr>
        <w:t>’ whose canvas, so to say, is much broader, here I want to insist on the practices of using this particular feature to respond, and perhaps even modestly further the disruptive potential of ‘selfies’ as ‘communist form of expression’ and ‘as proofs of utte</w:t>
      </w:r>
      <w:r>
        <w:rPr>
          <w:rFonts w:ascii="Times New Roman" w:eastAsia="Times New Roman" w:hAnsi="Times New Roman" w:cs="Times New Roman"/>
          <w:color w:val="000000"/>
          <w:sz w:val="22"/>
          <w:szCs w:val="22"/>
        </w:rPr>
        <w:t>r presence’.</w:t>
      </w:r>
      <w:r w:rsidR="00A2554D">
        <w:rPr>
          <w:rStyle w:val="FootnoteAnchor"/>
          <w:rFonts w:ascii="Times New Roman" w:eastAsia="Times New Roman" w:hAnsi="Times New Roman" w:cs="Times New Roman"/>
          <w:color w:val="000000"/>
          <w:sz w:val="22"/>
          <w:szCs w:val="22"/>
        </w:rPr>
        <w:footnoteReference w:id="13"/>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 xml:space="preserve">I also draw on my experience of producing, creating and consuming ‘sonic selfies’ - via the </w:t>
      </w:r>
      <w:r w:rsidR="00A2554D">
        <w:rPr>
          <w:rFonts w:ascii="Times New Roman" w:eastAsia="Times New Roman" w:hAnsi="Times New Roman" w:cs="Times New Roman"/>
          <w:color w:val="000000"/>
          <w:sz w:val="22"/>
          <w:szCs w:val="22"/>
        </w:rPr>
        <w:t>WhatsApp</w:t>
      </w:r>
      <w:r>
        <w:rPr>
          <w:rFonts w:ascii="Times New Roman" w:eastAsia="Times New Roman" w:hAnsi="Times New Roman" w:cs="Times New Roman"/>
          <w:color w:val="000000"/>
          <w:sz w:val="22"/>
          <w:szCs w:val="22"/>
        </w:rPr>
        <w:t xml:space="preserve"> voice feature - which has exploded </w:t>
      </w:r>
      <w:r>
        <w:rPr>
          <w:rFonts w:ascii="Times New Roman" w:eastAsia="Times New Roman" w:hAnsi="Times New Roman" w:cs="Times New Roman"/>
          <w:color w:val="000000"/>
          <w:sz w:val="22"/>
          <w:szCs w:val="22"/>
          <w:highlight w:val="white"/>
        </w:rPr>
        <w:t xml:space="preserve">my relationship with the ‘field’, already firm and solid, into a sonic </w:t>
      </w:r>
      <w:r>
        <w:rPr>
          <w:rFonts w:ascii="Times New Roman" w:eastAsia="Times New Roman" w:hAnsi="Times New Roman" w:cs="Times New Roman"/>
          <w:color w:val="000000"/>
          <w:sz w:val="22"/>
          <w:szCs w:val="22"/>
          <w:highlight w:val="white"/>
        </w:rPr>
        <w:t>constellation of a kind of commoni</w:t>
      </w:r>
      <w:r>
        <w:rPr>
          <w:rFonts w:ascii="Times New Roman" w:eastAsia="Times New Roman" w:hAnsi="Times New Roman" w:cs="Times New Roman"/>
          <w:color w:val="000000"/>
          <w:sz w:val="22"/>
          <w:szCs w:val="22"/>
          <w:highlight w:val="white"/>
        </w:rPr>
        <w:t>ng which could not be performed earlier. And it is in this capacity of commoning is that I locate the possibilities of ‘communist form of expression’ to be sophisticated. Most of my closest and oldest associates here have never received formal education an</w:t>
      </w:r>
      <w:r>
        <w:rPr>
          <w:rFonts w:ascii="Times New Roman" w:eastAsia="Times New Roman" w:hAnsi="Times New Roman" w:cs="Times New Roman"/>
          <w:color w:val="000000"/>
          <w:sz w:val="22"/>
          <w:szCs w:val="22"/>
          <w:highlight w:val="white"/>
        </w:rPr>
        <w:t xml:space="preserve">d autodidacts in their own rights; in fact, it is to these I owe the hacks into a lot of applications and their potential to which I remained blissfully unaware. Until I was not available on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the communications had to have a certain preparedne</w:t>
      </w:r>
      <w:r>
        <w:rPr>
          <w:rFonts w:ascii="Times New Roman" w:eastAsia="Times New Roman" w:hAnsi="Times New Roman" w:cs="Times New Roman"/>
          <w:color w:val="000000"/>
          <w:sz w:val="22"/>
          <w:szCs w:val="22"/>
          <w:highlight w:val="white"/>
        </w:rPr>
        <w:t xml:space="preserve">ss: what time, missed calls, low credit balance and other such considerations.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voice feature, a gesture which in its physicality requires a flattening, has disrupted, displaced and ruptured the matrix of the spatial-temporality-physicality of </w:t>
      </w:r>
      <w:r>
        <w:rPr>
          <w:rFonts w:ascii="Times New Roman" w:eastAsia="Times New Roman" w:hAnsi="Times New Roman" w:cs="Times New Roman"/>
          <w:color w:val="000000"/>
          <w:sz w:val="22"/>
          <w:szCs w:val="22"/>
          <w:highlight w:val="white"/>
        </w:rPr>
        <w:t xml:space="preserve">our encounters. And I insist on this particular feature of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to emphasise on ‘sonic selfies’ because in my encounters with my middle-class, educated, mostly upper-caste, rarely Muslim collegiate (a slice of the hegemonic self, perhaps) via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this feature is rarely, if never, used. Our exchanges are text-based and visually orientated. </w:t>
      </w:r>
    </w:p>
    <w:p w:rsidR="00B1713B" w:rsidRDefault="00B1713B">
      <w:pPr>
        <w:rPr>
          <w:rFonts w:ascii="Times New Roman" w:eastAsia="Times New Roman" w:hAnsi="Times New Roman" w:cs="Times New Roman"/>
          <w:color w:val="000000"/>
          <w:sz w:val="22"/>
          <w:szCs w:val="22"/>
          <w:highlight w:val="white"/>
        </w:rPr>
      </w:pPr>
      <w:bookmarkStart w:id="2" w:name="_3znysh7"/>
      <w:bookmarkEnd w:id="2"/>
    </w:p>
    <w:p w:rsidR="00B1713B" w:rsidRDefault="00930409">
      <w:r>
        <w:rPr>
          <w:rFonts w:ascii="Times New Roman" w:eastAsia="Times New Roman" w:hAnsi="Times New Roman" w:cs="Times New Roman"/>
          <w:color w:val="000000"/>
          <w:sz w:val="22"/>
          <w:szCs w:val="22"/>
        </w:rPr>
        <w:t>And thus: a young woman, with no formal education, ensues a romantic liaison with a man - who knows of what age - whom she met surfing one of the social me</w:t>
      </w:r>
      <w:r>
        <w:rPr>
          <w:rFonts w:ascii="Times New Roman" w:eastAsia="Times New Roman" w:hAnsi="Times New Roman" w:cs="Times New Roman"/>
          <w:color w:val="000000"/>
          <w:sz w:val="22"/>
          <w:szCs w:val="22"/>
        </w:rPr>
        <w:t xml:space="preserve">dia platforms by sending him voice messages. </w:t>
      </w:r>
      <w:r>
        <w:rPr>
          <w:rFonts w:ascii="Times New Roman" w:eastAsia="Times New Roman" w:hAnsi="Times New Roman" w:cs="Times New Roman"/>
          <w:color w:val="000000"/>
          <w:sz w:val="22"/>
          <w:szCs w:val="22"/>
        </w:rPr>
        <w:lastRenderedPageBreak/>
        <w:t>Sometimes he would send text, which she would rush to her friends who could read to be translated. And recorded an adequate response. He was, as she found out, an engineer, living in a not so far off middle-clas</w:t>
      </w:r>
      <w:r>
        <w:rPr>
          <w:rFonts w:ascii="Times New Roman" w:eastAsia="Times New Roman" w:hAnsi="Times New Roman" w:cs="Times New Roman"/>
          <w:color w:val="000000"/>
          <w:sz w:val="22"/>
          <w:szCs w:val="22"/>
        </w:rPr>
        <w:t xml:space="preserve">s settlement. He never questioned her intent to not respond by text messages, because when he did send her a text to say he was busy or could not talk, she would compensate the ‘silence’ with an emoji reflecting her reaction: sad face, </w:t>
      </w:r>
      <w:proofErr w:type="spellStart"/>
      <w:r>
        <w:rPr>
          <w:rFonts w:ascii="Times New Roman" w:eastAsia="Times New Roman" w:hAnsi="Times New Roman" w:cs="Times New Roman"/>
          <w:color w:val="000000"/>
          <w:sz w:val="22"/>
          <w:szCs w:val="22"/>
        </w:rPr>
        <w:t>its</w:t>
      </w:r>
      <w:proofErr w:type="spellEnd"/>
      <w:r>
        <w:rPr>
          <w:rFonts w:ascii="Times New Roman" w:eastAsia="Times New Roman" w:hAnsi="Times New Roman" w:cs="Times New Roman"/>
          <w:color w:val="000000"/>
          <w:sz w:val="22"/>
          <w:szCs w:val="22"/>
        </w:rPr>
        <w:t xml:space="preserve"> OK face, thumbs </w:t>
      </w:r>
      <w:r>
        <w:rPr>
          <w:rFonts w:ascii="Times New Roman" w:eastAsia="Times New Roman" w:hAnsi="Times New Roman" w:cs="Times New Roman"/>
          <w:color w:val="000000"/>
          <w:sz w:val="22"/>
          <w:szCs w:val="22"/>
        </w:rPr>
        <w:t>up! She sustained and circulated an idea about herself, a mirror reflection, akin to Narcissus but unlike him not succumbing to it even to be the golden flower, and thus allowing herself simultaneously to announce her presence but also transcend it. And is</w:t>
      </w:r>
      <w:r>
        <w:rPr>
          <w:rFonts w:ascii="Times New Roman" w:eastAsia="Times New Roman" w:hAnsi="Times New Roman" w:cs="Times New Roman"/>
          <w:color w:val="000000"/>
          <w:sz w:val="22"/>
          <w:szCs w:val="22"/>
        </w:rPr>
        <w:t xml:space="preserve"> not transcendence the fundamental essence of claiming the ‘self’ in most fundamental Marxist sense towards a collective, unalienated Utopia? Perhaps the deception was dually performed, he was not who he said, but does it matter? This medium - an equalisin</w:t>
      </w:r>
      <w:r>
        <w:rPr>
          <w:rFonts w:ascii="Times New Roman" w:eastAsia="Times New Roman" w:hAnsi="Times New Roman" w:cs="Times New Roman"/>
          <w:color w:val="000000"/>
          <w:sz w:val="22"/>
          <w:szCs w:val="22"/>
        </w:rPr>
        <w:t>g encounter with the Other - activated by ‘sonic’ exchanges allowed both of them to go ‘</w:t>
      </w:r>
      <w:r>
        <w:rPr>
          <w:rFonts w:ascii="Times New Roman" w:eastAsia="Times New Roman" w:hAnsi="Times New Roman" w:cs="Times New Roman"/>
          <w:color w:val="000000"/>
          <w:sz w:val="22"/>
          <w:szCs w:val="22"/>
          <w:highlight w:val="white"/>
        </w:rPr>
        <w:t>beyond the given reality, the world as it is, overcoming it practically, conceptually and ideologically</w:t>
      </w:r>
      <w:r>
        <w:rPr>
          <w:rStyle w:val="FootnoteAnchor"/>
          <w:rFonts w:ascii="Times New Roman" w:eastAsia="Times New Roman" w:hAnsi="Times New Roman" w:cs="Times New Roman"/>
          <w:color w:val="000000"/>
          <w:sz w:val="22"/>
          <w:szCs w:val="22"/>
          <w:highlight w:val="white"/>
        </w:rPr>
        <w:footnoteReference w:id="14"/>
      </w:r>
      <w:r>
        <w:rPr>
          <w:rStyle w:val="FootnoteAnchor"/>
          <w:rFonts w:ascii="Times New Roman" w:eastAsia="Times New Roman" w:hAnsi="Times New Roman" w:cs="Times New Roman"/>
          <w:color w:val="000000"/>
          <w:sz w:val="22"/>
          <w:szCs w:val="22"/>
          <w:highlight w:val="white"/>
        </w:rPr>
        <w:t>’</w:t>
      </w:r>
      <w:r>
        <w:rPr>
          <w:rFonts w:ascii="Times New Roman" w:eastAsia="Times New Roman" w:hAnsi="Times New Roman" w:cs="Times New Roman"/>
          <w:color w:val="000000"/>
          <w:sz w:val="22"/>
          <w:szCs w:val="22"/>
          <w:highlight w:val="white"/>
        </w:rPr>
        <w:t xml:space="preserve">. </w:t>
      </w:r>
    </w:p>
    <w:p w:rsidR="00B1713B" w:rsidRDefault="00B1713B">
      <w:pPr>
        <w:rPr>
          <w:rFonts w:ascii="Times New Roman" w:eastAsia="Times New Roman" w:hAnsi="Times New Roman" w:cs="Times New Roman"/>
          <w:color w:val="000000"/>
          <w:sz w:val="22"/>
          <w:szCs w:val="22"/>
          <w:highlight w:val="white"/>
        </w:rPr>
      </w:pPr>
    </w:p>
    <w:p w:rsidR="00B1713B" w:rsidRDefault="00930409">
      <w:r>
        <w:rPr>
          <w:rFonts w:ascii="Times New Roman" w:eastAsia="Times New Roman" w:hAnsi="Times New Roman" w:cs="Times New Roman"/>
          <w:color w:val="000000"/>
          <w:sz w:val="22"/>
          <w:szCs w:val="22"/>
          <w:highlight w:val="white"/>
        </w:rPr>
        <w:t xml:space="preserve">In the essay, </w:t>
      </w:r>
      <w:r>
        <w:rPr>
          <w:rFonts w:ascii="Times New Roman" w:eastAsia="Times New Roman" w:hAnsi="Times New Roman" w:cs="Times New Roman"/>
          <w:i/>
          <w:iCs/>
          <w:color w:val="000000"/>
          <w:sz w:val="22"/>
          <w:szCs w:val="22"/>
          <w:highlight w:val="white"/>
        </w:rPr>
        <w:t>An Obscene Calling</w:t>
      </w:r>
      <w:r>
        <w:rPr>
          <w:rFonts w:ascii="Times New Roman" w:eastAsia="Times New Roman" w:hAnsi="Times New Roman" w:cs="Times New Roman"/>
          <w:color w:val="000000"/>
          <w:sz w:val="22"/>
          <w:szCs w:val="22"/>
          <w:highlight w:val="white"/>
        </w:rPr>
        <w:t xml:space="preserve">, I called out the tendencies of the hegemonic self to deny ‘emotionality’ to the other. Without extending too much importance solely on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voice message feature, I evoke it more in an illustrative sense to highlight the manner in which this feat</w:t>
      </w:r>
      <w:r>
        <w:rPr>
          <w:rFonts w:ascii="Times New Roman" w:eastAsia="Times New Roman" w:hAnsi="Times New Roman" w:cs="Times New Roman"/>
          <w:color w:val="000000"/>
          <w:sz w:val="22"/>
          <w:szCs w:val="22"/>
          <w:highlight w:val="white"/>
        </w:rPr>
        <w:t xml:space="preserve">ure allowed a ‘voice’ to the emotions which otherwise remained unactualized. Baby, of whom I also spoke in that essay and another essay, </w:t>
      </w:r>
      <w:r>
        <w:rPr>
          <w:rFonts w:ascii="Times New Roman" w:eastAsia="Times New Roman" w:hAnsi="Times New Roman" w:cs="Times New Roman"/>
          <w:i/>
          <w:iCs/>
          <w:color w:val="000000"/>
          <w:sz w:val="22"/>
          <w:szCs w:val="22"/>
          <w:highlight w:val="white"/>
        </w:rPr>
        <w:t>Subaltern as a Political Voyeur</w:t>
      </w:r>
      <w:r>
        <w:rPr>
          <w:rFonts w:ascii="Times New Roman" w:eastAsia="Times New Roman" w:hAnsi="Times New Roman" w:cs="Times New Roman"/>
          <w:color w:val="000000"/>
          <w:sz w:val="22"/>
          <w:szCs w:val="22"/>
          <w:highlight w:val="white"/>
        </w:rPr>
        <w:t>, in the present has finally left the services of the Tamil Brahmin household she had be</w:t>
      </w:r>
      <w:r>
        <w:rPr>
          <w:rFonts w:ascii="Times New Roman" w:eastAsia="Times New Roman" w:hAnsi="Times New Roman" w:cs="Times New Roman"/>
          <w:color w:val="000000"/>
          <w:sz w:val="22"/>
          <w:szCs w:val="22"/>
          <w:highlight w:val="white"/>
        </w:rPr>
        <w:t xml:space="preserve">en with for the last twenty years. She articulated her decision thus: </w:t>
      </w:r>
    </w:p>
    <w:p w:rsidR="00B1713B" w:rsidRDefault="00B1713B">
      <w:pPr>
        <w:rPr>
          <w:rFonts w:ascii="Times New Roman" w:eastAsia="Times New Roman" w:hAnsi="Times New Roman" w:cs="Times New Roman"/>
          <w:color w:val="000000"/>
          <w:sz w:val="22"/>
          <w:szCs w:val="22"/>
          <w:highlight w:val="white"/>
        </w:rPr>
      </w:pPr>
    </w:p>
    <w:p w:rsidR="00B1713B" w:rsidRDefault="00930409" w:rsidP="00A2554D">
      <w:pPr>
        <w:pStyle w:val="Quote"/>
      </w:pPr>
      <w:r>
        <w:rPr>
          <w:highlight w:val="white"/>
        </w:rPr>
        <w:t>Over the years, I have bitten my tongue on all kinds of humiliations they pelted on to me. Because it suited their interest, they presumed me to be Hindu, and such was their indifferen</w:t>
      </w:r>
      <w:r>
        <w:rPr>
          <w:highlight w:val="white"/>
        </w:rPr>
        <w:t>ce, but also authority, that I had no choice to play the game. I am not complaining, they did a lot for the family. But I am talking more about the humiliations at the everyday level. Of course, there were no prescribed days of leave or off, and god forbid</w:t>
      </w:r>
      <w:r>
        <w:rPr>
          <w:highlight w:val="white"/>
        </w:rPr>
        <w:t xml:space="preserve">, if I chose to take one day off, the bloody Madam would make feel like a worm, and then giving me stale leftovers and me having to show gratitude for doing so. I had to constantly be grateful. But one day I just had enough, perhaps it is also a matter of </w:t>
      </w:r>
      <w:r>
        <w:rPr>
          <w:highlight w:val="white"/>
        </w:rPr>
        <w:t>age, and the fact that the family is doing well and maybe even 5 years back I wouldn’t have been able to take the decision, but that day the camel’s back broke. So, one of my relatives passed away, I called the cunt of the Madam in the morning to say I won</w:t>
      </w:r>
      <w:r>
        <w:rPr>
          <w:highlight w:val="white"/>
        </w:rPr>
        <w:t xml:space="preserve">’t be able to make it today as I had to attend the funeral. Bloody </w:t>
      </w:r>
      <w:proofErr w:type="spellStart"/>
      <w:r>
        <w:rPr>
          <w:highlight w:val="white"/>
        </w:rPr>
        <w:t>behenchod</w:t>
      </w:r>
      <w:proofErr w:type="spellEnd"/>
      <w:r>
        <w:rPr>
          <w:highlight w:val="white"/>
        </w:rPr>
        <w:t xml:space="preserve"> (</w:t>
      </w:r>
      <w:proofErr w:type="spellStart"/>
      <w:r>
        <w:rPr>
          <w:highlight w:val="white"/>
        </w:rPr>
        <w:t>sisterfucker</w:t>
      </w:r>
      <w:proofErr w:type="spellEnd"/>
      <w:r>
        <w:rPr>
          <w:highlight w:val="white"/>
        </w:rPr>
        <w:t>) of the Madam, first she was obviously angry and then she had the bloody gall to tell me, could you not have informed me about it yesterday? What the fuck, I thought</w:t>
      </w:r>
      <w:r>
        <w:rPr>
          <w:highlight w:val="white"/>
        </w:rPr>
        <w:t>, as if I knew that the relative was going to die on me; as if everything in my life should be aligned just so she doesn’t have to fucking do her own dishes one day. I hung up. But, bloody hell, was I fuming? So I took out my daughter’s one, and sent a voi</w:t>
      </w:r>
      <w:r>
        <w:rPr>
          <w:highlight w:val="white"/>
        </w:rPr>
        <w:t>ce message to hers with the bloody choicest of abuses, letting her know how pathetic her existence was, the passes her husband had made at me at least in the initial years, but also the little thieving I had done in her house, and the ultimate fucking bomb</w:t>
      </w:r>
      <w:r>
        <w:rPr>
          <w:highlight w:val="white"/>
        </w:rPr>
        <w:t xml:space="preserve"> was to say, you fucking whore, you think you are very chaste, right, for the last twenty years you have been eating food cooked by a Muslim who makes the best buff kebabs. She also had </w:t>
      </w:r>
      <w:proofErr w:type="spellStart"/>
      <w:r>
        <w:rPr>
          <w:highlight w:val="white"/>
        </w:rPr>
        <w:t>Rukshar’s</w:t>
      </w:r>
      <w:proofErr w:type="spellEnd"/>
      <w:r>
        <w:rPr>
          <w:highlight w:val="white"/>
        </w:rPr>
        <w:t xml:space="preserve"> number, so she must have known who it is, but after a while </w:t>
      </w:r>
      <w:r>
        <w:rPr>
          <w:highlight w:val="white"/>
        </w:rPr>
        <w:t xml:space="preserve">I saw that she indeed listened to the message, the two ticks established that. I felt so relieved for finally letting all of it go. </w:t>
      </w:r>
    </w:p>
    <w:p w:rsidR="00B1713B" w:rsidRDefault="00B1713B" w:rsidP="00A2554D">
      <w:pPr>
        <w:rPr>
          <w:rFonts w:ascii="Times New Roman" w:eastAsia="Times New Roman" w:hAnsi="Times New Roman" w:cs="Times New Roman"/>
          <w:color w:val="000000"/>
          <w:sz w:val="22"/>
          <w:szCs w:val="22"/>
          <w:highlight w:val="white"/>
        </w:rPr>
      </w:pPr>
    </w:p>
    <w:p w:rsidR="00B1713B" w:rsidRDefault="00930409">
      <w:pPr>
        <w:rPr>
          <w:color w:val="000000"/>
        </w:rPr>
      </w:pPr>
      <w:r>
        <w:rPr>
          <w:rFonts w:ascii="Times New Roman" w:eastAsia="Times New Roman" w:hAnsi="Times New Roman" w:cs="Times New Roman"/>
          <w:color w:val="000000"/>
          <w:sz w:val="22"/>
          <w:szCs w:val="22"/>
          <w:highlight w:val="white"/>
        </w:rPr>
        <w:t>The ‘voice’ that the said feature allows to the unactualized emotions are not limited to only the encounters with the hege</w:t>
      </w:r>
      <w:r>
        <w:rPr>
          <w:rFonts w:ascii="Times New Roman" w:eastAsia="Times New Roman" w:hAnsi="Times New Roman" w:cs="Times New Roman"/>
          <w:color w:val="000000"/>
          <w:sz w:val="22"/>
          <w:szCs w:val="22"/>
          <w:highlight w:val="white"/>
        </w:rPr>
        <w:t xml:space="preserve">monic self as the other of the Other, the residents of the jhuggis find ingenious ways to use this feature to express their emotionality within their own life worlds. Whether it be </w:t>
      </w:r>
      <w:proofErr w:type="gramStart"/>
      <w:r>
        <w:rPr>
          <w:rFonts w:ascii="Times New Roman" w:eastAsia="Times New Roman" w:hAnsi="Times New Roman" w:cs="Times New Roman"/>
          <w:color w:val="000000"/>
          <w:sz w:val="22"/>
          <w:szCs w:val="22"/>
          <w:highlight w:val="white"/>
        </w:rPr>
        <w:t>in regards to</w:t>
      </w:r>
      <w:proofErr w:type="gramEnd"/>
      <w:r>
        <w:rPr>
          <w:rFonts w:ascii="Times New Roman" w:eastAsia="Times New Roman" w:hAnsi="Times New Roman" w:cs="Times New Roman"/>
          <w:color w:val="000000"/>
          <w:sz w:val="22"/>
          <w:szCs w:val="22"/>
          <w:highlight w:val="white"/>
        </w:rPr>
        <w:t xml:space="preserve"> communicating displeasure over a lover paying undue attention</w:t>
      </w:r>
      <w:r>
        <w:rPr>
          <w:rFonts w:ascii="Times New Roman" w:eastAsia="Times New Roman" w:hAnsi="Times New Roman" w:cs="Times New Roman"/>
          <w:color w:val="000000"/>
          <w:sz w:val="22"/>
          <w:szCs w:val="22"/>
          <w:highlight w:val="white"/>
        </w:rPr>
        <w:t xml:space="preserve"> to another by sending a ‘silent’ recorded message, or to tell an estranged brother that in spite of the loud, brutal recriminations and altercations, the love is still there. </w:t>
      </w:r>
    </w:p>
    <w:p w:rsidR="00B1713B" w:rsidRDefault="00B1713B">
      <w:pPr>
        <w:rPr>
          <w:rFonts w:ascii="Times New Roman" w:eastAsia="Times New Roman" w:hAnsi="Times New Roman" w:cs="Times New Roman"/>
          <w:color w:val="000000"/>
          <w:sz w:val="22"/>
          <w:szCs w:val="22"/>
          <w:highlight w:val="white"/>
        </w:rPr>
      </w:pPr>
    </w:p>
    <w:p w:rsidR="00B1713B" w:rsidRDefault="00930409">
      <w:r>
        <w:rPr>
          <w:rFonts w:ascii="Times New Roman" w:eastAsia="Times New Roman" w:hAnsi="Times New Roman" w:cs="Times New Roman"/>
          <w:color w:val="000000"/>
          <w:sz w:val="22"/>
          <w:szCs w:val="22"/>
          <w:highlight w:val="white"/>
        </w:rPr>
        <w:t xml:space="preserve">Perhaps Baby’s instance sets up a notion that all encounters with the other of the other are tense and acrimonious, and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voice feature allows to perform and exert one’s presence whilst subtracting ‘real time’ implications. There are enough inst</w:t>
      </w:r>
      <w:r>
        <w:rPr>
          <w:rFonts w:ascii="Times New Roman" w:eastAsia="Times New Roman" w:hAnsi="Times New Roman" w:cs="Times New Roman"/>
          <w:color w:val="000000"/>
          <w:sz w:val="22"/>
          <w:szCs w:val="22"/>
          <w:highlight w:val="white"/>
        </w:rPr>
        <w:t xml:space="preserve">ances to illustrate that these ‘sonic selfies’ - mediated via the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voice feature - allow, in my reckoning, an equalising (not necessarily always translating into equitable, ethical co-habitational spaces) plane for the other to assert their ‘presen</w:t>
      </w:r>
      <w:r>
        <w:rPr>
          <w:rFonts w:ascii="Times New Roman" w:eastAsia="Times New Roman" w:hAnsi="Times New Roman" w:cs="Times New Roman"/>
          <w:color w:val="000000"/>
          <w:sz w:val="22"/>
          <w:szCs w:val="22"/>
          <w:highlight w:val="white"/>
        </w:rPr>
        <w:t xml:space="preserve">ces’ to announce that they are in fact ‘present’ in the same space-time continuum, that they in fact cannot be absented. Of course, the same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xml:space="preserve"> voice feature which enables this ‘equalising encounter’ also comes with the capability to ‘block’ or ‘unli</w:t>
      </w:r>
      <w:r>
        <w:rPr>
          <w:rFonts w:ascii="Times New Roman" w:eastAsia="Times New Roman" w:hAnsi="Times New Roman" w:cs="Times New Roman"/>
          <w:color w:val="000000"/>
          <w:sz w:val="22"/>
          <w:szCs w:val="22"/>
          <w:highlight w:val="white"/>
        </w:rPr>
        <w:t xml:space="preserve">sten’ to these ‘sonic selfies’. However, that conditions </w:t>
      </w:r>
      <w:proofErr w:type="gramStart"/>
      <w:r>
        <w:rPr>
          <w:rFonts w:ascii="Times New Roman" w:eastAsia="Times New Roman" w:hAnsi="Times New Roman" w:cs="Times New Roman"/>
          <w:color w:val="000000"/>
          <w:sz w:val="22"/>
          <w:szCs w:val="22"/>
          <w:highlight w:val="white"/>
        </w:rPr>
        <w:t>is</w:t>
      </w:r>
      <w:proofErr w:type="gramEnd"/>
      <w:r>
        <w:rPr>
          <w:rFonts w:ascii="Times New Roman" w:eastAsia="Times New Roman" w:hAnsi="Times New Roman" w:cs="Times New Roman"/>
          <w:color w:val="000000"/>
          <w:sz w:val="22"/>
          <w:szCs w:val="22"/>
          <w:highlight w:val="white"/>
        </w:rPr>
        <w:t xml:space="preserve"> predated by the fact that the ‘presence’ has been inserted and performed. </w:t>
      </w:r>
    </w:p>
    <w:p w:rsidR="00B1713B" w:rsidRDefault="00B1713B">
      <w:pPr>
        <w:rPr>
          <w:rFonts w:ascii="Times New Roman" w:eastAsia="Times New Roman" w:hAnsi="Times New Roman" w:cs="Times New Roman"/>
          <w:color w:val="000000"/>
          <w:sz w:val="22"/>
          <w:szCs w:val="22"/>
          <w:highlight w:val="white"/>
        </w:rPr>
      </w:pPr>
    </w:p>
    <w:p w:rsidR="00B1713B" w:rsidRDefault="00930409">
      <w:r>
        <w:rPr>
          <w:rFonts w:ascii="Times New Roman" w:eastAsia="Times New Roman" w:hAnsi="Times New Roman" w:cs="Times New Roman"/>
          <w:color w:val="000000"/>
          <w:sz w:val="22"/>
          <w:szCs w:val="22"/>
          <w:highlight w:val="white"/>
        </w:rPr>
        <w:t xml:space="preserve">In that, I find myself seduced by the possibilities of an ‘equalising encounter’ of the voice feature of </w:t>
      </w:r>
      <w:r w:rsidR="00A2554D">
        <w:rPr>
          <w:rFonts w:ascii="Times New Roman" w:eastAsia="Times New Roman" w:hAnsi="Times New Roman" w:cs="Times New Roman"/>
          <w:color w:val="000000"/>
          <w:sz w:val="22"/>
          <w:szCs w:val="22"/>
          <w:highlight w:val="white"/>
        </w:rPr>
        <w:t>WhatsApp</w:t>
      </w:r>
      <w:r>
        <w:rPr>
          <w:rFonts w:ascii="Times New Roman" w:eastAsia="Times New Roman" w:hAnsi="Times New Roman" w:cs="Times New Roman"/>
          <w:color w:val="000000"/>
          <w:sz w:val="22"/>
          <w:szCs w:val="22"/>
          <w:highlight w:val="white"/>
        </w:rPr>
        <w:t>, whose</w:t>
      </w:r>
      <w:r>
        <w:rPr>
          <w:rFonts w:ascii="Times New Roman" w:eastAsia="Times New Roman" w:hAnsi="Times New Roman" w:cs="Times New Roman"/>
          <w:color w:val="000000"/>
          <w:sz w:val="22"/>
          <w:szCs w:val="22"/>
          <w:highlight w:val="white"/>
        </w:rPr>
        <w:t xml:space="preserve"> imagined and intended usage has been extended in its appropriation to be claimed to announce ‘presences’, form ‘collectives’ and practice commoning erstwhile unavailable on the same technological platforms to the identified others. In this essay, whilst t</w:t>
      </w:r>
      <w:r>
        <w:rPr>
          <w:rFonts w:ascii="Times New Roman" w:eastAsia="Times New Roman" w:hAnsi="Times New Roman" w:cs="Times New Roman"/>
          <w:color w:val="000000"/>
          <w:sz w:val="22"/>
          <w:szCs w:val="22"/>
          <w:highlight w:val="white"/>
        </w:rPr>
        <w:t>he inspiring anchor remains the everyday negotiations of and with the residents of the GP, the other I evoke is the constituent group of people who are denied, structurally and systemically, to participate in knowledge production, consumption, circulation,</w:t>
      </w:r>
      <w:r>
        <w:rPr>
          <w:rFonts w:ascii="Times New Roman" w:eastAsia="Times New Roman" w:hAnsi="Times New Roman" w:cs="Times New Roman"/>
          <w:color w:val="000000"/>
          <w:sz w:val="22"/>
          <w:szCs w:val="22"/>
          <w:highlight w:val="white"/>
        </w:rPr>
        <w:t xml:space="preserve"> recalibration and disruption processes. In that the ‘voice’ that the said feature allows has implications more far reaching than just matters of utterances, it opens possibilities of a collectivization which has been denied to this group. The denial of th</w:t>
      </w:r>
      <w:r>
        <w:rPr>
          <w:rFonts w:ascii="Times New Roman" w:eastAsia="Times New Roman" w:hAnsi="Times New Roman" w:cs="Times New Roman"/>
          <w:color w:val="000000"/>
          <w:sz w:val="22"/>
          <w:szCs w:val="22"/>
          <w:highlight w:val="white"/>
        </w:rPr>
        <w:t xml:space="preserve">e self to the others, of course, is the foundational premise which does not even permit this group to participate in the ‘pervasive cultures of narcissism’. </w:t>
      </w:r>
    </w:p>
    <w:p w:rsidR="00B1713B" w:rsidRDefault="00B1713B">
      <w:pPr>
        <w:rPr>
          <w:rFonts w:ascii="Times New Roman" w:eastAsia="Times New Roman" w:hAnsi="Times New Roman" w:cs="Times New Roman"/>
          <w:color w:val="000000"/>
          <w:sz w:val="22"/>
          <w:szCs w:val="22"/>
          <w:highlight w:val="white"/>
        </w:rPr>
      </w:pPr>
    </w:p>
    <w:p w:rsidR="00B1713B" w:rsidRDefault="00930409">
      <w:pPr>
        <w:rPr>
          <w:color w:val="000000"/>
        </w:rPr>
      </w:pPr>
      <w:r>
        <w:rPr>
          <w:rFonts w:ascii="Times New Roman" w:eastAsia="Times New Roman" w:hAnsi="Times New Roman" w:cs="Times New Roman"/>
          <w:color w:val="000000"/>
          <w:sz w:val="22"/>
          <w:szCs w:val="22"/>
          <w:highlight w:val="white"/>
        </w:rPr>
        <w:t>Within the hegemonic project, the self of the other is a muted entity. It refuses to recognise a</w:t>
      </w:r>
      <w:r>
        <w:rPr>
          <w:rFonts w:ascii="Times New Roman" w:eastAsia="Times New Roman" w:hAnsi="Times New Roman" w:cs="Times New Roman"/>
          <w:color w:val="000000"/>
          <w:sz w:val="22"/>
          <w:szCs w:val="22"/>
          <w:highlight w:val="white"/>
        </w:rPr>
        <w:t xml:space="preserve">mong the others </w:t>
      </w:r>
      <w:r>
        <w:rPr>
          <w:rFonts w:ascii="Times New Roman" w:eastAsia="Times New Roman" w:hAnsi="Times New Roman" w:cs="Times New Roman"/>
          <w:color w:val="000000"/>
          <w:sz w:val="22"/>
          <w:szCs w:val="22"/>
          <w:highlight w:val="white"/>
        </w:rPr>
        <w:t>the otherwise celebrated contours and curvatures which the hegemonic self so callously either claims, disrupts or denies as a matter of right and choice (my own resistance to Smartphone being a pathetic testimony to this tendency). The heg</w:t>
      </w:r>
      <w:r>
        <w:rPr>
          <w:rFonts w:ascii="Times New Roman" w:eastAsia="Times New Roman" w:hAnsi="Times New Roman" w:cs="Times New Roman"/>
          <w:color w:val="000000"/>
          <w:sz w:val="22"/>
          <w:szCs w:val="22"/>
          <w:highlight w:val="white"/>
        </w:rPr>
        <w:t xml:space="preserve">emonic project does not want the others to be complex entities, but static receptors without the capacities to transmit. </w:t>
      </w:r>
    </w:p>
    <w:p w:rsidR="00B1713B" w:rsidRDefault="00B1713B">
      <w:pPr>
        <w:rPr>
          <w:rFonts w:ascii="Times New Roman" w:eastAsia="Times New Roman" w:hAnsi="Times New Roman" w:cs="Times New Roman"/>
          <w:color w:val="000000"/>
          <w:sz w:val="22"/>
          <w:szCs w:val="22"/>
          <w:highlight w:val="white"/>
        </w:rPr>
      </w:pPr>
    </w:p>
    <w:p w:rsidR="00B1713B" w:rsidRDefault="00930409">
      <w:pPr>
        <w:rPr>
          <w:color w:val="000000"/>
        </w:rPr>
      </w:pPr>
      <w:r>
        <w:rPr>
          <w:rFonts w:ascii="Times New Roman" w:eastAsia="Times New Roman" w:hAnsi="Times New Roman" w:cs="Times New Roman"/>
          <w:color w:val="000000"/>
          <w:sz w:val="22"/>
          <w:szCs w:val="22"/>
        </w:rPr>
        <w:t xml:space="preserve">And thus I evoke ‘sonic selfies’, one of its particular manifestation - the use of </w:t>
      </w:r>
      <w:r w:rsidR="00A2554D">
        <w:rPr>
          <w:rFonts w:ascii="Times New Roman" w:eastAsia="Times New Roman" w:hAnsi="Times New Roman" w:cs="Times New Roman"/>
          <w:color w:val="000000"/>
          <w:sz w:val="22"/>
          <w:szCs w:val="22"/>
        </w:rPr>
        <w:t>WhatsApp</w:t>
      </w:r>
      <w:r>
        <w:rPr>
          <w:rFonts w:ascii="Times New Roman" w:eastAsia="Times New Roman" w:hAnsi="Times New Roman" w:cs="Times New Roman"/>
          <w:color w:val="000000"/>
          <w:sz w:val="22"/>
          <w:szCs w:val="22"/>
        </w:rPr>
        <w:t xml:space="preserve"> Voice feature in Smartphones - as an illu</w:t>
      </w:r>
      <w:r>
        <w:rPr>
          <w:rFonts w:ascii="Times New Roman" w:eastAsia="Times New Roman" w:hAnsi="Times New Roman" w:cs="Times New Roman"/>
          <w:color w:val="000000"/>
          <w:sz w:val="22"/>
          <w:szCs w:val="22"/>
        </w:rPr>
        <w:t xml:space="preserve">strative instance which has evidenced the transcendental, transgressive potential to sustain ruptures in the anxiety-ridden distancing, silencing absenting agenda of the hegemonic forces with the encounter with the other. </w:t>
      </w:r>
    </w:p>
    <w:p w:rsidR="00B1713B" w:rsidRDefault="00B1713B">
      <w:pPr>
        <w:rPr>
          <w:rFonts w:ascii="Times New Roman" w:eastAsia="Times New Roman" w:hAnsi="Times New Roman" w:cs="Times New Roman"/>
          <w:color w:val="000000"/>
          <w:sz w:val="22"/>
          <w:szCs w:val="22"/>
        </w:rPr>
      </w:pPr>
    </w:p>
    <w:p w:rsidR="00B1713B" w:rsidRDefault="00930409">
      <w:pPr>
        <w:rPr>
          <w:color w:val="000000"/>
        </w:rPr>
      </w:pPr>
      <w:r>
        <w:rPr>
          <w:rFonts w:ascii="Times New Roman" w:eastAsia="Times New Roman" w:hAnsi="Times New Roman" w:cs="Times New Roman"/>
          <w:color w:val="000000"/>
          <w:sz w:val="22"/>
          <w:szCs w:val="22"/>
        </w:rPr>
        <w:t xml:space="preserve">The task at hand for those of </w:t>
      </w:r>
      <w:r>
        <w:rPr>
          <w:rFonts w:ascii="Times New Roman" w:eastAsia="Times New Roman" w:hAnsi="Times New Roman" w:cs="Times New Roman"/>
          <w:color w:val="000000"/>
          <w:sz w:val="22"/>
          <w:szCs w:val="22"/>
        </w:rPr>
        <w:t>us who listen, but also have the capacities - however limited in the broader schematic of insidious capitalist subordination - is to activate these sites of ‘equalising encounters’, even at the cost of disrupting, displacing and disturbing our own position</w:t>
      </w:r>
      <w:r>
        <w:rPr>
          <w:rFonts w:ascii="Times New Roman" w:eastAsia="Times New Roman" w:hAnsi="Times New Roman" w:cs="Times New Roman"/>
          <w:color w:val="000000"/>
          <w:sz w:val="22"/>
          <w:szCs w:val="22"/>
        </w:rPr>
        <w:t xml:space="preserve">s within the comfortable womb of the hegemonic self we so often find ourselves curling into in </w:t>
      </w:r>
      <w:r w:rsidR="00A2554D">
        <w:rPr>
          <w:rFonts w:ascii="Times New Roman" w:eastAsia="Times New Roman" w:hAnsi="Times New Roman" w:cs="Times New Roman"/>
          <w:color w:val="000000"/>
          <w:sz w:val="22"/>
          <w:szCs w:val="22"/>
        </w:rPr>
        <w:t>foetal</w:t>
      </w:r>
      <w:r>
        <w:rPr>
          <w:rFonts w:ascii="Times New Roman" w:eastAsia="Times New Roman" w:hAnsi="Times New Roman" w:cs="Times New Roman"/>
          <w:color w:val="000000"/>
          <w:sz w:val="22"/>
          <w:szCs w:val="22"/>
        </w:rPr>
        <w:t xml:space="preserve"> positions when the encounter with others becomes too real, too anxious, too neurotic.</w:t>
      </w:r>
    </w:p>
    <w:p w:rsidR="00B1713B" w:rsidRDefault="00B1713B">
      <w:pPr>
        <w:rPr>
          <w:rFonts w:ascii="Times New Roman" w:eastAsia="Times New Roman" w:hAnsi="Times New Roman" w:cs="Times New Roman"/>
          <w:b/>
          <w:color w:val="000000"/>
          <w:sz w:val="22"/>
          <w:szCs w:val="22"/>
        </w:rPr>
      </w:pPr>
    </w:p>
    <w:p w:rsidR="00B1713B" w:rsidRDefault="00930409">
      <w:pPr>
        <w:rPr>
          <w:color w:val="000000"/>
        </w:rPr>
      </w:pPr>
      <w:r>
        <w:rPr>
          <w:rFonts w:ascii="Times New Roman" w:eastAsia="Times New Roman" w:hAnsi="Times New Roman" w:cs="Times New Roman"/>
          <w:b/>
          <w:color w:val="000000"/>
          <w:sz w:val="22"/>
          <w:szCs w:val="22"/>
        </w:rPr>
        <w:t>JD: One does not replace or subordinate the other, they intermix mas</w:t>
      </w:r>
      <w:r>
        <w:rPr>
          <w:rFonts w:ascii="Times New Roman" w:eastAsia="Times New Roman" w:hAnsi="Times New Roman" w:cs="Times New Roman"/>
          <w:b/>
          <w:color w:val="000000"/>
          <w:sz w:val="22"/>
          <w:szCs w:val="22"/>
        </w:rPr>
        <w:t>h and mingle, such that neither alone can be said to be the repository of truth, because images circulate as conversations, we find ourselves engaging in a new communicative form where the originality or uniqueness of an image is less important than its co</w:t>
      </w:r>
      <w:r>
        <w:rPr>
          <w:rFonts w:ascii="Times New Roman" w:eastAsia="Times New Roman" w:hAnsi="Times New Roman" w:cs="Times New Roman"/>
          <w:b/>
          <w:color w:val="000000"/>
          <w:sz w:val="22"/>
          <w:szCs w:val="22"/>
        </w:rPr>
        <w:t>mmon generic qualities, the qualities that let it circulate quickly and easily that make it contagious […] It marks a contagious intensity, something about which people have strong feelings, crowds in squares and in media are generally diverse and tumultuo</w:t>
      </w:r>
      <w:r>
        <w:rPr>
          <w:rFonts w:ascii="Times New Roman" w:eastAsia="Times New Roman" w:hAnsi="Times New Roman" w:cs="Times New Roman"/>
          <w:b/>
          <w:color w:val="000000"/>
          <w:sz w:val="22"/>
          <w:szCs w:val="22"/>
        </w:rPr>
        <w:t>us, imitation, repetition, contagion do not imply agreement.</w:t>
      </w:r>
    </w:p>
    <w:p w:rsidR="00B1713B" w:rsidRDefault="00B1713B">
      <w:pPr>
        <w:rPr>
          <w:rFonts w:ascii="Times New Roman" w:eastAsia="Times New Roman" w:hAnsi="Times New Roman" w:cs="Times New Roman"/>
          <w:b/>
          <w:color w:val="000000"/>
          <w:sz w:val="22"/>
          <w:szCs w:val="22"/>
        </w:rPr>
      </w:pPr>
    </w:p>
    <w:p w:rsidR="00B1713B" w:rsidRDefault="00930409">
      <w:r>
        <w:rPr>
          <w:rFonts w:ascii="Times New Roman" w:eastAsia="Times New Roman" w:hAnsi="Times New Roman" w:cs="Times New Roman"/>
          <w:color w:val="000000"/>
          <w:sz w:val="22"/>
          <w:szCs w:val="22"/>
        </w:rPr>
        <w:t xml:space="preserve">There are days, whilst visiting </w:t>
      </w:r>
      <w:proofErr w:type="spellStart"/>
      <w:r>
        <w:rPr>
          <w:rFonts w:ascii="Times New Roman" w:eastAsia="Times New Roman" w:hAnsi="Times New Roman" w:cs="Times New Roman"/>
          <w:color w:val="000000"/>
          <w:sz w:val="22"/>
          <w:szCs w:val="22"/>
        </w:rPr>
        <w:t>Govindpuri</w:t>
      </w:r>
      <w:proofErr w:type="spellEnd"/>
      <w:r>
        <w:rPr>
          <w:rFonts w:ascii="Times New Roman" w:eastAsia="Times New Roman" w:hAnsi="Times New Roman" w:cs="Times New Roman"/>
          <w:color w:val="000000"/>
          <w:sz w:val="22"/>
          <w:szCs w:val="22"/>
        </w:rPr>
        <w:t xml:space="preserve">, even at the cost of not making appointments at the said time, I often find myself sat on the road under the </w:t>
      </w:r>
      <w:proofErr w:type="spellStart"/>
      <w:r>
        <w:rPr>
          <w:rFonts w:ascii="Times New Roman" w:eastAsia="Times New Roman" w:hAnsi="Times New Roman" w:cs="Times New Roman"/>
          <w:color w:val="000000"/>
          <w:sz w:val="22"/>
          <w:szCs w:val="22"/>
        </w:rPr>
        <w:t>Govindpuri</w:t>
      </w:r>
      <w:proofErr w:type="spellEnd"/>
      <w:r>
        <w:rPr>
          <w:rFonts w:ascii="Times New Roman" w:eastAsia="Times New Roman" w:hAnsi="Times New Roman" w:cs="Times New Roman"/>
          <w:color w:val="000000"/>
          <w:sz w:val="22"/>
          <w:szCs w:val="22"/>
        </w:rPr>
        <w:t xml:space="preserve"> metro station, the closest one </w:t>
      </w:r>
      <w:r>
        <w:rPr>
          <w:rFonts w:ascii="Times New Roman" w:eastAsia="Times New Roman" w:hAnsi="Times New Roman" w:cs="Times New Roman"/>
          <w:color w:val="000000"/>
          <w:sz w:val="22"/>
          <w:szCs w:val="22"/>
        </w:rPr>
        <w:t xml:space="preserve">to reach to the jhuggis. It is an overhead metro station, and the road over which Delhi metro’s tentacles spread is one of the main arterial roads leading to dense industrial areas of </w:t>
      </w:r>
      <w:proofErr w:type="spellStart"/>
      <w:r>
        <w:rPr>
          <w:rFonts w:ascii="Times New Roman" w:eastAsia="Times New Roman" w:hAnsi="Times New Roman" w:cs="Times New Roman"/>
          <w:color w:val="000000"/>
          <w:sz w:val="22"/>
          <w:szCs w:val="22"/>
        </w:rPr>
        <w:t>Okhala</w:t>
      </w:r>
      <w:proofErr w:type="spellEnd"/>
      <w:r>
        <w:rPr>
          <w:rFonts w:ascii="Times New Roman" w:eastAsia="Times New Roman" w:hAnsi="Times New Roman" w:cs="Times New Roman"/>
          <w:color w:val="000000"/>
          <w:sz w:val="22"/>
          <w:szCs w:val="22"/>
        </w:rPr>
        <w:t xml:space="preserve"> and further edges of the city. I sit here in my quietness, sippin</w:t>
      </w:r>
      <w:r>
        <w:rPr>
          <w:rFonts w:ascii="Times New Roman" w:eastAsia="Times New Roman" w:hAnsi="Times New Roman" w:cs="Times New Roman"/>
          <w:color w:val="000000"/>
          <w:sz w:val="22"/>
          <w:szCs w:val="22"/>
        </w:rPr>
        <w:t xml:space="preserve">g a tea, rolling a smoke, revelling in the ‘intermix mash and mingle’ of the ‘sonic selfies’ which are reckoned to render this moment in space-time continuum a ‘noisy’ bearing. </w:t>
      </w:r>
    </w:p>
    <w:p w:rsidR="00B1713B" w:rsidRDefault="00B1713B">
      <w:pPr>
        <w:rPr>
          <w:rFonts w:ascii="Times New Roman" w:eastAsia="Times New Roman" w:hAnsi="Times New Roman" w:cs="Times New Roman"/>
          <w:color w:val="000000"/>
          <w:sz w:val="22"/>
          <w:szCs w:val="22"/>
        </w:rPr>
      </w:pPr>
    </w:p>
    <w:p w:rsidR="00B1713B" w:rsidRDefault="00930409">
      <w:r>
        <w:rPr>
          <w:rFonts w:ascii="Times New Roman" w:eastAsia="Times New Roman" w:hAnsi="Times New Roman" w:cs="Times New Roman"/>
          <w:color w:val="000000"/>
          <w:sz w:val="22"/>
          <w:szCs w:val="22"/>
        </w:rPr>
        <w:t xml:space="preserve">Here, a pushcart with his frail attendant cries out to have his way cleared; </w:t>
      </w:r>
      <w:r>
        <w:rPr>
          <w:rFonts w:ascii="Times New Roman" w:eastAsia="Times New Roman" w:hAnsi="Times New Roman" w:cs="Times New Roman"/>
          <w:color w:val="000000"/>
          <w:sz w:val="22"/>
          <w:szCs w:val="22"/>
        </w:rPr>
        <w:t xml:space="preserve">a man in a SUV, with rolled up windows and AC on full blast (whose heat can be heard from a distance) keeps his hands on his horn, because he cannot hear the din he is making; a public transport bus in which many a lives will perhaps lose a </w:t>
      </w:r>
      <w:r>
        <w:rPr>
          <w:rFonts w:ascii="Times New Roman" w:eastAsia="Times New Roman" w:hAnsi="Times New Roman" w:cs="Times New Roman"/>
          <w:color w:val="000000"/>
          <w:sz w:val="22"/>
          <w:szCs w:val="22"/>
        </w:rPr>
        <w:lastRenderedPageBreak/>
        <w:t>dime or an oppo</w:t>
      </w:r>
      <w:r>
        <w:rPr>
          <w:rFonts w:ascii="Times New Roman" w:eastAsia="Times New Roman" w:hAnsi="Times New Roman" w:cs="Times New Roman"/>
          <w:color w:val="000000"/>
          <w:sz w:val="22"/>
          <w:szCs w:val="22"/>
        </w:rPr>
        <w:t>rtunity because of the delay, announces a rather masculine sonic intervention of its desire to have its way; in the same bus, perhaps there is a young couple, I find myself hoping, who are only finding out they are in love, and which they know is forbidden</w:t>
      </w:r>
      <w:r>
        <w:rPr>
          <w:rFonts w:ascii="Times New Roman" w:eastAsia="Times New Roman" w:hAnsi="Times New Roman" w:cs="Times New Roman"/>
          <w:color w:val="000000"/>
          <w:sz w:val="22"/>
          <w:szCs w:val="22"/>
        </w:rPr>
        <w:t xml:space="preserve">, indulge in silent, slight touches amidst the demonic dances of the ‘sonic selfies’. Here, the possibility to ‘shut out’ is absent, and thus ‘shutting out and absenting’ of the Other itself not an option. The multiplicity of the ‘sonic selfies’ - whether </w:t>
      </w:r>
      <w:r>
        <w:rPr>
          <w:rFonts w:ascii="Times New Roman" w:eastAsia="Times New Roman" w:hAnsi="Times New Roman" w:cs="Times New Roman"/>
          <w:color w:val="000000"/>
          <w:sz w:val="22"/>
          <w:szCs w:val="22"/>
        </w:rPr>
        <w:t>they be the frail cries, or amplified horns, the clanking of the cycle rickshaws which itself creates its own moment, the music that plays from someone having a conversation on speaker mode on their mobiles, or just using their mobiles as transmitter of so</w:t>
      </w:r>
      <w:r>
        <w:rPr>
          <w:rFonts w:ascii="Times New Roman" w:eastAsia="Times New Roman" w:hAnsi="Times New Roman" w:cs="Times New Roman"/>
          <w:color w:val="000000"/>
          <w:sz w:val="22"/>
          <w:szCs w:val="22"/>
        </w:rPr>
        <w:t>ngs of love and longing, or simply lust. Or even those who lend to this ‘intermix mash and mingle’ in their silences - necessitate a moment, however momentarily, to cohabit, to acknowledge the ‘presences’ of the others, however unpalatable it might be to t</w:t>
      </w:r>
      <w:r>
        <w:rPr>
          <w:rFonts w:ascii="Times New Roman" w:eastAsia="Times New Roman" w:hAnsi="Times New Roman" w:cs="Times New Roman"/>
          <w:color w:val="000000"/>
          <w:sz w:val="22"/>
          <w:szCs w:val="22"/>
        </w:rPr>
        <w:t xml:space="preserve">heir sense of selves, to respect the logics of the collectivization that compels an accommodation which otherwise would be negotiated, distanced and/or silenced. </w:t>
      </w:r>
    </w:p>
    <w:p w:rsidR="00B1713B" w:rsidRDefault="00B1713B">
      <w:pPr>
        <w:rPr>
          <w:rFonts w:ascii="Times New Roman" w:eastAsia="Times New Roman" w:hAnsi="Times New Roman" w:cs="Times New Roman"/>
          <w:color w:val="000000"/>
          <w:sz w:val="22"/>
          <w:szCs w:val="22"/>
        </w:rPr>
      </w:pPr>
    </w:p>
    <w:p w:rsidR="00B1713B" w:rsidRPr="00642C7F" w:rsidRDefault="00930409">
      <w:pPr>
        <w:rPr>
          <w:color w:val="000000"/>
        </w:rPr>
      </w:pPr>
      <w:r>
        <w:rPr>
          <w:rFonts w:ascii="Times New Roman" w:eastAsia="Times New Roman" w:hAnsi="Times New Roman" w:cs="Times New Roman"/>
          <w:color w:val="000000"/>
          <w:sz w:val="22"/>
          <w:szCs w:val="22"/>
        </w:rPr>
        <w:t>The poetics of the moment burst me into raptures of an equally poignant political possibilit</w:t>
      </w:r>
      <w:r>
        <w:rPr>
          <w:rFonts w:ascii="Times New Roman" w:eastAsia="Times New Roman" w:hAnsi="Times New Roman" w:cs="Times New Roman"/>
          <w:color w:val="000000"/>
          <w:sz w:val="22"/>
          <w:szCs w:val="22"/>
        </w:rPr>
        <w:t xml:space="preserve">ies. And I want to shout out to no one in particular and everyone in general, </w:t>
      </w:r>
      <w:r w:rsidRPr="00A2554D">
        <w:rPr>
          <w:rFonts w:ascii="Times New Roman" w:eastAsia="Times New Roman" w:hAnsi="Times New Roman" w:cs="Times New Roman"/>
          <w:color w:val="000000"/>
          <w:sz w:val="22"/>
          <w:szCs w:val="22"/>
        </w:rPr>
        <w:t xml:space="preserve">a spectre is haunting the world, the spectre of othering. Let us abandon our seats as silent spectators in </w:t>
      </w:r>
      <w:proofErr w:type="gramStart"/>
      <w:r w:rsidRPr="00A2554D">
        <w:rPr>
          <w:rFonts w:ascii="Times New Roman" w:eastAsia="Times New Roman" w:hAnsi="Times New Roman" w:cs="Times New Roman"/>
          <w:color w:val="000000"/>
          <w:sz w:val="22"/>
          <w:szCs w:val="22"/>
        </w:rPr>
        <w:t>this theatrics of the world drama</w:t>
      </w:r>
      <w:proofErr w:type="gramEnd"/>
      <w:r w:rsidRPr="00A2554D">
        <w:rPr>
          <w:rFonts w:ascii="Times New Roman" w:eastAsia="Times New Roman" w:hAnsi="Times New Roman" w:cs="Times New Roman"/>
          <w:color w:val="000000"/>
          <w:sz w:val="22"/>
          <w:szCs w:val="22"/>
        </w:rPr>
        <w:t xml:space="preserve"> wherein an identified other is maimed</w:t>
      </w:r>
      <w:r w:rsidRPr="00A2554D">
        <w:rPr>
          <w:rFonts w:ascii="Times New Roman" w:eastAsia="Times New Roman" w:hAnsi="Times New Roman" w:cs="Times New Roman"/>
          <w:color w:val="000000"/>
          <w:sz w:val="22"/>
          <w:szCs w:val="22"/>
        </w:rPr>
        <w:t>, raped, burned, silenced without an apology in full view. Let us make the noise.</w:t>
      </w:r>
      <w:bookmarkStart w:id="3" w:name="__DdeLink__2659_3700573342"/>
      <w:bookmarkStart w:id="4" w:name="_GoBack"/>
      <w:bookmarkEnd w:id="3"/>
      <w:bookmarkEnd w:id="4"/>
    </w:p>
    <w:sectPr w:rsidR="00B1713B" w:rsidRPr="00642C7F">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409" w:rsidRDefault="00930409">
      <w:r>
        <w:separator/>
      </w:r>
    </w:p>
  </w:endnote>
  <w:endnote w:type="continuationSeparator" w:id="0">
    <w:p w:rsidR="00930409" w:rsidRDefault="0093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409" w:rsidRDefault="00930409">
      <w:r>
        <w:separator/>
      </w:r>
    </w:p>
  </w:footnote>
  <w:footnote w:type="continuationSeparator" w:id="0">
    <w:p w:rsidR="00930409" w:rsidRDefault="00930409">
      <w:r>
        <w:continuationSeparator/>
      </w:r>
    </w:p>
  </w:footnote>
  <w:footnote w:id="1">
    <w:p w:rsidR="00A2554D" w:rsidRDefault="00A2554D" w:rsidP="00A2554D">
      <w:r>
        <w:rPr>
          <w:rStyle w:val="FootnoteCharacters"/>
        </w:rPr>
        <w:footnoteRef/>
      </w:r>
      <w:bookmarkStart w:id="0" w:name="__DdeLink__5682_2752225623"/>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Jodi Dean, Selfie Communism, https://www.youtube.com/watch?v=iZvvH56XqCw.</w:t>
      </w:r>
      <w:bookmarkEnd w:id="0"/>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highlight w:val="white"/>
          <w:lang w:val="en-US"/>
        </w:rPr>
        <w:t xml:space="preserve">Geert </w:t>
      </w:r>
      <w:proofErr w:type="spellStart"/>
      <w:r>
        <w:rPr>
          <w:rFonts w:ascii="Times New Roman" w:eastAsia="Times New Roman" w:hAnsi="Times New Roman" w:cs="Times New Roman"/>
          <w:color w:val="000000"/>
          <w:sz w:val="16"/>
          <w:szCs w:val="16"/>
          <w:highlight w:val="white"/>
          <w:lang w:val="en-US"/>
        </w:rPr>
        <w:t>Lovink</w:t>
      </w:r>
      <w:proofErr w:type="spellEnd"/>
      <w:r>
        <w:rPr>
          <w:rFonts w:ascii="Times New Roman" w:eastAsia="Times New Roman" w:hAnsi="Times New Roman" w:cs="Times New Roman"/>
          <w:color w:val="000000"/>
          <w:sz w:val="16"/>
          <w:szCs w:val="16"/>
          <w:highlight w:val="white"/>
          <w:lang w:val="en-US"/>
        </w:rPr>
        <w:t xml:space="preserve">, ‘Narcissus Confirmed: Technologies of the Minimal Selfie’, ‘Sad by Design: On Platform Nihilism, Pluto </w:t>
      </w:r>
      <w:proofErr w:type="gramStart"/>
      <w:r>
        <w:rPr>
          <w:rFonts w:ascii="Times New Roman" w:eastAsia="Times New Roman" w:hAnsi="Times New Roman" w:cs="Times New Roman"/>
          <w:color w:val="000000"/>
          <w:sz w:val="16"/>
          <w:szCs w:val="16"/>
          <w:highlight w:val="white"/>
          <w:lang w:val="en-US"/>
        </w:rPr>
        <w:t>Press,  2019</w:t>
      </w:r>
      <w:proofErr w:type="gramEnd"/>
      <w:r>
        <w:rPr>
          <w:rFonts w:ascii="Times New Roman" w:eastAsia="Times New Roman" w:hAnsi="Times New Roman" w:cs="Times New Roman"/>
          <w:color w:val="000000"/>
          <w:sz w:val="16"/>
          <w:szCs w:val="16"/>
          <w:highlight w:val="white"/>
          <w:lang w:val="en-US"/>
        </w:rPr>
        <w:t xml:space="preserve"> , 98-107.</w:t>
      </w:r>
    </w:p>
  </w:footnote>
  <w:footnote w:id="2">
    <w:p w:rsidR="00A2554D" w:rsidRDefault="00A2554D" w:rsidP="00A2554D">
      <w:r>
        <w:rPr>
          <w:rStyle w:val="FootnoteCharacters"/>
        </w:rPr>
        <w:footnoteRef/>
      </w:r>
      <w:r>
        <w:rPr>
          <w:rStyle w:val="FootnoteCharacters"/>
        </w:rPr>
        <w:t xml:space="preserve"> </w:t>
      </w:r>
      <w:r>
        <w:rPr>
          <w:rFonts w:ascii="Times New Roman" w:eastAsia="Arial" w:hAnsi="Times New Roman" w:cs="Arial"/>
          <w:color w:val="000000"/>
          <w:sz w:val="16"/>
          <w:szCs w:val="16"/>
        </w:rPr>
        <w:t xml:space="preserve">Louis Althusser, </w:t>
      </w:r>
      <w:r>
        <w:rPr>
          <w:rFonts w:ascii="Times New Roman" w:eastAsia="Arial" w:hAnsi="Times New Roman" w:cs="Arial"/>
          <w:i/>
          <w:iCs/>
          <w:color w:val="000000"/>
          <w:sz w:val="16"/>
          <w:szCs w:val="16"/>
        </w:rPr>
        <w:t xml:space="preserve">Philosophy of the Encounter </w:t>
      </w:r>
      <w:r>
        <w:rPr>
          <w:rFonts w:ascii="Times New Roman" w:hAnsi="Times New Roman"/>
          <w:i/>
          <w:iCs/>
          <w:sz w:val="16"/>
          <w:szCs w:val="16"/>
        </w:rPr>
        <w:t>Later Writings: 1978-1987</w:t>
      </w:r>
      <w:r>
        <w:rPr>
          <w:rFonts w:ascii="Times New Roman" w:hAnsi="Times New Roman"/>
          <w:sz w:val="16"/>
          <w:szCs w:val="16"/>
        </w:rPr>
        <w:t xml:space="preserve">, trans. G. M. </w:t>
      </w:r>
      <w:proofErr w:type="spellStart"/>
      <w:r>
        <w:rPr>
          <w:rFonts w:ascii="Times New Roman" w:hAnsi="Times New Roman"/>
          <w:sz w:val="16"/>
          <w:szCs w:val="16"/>
        </w:rPr>
        <w:t>Goshgarian</w:t>
      </w:r>
      <w:proofErr w:type="spellEnd"/>
      <w:r>
        <w:rPr>
          <w:rFonts w:ascii="Times New Roman" w:hAnsi="Times New Roman"/>
          <w:sz w:val="16"/>
          <w:szCs w:val="16"/>
        </w:rPr>
        <w:t xml:space="preserve">, Oliver </w:t>
      </w:r>
      <w:proofErr w:type="spellStart"/>
      <w:r>
        <w:rPr>
          <w:rFonts w:ascii="Times New Roman" w:hAnsi="Times New Roman"/>
          <w:sz w:val="16"/>
          <w:szCs w:val="16"/>
        </w:rPr>
        <w:t>Corpet</w:t>
      </w:r>
      <w:proofErr w:type="spellEnd"/>
      <w:r>
        <w:rPr>
          <w:rFonts w:ascii="Times New Roman" w:hAnsi="Times New Roman"/>
          <w:sz w:val="16"/>
          <w:szCs w:val="16"/>
        </w:rPr>
        <w:t xml:space="preserve"> and François </w:t>
      </w:r>
      <w:proofErr w:type="spellStart"/>
      <w:r>
        <w:rPr>
          <w:rFonts w:ascii="Times New Roman" w:hAnsi="Times New Roman"/>
          <w:sz w:val="16"/>
          <w:szCs w:val="16"/>
        </w:rPr>
        <w:t>Matheron</w:t>
      </w:r>
      <w:proofErr w:type="spellEnd"/>
      <w:r>
        <w:rPr>
          <w:rFonts w:ascii="Times New Roman" w:hAnsi="Times New Roman"/>
          <w:sz w:val="16"/>
          <w:szCs w:val="16"/>
        </w:rPr>
        <w:t xml:space="preserve"> (eds.), Verso, 2006.</w:t>
      </w:r>
    </w:p>
  </w:footnote>
  <w:footnote w:id="3">
    <w:p w:rsidR="00B1713B" w:rsidRDefault="00930409">
      <w:r>
        <w:rPr>
          <w:rStyle w:val="FootnoteCharacters"/>
        </w:rPr>
        <w:footnoteRef/>
      </w:r>
      <w:r>
        <w:rPr>
          <w:rStyle w:val="FootnoteCharacters"/>
        </w:rPr>
        <w:tab/>
      </w:r>
      <w:r>
        <w:rPr>
          <w:rStyle w:val="FootnoteCharacters"/>
          <w:rFonts w:eastAsia="Arial" w:cs="Arial"/>
          <w:color w:val="000000"/>
          <w:sz w:val="16"/>
          <w:szCs w:val="16"/>
        </w:rPr>
        <w:t xml:space="preserve"> </w:t>
      </w:r>
      <w:r>
        <w:rPr>
          <w:rFonts w:eastAsia="Arial" w:cs="Arial"/>
          <w:color w:val="000000"/>
          <w:sz w:val="16"/>
          <w:szCs w:val="16"/>
        </w:rPr>
        <w:t>The bodily presences of the o</w:t>
      </w:r>
      <w:r>
        <w:rPr>
          <w:rFonts w:eastAsia="Arial" w:cs="Arial"/>
          <w:i/>
          <w:color w:val="000000"/>
          <w:sz w:val="16"/>
          <w:szCs w:val="16"/>
        </w:rPr>
        <w:t xml:space="preserve">thers </w:t>
      </w:r>
      <w:r>
        <w:rPr>
          <w:rFonts w:eastAsia="Arial" w:cs="Arial"/>
          <w:color w:val="000000"/>
          <w:sz w:val="16"/>
          <w:szCs w:val="16"/>
        </w:rPr>
        <w:t xml:space="preserve">itself reckoned loud, uncouth and immoral, and thus even in their ‘silent’ presences, these bodies are not desired. </w:t>
      </w:r>
    </w:p>
  </w:footnote>
  <w:footnote w:id="4">
    <w:p w:rsidR="00B1713B" w:rsidRDefault="00930409">
      <w:r>
        <w:rPr>
          <w:rStyle w:val="FootnoteCharacters"/>
        </w:rPr>
        <w:footnoteRef/>
      </w:r>
      <w:r>
        <w:rPr>
          <w:rStyle w:val="FootnoteCharacters"/>
        </w:rPr>
        <w:tab/>
      </w:r>
      <w:r>
        <w:rPr>
          <w:rFonts w:ascii="Times New Roman" w:eastAsia="Calibri" w:hAnsi="Times New Roman" w:cs="Calibri"/>
          <w:iCs/>
          <w:color w:val="333333"/>
          <w:sz w:val="16"/>
          <w:szCs w:val="16"/>
          <w:highlight w:val="white"/>
        </w:rPr>
        <w:t>Office of the Registrar &amp; Census Commissioner, Ministry of Home Affairs, Government of India, ‘Housing Stock, Amenities &amp; Assets in Slums</w:t>
      </w:r>
      <w:r>
        <w:rPr>
          <w:rFonts w:ascii="Times New Roman" w:eastAsia="Calibri" w:hAnsi="Times New Roman" w:cs="Calibri"/>
          <w:iCs/>
          <w:color w:val="333333"/>
          <w:sz w:val="16"/>
          <w:szCs w:val="16"/>
          <w:highlight w:val="white"/>
        </w:rPr>
        <w:t xml:space="preserve"> - Census 2011’, http://censusindia.gov.in/2011census/hlo/Slum_table/Slum_table.html.</w:t>
      </w:r>
    </w:p>
  </w:footnote>
  <w:footnote w:id="5">
    <w:p w:rsidR="00B1713B" w:rsidRDefault="00930409">
      <w:r>
        <w:rPr>
          <w:rStyle w:val="FootnoteCharacters"/>
        </w:rPr>
        <w:footnoteRef/>
      </w:r>
      <w:r>
        <w:rPr>
          <w:rStyle w:val="FootnoteCharacters"/>
        </w:rPr>
        <w:tab/>
      </w:r>
      <w:proofErr w:type="spellStart"/>
      <w:r>
        <w:rPr>
          <w:rFonts w:ascii="Times New Roman" w:eastAsia="Arial" w:hAnsi="Times New Roman" w:cs="Arial"/>
          <w:color w:val="000000"/>
          <w:sz w:val="16"/>
          <w:szCs w:val="16"/>
        </w:rPr>
        <w:t>Tripta</w:t>
      </w:r>
      <w:proofErr w:type="spellEnd"/>
      <w:r>
        <w:rPr>
          <w:rFonts w:ascii="Times New Roman" w:eastAsia="Arial" w:hAnsi="Times New Roman" w:cs="Arial"/>
          <w:color w:val="000000"/>
          <w:sz w:val="16"/>
          <w:szCs w:val="16"/>
        </w:rPr>
        <w:t xml:space="preserve"> </w:t>
      </w:r>
      <w:proofErr w:type="spellStart"/>
      <w:r>
        <w:rPr>
          <w:rFonts w:ascii="Times New Roman" w:eastAsia="Arial" w:hAnsi="Times New Roman" w:cs="Arial"/>
          <w:color w:val="000000"/>
          <w:sz w:val="16"/>
          <w:szCs w:val="16"/>
        </w:rPr>
        <w:t>Chandola</w:t>
      </w:r>
      <w:proofErr w:type="spellEnd"/>
      <w:r>
        <w:rPr>
          <w:rFonts w:ascii="Times New Roman" w:eastAsia="Arial" w:hAnsi="Times New Roman" w:cs="Arial"/>
          <w:color w:val="000000"/>
          <w:sz w:val="16"/>
          <w:szCs w:val="16"/>
        </w:rPr>
        <w:t>, ‘Dumped through Technology: A Policy maker's Guide to Disenfranchising Slum Dwellers’, Journal of Creative Communications, (8(2–3), 2013), pp - 265–275</w:t>
      </w:r>
      <w:r>
        <w:rPr>
          <w:rFonts w:ascii="Times New Roman" w:eastAsia="Arial" w:hAnsi="Times New Roman" w:cs="Arial"/>
          <w:color w:val="000000"/>
          <w:sz w:val="16"/>
          <w:szCs w:val="16"/>
        </w:rPr>
        <w:t xml:space="preserve">. </w:t>
      </w:r>
    </w:p>
  </w:footnote>
  <w:footnote w:id="6">
    <w:p w:rsidR="00B1713B" w:rsidRDefault="00930409">
      <w:r>
        <w:rPr>
          <w:rStyle w:val="FootnoteCharacters"/>
        </w:rPr>
        <w:footnoteRef/>
      </w:r>
      <w:r>
        <w:rPr>
          <w:rStyle w:val="FootnoteCharacters"/>
        </w:rPr>
        <w:tab/>
      </w:r>
      <w:r>
        <w:rPr>
          <w:rFonts w:ascii="Times New Roman" w:eastAsia="Arial" w:hAnsi="Times New Roman" w:cs="Arial"/>
          <w:color w:val="000000"/>
          <w:sz w:val="16"/>
          <w:szCs w:val="16"/>
        </w:rPr>
        <w:t>Moushumi Das Gupta, ‘</w:t>
      </w:r>
      <w:r>
        <w:rPr>
          <w:rFonts w:ascii="Times New Roman" w:eastAsia="Arial" w:hAnsi="Times New Roman" w:cs="Arial"/>
          <w:color w:val="000000"/>
          <w:sz w:val="16"/>
          <w:szCs w:val="16"/>
        </w:rPr>
        <w:t xml:space="preserve">Amenities in the slums match up to urban homes’, </w:t>
      </w:r>
      <w:r>
        <w:rPr>
          <w:rFonts w:ascii="Times New Roman" w:eastAsia="Arial" w:hAnsi="Times New Roman" w:cs="Arial"/>
          <w:i/>
          <w:iCs/>
          <w:color w:val="000000"/>
          <w:sz w:val="16"/>
          <w:szCs w:val="16"/>
        </w:rPr>
        <w:t xml:space="preserve">Hindustan Times, </w:t>
      </w:r>
      <w:r>
        <w:rPr>
          <w:rFonts w:ascii="Times New Roman" w:eastAsia="Arial" w:hAnsi="Times New Roman" w:cs="Arial"/>
          <w:color w:val="000000"/>
          <w:sz w:val="16"/>
          <w:szCs w:val="16"/>
        </w:rPr>
        <w:t xml:space="preserve">22 March 2013, </w:t>
      </w:r>
      <w:hyperlink r:id="rId1">
        <w:r>
          <w:rPr>
            <w:rStyle w:val="InternetLink"/>
            <w:rFonts w:ascii="Times New Roman" w:eastAsia="Arial" w:hAnsi="Times New Roman" w:cs="Arial"/>
            <w:color w:val="000000"/>
            <w:sz w:val="16"/>
            <w:szCs w:val="16"/>
            <w:u w:val="none"/>
          </w:rPr>
          <w:t>https://www.hindustantimes.com/delhi/amenities-in-slums-match-up-to-urban-homes/story-krqsZjciIVd7pb7vsCI8iP.html</w:t>
        </w:r>
      </w:hyperlink>
    </w:p>
  </w:footnote>
  <w:footnote w:id="7">
    <w:p w:rsidR="00B1713B" w:rsidRDefault="00930409">
      <w:r>
        <w:rPr>
          <w:rStyle w:val="FootnoteCharacters"/>
        </w:rPr>
        <w:footnoteRef/>
      </w:r>
      <w:r>
        <w:rPr>
          <w:rStyle w:val="FootnoteCharacters"/>
        </w:rPr>
        <w:tab/>
      </w:r>
      <w:r>
        <w:rPr>
          <w:rFonts w:ascii="Times New Roman" w:eastAsia="Arial" w:hAnsi="Times New Roman" w:cs="Arial"/>
          <w:color w:val="000000"/>
          <w:sz w:val="16"/>
          <w:szCs w:val="16"/>
        </w:rPr>
        <w:t>Uma Vishn</w:t>
      </w:r>
      <w:r>
        <w:rPr>
          <w:rFonts w:ascii="Times New Roman" w:eastAsia="Arial" w:hAnsi="Times New Roman" w:cs="Arial"/>
          <w:color w:val="000000"/>
          <w:sz w:val="16"/>
          <w:szCs w:val="16"/>
        </w:rPr>
        <w:t>u, ‘</w:t>
      </w:r>
      <w:r>
        <w:rPr>
          <w:rFonts w:ascii="Times New Roman" w:eastAsia="Arial" w:hAnsi="Times New Roman" w:cs="Arial"/>
          <w:color w:val="000000"/>
          <w:sz w:val="16"/>
          <w:szCs w:val="16"/>
        </w:rPr>
        <w:t xml:space="preserve">34% in slums have no toilet, but 63% own mobile’, </w:t>
      </w:r>
      <w:r>
        <w:rPr>
          <w:rFonts w:ascii="Times New Roman" w:eastAsia="Arial" w:hAnsi="Times New Roman" w:cs="Arial"/>
          <w:i/>
          <w:iCs/>
          <w:color w:val="000000"/>
          <w:sz w:val="16"/>
          <w:szCs w:val="16"/>
        </w:rPr>
        <w:t xml:space="preserve">Indian Express, 22 March 2013, </w:t>
      </w:r>
      <w:r>
        <w:rPr>
          <w:rFonts w:ascii="Times New Roman" w:eastAsia="Arial" w:hAnsi="Times New Roman" w:cs="Arial"/>
          <w:iCs/>
          <w:color w:val="000000"/>
          <w:sz w:val="16"/>
          <w:szCs w:val="16"/>
        </w:rPr>
        <w:t xml:space="preserve">http://archive.indianexpress.com/news/34—in-slums-have-no-toilet-but-63--own-mobile-phone/1091573/. </w:t>
      </w:r>
    </w:p>
  </w:footnote>
  <w:footnote w:id="8">
    <w:p w:rsidR="00B1713B" w:rsidRDefault="00930409">
      <w:r>
        <w:rPr>
          <w:rStyle w:val="FootnoteCharacters"/>
        </w:rPr>
        <w:footnoteRef/>
      </w:r>
      <w:r>
        <w:rPr>
          <w:rStyle w:val="FootnoteCharacters"/>
        </w:rPr>
        <w:tab/>
      </w:r>
      <w:r>
        <w:rPr>
          <w:rFonts w:ascii="Times New Roman" w:eastAsia="Arial" w:hAnsi="Times New Roman" w:cs="Arial"/>
          <w:iCs/>
          <w:color w:val="000000"/>
          <w:sz w:val="16"/>
          <w:szCs w:val="16"/>
          <w:highlight w:val="white"/>
        </w:rPr>
        <w:t xml:space="preserve">Tania M. </w:t>
      </w:r>
      <w:proofErr w:type="gramStart"/>
      <w:r>
        <w:rPr>
          <w:rFonts w:ascii="Times New Roman" w:eastAsia="Arial" w:hAnsi="Times New Roman" w:cs="Arial"/>
          <w:iCs/>
          <w:color w:val="000000"/>
          <w:sz w:val="16"/>
          <w:szCs w:val="16"/>
          <w:highlight w:val="white"/>
        </w:rPr>
        <w:t xml:space="preserve">Li,  </w:t>
      </w:r>
      <w:r>
        <w:rPr>
          <w:rFonts w:ascii="Times New Roman" w:eastAsia="Arial" w:hAnsi="Times New Roman" w:cs="Arial"/>
          <w:i/>
          <w:iCs/>
          <w:color w:val="222222"/>
          <w:sz w:val="16"/>
          <w:szCs w:val="16"/>
          <w:highlight w:val="white"/>
        </w:rPr>
        <w:t>The</w:t>
      </w:r>
      <w:proofErr w:type="gramEnd"/>
      <w:r>
        <w:rPr>
          <w:rFonts w:ascii="Times New Roman" w:eastAsia="Arial" w:hAnsi="Times New Roman" w:cs="Arial"/>
          <w:i/>
          <w:iCs/>
          <w:color w:val="222222"/>
          <w:sz w:val="16"/>
          <w:szCs w:val="16"/>
          <w:highlight w:val="white"/>
        </w:rPr>
        <w:t xml:space="preserve"> will to improve: Governmentality, development, and the practice of politics, </w:t>
      </w:r>
      <w:r>
        <w:rPr>
          <w:rFonts w:ascii="Times New Roman" w:eastAsia="Arial" w:hAnsi="Times New Roman" w:cs="Arial"/>
          <w:iCs/>
          <w:color w:val="222222"/>
          <w:sz w:val="16"/>
          <w:szCs w:val="16"/>
          <w:highlight w:val="white"/>
        </w:rPr>
        <w:t>Duke University Press, 2007, PP. 126.</w:t>
      </w:r>
    </w:p>
  </w:footnote>
  <w:footnote w:id="9">
    <w:p w:rsidR="00B1713B" w:rsidRDefault="00930409">
      <w:pPr>
        <w:pStyle w:val="FootnoteText"/>
      </w:pPr>
      <w:r>
        <w:rPr>
          <w:rStyle w:val="FootnoteCharacters"/>
        </w:rPr>
        <w:footnoteRef/>
      </w:r>
      <w:r>
        <w:tab/>
        <w:t xml:space="preserve">cf. </w:t>
      </w:r>
      <w:proofErr w:type="gramStart"/>
      <w:r>
        <w:rPr>
          <w:rFonts w:ascii="Times New Roman" w:eastAsia="Arial" w:hAnsi="Times New Roman" w:cs="Arial"/>
          <w:iCs/>
          <w:color w:val="222222"/>
          <w:sz w:val="16"/>
          <w:szCs w:val="16"/>
          <w:highlight w:val="white"/>
        </w:rPr>
        <w:t>James  Ferguson</w:t>
      </w:r>
      <w:proofErr w:type="gramEnd"/>
      <w:r>
        <w:rPr>
          <w:rFonts w:ascii="Times New Roman" w:eastAsia="Arial" w:hAnsi="Times New Roman" w:cs="Arial"/>
          <w:iCs/>
          <w:color w:val="222222"/>
          <w:sz w:val="16"/>
          <w:szCs w:val="16"/>
          <w:highlight w:val="white"/>
        </w:rPr>
        <w:t xml:space="preserve">, </w:t>
      </w:r>
      <w:r>
        <w:rPr>
          <w:rFonts w:ascii="Times New Roman" w:eastAsia="Arial" w:hAnsi="Times New Roman" w:cs="Arial"/>
          <w:i/>
          <w:iCs/>
          <w:color w:val="222222"/>
          <w:sz w:val="16"/>
          <w:szCs w:val="16"/>
          <w:highlight w:val="white"/>
        </w:rPr>
        <w:t>The anti-politics machine:" development," depoliticization, and bureaucratic power in Lesotho,</w:t>
      </w:r>
      <w:r>
        <w:rPr>
          <w:rFonts w:ascii="Times New Roman" w:eastAsia="Arial" w:hAnsi="Times New Roman" w:cs="Arial"/>
          <w:iCs/>
          <w:color w:val="222222"/>
          <w:sz w:val="16"/>
          <w:szCs w:val="16"/>
          <w:highlight w:val="white"/>
        </w:rPr>
        <w:t xml:space="preserve"> U of Minnesota Pres</w:t>
      </w:r>
      <w:r>
        <w:rPr>
          <w:rFonts w:ascii="Times New Roman" w:eastAsia="Arial" w:hAnsi="Times New Roman" w:cs="Arial"/>
          <w:iCs/>
          <w:color w:val="222222"/>
          <w:sz w:val="16"/>
          <w:szCs w:val="16"/>
          <w:highlight w:val="white"/>
        </w:rPr>
        <w:t>s, 1994.</w:t>
      </w:r>
    </w:p>
  </w:footnote>
  <w:footnote w:id="10">
    <w:p w:rsidR="00B1713B" w:rsidRDefault="00930409">
      <w:r>
        <w:rPr>
          <w:rStyle w:val="FootnoteCharacters"/>
        </w:rPr>
        <w:footnoteRef/>
      </w:r>
      <w:r>
        <w:rPr>
          <w:rStyle w:val="FootnoteCharacters"/>
        </w:rPr>
        <w:tab/>
      </w:r>
      <w:r>
        <w:rPr>
          <w:rFonts w:ascii="Times New Roman" w:eastAsia="Calibri" w:hAnsi="Times New Roman" w:cs="Calibri"/>
          <w:iCs/>
          <w:color w:val="333333"/>
          <w:sz w:val="16"/>
          <w:szCs w:val="16"/>
          <w:highlight w:val="white"/>
        </w:rPr>
        <w:t>Wikipedia Contributors, ‘</w:t>
      </w:r>
      <w:bookmarkStart w:id="1" w:name="firstHeading"/>
      <w:bookmarkEnd w:id="1"/>
      <w:r>
        <w:rPr>
          <w:rFonts w:ascii="Times New Roman" w:eastAsia="Calibri" w:hAnsi="Times New Roman" w:cs="Calibri"/>
          <w:iCs/>
          <w:color w:val="333333"/>
          <w:sz w:val="16"/>
          <w:szCs w:val="16"/>
          <w:highlight w:val="white"/>
          <w:lang w:val="en-US"/>
        </w:rPr>
        <w:t>Economic liberalisation in India’, August 2014, https://en.wikipedia.org/wiki/Economic_liberalisation_in_India, accessed 1</w:t>
      </w:r>
      <w:r>
        <w:rPr>
          <w:rFonts w:ascii="Times New Roman" w:eastAsia="Calibri" w:hAnsi="Times New Roman" w:cs="Calibri"/>
          <w:iCs/>
          <w:color w:val="333333"/>
          <w:sz w:val="16"/>
          <w:szCs w:val="16"/>
          <w:highlight w:val="white"/>
          <w:vertAlign w:val="superscript"/>
          <w:lang w:val="en-US"/>
        </w:rPr>
        <w:t>st</w:t>
      </w:r>
      <w:r>
        <w:rPr>
          <w:rFonts w:ascii="Times New Roman" w:eastAsia="Calibri" w:hAnsi="Times New Roman" w:cs="Calibri"/>
          <w:iCs/>
          <w:color w:val="333333"/>
          <w:sz w:val="16"/>
          <w:szCs w:val="16"/>
          <w:highlight w:val="white"/>
          <w:lang w:val="en-US"/>
        </w:rPr>
        <w:t xml:space="preserve"> April 2020.</w:t>
      </w:r>
    </w:p>
  </w:footnote>
  <w:footnote w:id="11">
    <w:p w:rsidR="00B1713B" w:rsidRDefault="00930409">
      <w:r>
        <w:rPr>
          <w:rStyle w:val="FootnoteCharacters"/>
        </w:rPr>
        <w:footnoteRef/>
      </w:r>
      <w:r>
        <w:rPr>
          <w:rStyle w:val="FootnoteCharacters"/>
        </w:rPr>
        <w:tab/>
      </w:r>
      <w:r>
        <w:rPr>
          <w:rFonts w:ascii="Times New Roman" w:eastAsia="Calibri" w:hAnsi="Times New Roman" w:cs="Calibri"/>
          <w:iCs/>
          <w:color w:val="333333"/>
          <w:sz w:val="16"/>
          <w:szCs w:val="16"/>
          <w:highlight w:val="white"/>
          <w:lang w:val="en-US"/>
        </w:rPr>
        <w:t xml:space="preserve">Department of Telecommunications, Ministry of Communications, Government of India, ‘New Telecom Policy, 1994’, </w:t>
      </w:r>
      <w:r>
        <w:rPr>
          <w:rFonts w:ascii="Times New Roman" w:eastAsia="Calibri" w:hAnsi="Times New Roman" w:cs="Calibri"/>
          <w:iCs/>
          <w:color w:val="333333"/>
          <w:sz w:val="16"/>
          <w:szCs w:val="16"/>
          <w:highlight w:val="white"/>
        </w:rPr>
        <w:t xml:space="preserve">https://dot.gov.in/national-telecom-policy-1994. </w:t>
      </w:r>
    </w:p>
  </w:footnote>
  <w:footnote w:id="12">
    <w:p w:rsidR="00B1713B" w:rsidRDefault="00930409">
      <w:r>
        <w:rPr>
          <w:rStyle w:val="FootnoteCharacters"/>
        </w:rPr>
        <w:footnoteRef/>
      </w:r>
      <w:r>
        <w:rPr>
          <w:rStyle w:val="FootnoteCharacters"/>
        </w:rPr>
        <w:tab/>
      </w:r>
      <w:r>
        <w:rPr>
          <w:rFonts w:ascii="Times New Roman" w:eastAsia="Calibri" w:hAnsi="Times New Roman" w:cs="Calibri"/>
          <w:iCs/>
          <w:color w:val="333333"/>
          <w:sz w:val="16"/>
          <w:szCs w:val="16"/>
          <w:highlight w:val="white"/>
          <w:lang w:val="en-US"/>
        </w:rPr>
        <w:t>Department of Telecommunications, Ministry of Communications, Government of India, ‘New Telec</w:t>
      </w:r>
      <w:r>
        <w:rPr>
          <w:rFonts w:ascii="Times New Roman" w:eastAsia="Calibri" w:hAnsi="Times New Roman" w:cs="Calibri"/>
          <w:iCs/>
          <w:color w:val="333333"/>
          <w:sz w:val="16"/>
          <w:szCs w:val="16"/>
          <w:highlight w:val="white"/>
          <w:lang w:val="en-US"/>
        </w:rPr>
        <w:t xml:space="preserve">om Policy, 1999’, https://dot.gov.in/new-telecom-policy-1999. </w:t>
      </w:r>
    </w:p>
  </w:footnote>
  <w:footnote w:id="13">
    <w:p w:rsidR="00A2554D" w:rsidRDefault="00A2554D" w:rsidP="00A2554D">
      <w:r>
        <w:rPr>
          <w:rStyle w:val="FootnoteCharacters"/>
        </w:rPr>
        <w:footnoteRef/>
      </w:r>
      <w:r>
        <w:rPr>
          <w:rStyle w:val="FootnoteCharacters"/>
        </w:rPr>
        <w:t xml:space="preserve"> </w:t>
      </w:r>
      <w:r>
        <w:rPr>
          <w:rFonts w:eastAsia="Arial" w:cs="Arial"/>
          <w:color w:val="000000"/>
          <w:sz w:val="16"/>
          <w:szCs w:val="16"/>
        </w:rPr>
        <w:t xml:space="preserve">Here, I have to extend my sincere acknowledgements to Geert </w:t>
      </w:r>
      <w:proofErr w:type="spellStart"/>
      <w:r>
        <w:rPr>
          <w:rFonts w:eastAsia="Arial" w:cs="Arial"/>
          <w:color w:val="000000"/>
          <w:sz w:val="16"/>
          <w:szCs w:val="16"/>
        </w:rPr>
        <w:t>Lovink</w:t>
      </w:r>
      <w:proofErr w:type="spellEnd"/>
      <w:r>
        <w:rPr>
          <w:rFonts w:eastAsia="Arial" w:cs="Arial"/>
          <w:color w:val="000000"/>
          <w:sz w:val="16"/>
          <w:szCs w:val="16"/>
        </w:rPr>
        <w:t xml:space="preserve">. It was only after hearing his talk, even though I had read the text earlier, at the Kochi Biennale, 2017, that the idea of ‘sonic selfies’ as conceptual framing began to hum a tune in my head, which I hope to have put together in symphony here. </w:t>
      </w:r>
    </w:p>
  </w:footnote>
  <w:footnote w:id="14">
    <w:p w:rsidR="00B1713B" w:rsidRDefault="00930409">
      <w:r>
        <w:rPr>
          <w:rStyle w:val="FootnoteCharacters"/>
        </w:rPr>
        <w:footnoteRef/>
      </w:r>
      <w:r>
        <w:rPr>
          <w:rStyle w:val="FootnoteCharacters"/>
        </w:rPr>
        <w:tab/>
      </w:r>
      <w:r>
        <w:rPr>
          <w:rStyle w:val="FootnoteCharacters"/>
          <w:rFonts w:ascii="Calibri" w:eastAsia="Calibri" w:hAnsi="Calibri" w:cs="Calibri"/>
          <w:color w:val="000000"/>
          <w:sz w:val="16"/>
          <w:szCs w:val="16"/>
        </w:rPr>
        <w:t xml:space="preserve"> </w:t>
      </w:r>
      <w:r>
        <w:rPr>
          <w:rFonts w:ascii="Calibri" w:eastAsia="Calibri" w:hAnsi="Calibri" w:cs="Calibri"/>
          <w:color w:val="333333"/>
          <w:sz w:val="16"/>
          <w:szCs w:val="16"/>
          <w:highlight w:val="white"/>
        </w:rPr>
        <w:t xml:space="preserve">Jaroslav Krejci, ‘A New Model of Scientific Atheism, </w:t>
      </w:r>
      <w:r>
        <w:rPr>
          <w:rFonts w:ascii="Calibri" w:eastAsia="Calibri" w:hAnsi="Calibri" w:cs="Calibri"/>
          <w:i/>
          <w:color w:val="333333"/>
          <w:sz w:val="16"/>
          <w:szCs w:val="16"/>
          <w:highlight w:val="white"/>
        </w:rPr>
        <w:t xml:space="preserve">Concurrence, </w:t>
      </w:r>
      <w:r>
        <w:rPr>
          <w:rFonts w:ascii="Calibri" w:eastAsia="Calibri" w:hAnsi="Calibri" w:cs="Calibri"/>
          <w:color w:val="333333"/>
          <w:sz w:val="16"/>
          <w:szCs w:val="16"/>
          <w:highlight w:val="white"/>
        </w:rPr>
        <w:t>Vol. 1, No. 1, 1969, p. 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713B"/>
    <w:rsid w:val="00642C7F"/>
    <w:rsid w:val="00930409"/>
    <w:rsid w:val="00A2554D"/>
    <w:rsid w:val="00B171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817FB3"/>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styleId="Quote">
    <w:name w:val="Quote"/>
    <w:basedOn w:val="Normal"/>
    <w:next w:val="Normal"/>
    <w:link w:val="QuoteChar"/>
    <w:uiPriority w:val="29"/>
    <w:qFormat/>
    <w:rsid w:val="00A2554D"/>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A2554D"/>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industantimes.com/delhi/amenities-in-slums-match-up-to-urban-homes/story-krqsZjciIVd7pb7vsCI8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4842</Words>
  <Characters>27606</Characters>
  <Application>Microsoft Office Word</Application>
  <DocSecurity>0</DocSecurity>
  <Lines>230</Lines>
  <Paragraphs>64</Paragraphs>
  <ScaleCrop>false</ScaleCrop>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11</cp:revision>
  <dcterms:created xsi:type="dcterms:W3CDTF">2020-03-30T05:44:00Z</dcterms:created>
  <dcterms:modified xsi:type="dcterms:W3CDTF">2020-04-06T10:05:00Z</dcterms:modified>
  <dc:language>en-GB</dc:language>
</cp:coreProperties>
</file>