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A2D4C" w14:textId="77777777" w:rsidR="00504F13" w:rsidRPr="001A6A82" w:rsidRDefault="0090487E" w:rsidP="004E48AA">
      <w:pPr>
        <w:pStyle w:val="Heading1"/>
        <w:rPr>
          <w:sz w:val="24"/>
          <w:lang w:eastAsia="en-AU" w:bidi="hi-IN"/>
        </w:rPr>
      </w:pPr>
      <w:r w:rsidRPr="001A6A82">
        <w:rPr>
          <w:sz w:val="24"/>
          <w:lang w:eastAsia="en-AU" w:bidi="hi-IN"/>
        </w:rPr>
        <w:t xml:space="preserve">Malaysia: </w:t>
      </w:r>
      <w:r w:rsidR="009736D9" w:rsidRPr="001A6A82">
        <w:rPr>
          <w:sz w:val="24"/>
          <w:lang w:eastAsia="en-AU" w:bidi="hi-IN"/>
        </w:rPr>
        <w:t xml:space="preserve">Global </w:t>
      </w:r>
      <w:r w:rsidR="00504F13" w:rsidRPr="001A6A82">
        <w:rPr>
          <w:sz w:val="24"/>
          <w:lang w:eastAsia="en-AU" w:bidi="hi-IN"/>
        </w:rPr>
        <w:t>Binge-Viewing in a Restrictive State</w:t>
      </w:r>
      <w:r w:rsidR="00A56ACF" w:rsidRPr="001A6A82">
        <w:rPr>
          <w:sz w:val="24"/>
          <w:lang w:eastAsia="en-AU" w:bidi="hi-IN"/>
        </w:rPr>
        <w:br/>
      </w:r>
    </w:p>
    <w:p w14:paraId="6208746E" w14:textId="77777777" w:rsidR="00C57BD5" w:rsidRPr="001A6A82" w:rsidRDefault="00C57BD5" w:rsidP="001E46A7">
      <w:pPr>
        <w:rPr>
          <w:i/>
          <w:lang w:eastAsia="en-AU" w:bidi="hi-IN"/>
        </w:rPr>
      </w:pPr>
      <w:r w:rsidRPr="001A6A82">
        <w:rPr>
          <w:i/>
          <w:lang w:eastAsia="en-AU" w:bidi="hi-IN"/>
        </w:rPr>
        <w:t>Sandra Hanchard</w:t>
      </w:r>
    </w:p>
    <w:p w14:paraId="796791A9" w14:textId="77777777" w:rsidR="00DB5720" w:rsidRPr="001A6A82" w:rsidRDefault="00DB5720" w:rsidP="001E46A7">
      <w:pPr>
        <w:rPr>
          <w:lang w:eastAsia="en-AU" w:bidi="hi-IN"/>
        </w:rPr>
      </w:pPr>
    </w:p>
    <w:p w14:paraId="154C05EB" w14:textId="77777777" w:rsidR="00DB5720" w:rsidRPr="001A6A82" w:rsidRDefault="00DB5720" w:rsidP="001E46A7">
      <w:pPr>
        <w:rPr>
          <w:lang w:eastAsia="en-AU" w:bidi="hi-IN"/>
        </w:rPr>
      </w:pPr>
    </w:p>
    <w:p w14:paraId="208BD639" w14:textId="77777777" w:rsidR="00C16706" w:rsidRPr="001A6A82" w:rsidRDefault="00C16706" w:rsidP="00C16706">
      <w:pPr>
        <w:rPr>
          <w:u w:val="single"/>
          <w:lang w:eastAsia="en-AU" w:bidi="hi-IN"/>
        </w:rPr>
      </w:pPr>
      <w:r w:rsidRPr="001A6A82">
        <w:rPr>
          <w:u w:val="single"/>
          <w:lang w:eastAsia="en-AU" w:bidi="hi-IN"/>
        </w:rPr>
        <w:t>Pull Quotes:</w:t>
      </w:r>
    </w:p>
    <w:p w14:paraId="2FA617FC" w14:textId="77777777" w:rsidR="00C16706" w:rsidRPr="001A6A82" w:rsidRDefault="00C16706" w:rsidP="00C16706">
      <w:pPr>
        <w:rPr>
          <w:lang w:eastAsia="en-AU" w:bidi="hi-IN"/>
        </w:rPr>
      </w:pPr>
      <w:r w:rsidRPr="001A6A82">
        <w:rPr>
          <w:i/>
          <w:shd w:val="clear" w:color="auto" w:fill="FFFFFF"/>
        </w:rPr>
        <w:t>“</w:t>
      </w:r>
      <w:proofErr w:type="spellStart"/>
      <w:proofErr w:type="gramStart"/>
      <w:r w:rsidRPr="001A6A82">
        <w:rPr>
          <w:i/>
          <w:shd w:val="clear" w:color="auto" w:fill="FFFFFF"/>
        </w:rPr>
        <w:t>iflix</w:t>
      </w:r>
      <w:proofErr w:type="spellEnd"/>
      <w:proofErr w:type="gramEnd"/>
      <w:r w:rsidRPr="001A6A82">
        <w:rPr>
          <w:i/>
          <w:shd w:val="clear" w:color="auto" w:fill="FFFFFF"/>
        </w:rPr>
        <w:t xml:space="preserve"> will fight entertainment piracy and provide an entirely new and legitimate way for the region’s hundreds of millions of Internet users to enjoy their favourite films and television shows.” - </w:t>
      </w:r>
      <w:r w:rsidRPr="001A6A82">
        <w:rPr>
          <w:shd w:val="clear" w:color="auto" w:fill="FFFFFF"/>
        </w:rPr>
        <w:t xml:space="preserve"> </w:t>
      </w:r>
      <w:r w:rsidR="0023673E" w:rsidRPr="001A6A82">
        <w:rPr>
          <w:shd w:val="clear" w:color="auto" w:fill="FFFFFF"/>
        </w:rPr>
        <w:t xml:space="preserve">Press release from </w:t>
      </w:r>
      <w:proofErr w:type="spellStart"/>
      <w:r w:rsidRPr="001A6A82">
        <w:rPr>
          <w:shd w:val="clear" w:color="auto" w:fill="FFFFFF"/>
        </w:rPr>
        <w:t>Catcha</w:t>
      </w:r>
      <w:proofErr w:type="spellEnd"/>
      <w:r w:rsidRPr="001A6A82">
        <w:rPr>
          <w:shd w:val="clear" w:color="auto" w:fill="FFFFFF"/>
        </w:rPr>
        <w:t xml:space="preserve"> Group’s </w:t>
      </w:r>
      <w:proofErr w:type="spellStart"/>
      <w:r w:rsidRPr="001A6A82">
        <w:rPr>
          <w:shd w:val="clear" w:color="auto" w:fill="FFFFFF"/>
        </w:rPr>
        <w:t>iFlix</w:t>
      </w:r>
      <w:proofErr w:type="spellEnd"/>
      <w:r w:rsidRPr="001A6A82">
        <w:rPr>
          <w:shd w:val="clear" w:color="auto" w:fill="FFFFFF"/>
        </w:rPr>
        <w:t>, March 2015</w:t>
      </w:r>
      <w:r w:rsidR="003F085C" w:rsidRPr="001A6A82">
        <w:rPr>
          <w:shd w:val="clear" w:color="auto" w:fill="FFFFFF"/>
        </w:rPr>
        <w:t>.</w:t>
      </w:r>
      <w:r w:rsidRPr="001A6A82">
        <w:rPr>
          <w:rStyle w:val="FootnoteReference"/>
          <w:shd w:val="clear" w:color="auto" w:fill="FFFFFF"/>
        </w:rPr>
        <w:footnoteReference w:id="1"/>
      </w:r>
      <w:r w:rsidR="00B725D9" w:rsidRPr="001A6A82">
        <w:rPr>
          <w:shd w:val="clear" w:color="auto" w:fill="FFFFFF"/>
        </w:rPr>
        <w:br/>
      </w:r>
      <w:r w:rsidR="004A7352" w:rsidRPr="001A6A82">
        <w:rPr>
          <w:shd w:val="clear" w:color="auto" w:fill="FFFFFF"/>
        </w:rPr>
        <w:t xml:space="preserve"> </w:t>
      </w:r>
    </w:p>
    <w:p w14:paraId="11F2D8C5" w14:textId="77777777" w:rsidR="00C16706" w:rsidRPr="001A6A82" w:rsidRDefault="00C16706" w:rsidP="00C16706">
      <w:pPr>
        <w:rPr>
          <w:u w:val="single"/>
          <w:lang w:eastAsia="en-AU" w:bidi="hi-IN"/>
        </w:rPr>
      </w:pPr>
      <w:r w:rsidRPr="001A6A82">
        <w:rPr>
          <w:u w:val="single"/>
          <w:lang w:eastAsia="en-AU" w:bidi="hi-IN"/>
        </w:rPr>
        <w:t>Data Box:</w:t>
      </w:r>
    </w:p>
    <w:p w14:paraId="2C72B637" w14:textId="77777777" w:rsidR="00C16706" w:rsidRPr="001A6A82" w:rsidRDefault="000B7346" w:rsidP="00C16706">
      <w:pPr>
        <w:rPr>
          <w:lang w:eastAsia="en-AU" w:bidi="hi-IN"/>
        </w:rPr>
      </w:pPr>
      <w:r w:rsidRPr="001A6A82">
        <w:rPr>
          <w:b/>
        </w:rPr>
        <w:t>80%</w:t>
      </w:r>
      <w:r w:rsidRPr="001A6A82">
        <w:t xml:space="preserve">: </w:t>
      </w:r>
      <w:r w:rsidR="0023673E" w:rsidRPr="001A6A82">
        <w:t xml:space="preserve">Proportion of Malaysian </w:t>
      </w:r>
      <w:proofErr w:type="gramStart"/>
      <w:r w:rsidR="0023673E" w:rsidRPr="001A6A82">
        <w:t>internet</w:t>
      </w:r>
      <w:proofErr w:type="gramEnd"/>
      <w:r w:rsidR="0023673E" w:rsidRPr="001A6A82">
        <w:t xml:space="preserve"> users </w:t>
      </w:r>
      <w:r w:rsidRPr="001A6A82">
        <w:t>who stream o</w:t>
      </w:r>
      <w:r w:rsidR="00002FC5" w:rsidRPr="001A6A82">
        <w:t>r download video</w:t>
      </w:r>
      <w:r w:rsidR="0023673E" w:rsidRPr="001A6A82">
        <w:t xml:space="preserve"> at least once a month</w:t>
      </w:r>
      <w:r w:rsidR="002301A7" w:rsidRPr="001A6A82">
        <w:rPr>
          <w:rStyle w:val="FootnoteReference"/>
          <w:lang w:eastAsia="en-AU" w:bidi="hi-IN"/>
        </w:rPr>
        <w:footnoteReference w:id="2"/>
      </w:r>
    </w:p>
    <w:p w14:paraId="47C51BBF" w14:textId="77777777" w:rsidR="000B7346" w:rsidRPr="001A6A82" w:rsidRDefault="000B7346" w:rsidP="00C16706">
      <w:pPr>
        <w:rPr>
          <w:lang w:eastAsia="en-AU" w:bidi="hi-IN"/>
        </w:rPr>
      </w:pPr>
      <w:r w:rsidRPr="001A6A82">
        <w:rPr>
          <w:b/>
          <w:lang w:eastAsia="en-AU" w:bidi="hi-IN"/>
        </w:rPr>
        <w:t>5.48 Mbps</w:t>
      </w:r>
      <w:r w:rsidR="00002FC5" w:rsidRPr="001A6A82">
        <w:rPr>
          <w:lang w:eastAsia="en-AU" w:bidi="hi-IN"/>
        </w:rPr>
        <w:t xml:space="preserve">: Average </w:t>
      </w:r>
      <w:proofErr w:type="gramStart"/>
      <w:r w:rsidR="00002FC5" w:rsidRPr="001A6A82">
        <w:rPr>
          <w:lang w:eastAsia="en-AU" w:bidi="hi-IN"/>
        </w:rPr>
        <w:t>internet</w:t>
      </w:r>
      <w:proofErr w:type="gramEnd"/>
      <w:r w:rsidR="00002FC5" w:rsidRPr="001A6A82">
        <w:rPr>
          <w:lang w:eastAsia="en-AU" w:bidi="hi-IN"/>
        </w:rPr>
        <w:t xml:space="preserve"> speed</w:t>
      </w:r>
      <w:r w:rsidRPr="001A6A82">
        <w:rPr>
          <w:rStyle w:val="FootnoteReference"/>
          <w:lang w:eastAsia="en-AU" w:bidi="hi-IN"/>
        </w:rPr>
        <w:footnoteReference w:id="3"/>
      </w:r>
    </w:p>
    <w:p w14:paraId="6FC637F7" w14:textId="77777777" w:rsidR="000B7346" w:rsidRPr="001A6A82" w:rsidRDefault="008B2316" w:rsidP="000B7346">
      <w:pPr>
        <w:rPr>
          <w:lang w:eastAsia="en-AU" w:bidi="hi-IN"/>
        </w:rPr>
      </w:pPr>
      <w:r w:rsidRPr="001A6A82">
        <w:rPr>
          <w:b/>
          <w:lang w:eastAsia="en-AU" w:bidi="hi-IN"/>
        </w:rPr>
        <w:t>140</w:t>
      </w:r>
      <w:r w:rsidR="000B7346" w:rsidRPr="001A6A82">
        <w:rPr>
          <w:b/>
          <w:lang w:eastAsia="en-AU" w:bidi="hi-IN"/>
        </w:rPr>
        <w:t>%</w:t>
      </w:r>
      <w:r w:rsidR="000B7346" w:rsidRPr="001A6A82">
        <w:rPr>
          <w:lang w:eastAsia="en-AU" w:bidi="hi-IN"/>
        </w:rPr>
        <w:t>: Mobile penetration rate</w:t>
      </w:r>
      <w:r w:rsidR="00EB5029" w:rsidRPr="001A6A82">
        <w:rPr>
          <w:lang w:eastAsia="en-AU" w:bidi="hi-IN"/>
        </w:rPr>
        <w:t>, of</w:t>
      </w:r>
      <w:r w:rsidR="0023673E" w:rsidRPr="001A6A82">
        <w:rPr>
          <w:lang w:eastAsia="en-AU" w:bidi="hi-IN"/>
        </w:rPr>
        <w:t xml:space="preserve"> which 35% are smartphones</w:t>
      </w:r>
      <w:r w:rsidR="000B7346" w:rsidRPr="001A6A82">
        <w:rPr>
          <w:rStyle w:val="FootnoteReference"/>
          <w:lang w:eastAsia="en-AU" w:bidi="hi-IN"/>
        </w:rPr>
        <w:footnoteReference w:id="4"/>
      </w:r>
    </w:p>
    <w:p w14:paraId="225DE6CF" w14:textId="77777777" w:rsidR="00C16706" w:rsidRPr="001A6A82" w:rsidRDefault="005760CC" w:rsidP="00C16706">
      <w:r w:rsidRPr="001A6A82">
        <w:rPr>
          <w:b/>
        </w:rPr>
        <w:t>RM8</w:t>
      </w:r>
      <w:r w:rsidR="0023673E" w:rsidRPr="001A6A82">
        <w:rPr>
          <w:b/>
        </w:rPr>
        <w:t xml:space="preserve"> (US$1.86)</w:t>
      </w:r>
      <w:r w:rsidRPr="001A6A82">
        <w:t>:</w:t>
      </w:r>
      <w:r w:rsidR="00C16706" w:rsidRPr="001A6A82">
        <w:t xml:space="preserve"> Monthly cost of an iFlix </w:t>
      </w:r>
      <w:r w:rsidR="00031503" w:rsidRPr="001A6A82">
        <w:t xml:space="preserve">annual </w:t>
      </w:r>
      <w:r w:rsidR="00C16706" w:rsidRPr="001A6A82">
        <w:t>subscription</w:t>
      </w:r>
    </w:p>
    <w:p w14:paraId="076C5238" w14:textId="77777777" w:rsidR="00C16706" w:rsidRPr="001A6A82" w:rsidRDefault="00C16706" w:rsidP="00C57BD5">
      <w:pPr>
        <w:rPr>
          <w:lang w:eastAsia="en-AU" w:bidi="hi-IN"/>
        </w:rPr>
      </w:pPr>
    </w:p>
    <w:p w14:paraId="619AD89A" w14:textId="77777777" w:rsidR="007C0121" w:rsidRPr="001A6A82" w:rsidRDefault="0093262D" w:rsidP="0093262D">
      <w:pPr>
        <w:tabs>
          <w:tab w:val="left" w:pos="3517"/>
        </w:tabs>
        <w:rPr>
          <w:lang w:eastAsia="en-AU" w:bidi="hi-IN"/>
        </w:rPr>
      </w:pPr>
      <w:r w:rsidRPr="001A6A82">
        <w:rPr>
          <w:lang w:eastAsia="en-AU" w:bidi="hi-IN"/>
        </w:rPr>
        <w:tab/>
      </w:r>
    </w:p>
    <w:p w14:paraId="0C7476DF" w14:textId="41F0580D" w:rsidR="00AA0019" w:rsidRPr="001A6A82" w:rsidRDefault="00A360E1" w:rsidP="007F5C02">
      <w:pPr>
        <w:rPr>
          <w:lang w:eastAsia="en-AU" w:bidi="hi-IN"/>
        </w:rPr>
      </w:pPr>
      <w:r w:rsidRPr="001A6A82">
        <w:rPr>
          <w:lang w:eastAsia="en-AU" w:bidi="hi-IN"/>
        </w:rPr>
        <w:t xml:space="preserve">Internet circumvention </w:t>
      </w:r>
      <w:r w:rsidR="009736D9" w:rsidRPr="001A6A82">
        <w:rPr>
          <w:lang w:eastAsia="en-AU" w:bidi="hi-IN"/>
        </w:rPr>
        <w:t xml:space="preserve">practices in Malaysia are </w:t>
      </w:r>
      <w:r w:rsidR="00AA0019" w:rsidRPr="001A6A82">
        <w:rPr>
          <w:lang w:eastAsia="en-AU" w:bidi="hi-IN"/>
        </w:rPr>
        <w:t xml:space="preserve">driven by two factors – </w:t>
      </w:r>
      <w:r w:rsidRPr="001A6A82">
        <w:rPr>
          <w:lang w:eastAsia="en-AU" w:bidi="hi-IN"/>
        </w:rPr>
        <w:t>the desire for global video content, an</w:t>
      </w:r>
      <w:r w:rsidR="00A56ACF" w:rsidRPr="001A6A82">
        <w:rPr>
          <w:lang w:eastAsia="en-AU" w:bidi="hi-IN"/>
        </w:rPr>
        <w:t xml:space="preserve">d </w:t>
      </w:r>
      <w:r w:rsidR="00AA0019" w:rsidRPr="001A6A82">
        <w:rPr>
          <w:lang w:eastAsia="en-AU" w:bidi="hi-IN"/>
        </w:rPr>
        <w:t>the need</w:t>
      </w:r>
      <w:r w:rsidR="004A7352" w:rsidRPr="001A6A82">
        <w:rPr>
          <w:lang w:eastAsia="en-AU" w:bidi="hi-IN"/>
        </w:rPr>
        <w:t xml:space="preserve"> to avoid surveillance </w:t>
      </w:r>
      <w:r w:rsidRPr="001A6A82">
        <w:rPr>
          <w:lang w:eastAsia="en-AU" w:bidi="hi-IN"/>
        </w:rPr>
        <w:t>by local authorities</w:t>
      </w:r>
      <w:r w:rsidR="00AA0019" w:rsidRPr="001A6A82">
        <w:rPr>
          <w:lang w:eastAsia="en-AU" w:bidi="hi-IN"/>
        </w:rPr>
        <w:t>.</w:t>
      </w:r>
      <w:r w:rsidRPr="001A6A82">
        <w:rPr>
          <w:lang w:eastAsia="en-AU" w:bidi="hi-IN"/>
        </w:rPr>
        <w:t xml:space="preserve"> </w:t>
      </w:r>
      <w:r w:rsidR="00994179" w:rsidRPr="001A6A82">
        <w:rPr>
          <w:lang w:eastAsia="en-AU" w:bidi="hi-IN"/>
        </w:rPr>
        <w:t>T</w:t>
      </w:r>
      <w:r w:rsidR="00AA0019" w:rsidRPr="001A6A82">
        <w:rPr>
          <w:lang w:eastAsia="en-AU" w:bidi="hi-IN"/>
        </w:rPr>
        <w:t xml:space="preserve">he population’s growing </w:t>
      </w:r>
      <w:r w:rsidR="00404487" w:rsidRPr="001A6A82">
        <w:rPr>
          <w:lang w:eastAsia="en-AU" w:bidi="hi-IN"/>
        </w:rPr>
        <w:t xml:space="preserve">interest in </w:t>
      </w:r>
      <w:r w:rsidR="00887C22" w:rsidRPr="001A6A82">
        <w:rPr>
          <w:lang w:eastAsia="en-AU" w:bidi="hi-IN"/>
        </w:rPr>
        <w:t xml:space="preserve">digital security and privacy skills </w:t>
      </w:r>
      <w:proofErr w:type="gramStart"/>
      <w:r w:rsidR="00887C22" w:rsidRPr="001A6A82">
        <w:rPr>
          <w:lang w:eastAsia="en-AU" w:bidi="hi-IN"/>
        </w:rPr>
        <w:t>are</w:t>
      </w:r>
      <w:proofErr w:type="gramEnd"/>
      <w:r w:rsidR="00887C22" w:rsidRPr="001A6A82">
        <w:rPr>
          <w:lang w:eastAsia="en-AU" w:bidi="hi-IN"/>
        </w:rPr>
        <w:t xml:space="preserve"> transferrable for both entertainment and political purposes. </w:t>
      </w:r>
    </w:p>
    <w:p w14:paraId="6B010434" w14:textId="77777777" w:rsidR="00AA0019" w:rsidRPr="001A6A82" w:rsidRDefault="00AA0019" w:rsidP="007F5C02">
      <w:pPr>
        <w:rPr>
          <w:lang w:eastAsia="en-AU" w:bidi="hi-IN"/>
        </w:rPr>
      </w:pPr>
    </w:p>
    <w:p w14:paraId="210B2BC3" w14:textId="33C366ED" w:rsidR="00892878" w:rsidRPr="001A6A82" w:rsidRDefault="00AA0019" w:rsidP="00D82E8E">
      <w:pPr>
        <w:rPr>
          <w:lang w:eastAsia="en-AU" w:bidi="hi-IN"/>
        </w:rPr>
      </w:pPr>
      <w:r w:rsidRPr="001A6A82">
        <w:rPr>
          <w:lang w:eastAsia="en-AU" w:bidi="hi-IN"/>
        </w:rPr>
        <w:t>Malaysia is</w:t>
      </w:r>
      <w:r w:rsidR="007557F6" w:rsidRPr="001A6A82">
        <w:rPr>
          <w:lang w:eastAsia="en-AU" w:bidi="hi-IN"/>
        </w:rPr>
        <w:t xml:space="preserve"> a middle-income country </w:t>
      </w:r>
      <w:r w:rsidR="00892878" w:rsidRPr="001A6A82">
        <w:rPr>
          <w:lang w:eastAsia="en-AU" w:bidi="hi-IN"/>
        </w:rPr>
        <w:t>with a growing appetite for digital technology</w:t>
      </w:r>
      <w:r w:rsidRPr="001A6A82">
        <w:rPr>
          <w:lang w:eastAsia="en-AU" w:bidi="hi-IN"/>
        </w:rPr>
        <w:t>. T</w:t>
      </w:r>
      <w:r w:rsidRPr="001A6A82">
        <w:rPr>
          <w:lang w:val="en-US" w:eastAsia="en-AU" w:bidi="hi-IN"/>
        </w:rPr>
        <w:t xml:space="preserve">he goal of reaching the status of a developed nation by 2020, </w:t>
      </w:r>
      <w:r w:rsidRPr="001A6A82">
        <w:rPr>
          <w:lang w:eastAsia="en-AU" w:bidi="hi-IN"/>
        </w:rPr>
        <w:t xml:space="preserve">in terms of </w:t>
      </w:r>
      <w:r w:rsidRPr="001A6A82">
        <w:rPr>
          <w:lang w:val="en-US" w:eastAsia="en-AU" w:bidi="hi-IN"/>
        </w:rPr>
        <w:t xml:space="preserve">technology adoption and literacy, is part of Malaysia’s national narrative. </w:t>
      </w:r>
      <w:r w:rsidR="00BF35F1" w:rsidRPr="001A6A82">
        <w:rPr>
          <w:lang w:val="en-US" w:eastAsia="en-AU" w:bidi="hi-IN"/>
        </w:rPr>
        <w:t xml:space="preserve">In </w:t>
      </w:r>
      <w:r w:rsidR="009F60E0" w:rsidRPr="001A6A82">
        <w:rPr>
          <w:lang w:val="en-US" w:eastAsia="en-AU" w:bidi="hi-IN"/>
        </w:rPr>
        <w:t xml:space="preserve">the mid-1990s, the Malaysian </w:t>
      </w:r>
      <w:proofErr w:type="gramStart"/>
      <w:r w:rsidR="009F60E0" w:rsidRPr="001A6A82">
        <w:rPr>
          <w:lang w:val="en-US" w:eastAsia="en-AU" w:bidi="hi-IN"/>
        </w:rPr>
        <w:t>government</w:t>
      </w:r>
      <w:proofErr w:type="gramEnd"/>
      <w:r w:rsidR="009F60E0" w:rsidRPr="001A6A82">
        <w:rPr>
          <w:lang w:val="en-US" w:eastAsia="en-AU" w:bidi="hi-IN"/>
        </w:rPr>
        <w:t xml:space="preserve"> called for a move towards a know</w:t>
      </w:r>
      <w:r w:rsidR="003660CB" w:rsidRPr="001A6A82">
        <w:rPr>
          <w:lang w:val="en-US" w:eastAsia="en-AU" w:bidi="hi-IN"/>
        </w:rPr>
        <w:t>ledge-based economy in line with</w:t>
      </w:r>
      <w:r w:rsidR="009F60E0" w:rsidRPr="001A6A82">
        <w:rPr>
          <w:lang w:val="en-US" w:eastAsia="en-AU" w:bidi="hi-IN"/>
        </w:rPr>
        <w:t xml:space="preserve"> Vision 2020</w:t>
      </w:r>
      <w:r w:rsidR="003660CB" w:rsidRPr="001A6A82">
        <w:rPr>
          <w:lang w:val="en-US" w:eastAsia="en-AU" w:bidi="hi-IN"/>
        </w:rPr>
        <w:t xml:space="preserve">, a cornerstone </w:t>
      </w:r>
      <w:r w:rsidRPr="001A6A82">
        <w:rPr>
          <w:lang w:val="en-US" w:eastAsia="en-AU" w:bidi="hi-IN"/>
        </w:rPr>
        <w:t>policy of former Prime Minister</w:t>
      </w:r>
      <w:r w:rsidR="003660CB" w:rsidRPr="001A6A82">
        <w:rPr>
          <w:lang w:val="en-US" w:eastAsia="en-AU" w:bidi="hi-IN"/>
        </w:rPr>
        <w:t xml:space="preserve"> Mahathir Mohamad</w:t>
      </w:r>
      <w:r w:rsidR="009F60E0" w:rsidRPr="001A6A82">
        <w:rPr>
          <w:lang w:val="en-US" w:eastAsia="en-AU" w:bidi="hi-IN"/>
        </w:rPr>
        <w:t xml:space="preserve">. </w:t>
      </w:r>
      <w:r w:rsidR="00C04C5B" w:rsidRPr="001A6A82">
        <w:rPr>
          <w:lang w:eastAsia="en-AU" w:bidi="hi-IN"/>
        </w:rPr>
        <w:t xml:space="preserve">The ‘democratic’ use of </w:t>
      </w:r>
      <w:r w:rsidR="008B29DC" w:rsidRPr="001A6A82">
        <w:rPr>
          <w:lang w:eastAsia="en-AU" w:bidi="hi-IN"/>
        </w:rPr>
        <w:t xml:space="preserve">the </w:t>
      </w:r>
      <w:proofErr w:type="gramStart"/>
      <w:r w:rsidR="008B29DC" w:rsidRPr="001A6A82">
        <w:rPr>
          <w:lang w:eastAsia="en-AU" w:bidi="hi-IN"/>
        </w:rPr>
        <w:t>internet</w:t>
      </w:r>
      <w:proofErr w:type="gramEnd"/>
      <w:r w:rsidR="00C04C5B" w:rsidRPr="001A6A82">
        <w:rPr>
          <w:lang w:eastAsia="en-AU" w:bidi="hi-IN"/>
        </w:rPr>
        <w:t xml:space="preserve"> was seen as a key means for ensuring econom</w:t>
      </w:r>
      <w:r w:rsidR="00D2250E" w:rsidRPr="001A6A82">
        <w:rPr>
          <w:lang w:eastAsia="en-AU" w:bidi="hi-IN"/>
        </w:rPr>
        <w:t>ic prosperity for all</w:t>
      </w:r>
      <w:r w:rsidR="00C04C5B" w:rsidRPr="001A6A82">
        <w:rPr>
          <w:lang w:eastAsia="en-AU" w:bidi="hi-IN"/>
        </w:rPr>
        <w:t xml:space="preserve">. </w:t>
      </w:r>
      <w:r w:rsidR="003674CD" w:rsidRPr="001A6A82">
        <w:rPr>
          <w:lang w:eastAsia="en-AU" w:bidi="hi-IN"/>
        </w:rPr>
        <w:t>The legacy of this macro policy</w:t>
      </w:r>
      <w:r w:rsidR="00155A49" w:rsidRPr="001A6A82">
        <w:rPr>
          <w:lang w:eastAsia="en-AU" w:bidi="hi-IN"/>
        </w:rPr>
        <w:t xml:space="preserve"> has shaped internet-driven economies and startup cultures in urban-centres. </w:t>
      </w:r>
      <w:r w:rsidR="00892878" w:rsidRPr="001A6A82">
        <w:rPr>
          <w:lang w:eastAsia="en-AU" w:bidi="hi-IN"/>
        </w:rPr>
        <w:t xml:space="preserve">Access to the </w:t>
      </w:r>
      <w:proofErr w:type="gramStart"/>
      <w:r w:rsidR="00892878" w:rsidRPr="001A6A82">
        <w:rPr>
          <w:lang w:eastAsia="en-AU" w:bidi="hi-IN"/>
        </w:rPr>
        <w:t>internet</w:t>
      </w:r>
      <w:proofErr w:type="gramEnd"/>
      <w:r w:rsidR="00892878" w:rsidRPr="001A6A82">
        <w:rPr>
          <w:lang w:eastAsia="en-AU" w:bidi="hi-IN"/>
        </w:rPr>
        <w:t xml:space="preserve"> is steady at 67 percent of the population in 2014, representing more than 20 million users </w:t>
      </w:r>
      <w:r w:rsidR="004D4921" w:rsidRPr="001A6A82">
        <w:rPr>
          <w:lang w:eastAsia="en-AU" w:bidi="hi-IN"/>
        </w:rPr>
        <w:t>(</w:t>
      </w:r>
      <w:r w:rsidR="00892878" w:rsidRPr="001A6A82">
        <w:rPr>
          <w:lang w:eastAsia="en-AU" w:bidi="hi-IN"/>
        </w:rPr>
        <w:t>although connection speeds are comparatively slow for the Southeast Asian region</w:t>
      </w:r>
      <w:r w:rsidR="004D4921" w:rsidRPr="001A6A82">
        <w:rPr>
          <w:lang w:eastAsia="en-AU" w:bidi="hi-IN"/>
        </w:rPr>
        <w:t>)</w:t>
      </w:r>
      <w:r w:rsidR="00892878" w:rsidRPr="001A6A82">
        <w:rPr>
          <w:lang w:eastAsia="en-AU" w:bidi="hi-IN"/>
        </w:rPr>
        <w:t>.</w:t>
      </w:r>
      <w:r w:rsidR="00892878" w:rsidRPr="001A6A82">
        <w:rPr>
          <w:rStyle w:val="FootnoteReference"/>
        </w:rPr>
        <w:footnoteReference w:id="5"/>
      </w:r>
      <w:r w:rsidR="00892878" w:rsidRPr="001A6A82">
        <w:rPr>
          <w:lang w:eastAsia="en-AU" w:bidi="hi-IN"/>
        </w:rPr>
        <w:t xml:space="preserve"> </w:t>
      </w:r>
      <w:r w:rsidR="004D4921" w:rsidRPr="001A6A82">
        <w:rPr>
          <w:lang w:eastAsia="en-AU" w:bidi="hi-IN"/>
        </w:rPr>
        <w:t xml:space="preserve">Through smartphone ownership, </w:t>
      </w:r>
      <w:r w:rsidR="004A2D30" w:rsidRPr="001A6A82">
        <w:rPr>
          <w:lang w:eastAsia="en-AU" w:bidi="hi-IN"/>
        </w:rPr>
        <w:t xml:space="preserve">combined with free public </w:t>
      </w:r>
      <w:proofErr w:type="spellStart"/>
      <w:r w:rsidR="004A2D30" w:rsidRPr="001A6A82">
        <w:rPr>
          <w:lang w:eastAsia="en-AU" w:bidi="hi-IN"/>
        </w:rPr>
        <w:t>wi-fi</w:t>
      </w:r>
      <w:proofErr w:type="spellEnd"/>
      <w:r w:rsidR="004A2D30" w:rsidRPr="001A6A82">
        <w:rPr>
          <w:lang w:eastAsia="en-AU" w:bidi="hi-IN"/>
        </w:rPr>
        <w:t xml:space="preserve"> and relatively affordable data plans (for middle-income users)</w:t>
      </w:r>
      <w:r w:rsidR="00493250" w:rsidRPr="001A6A82">
        <w:rPr>
          <w:lang w:eastAsia="en-AU" w:bidi="hi-IN"/>
        </w:rPr>
        <w:t>,</w:t>
      </w:r>
      <w:r w:rsidR="004A2D30" w:rsidRPr="001A6A82">
        <w:rPr>
          <w:lang w:eastAsia="en-AU" w:bidi="hi-IN"/>
        </w:rPr>
        <w:t xml:space="preserve"> </w:t>
      </w:r>
      <w:r w:rsidR="004D4921" w:rsidRPr="001A6A82">
        <w:rPr>
          <w:lang w:eastAsia="en-AU" w:bidi="hi-IN"/>
        </w:rPr>
        <w:t xml:space="preserve">a substantial </w:t>
      </w:r>
      <w:r w:rsidR="004D4921" w:rsidRPr="001A6A82">
        <w:rPr>
          <w:lang w:eastAsia="en-AU" w:bidi="hi-IN"/>
        </w:rPr>
        <w:lastRenderedPageBreak/>
        <w:t>portion of Malaysian users have the opportunity to create and view media-rich content while ‘on the go’</w:t>
      </w:r>
      <w:r w:rsidR="004A2D30" w:rsidRPr="001A6A82">
        <w:rPr>
          <w:lang w:eastAsia="en-AU" w:bidi="hi-IN"/>
        </w:rPr>
        <w:t xml:space="preserve">. </w:t>
      </w:r>
      <w:r w:rsidR="00155A49" w:rsidRPr="001A6A82">
        <w:rPr>
          <w:lang w:eastAsia="en-AU" w:bidi="hi-IN"/>
        </w:rPr>
        <w:t xml:space="preserve">In Kuala Lumpur, netizens have access to </w:t>
      </w:r>
      <w:r w:rsidR="008B29DC" w:rsidRPr="001A6A82">
        <w:rPr>
          <w:lang w:eastAsia="en-AU" w:bidi="hi-IN"/>
        </w:rPr>
        <w:t xml:space="preserve">a </w:t>
      </w:r>
      <w:r w:rsidR="00155A49" w:rsidRPr="001A6A82">
        <w:rPr>
          <w:lang w:eastAsia="en-AU" w:bidi="hi-IN"/>
        </w:rPr>
        <w:t xml:space="preserve">burgeoning </w:t>
      </w:r>
      <w:r w:rsidR="008B29DC" w:rsidRPr="001A6A82">
        <w:rPr>
          <w:lang w:eastAsia="en-AU" w:bidi="hi-IN"/>
        </w:rPr>
        <w:t xml:space="preserve">number of </w:t>
      </w:r>
      <w:r w:rsidR="00EB6E19" w:rsidRPr="001A6A82">
        <w:rPr>
          <w:lang w:eastAsia="en-AU" w:bidi="hi-IN"/>
        </w:rPr>
        <w:t>co-working hacker spaces, wi-fi enabled cafés and tech meet-ups.</w:t>
      </w:r>
      <w:r w:rsidR="00892878" w:rsidRPr="001A6A82">
        <w:rPr>
          <w:lang w:eastAsia="en-AU" w:bidi="hi-IN"/>
        </w:rPr>
        <w:t xml:space="preserve"> </w:t>
      </w:r>
      <w:r w:rsidR="004D4921" w:rsidRPr="001A6A82">
        <w:rPr>
          <w:lang w:eastAsia="en-AU" w:bidi="hi-IN"/>
        </w:rPr>
        <w:t xml:space="preserve">Local movie streaming services such as iFlix are </w:t>
      </w:r>
      <w:r w:rsidR="004A2D30" w:rsidRPr="001A6A82">
        <w:rPr>
          <w:lang w:eastAsia="en-AU" w:bidi="hi-IN"/>
        </w:rPr>
        <w:t xml:space="preserve">also </w:t>
      </w:r>
      <w:r w:rsidR="004D4921" w:rsidRPr="001A6A82">
        <w:rPr>
          <w:lang w:eastAsia="en-AU" w:bidi="hi-IN"/>
        </w:rPr>
        <w:t xml:space="preserve">starting to appear, giving Malaysian binge viewers yet another path to the high-quality productions they desire. </w:t>
      </w:r>
    </w:p>
    <w:p w14:paraId="449AAED5" w14:textId="77777777" w:rsidR="00892878" w:rsidRPr="001A6A82" w:rsidRDefault="00892878" w:rsidP="00D82E8E">
      <w:pPr>
        <w:rPr>
          <w:lang w:eastAsia="en-AU" w:bidi="hi-IN"/>
        </w:rPr>
      </w:pPr>
    </w:p>
    <w:p w14:paraId="7D31F6CB" w14:textId="125F283B" w:rsidR="00892878" w:rsidRPr="001A6A82" w:rsidRDefault="004D4921" w:rsidP="00D82E8E">
      <w:pPr>
        <w:rPr>
          <w:lang w:eastAsia="en-AU" w:bidi="hi-IN"/>
        </w:rPr>
      </w:pPr>
      <w:r w:rsidRPr="001A6A82">
        <w:rPr>
          <w:lang w:eastAsia="en-AU" w:bidi="hi-IN"/>
        </w:rPr>
        <w:t>T</w:t>
      </w:r>
      <w:r w:rsidR="00892878" w:rsidRPr="001A6A82">
        <w:rPr>
          <w:lang w:eastAsia="en-AU" w:bidi="hi-IN"/>
        </w:rPr>
        <w:t xml:space="preserve">his </w:t>
      </w:r>
      <w:r w:rsidR="00AA0019" w:rsidRPr="001A6A82">
        <w:rPr>
          <w:lang w:eastAsia="en-AU" w:bidi="hi-IN"/>
        </w:rPr>
        <w:t xml:space="preserve">burgeoning </w:t>
      </w:r>
      <w:proofErr w:type="gramStart"/>
      <w:r w:rsidR="00AA0019" w:rsidRPr="001A6A82">
        <w:rPr>
          <w:lang w:eastAsia="en-AU" w:bidi="hi-IN"/>
        </w:rPr>
        <w:t>internet</w:t>
      </w:r>
      <w:proofErr w:type="gramEnd"/>
      <w:r w:rsidR="00AA0019" w:rsidRPr="001A6A82">
        <w:rPr>
          <w:lang w:eastAsia="en-AU" w:bidi="hi-IN"/>
        </w:rPr>
        <w:t xml:space="preserve"> culture sits uncomfortably </w:t>
      </w:r>
      <w:r w:rsidR="00892878" w:rsidRPr="001A6A82">
        <w:rPr>
          <w:lang w:eastAsia="en-AU" w:bidi="hi-IN"/>
        </w:rPr>
        <w:t xml:space="preserve">with the country’s restrictive policies on media regulation and political expression. Malaysians face greater constraints in online consumption and sharing, with restrictions on freedom of speech through the legacy of colonial laws such as the Sedition Act. </w:t>
      </w:r>
      <w:r w:rsidR="00417EBB" w:rsidRPr="001A6A82">
        <w:rPr>
          <w:lang w:eastAsia="en-AU" w:bidi="hi-IN"/>
        </w:rPr>
        <w:t xml:space="preserve">This directly affects </w:t>
      </w:r>
      <w:r w:rsidR="00493250" w:rsidRPr="001A6A82">
        <w:rPr>
          <w:lang w:eastAsia="en-AU" w:bidi="hi-IN"/>
        </w:rPr>
        <w:t>user</w:t>
      </w:r>
      <w:r w:rsidR="00417EBB" w:rsidRPr="001A6A82">
        <w:rPr>
          <w:lang w:eastAsia="en-AU" w:bidi="hi-IN"/>
        </w:rPr>
        <w:t xml:space="preserve">-generated </w:t>
      </w:r>
      <w:proofErr w:type="gramStart"/>
      <w:r w:rsidR="00417EBB" w:rsidRPr="001A6A82">
        <w:rPr>
          <w:lang w:eastAsia="en-AU" w:bidi="hi-IN"/>
        </w:rPr>
        <w:t>content which</w:t>
      </w:r>
      <w:proofErr w:type="gramEnd"/>
      <w:r w:rsidR="00417EBB" w:rsidRPr="001A6A82">
        <w:rPr>
          <w:lang w:eastAsia="en-AU" w:bidi="hi-IN"/>
        </w:rPr>
        <w:t xml:space="preserve"> is </w:t>
      </w:r>
      <w:r w:rsidR="004A1188" w:rsidRPr="001A6A82">
        <w:rPr>
          <w:lang w:eastAsia="en-AU" w:bidi="hi-IN"/>
        </w:rPr>
        <w:t xml:space="preserve">often </w:t>
      </w:r>
      <w:r w:rsidR="00417EBB" w:rsidRPr="001A6A82">
        <w:rPr>
          <w:lang w:eastAsia="en-AU" w:bidi="hi-IN"/>
        </w:rPr>
        <w:t xml:space="preserve">political in nature. Therefore, circumvention </w:t>
      </w:r>
      <w:r w:rsidR="00892878" w:rsidRPr="001A6A82">
        <w:rPr>
          <w:lang w:eastAsia="en-AU" w:bidi="hi-IN"/>
        </w:rPr>
        <w:t xml:space="preserve">tools such as VPNs and proxies have a dual function in this context, enabling </w:t>
      </w:r>
      <w:r w:rsidRPr="001A6A82">
        <w:rPr>
          <w:lang w:eastAsia="en-AU" w:bidi="hi-IN"/>
        </w:rPr>
        <w:t>anonymous and unfiltered participation in online political discussions while also opening up greater access to foreign digital media content.</w:t>
      </w:r>
    </w:p>
    <w:p w14:paraId="00D5CCA6" w14:textId="77777777" w:rsidR="00892878" w:rsidRPr="001A6A82" w:rsidRDefault="00892878" w:rsidP="00D82E8E">
      <w:pPr>
        <w:rPr>
          <w:lang w:eastAsia="en-AU" w:bidi="hi-IN"/>
        </w:rPr>
      </w:pPr>
    </w:p>
    <w:p w14:paraId="2518BC5F" w14:textId="77777777" w:rsidR="008E244B" w:rsidRPr="001A6A82" w:rsidRDefault="008E244B" w:rsidP="008E244B">
      <w:pPr>
        <w:rPr>
          <w:lang w:eastAsia="en-AU" w:bidi="hi-IN"/>
        </w:rPr>
      </w:pPr>
    </w:p>
    <w:p w14:paraId="40FF479A" w14:textId="77777777" w:rsidR="00EE6666" w:rsidRPr="001A6A82" w:rsidRDefault="00EE6666" w:rsidP="0087444E">
      <w:pPr>
        <w:rPr>
          <w:lang w:eastAsia="en-AU" w:bidi="hi-IN"/>
        </w:rPr>
      </w:pPr>
    </w:p>
    <w:p w14:paraId="1C6AC20A" w14:textId="77777777" w:rsidR="00092881" w:rsidRPr="001A6A82" w:rsidRDefault="009C7489" w:rsidP="00433B5C">
      <w:pPr>
        <w:pStyle w:val="Heading2"/>
        <w:rPr>
          <w:lang w:eastAsia="en-AU" w:bidi="hi-IN"/>
        </w:rPr>
      </w:pPr>
      <w:r w:rsidRPr="001A6A82">
        <w:rPr>
          <w:lang w:eastAsia="en-AU" w:bidi="hi-IN"/>
        </w:rPr>
        <w:t>Alternative Paths to Global Video Content</w:t>
      </w:r>
    </w:p>
    <w:p w14:paraId="6DFC8D1F" w14:textId="77777777" w:rsidR="00BE5D61" w:rsidRPr="001A6A82" w:rsidRDefault="00BE5D61" w:rsidP="00C57BD5">
      <w:pPr>
        <w:rPr>
          <w:lang w:eastAsia="en-AU" w:bidi="hi-IN"/>
        </w:rPr>
      </w:pPr>
    </w:p>
    <w:p w14:paraId="0CBEC584" w14:textId="77777777" w:rsidR="003D164E" w:rsidRPr="001A6A82" w:rsidRDefault="00DB57E3" w:rsidP="00D2250E">
      <w:pPr>
        <w:rPr>
          <w:lang w:eastAsia="en-AU" w:bidi="hi-IN"/>
        </w:rPr>
      </w:pPr>
      <w:r w:rsidRPr="001A6A82">
        <w:rPr>
          <w:lang w:eastAsia="en-AU" w:bidi="hi-IN"/>
        </w:rPr>
        <w:t>Malaysians</w:t>
      </w:r>
      <w:r w:rsidR="00447FD7" w:rsidRPr="001A6A82">
        <w:rPr>
          <w:lang w:eastAsia="en-AU" w:bidi="hi-IN"/>
        </w:rPr>
        <w:t>’</w:t>
      </w:r>
      <w:r w:rsidRPr="001A6A82">
        <w:rPr>
          <w:lang w:eastAsia="en-AU" w:bidi="hi-IN"/>
        </w:rPr>
        <w:t xml:space="preserve"> </w:t>
      </w:r>
      <w:r w:rsidR="00447FD7" w:rsidRPr="001A6A82">
        <w:rPr>
          <w:lang w:eastAsia="en-AU" w:bidi="hi-IN"/>
        </w:rPr>
        <w:t xml:space="preserve">exposure to global media </w:t>
      </w:r>
      <w:r w:rsidR="003D164E" w:rsidRPr="001A6A82">
        <w:rPr>
          <w:lang w:eastAsia="en-AU" w:bidi="hi-IN"/>
        </w:rPr>
        <w:t xml:space="preserve">flows </w:t>
      </w:r>
      <w:r w:rsidR="00447FD7" w:rsidRPr="001A6A82">
        <w:rPr>
          <w:lang w:eastAsia="en-AU" w:bidi="hi-IN"/>
        </w:rPr>
        <w:t>has fuelled a desire for</w:t>
      </w:r>
      <w:r w:rsidR="003D164E" w:rsidRPr="001A6A82">
        <w:rPr>
          <w:lang w:eastAsia="en-AU" w:bidi="hi-IN"/>
        </w:rPr>
        <w:t xml:space="preserve"> 24/7 access to on-</w:t>
      </w:r>
      <w:r w:rsidR="00363635" w:rsidRPr="001A6A82">
        <w:rPr>
          <w:lang w:eastAsia="en-AU" w:bidi="hi-IN"/>
        </w:rPr>
        <w:t>demand</w:t>
      </w:r>
      <w:r w:rsidR="003D164E" w:rsidRPr="001A6A82">
        <w:rPr>
          <w:lang w:eastAsia="en-AU" w:bidi="hi-IN"/>
        </w:rPr>
        <w:t xml:space="preserve"> video</w:t>
      </w:r>
      <w:r w:rsidR="00447FD7" w:rsidRPr="001A6A82">
        <w:rPr>
          <w:lang w:eastAsia="en-AU" w:bidi="hi-IN"/>
        </w:rPr>
        <w:t>.</w:t>
      </w:r>
      <w:r w:rsidR="008E244B" w:rsidRPr="001A6A82">
        <w:rPr>
          <w:lang w:eastAsia="en-AU" w:bidi="hi-IN"/>
        </w:rPr>
        <w:t xml:space="preserve"> </w:t>
      </w:r>
      <w:r w:rsidR="004D4921" w:rsidRPr="001A6A82">
        <w:rPr>
          <w:lang w:eastAsia="en-AU" w:bidi="hi-IN"/>
        </w:rPr>
        <w:t>In 2014, Malaysians spent on average 6 hours a week watching online videos, compared to 10 hours on television.</w:t>
      </w:r>
      <w:r w:rsidR="004D4921" w:rsidRPr="001A6A82">
        <w:rPr>
          <w:rStyle w:val="FootnoteReference"/>
        </w:rPr>
        <w:footnoteReference w:id="6"/>
      </w:r>
      <w:r w:rsidR="004D4921" w:rsidRPr="001A6A82">
        <w:rPr>
          <w:lang w:eastAsia="en-AU" w:bidi="hi-IN"/>
        </w:rPr>
        <w:t xml:space="preserve"> </w:t>
      </w:r>
      <w:r w:rsidR="00363635" w:rsidRPr="001A6A82">
        <w:rPr>
          <w:lang w:eastAsia="en-AU" w:bidi="hi-IN"/>
        </w:rPr>
        <w:t xml:space="preserve">Global </w:t>
      </w:r>
      <w:r w:rsidR="00BA5251" w:rsidRPr="001A6A82">
        <w:rPr>
          <w:lang w:eastAsia="en-AU" w:bidi="hi-IN"/>
        </w:rPr>
        <w:t xml:space="preserve">platforms for </w:t>
      </w:r>
      <w:r w:rsidR="004D4921" w:rsidRPr="001A6A82">
        <w:rPr>
          <w:lang w:eastAsia="en-AU" w:bidi="hi-IN"/>
        </w:rPr>
        <w:t>video sharing</w:t>
      </w:r>
      <w:r w:rsidR="003D164E" w:rsidRPr="001A6A82">
        <w:rPr>
          <w:lang w:eastAsia="en-AU" w:bidi="hi-IN"/>
        </w:rPr>
        <w:t xml:space="preserve"> (</w:t>
      </w:r>
      <w:r w:rsidR="005E3107" w:rsidRPr="001A6A82">
        <w:rPr>
          <w:lang w:eastAsia="en-AU" w:bidi="hi-IN"/>
        </w:rPr>
        <w:t>Y</w:t>
      </w:r>
      <w:r w:rsidR="003D164E" w:rsidRPr="001A6A82">
        <w:rPr>
          <w:lang w:eastAsia="en-AU" w:bidi="hi-IN"/>
        </w:rPr>
        <w:t xml:space="preserve">ouTube, Facebook, Vimeo, Youku, </w:t>
      </w:r>
      <w:r w:rsidR="005E3107" w:rsidRPr="001A6A82">
        <w:rPr>
          <w:lang w:eastAsia="en-AU" w:bidi="hi-IN"/>
        </w:rPr>
        <w:t>Tudou</w:t>
      </w:r>
      <w:r w:rsidR="003D164E" w:rsidRPr="001A6A82">
        <w:rPr>
          <w:lang w:eastAsia="en-AU" w:bidi="hi-IN"/>
        </w:rPr>
        <w:t>)</w:t>
      </w:r>
      <w:r w:rsidR="00BA5251" w:rsidRPr="001A6A82">
        <w:rPr>
          <w:lang w:eastAsia="en-AU" w:bidi="hi-IN"/>
        </w:rPr>
        <w:t>,</w:t>
      </w:r>
      <w:r w:rsidR="0055303C" w:rsidRPr="001A6A82">
        <w:rPr>
          <w:lang w:eastAsia="en-AU" w:bidi="hi-IN"/>
        </w:rPr>
        <w:t xml:space="preserve"> rather than local services, </w:t>
      </w:r>
      <w:r w:rsidR="005E3107" w:rsidRPr="001A6A82">
        <w:rPr>
          <w:lang w:eastAsia="en-AU" w:bidi="hi-IN"/>
        </w:rPr>
        <w:t xml:space="preserve">dominate Malaysian </w:t>
      </w:r>
      <w:r w:rsidR="0055303C" w:rsidRPr="001A6A82">
        <w:rPr>
          <w:lang w:eastAsia="en-AU" w:bidi="hi-IN"/>
        </w:rPr>
        <w:t>consumption</w:t>
      </w:r>
      <w:r w:rsidR="00BA5251" w:rsidRPr="001A6A82">
        <w:rPr>
          <w:lang w:eastAsia="en-AU" w:bidi="hi-IN"/>
        </w:rPr>
        <w:t xml:space="preserve">. </w:t>
      </w:r>
    </w:p>
    <w:p w14:paraId="0DAC181F" w14:textId="77777777" w:rsidR="003D164E" w:rsidRPr="001A6A82" w:rsidRDefault="003D164E" w:rsidP="00D2250E">
      <w:pPr>
        <w:rPr>
          <w:lang w:eastAsia="en-AU" w:bidi="hi-IN"/>
        </w:rPr>
      </w:pPr>
    </w:p>
    <w:p w14:paraId="1E261576" w14:textId="50FCCA0F" w:rsidR="00D2250E" w:rsidRPr="001A6A82" w:rsidRDefault="005E3107" w:rsidP="00D2250E">
      <w:pPr>
        <w:rPr>
          <w:lang w:eastAsia="en-AU" w:bidi="hi-IN"/>
        </w:rPr>
      </w:pPr>
      <w:r w:rsidRPr="001A6A82">
        <w:rPr>
          <w:lang w:eastAsia="en-AU" w:bidi="hi-IN"/>
        </w:rPr>
        <w:t>Malaysian</w:t>
      </w:r>
      <w:r w:rsidR="003D164E" w:rsidRPr="001A6A82">
        <w:rPr>
          <w:lang w:eastAsia="en-AU" w:bidi="hi-IN"/>
        </w:rPr>
        <w:t xml:space="preserve">s often use YouTube to view </w:t>
      </w:r>
      <w:r w:rsidRPr="001A6A82">
        <w:rPr>
          <w:lang w:eastAsia="en-AU" w:bidi="hi-IN"/>
        </w:rPr>
        <w:t>full-length movies</w:t>
      </w:r>
      <w:r w:rsidR="003D164E" w:rsidRPr="001A6A82">
        <w:rPr>
          <w:lang w:eastAsia="en-AU" w:bidi="hi-IN"/>
        </w:rPr>
        <w:t>,</w:t>
      </w:r>
      <w:r w:rsidRPr="001A6A82">
        <w:rPr>
          <w:lang w:eastAsia="en-AU" w:bidi="hi-IN"/>
        </w:rPr>
        <w:t xml:space="preserve"> </w:t>
      </w:r>
      <w:r w:rsidR="00363635" w:rsidRPr="001A6A82">
        <w:rPr>
          <w:lang w:eastAsia="en-AU" w:bidi="hi-IN"/>
        </w:rPr>
        <w:t xml:space="preserve">whether </w:t>
      </w:r>
      <w:r w:rsidRPr="001A6A82">
        <w:rPr>
          <w:lang w:eastAsia="en-AU" w:bidi="hi-IN"/>
        </w:rPr>
        <w:t>serialised</w:t>
      </w:r>
      <w:r w:rsidR="00363635" w:rsidRPr="001A6A82">
        <w:rPr>
          <w:lang w:eastAsia="en-AU" w:bidi="hi-IN"/>
        </w:rPr>
        <w:t xml:space="preserve"> or published with </w:t>
      </w:r>
      <w:r w:rsidRPr="001A6A82">
        <w:rPr>
          <w:lang w:eastAsia="en-AU" w:bidi="hi-IN"/>
        </w:rPr>
        <w:t>advertisements. S</w:t>
      </w:r>
      <w:r w:rsidR="00BA5251" w:rsidRPr="001A6A82">
        <w:rPr>
          <w:lang w:eastAsia="en-AU" w:bidi="hi-IN"/>
        </w:rPr>
        <w:t xml:space="preserve">ervices such as Netflix </w:t>
      </w:r>
      <w:r w:rsidRPr="001A6A82">
        <w:rPr>
          <w:lang w:eastAsia="en-AU" w:bidi="hi-IN"/>
        </w:rPr>
        <w:t>and Hulu</w:t>
      </w:r>
      <w:r w:rsidR="003D164E" w:rsidRPr="001A6A82">
        <w:rPr>
          <w:lang w:eastAsia="en-AU" w:bidi="hi-IN"/>
        </w:rPr>
        <w:t xml:space="preserve"> have become popular among those</w:t>
      </w:r>
      <w:r w:rsidRPr="001A6A82">
        <w:rPr>
          <w:lang w:eastAsia="en-AU" w:bidi="hi-IN"/>
        </w:rPr>
        <w:t xml:space="preserve"> </w:t>
      </w:r>
      <w:r w:rsidR="00BA5251" w:rsidRPr="001A6A82">
        <w:rPr>
          <w:lang w:eastAsia="en-AU" w:bidi="hi-IN"/>
        </w:rPr>
        <w:t>Malaysians</w:t>
      </w:r>
      <w:r w:rsidRPr="001A6A82">
        <w:rPr>
          <w:lang w:eastAsia="en-AU" w:bidi="hi-IN"/>
        </w:rPr>
        <w:t xml:space="preserve"> who have the technical expertise and disposable income </w:t>
      </w:r>
      <w:r w:rsidR="003D164E" w:rsidRPr="001A6A82">
        <w:rPr>
          <w:lang w:eastAsia="en-AU" w:bidi="hi-IN"/>
        </w:rPr>
        <w:t xml:space="preserve">for </w:t>
      </w:r>
      <w:r w:rsidR="00363635" w:rsidRPr="001A6A82">
        <w:rPr>
          <w:lang w:eastAsia="en-AU" w:bidi="hi-IN"/>
        </w:rPr>
        <w:t>a</w:t>
      </w:r>
      <w:r w:rsidRPr="001A6A82">
        <w:rPr>
          <w:lang w:eastAsia="en-AU" w:bidi="hi-IN"/>
        </w:rPr>
        <w:t xml:space="preserve"> VPN </w:t>
      </w:r>
      <w:r w:rsidR="003D164E" w:rsidRPr="001A6A82">
        <w:rPr>
          <w:lang w:eastAsia="en-AU" w:bidi="hi-IN"/>
        </w:rPr>
        <w:t>subscription</w:t>
      </w:r>
      <w:r w:rsidRPr="001A6A82">
        <w:rPr>
          <w:lang w:eastAsia="en-AU" w:bidi="hi-IN"/>
        </w:rPr>
        <w:t xml:space="preserve">. </w:t>
      </w:r>
      <w:r w:rsidR="003D164E" w:rsidRPr="001A6A82">
        <w:rPr>
          <w:lang w:eastAsia="en-AU" w:bidi="hi-IN"/>
        </w:rPr>
        <w:t xml:space="preserve">These activities are fuelled by the slow delivery of first-release movies and TV </w:t>
      </w:r>
      <w:r w:rsidR="008419D6" w:rsidRPr="001A6A82">
        <w:rPr>
          <w:lang w:eastAsia="en-AU" w:bidi="hi-IN"/>
        </w:rPr>
        <w:t xml:space="preserve">shows to Malaysia – </w:t>
      </w:r>
      <w:r w:rsidR="00D2250E" w:rsidRPr="001A6A82">
        <w:rPr>
          <w:lang w:eastAsia="en-AU" w:bidi="hi-IN"/>
        </w:rPr>
        <w:t xml:space="preserve">a source of frustration for users. Malaysia’s largest online community, Lowyat.net contains hundreds of </w:t>
      </w:r>
      <w:r w:rsidR="00197123" w:rsidRPr="001A6A82">
        <w:rPr>
          <w:lang w:eastAsia="en-AU" w:bidi="hi-IN"/>
        </w:rPr>
        <w:t>forums</w:t>
      </w:r>
      <w:r w:rsidR="00D2250E" w:rsidRPr="001A6A82">
        <w:rPr>
          <w:lang w:eastAsia="en-AU" w:bidi="hi-IN"/>
        </w:rPr>
        <w:t xml:space="preserve"> on movies filled with complaints </w:t>
      </w:r>
      <w:r w:rsidR="003D164E" w:rsidRPr="001A6A82">
        <w:rPr>
          <w:lang w:eastAsia="en-AU" w:bidi="hi-IN"/>
        </w:rPr>
        <w:t xml:space="preserve">about </w:t>
      </w:r>
      <w:r w:rsidR="008419D6" w:rsidRPr="001A6A82">
        <w:rPr>
          <w:lang w:eastAsia="en-AU" w:bidi="hi-IN"/>
        </w:rPr>
        <w:t>international content windowing and time delays</w:t>
      </w:r>
      <w:r w:rsidR="00D2250E" w:rsidRPr="001A6A82">
        <w:rPr>
          <w:lang w:eastAsia="en-AU" w:bidi="hi-IN"/>
        </w:rPr>
        <w:t>. As one user put it around Oscar</w:t>
      </w:r>
      <w:r w:rsidR="00D61C06" w:rsidRPr="001A6A82">
        <w:rPr>
          <w:lang w:eastAsia="en-AU" w:bidi="hi-IN"/>
        </w:rPr>
        <w:t>s</w:t>
      </w:r>
      <w:r w:rsidR="00D2250E" w:rsidRPr="001A6A82">
        <w:rPr>
          <w:lang w:eastAsia="en-AU" w:bidi="hi-IN"/>
        </w:rPr>
        <w:t xml:space="preserve"> season, ‘</w:t>
      </w:r>
      <w:proofErr w:type="gramStart"/>
      <w:r w:rsidR="00D2250E" w:rsidRPr="001A6A82">
        <w:rPr>
          <w:lang w:eastAsia="en-AU" w:bidi="hi-IN"/>
        </w:rPr>
        <w:t>They</w:t>
      </w:r>
      <w:proofErr w:type="gramEnd"/>
      <w:r w:rsidR="00D2250E" w:rsidRPr="001A6A82">
        <w:rPr>
          <w:lang w:eastAsia="en-AU" w:bidi="hi-IN"/>
        </w:rPr>
        <w:t xml:space="preserve"> never release these movie internationally or did they exclude malaysia from their marketing plans deliberately? Because </w:t>
      </w:r>
      <w:proofErr w:type="gramStart"/>
      <w:r w:rsidR="00D2250E" w:rsidRPr="001A6A82">
        <w:rPr>
          <w:lang w:eastAsia="en-AU" w:bidi="hi-IN"/>
        </w:rPr>
        <w:t>malaysia</w:t>
      </w:r>
      <w:proofErr w:type="gramEnd"/>
      <w:r w:rsidR="00D2250E" w:rsidRPr="001A6A82">
        <w:rPr>
          <w:lang w:eastAsia="en-AU" w:bidi="hi-IN"/>
        </w:rPr>
        <w:t xml:space="preserve"> hub of movie pirates?’</w:t>
      </w:r>
      <w:r w:rsidR="00D2250E" w:rsidRPr="001A6A82">
        <w:rPr>
          <w:rStyle w:val="FootnoteReference"/>
        </w:rPr>
        <w:footnoteReference w:id="7"/>
      </w:r>
      <w:r w:rsidR="00D2250E" w:rsidRPr="001A6A82">
        <w:rPr>
          <w:lang w:eastAsia="en-AU" w:bidi="hi-IN"/>
        </w:rPr>
        <w:t xml:space="preserve"> </w:t>
      </w:r>
      <w:r w:rsidR="00197123" w:rsidRPr="001A6A82">
        <w:rPr>
          <w:lang w:eastAsia="en-AU" w:bidi="hi-IN"/>
        </w:rPr>
        <w:t>Lowyat.net</w:t>
      </w:r>
      <w:r w:rsidR="00363635" w:rsidRPr="001A6A82">
        <w:rPr>
          <w:lang w:eastAsia="en-AU" w:bidi="hi-IN"/>
        </w:rPr>
        <w:t xml:space="preserve"> also features boards where users share</w:t>
      </w:r>
      <w:r w:rsidR="00197123" w:rsidRPr="001A6A82">
        <w:rPr>
          <w:lang w:eastAsia="en-AU" w:bidi="hi-IN"/>
        </w:rPr>
        <w:t xml:space="preserve"> advice and tips related to circumvention.</w:t>
      </w:r>
    </w:p>
    <w:p w14:paraId="36120C2F" w14:textId="77777777" w:rsidR="00292ADC" w:rsidRPr="001A6A82" w:rsidRDefault="00292ADC" w:rsidP="00C57BD5">
      <w:pPr>
        <w:rPr>
          <w:lang w:eastAsia="en-AU" w:bidi="hi-IN"/>
        </w:rPr>
      </w:pPr>
    </w:p>
    <w:p w14:paraId="6D6A4961" w14:textId="77777777" w:rsidR="00B02BE2" w:rsidRPr="001A6A82" w:rsidRDefault="008419D6" w:rsidP="00BC452C">
      <w:pPr>
        <w:rPr>
          <w:lang w:eastAsia="en-AU" w:bidi="hi-IN"/>
        </w:rPr>
      </w:pPr>
      <w:r w:rsidRPr="001A6A82">
        <w:rPr>
          <w:lang w:eastAsia="en-AU" w:bidi="hi-IN"/>
        </w:rPr>
        <w:t xml:space="preserve">Local streaming startup </w:t>
      </w:r>
      <w:r w:rsidR="00363635" w:rsidRPr="001A6A82">
        <w:rPr>
          <w:lang w:eastAsia="en-AU" w:bidi="hi-IN"/>
        </w:rPr>
        <w:t>i</w:t>
      </w:r>
      <w:r w:rsidR="00D17C92" w:rsidRPr="001A6A82">
        <w:rPr>
          <w:lang w:eastAsia="en-AU" w:bidi="hi-IN"/>
        </w:rPr>
        <w:t xml:space="preserve">Flix </w:t>
      </w:r>
      <w:r w:rsidR="00292ADC" w:rsidRPr="001A6A82">
        <w:rPr>
          <w:lang w:eastAsia="en-AU" w:bidi="hi-IN"/>
        </w:rPr>
        <w:t xml:space="preserve">launched in </w:t>
      </w:r>
      <w:r w:rsidR="00EE7FF8" w:rsidRPr="001A6A82">
        <w:rPr>
          <w:lang w:eastAsia="en-AU" w:bidi="hi-IN"/>
        </w:rPr>
        <w:t xml:space="preserve">Malaysia and </w:t>
      </w:r>
      <w:r w:rsidRPr="001A6A82">
        <w:rPr>
          <w:lang w:eastAsia="en-AU" w:bidi="hi-IN"/>
        </w:rPr>
        <w:t xml:space="preserve">the </w:t>
      </w:r>
      <w:r w:rsidR="00EE7FF8" w:rsidRPr="001A6A82">
        <w:rPr>
          <w:lang w:eastAsia="en-AU" w:bidi="hi-IN"/>
        </w:rPr>
        <w:t>Philippines in May 2015</w:t>
      </w:r>
      <w:r w:rsidR="00363635" w:rsidRPr="001A6A82">
        <w:rPr>
          <w:lang w:eastAsia="en-AU" w:bidi="hi-IN"/>
        </w:rPr>
        <w:t xml:space="preserve">, </w:t>
      </w:r>
      <w:r w:rsidR="00D17C92" w:rsidRPr="001A6A82">
        <w:rPr>
          <w:lang w:eastAsia="en-AU" w:bidi="hi-IN"/>
        </w:rPr>
        <w:t>as an eq</w:t>
      </w:r>
      <w:r w:rsidR="00363635" w:rsidRPr="001A6A82">
        <w:rPr>
          <w:lang w:eastAsia="en-AU" w:bidi="hi-IN"/>
        </w:rPr>
        <w:t>uivalent service to Netflix. Regionally</w:t>
      </w:r>
      <w:r w:rsidR="003C270F" w:rsidRPr="001A6A82">
        <w:rPr>
          <w:lang w:eastAsia="en-AU" w:bidi="hi-IN"/>
        </w:rPr>
        <w:t>,</w:t>
      </w:r>
      <w:r w:rsidR="00D2250E" w:rsidRPr="001A6A82">
        <w:rPr>
          <w:lang w:eastAsia="en-AU" w:bidi="hi-IN"/>
        </w:rPr>
        <w:t xml:space="preserve"> iFlix competes with </w:t>
      </w:r>
      <w:r w:rsidR="003C270F" w:rsidRPr="001A6A82">
        <w:rPr>
          <w:lang w:eastAsia="en-AU" w:bidi="hi-IN"/>
        </w:rPr>
        <w:t>Singapore-</w:t>
      </w:r>
      <w:r w:rsidR="004A7352" w:rsidRPr="001A6A82">
        <w:rPr>
          <w:lang w:eastAsia="en-AU" w:bidi="hi-IN"/>
        </w:rPr>
        <w:t xml:space="preserve">based </w:t>
      </w:r>
      <w:proofErr w:type="spellStart"/>
      <w:r w:rsidR="004A7352" w:rsidRPr="001A6A82">
        <w:rPr>
          <w:lang w:eastAsia="en-AU" w:bidi="hi-IN"/>
        </w:rPr>
        <w:t>Singtel’s</w:t>
      </w:r>
      <w:proofErr w:type="spellEnd"/>
      <w:r w:rsidR="004A7352" w:rsidRPr="001A6A82">
        <w:rPr>
          <w:lang w:eastAsia="en-AU" w:bidi="hi-IN"/>
        </w:rPr>
        <w:t xml:space="preserve"> new </w:t>
      </w:r>
      <w:r w:rsidR="00244D8A" w:rsidRPr="001A6A82">
        <w:rPr>
          <w:lang w:eastAsia="en-AU" w:bidi="hi-IN"/>
        </w:rPr>
        <w:t>VOD</w:t>
      </w:r>
      <w:r w:rsidR="004A7352" w:rsidRPr="001A6A82">
        <w:rPr>
          <w:lang w:eastAsia="en-AU" w:bidi="hi-IN"/>
        </w:rPr>
        <w:t xml:space="preserve"> service, </w:t>
      </w:r>
      <w:proofErr w:type="spellStart"/>
      <w:r w:rsidR="004A7352" w:rsidRPr="001A6A82">
        <w:rPr>
          <w:lang w:eastAsia="en-AU" w:bidi="hi-IN"/>
        </w:rPr>
        <w:t>Hooq</w:t>
      </w:r>
      <w:proofErr w:type="spellEnd"/>
      <w:r w:rsidR="004A7352" w:rsidRPr="001A6A82">
        <w:rPr>
          <w:lang w:eastAsia="en-AU" w:bidi="hi-IN"/>
        </w:rPr>
        <w:t xml:space="preserve">. </w:t>
      </w:r>
      <w:r w:rsidR="00B02BE2" w:rsidRPr="001A6A82">
        <w:rPr>
          <w:lang w:eastAsia="en-AU" w:bidi="hi-IN"/>
        </w:rPr>
        <w:t>At</w:t>
      </w:r>
      <w:r w:rsidR="00EE7FF8" w:rsidRPr="001A6A82">
        <w:rPr>
          <w:lang w:eastAsia="en-AU" w:bidi="hi-IN"/>
        </w:rPr>
        <w:t xml:space="preserve"> the helm of iFlix is </w:t>
      </w:r>
      <w:r w:rsidRPr="001A6A82">
        <w:rPr>
          <w:lang w:eastAsia="en-AU" w:bidi="hi-IN"/>
        </w:rPr>
        <w:t xml:space="preserve">the </w:t>
      </w:r>
      <w:r w:rsidR="00EE7FF8" w:rsidRPr="001A6A82">
        <w:rPr>
          <w:lang w:eastAsia="en-AU" w:bidi="hi-IN"/>
        </w:rPr>
        <w:t>entrepre</w:t>
      </w:r>
      <w:r w:rsidRPr="001A6A82">
        <w:rPr>
          <w:lang w:eastAsia="en-AU" w:bidi="hi-IN"/>
        </w:rPr>
        <w:t>neur</w:t>
      </w:r>
      <w:r w:rsidR="00EE7FF8" w:rsidRPr="001A6A82">
        <w:rPr>
          <w:lang w:eastAsia="en-AU" w:bidi="hi-IN"/>
        </w:rPr>
        <w:t xml:space="preserve"> Patrick Grove, who </w:t>
      </w:r>
      <w:r w:rsidR="00FE5490" w:rsidRPr="001A6A82">
        <w:rPr>
          <w:lang w:eastAsia="en-AU" w:bidi="hi-IN"/>
        </w:rPr>
        <w:t>estimates that 90 percent of households in ASEAN households consume pirated content</w:t>
      </w:r>
      <w:r w:rsidR="00864402" w:rsidRPr="001A6A82">
        <w:rPr>
          <w:lang w:eastAsia="en-AU" w:bidi="hi-IN"/>
        </w:rPr>
        <w:t>.</w:t>
      </w:r>
      <w:r w:rsidR="00421DBD" w:rsidRPr="001A6A82">
        <w:rPr>
          <w:rStyle w:val="FootnoteReference"/>
        </w:rPr>
        <w:footnoteReference w:id="8"/>
      </w:r>
      <w:r w:rsidR="00421DBD" w:rsidRPr="001A6A82">
        <w:rPr>
          <w:lang w:eastAsia="en-AU" w:bidi="hi-IN"/>
        </w:rPr>
        <w:t xml:space="preserve"> </w:t>
      </w:r>
      <w:r w:rsidR="006D3951" w:rsidRPr="001A6A82">
        <w:rPr>
          <w:lang w:eastAsia="en-AU" w:bidi="hi-IN"/>
        </w:rPr>
        <w:t xml:space="preserve">Grove </w:t>
      </w:r>
      <w:r w:rsidRPr="001A6A82">
        <w:rPr>
          <w:lang w:eastAsia="en-AU" w:bidi="hi-IN"/>
        </w:rPr>
        <w:lastRenderedPageBreak/>
        <w:t xml:space="preserve">believes </w:t>
      </w:r>
      <w:proofErr w:type="gramStart"/>
      <w:r w:rsidR="00421DBD" w:rsidRPr="001A6A82">
        <w:rPr>
          <w:lang w:eastAsia="en-AU" w:bidi="hi-IN"/>
        </w:rPr>
        <w:t>highly-quality</w:t>
      </w:r>
      <w:proofErr w:type="gramEnd"/>
      <w:r w:rsidR="00421DBD" w:rsidRPr="001A6A82">
        <w:rPr>
          <w:lang w:eastAsia="en-AU" w:bidi="hi-IN"/>
        </w:rPr>
        <w:t xml:space="preserve"> American content is </w:t>
      </w:r>
      <w:r w:rsidRPr="001A6A82">
        <w:rPr>
          <w:lang w:eastAsia="en-AU" w:bidi="hi-IN"/>
        </w:rPr>
        <w:t xml:space="preserve">keenly sought after </w:t>
      </w:r>
      <w:r w:rsidR="00421DBD" w:rsidRPr="001A6A82">
        <w:rPr>
          <w:lang w:eastAsia="en-AU" w:bidi="hi-IN"/>
        </w:rPr>
        <w:t>by Southeast Asian consumers</w:t>
      </w:r>
      <w:r w:rsidRPr="001A6A82">
        <w:rPr>
          <w:lang w:eastAsia="en-AU" w:bidi="hi-IN"/>
        </w:rPr>
        <w:t>, and that there is space in the market for a local streaming service as an alternative to torrents (</w:t>
      </w:r>
      <w:r w:rsidR="005045E7" w:rsidRPr="001A6A82">
        <w:rPr>
          <w:lang w:eastAsia="en-AU" w:bidi="hi-IN"/>
        </w:rPr>
        <w:t>which may be affected by viruses</w:t>
      </w:r>
      <w:r w:rsidR="001F2AC0" w:rsidRPr="001A6A82">
        <w:rPr>
          <w:lang w:eastAsia="en-AU" w:bidi="hi-IN"/>
        </w:rPr>
        <w:t xml:space="preserve"> or malware</w:t>
      </w:r>
      <w:r w:rsidR="00F11209" w:rsidRPr="001A6A82">
        <w:rPr>
          <w:lang w:eastAsia="en-AU" w:bidi="hi-IN"/>
        </w:rPr>
        <w:t>)</w:t>
      </w:r>
      <w:r w:rsidR="006D3951" w:rsidRPr="001A6A82">
        <w:rPr>
          <w:lang w:eastAsia="en-AU" w:bidi="hi-IN"/>
        </w:rPr>
        <w:t xml:space="preserve">. </w:t>
      </w:r>
      <w:r w:rsidR="00BC452C" w:rsidRPr="001A6A82">
        <w:rPr>
          <w:lang w:eastAsia="en-AU" w:bidi="hi-IN"/>
        </w:rPr>
        <w:t xml:space="preserve">Based on </w:t>
      </w:r>
      <w:r w:rsidR="00F11209" w:rsidRPr="001A6A82">
        <w:rPr>
          <w:lang w:eastAsia="en-AU" w:bidi="hi-IN"/>
        </w:rPr>
        <w:t xml:space="preserve">an analysis of </w:t>
      </w:r>
      <w:r w:rsidR="00BC452C" w:rsidRPr="001A6A82">
        <w:rPr>
          <w:lang w:eastAsia="en-AU" w:bidi="hi-IN"/>
        </w:rPr>
        <w:t xml:space="preserve">the content that has been released on iFlix so far, they </w:t>
      </w:r>
      <w:r w:rsidRPr="001A6A82">
        <w:rPr>
          <w:lang w:eastAsia="en-AU" w:bidi="hi-IN"/>
        </w:rPr>
        <w:t xml:space="preserve">do not appear to be </w:t>
      </w:r>
      <w:r w:rsidR="00BC452C" w:rsidRPr="001A6A82">
        <w:rPr>
          <w:lang w:eastAsia="en-AU" w:bidi="hi-IN"/>
        </w:rPr>
        <w:t xml:space="preserve">strictly following </w:t>
      </w:r>
      <w:r w:rsidR="005F5776" w:rsidRPr="001A6A82">
        <w:rPr>
          <w:lang w:eastAsia="en-AU" w:bidi="hi-IN"/>
        </w:rPr>
        <w:t xml:space="preserve">Malaysian </w:t>
      </w:r>
      <w:r w:rsidR="00BC452C" w:rsidRPr="001A6A82">
        <w:rPr>
          <w:lang w:eastAsia="en-AU" w:bidi="hi-IN"/>
        </w:rPr>
        <w:t>cens</w:t>
      </w:r>
      <w:r w:rsidR="005F5776" w:rsidRPr="001A6A82">
        <w:rPr>
          <w:lang w:eastAsia="en-AU" w:bidi="hi-IN"/>
        </w:rPr>
        <w:t>orship restrictions.</w:t>
      </w:r>
      <w:r w:rsidR="003C270F" w:rsidRPr="001A6A82">
        <w:rPr>
          <w:lang w:eastAsia="en-AU" w:bidi="hi-IN"/>
        </w:rPr>
        <w:t xml:space="preserve"> </w:t>
      </w:r>
      <w:r w:rsidR="005F5776" w:rsidRPr="001A6A82">
        <w:rPr>
          <w:lang w:eastAsia="en-AU" w:bidi="hi-IN"/>
        </w:rPr>
        <w:t>T</w:t>
      </w:r>
      <w:r w:rsidR="003C270F" w:rsidRPr="001A6A82">
        <w:rPr>
          <w:lang w:eastAsia="en-AU" w:bidi="hi-IN"/>
        </w:rPr>
        <w:t>his of course could chan</w:t>
      </w:r>
      <w:r w:rsidR="00363635" w:rsidRPr="001A6A82">
        <w:rPr>
          <w:lang w:eastAsia="en-AU" w:bidi="hi-IN"/>
        </w:rPr>
        <w:t xml:space="preserve">ge </w:t>
      </w:r>
      <w:r w:rsidRPr="001A6A82">
        <w:rPr>
          <w:lang w:eastAsia="en-AU" w:bidi="hi-IN"/>
        </w:rPr>
        <w:t xml:space="preserve">as a result of </w:t>
      </w:r>
      <w:r w:rsidR="00363635" w:rsidRPr="001A6A82">
        <w:rPr>
          <w:lang w:eastAsia="en-AU" w:bidi="hi-IN"/>
        </w:rPr>
        <w:t xml:space="preserve">greater scrutiny by </w:t>
      </w:r>
      <w:r w:rsidR="005F5776" w:rsidRPr="001A6A82">
        <w:rPr>
          <w:lang w:eastAsia="en-AU" w:bidi="hi-IN"/>
        </w:rPr>
        <w:t xml:space="preserve">the </w:t>
      </w:r>
      <w:r w:rsidR="00AE5B95" w:rsidRPr="001A6A82">
        <w:rPr>
          <w:lang w:eastAsia="en-AU" w:bidi="hi-IN"/>
        </w:rPr>
        <w:t xml:space="preserve">authorities </w:t>
      </w:r>
      <w:r w:rsidR="006D3951" w:rsidRPr="001A6A82">
        <w:rPr>
          <w:lang w:eastAsia="en-AU" w:bidi="hi-IN"/>
        </w:rPr>
        <w:t xml:space="preserve">if there </w:t>
      </w:r>
      <w:r w:rsidR="00B27B00" w:rsidRPr="001A6A82">
        <w:rPr>
          <w:lang w:eastAsia="en-AU" w:bidi="hi-IN"/>
        </w:rPr>
        <w:t xml:space="preserve">is mainstream adoption of </w:t>
      </w:r>
      <w:proofErr w:type="spellStart"/>
      <w:r w:rsidR="00244D8A" w:rsidRPr="001A6A82">
        <w:rPr>
          <w:lang w:eastAsia="en-AU" w:bidi="hi-IN"/>
        </w:rPr>
        <w:t>iFlix</w:t>
      </w:r>
      <w:proofErr w:type="spellEnd"/>
      <w:r w:rsidR="00244D8A" w:rsidRPr="001A6A82">
        <w:rPr>
          <w:lang w:eastAsia="en-AU" w:bidi="hi-IN"/>
        </w:rPr>
        <w:t>.</w:t>
      </w:r>
    </w:p>
    <w:p w14:paraId="218DF411" w14:textId="77777777" w:rsidR="00421DBD" w:rsidRDefault="00421DBD" w:rsidP="00421DBD">
      <w:pPr>
        <w:rPr>
          <w:lang w:eastAsia="en-AU" w:bidi="hi-IN"/>
        </w:rPr>
      </w:pPr>
    </w:p>
    <w:p w14:paraId="2F96C184" w14:textId="28262A34" w:rsidR="00840619" w:rsidRDefault="00840619" w:rsidP="00421DBD">
      <w:pPr>
        <w:rPr>
          <w:lang w:eastAsia="en-AU" w:bidi="hi-IN"/>
        </w:rPr>
      </w:pPr>
      <w:r>
        <w:rPr>
          <w:noProof/>
          <w:lang w:val="en-US"/>
        </w:rPr>
        <w:drawing>
          <wp:inline distT="0" distB="0" distL="0" distR="0" wp14:anchorId="4B4A2C8B" wp14:editId="37BB512E">
            <wp:extent cx="5929630" cy="2961005"/>
            <wp:effectExtent l="0" t="0" r="0" b="10795"/>
            <wp:docPr id="1" name="Picture 1" descr="Macintosh HD:Users:125771:Dropbox:Geoblocking and Global Video Culture:Illustrations (ready for INC):Hanchard_image1_iFli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125771:Dropbox:Geoblocking and Global Video Culture:Illustrations (ready for INC):Hanchard_image1_iFlix.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9630" cy="2961005"/>
                    </a:xfrm>
                    <a:prstGeom prst="rect">
                      <a:avLst/>
                    </a:prstGeom>
                    <a:noFill/>
                    <a:ln>
                      <a:noFill/>
                    </a:ln>
                  </pic:spPr>
                </pic:pic>
              </a:graphicData>
            </a:graphic>
          </wp:inline>
        </w:drawing>
      </w:r>
    </w:p>
    <w:p w14:paraId="458AA53E" w14:textId="77777777" w:rsidR="00840619" w:rsidRPr="001A6A82" w:rsidRDefault="00840619" w:rsidP="00421DBD">
      <w:pPr>
        <w:rPr>
          <w:lang w:eastAsia="en-AU" w:bidi="hi-IN"/>
        </w:rPr>
      </w:pPr>
    </w:p>
    <w:p w14:paraId="5B2DD439" w14:textId="7996F6F8" w:rsidR="00840619" w:rsidRDefault="00840619" w:rsidP="00EE7FF8">
      <w:pPr>
        <w:rPr>
          <w:lang w:eastAsia="en-AU" w:bidi="hi-IN"/>
        </w:rPr>
      </w:pPr>
      <w:r>
        <w:rPr>
          <w:lang w:eastAsia="en-AU" w:bidi="hi-IN"/>
        </w:rPr>
        <w:t xml:space="preserve">Fig 1: </w:t>
      </w:r>
      <w:proofErr w:type="spellStart"/>
      <w:r w:rsidR="00493647" w:rsidRPr="00493647">
        <w:rPr>
          <w:lang w:eastAsia="en-AU" w:bidi="hi-IN"/>
        </w:rPr>
        <w:t>iFlix</w:t>
      </w:r>
      <w:proofErr w:type="spellEnd"/>
      <w:r w:rsidR="00493647" w:rsidRPr="00493647">
        <w:rPr>
          <w:lang w:eastAsia="en-AU" w:bidi="hi-IN"/>
        </w:rPr>
        <w:t xml:space="preserve"> launched in Malaysia and Philippines in May 2015, as an equivalent service to Netflix</w:t>
      </w:r>
      <w:r w:rsidR="0087659F">
        <w:rPr>
          <w:lang w:eastAsia="en-AU" w:bidi="hi-IN"/>
        </w:rPr>
        <w:t xml:space="preserve">. It provides </w:t>
      </w:r>
      <w:r w:rsidR="00493647" w:rsidRPr="00493647">
        <w:rPr>
          <w:lang w:eastAsia="en-AU" w:bidi="hi-IN"/>
        </w:rPr>
        <w:t xml:space="preserve">access to both global and local content, </w:t>
      </w:r>
      <w:bookmarkStart w:id="0" w:name="_GoBack"/>
      <w:bookmarkEnd w:id="0"/>
      <w:r w:rsidR="00493647" w:rsidRPr="00493647">
        <w:rPr>
          <w:lang w:eastAsia="en-AU" w:bidi="hi-IN"/>
        </w:rPr>
        <w:t>including well-loved Malaysian film genres.</w:t>
      </w:r>
    </w:p>
    <w:p w14:paraId="0833658D" w14:textId="77777777" w:rsidR="00840619" w:rsidRDefault="00840619" w:rsidP="00EE7FF8">
      <w:pPr>
        <w:rPr>
          <w:lang w:eastAsia="en-AU" w:bidi="hi-IN"/>
        </w:rPr>
      </w:pPr>
    </w:p>
    <w:p w14:paraId="5DD90452" w14:textId="1291A91E" w:rsidR="00B02BE2" w:rsidRPr="001A6A82" w:rsidRDefault="00B02BE2" w:rsidP="00EE7FF8">
      <w:pPr>
        <w:rPr>
          <w:lang w:eastAsia="en-AU" w:bidi="hi-IN"/>
        </w:rPr>
      </w:pPr>
      <w:r w:rsidRPr="001A6A82">
        <w:rPr>
          <w:lang w:eastAsia="en-AU" w:bidi="hi-IN"/>
        </w:rPr>
        <w:t>Malaysian users are not just</w:t>
      </w:r>
      <w:r w:rsidR="003C270F" w:rsidRPr="001A6A82">
        <w:rPr>
          <w:lang w:eastAsia="en-AU" w:bidi="hi-IN"/>
        </w:rPr>
        <w:t xml:space="preserve"> looking for </w:t>
      </w:r>
      <w:r w:rsidR="0089472E" w:rsidRPr="001A6A82">
        <w:rPr>
          <w:lang w:eastAsia="en-AU" w:bidi="hi-IN"/>
        </w:rPr>
        <w:t>shows</w:t>
      </w:r>
      <w:r w:rsidR="005F5776" w:rsidRPr="001A6A82">
        <w:rPr>
          <w:lang w:eastAsia="en-AU" w:bidi="hi-IN"/>
        </w:rPr>
        <w:t xml:space="preserve"> from Hollywood.</w:t>
      </w:r>
      <w:r w:rsidR="003C270F" w:rsidRPr="001A6A82">
        <w:rPr>
          <w:lang w:eastAsia="en-AU" w:bidi="hi-IN"/>
        </w:rPr>
        <w:t xml:space="preserve"> </w:t>
      </w:r>
      <w:r w:rsidR="005F5776" w:rsidRPr="001A6A82">
        <w:rPr>
          <w:lang w:eastAsia="en-AU" w:bidi="hi-IN"/>
        </w:rPr>
        <w:t>T</w:t>
      </w:r>
      <w:r w:rsidR="003C270F" w:rsidRPr="001A6A82">
        <w:rPr>
          <w:lang w:eastAsia="en-AU" w:bidi="hi-IN"/>
        </w:rPr>
        <w:t xml:space="preserve">here is </w:t>
      </w:r>
      <w:r w:rsidR="00B27B00" w:rsidRPr="001A6A82">
        <w:rPr>
          <w:lang w:eastAsia="en-AU" w:bidi="hi-IN"/>
        </w:rPr>
        <w:t xml:space="preserve">strong </w:t>
      </w:r>
      <w:r w:rsidR="0089472E" w:rsidRPr="001A6A82">
        <w:rPr>
          <w:lang w:eastAsia="en-AU" w:bidi="hi-IN"/>
        </w:rPr>
        <w:t>demand for movies and dramas</w:t>
      </w:r>
      <w:r w:rsidR="003C270F" w:rsidRPr="001A6A82">
        <w:rPr>
          <w:lang w:eastAsia="en-AU" w:bidi="hi-IN"/>
        </w:rPr>
        <w:t xml:space="preserve"> from </w:t>
      </w:r>
      <w:r w:rsidR="00B27B00" w:rsidRPr="001A6A82">
        <w:rPr>
          <w:lang w:eastAsia="en-AU" w:bidi="hi-IN"/>
        </w:rPr>
        <w:t xml:space="preserve">wider </w:t>
      </w:r>
      <w:r w:rsidR="003C270F" w:rsidRPr="001A6A82">
        <w:rPr>
          <w:lang w:eastAsia="en-AU" w:bidi="hi-IN"/>
        </w:rPr>
        <w:t>Asia</w:t>
      </w:r>
      <w:r w:rsidR="0089472E" w:rsidRPr="001A6A82">
        <w:rPr>
          <w:lang w:eastAsia="en-AU" w:bidi="hi-IN"/>
        </w:rPr>
        <w:t xml:space="preserve">, </w:t>
      </w:r>
      <w:r w:rsidR="00AE5B95" w:rsidRPr="001A6A82">
        <w:rPr>
          <w:lang w:eastAsia="en-AU" w:bidi="hi-IN"/>
        </w:rPr>
        <w:t>in particular</w:t>
      </w:r>
      <w:r w:rsidR="00202473" w:rsidRPr="001A6A82">
        <w:rPr>
          <w:lang w:eastAsia="en-AU" w:bidi="hi-IN"/>
        </w:rPr>
        <w:t xml:space="preserve"> Korea</w:t>
      </w:r>
      <w:r w:rsidR="00363635" w:rsidRPr="001A6A82">
        <w:rPr>
          <w:lang w:eastAsia="en-AU" w:bidi="hi-IN"/>
        </w:rPr>
        <w:t xml:space="preserve">, Hong Kong, </w:t>
      </w:r>
      <w:r w:rsidR="00202473" w:rsidRPr="001A6A82">
        <w:rPr>
          <w:lang w:eastAsia="en-AU" w:bidi="hi-IN"/>
        </w:rPr>
        <w:t>China, Japan and Thailand</w:t>
      </w:r>
      <w:r w:rsidRPr="001A6A82">
        <w:rPr>
          <w:lang w:eastAsia="en-AU" w:bidi="hi-IN"/>
        </w:rPr>
        <w:t xml:space="preserve">. </w:t>
      </w:r>
      <w:r w:rsidR="009B5A9B" w:rsidRPr="001A6A82">
        <w:rPr>
          <w:lang w:eastAsia="en-AU" w:bidi="hi-IN"/>
        </w:rPr>
        <w:t xml:space="preserve">There is also a taste for local popular genres, especially Bahasa-language horror and ghost dramas, as well as independent cinema. </w:t>
      </w:r>
      <w:r w:rsidR="00202473" w:rsidRPr="001A6A82">
        <w:rPr>
          <w:lang w:eastAsia="en-AU" w:bidi="hi-IN"/>
        </w:rPr>
        <w:t xml:space="preserve">MovieGoGo, </w:t>
      </w:r>
      <w:r w:rsidR="00C667F7" w:rsidRPr="001A6A82">
        <w:rPr>
          <w:lang w:eastAsia="en-AU" w:bidi="hi-IN"/>
        </w:rPr>
        <w:t>a startup which organises screenings of movies</w:t>
      </w:r>
      <w:r w:rsidR="008749F1" w:rsidRPr="001A6A82">
        <w:rPr>
          <w:lang w:eastAsia="en-AU" w:bidi="hi-IN"/>
        </w:rPr>
        <w:t xml:space="preserve"> no longer in distribution</w:t>
      </w:r>
      <w:r w:rsidR="00C667F7" w:rsidRPr="001A6A82">
        <w:rPr>
          <w:lang w:eastAsia="en-AU" w:bidi="hi-IN"/>
        </w:rPr>
        <w:t xml:space="preserve"> based on </w:t>
      </w:r>
      <w:r w:rsidR="004A1188" w:rsidRPr="001A6A82">
        <w:rPr>
          <w:lang w:eastAsia="en-AU" w:bidi="hi-IN"/>
        </w:rPr>
        <w:t xml:space="preserve">online </w:t>
      </w:r>
      <w:r w:rsidR="00C667F7" w:rsidRPr="001A6A82">
        <w:rPr>
          <w:lang w:eastAsia="en-AU" w:bidi="hi-IN"/>
        </w:rPr>
        <w:t>votes by enthusiasts</w:t>
      </w:r>
      <w:proofErr w:type="gramStart"/>
      <w:r w:rsidR="008749F1" w:rsidRPr="001A6A82">
        <w:rPr>
          <w:lang w:eastAsia="en-AU" w:bidi="hi-IN"/>
        </w:rPr>
        <w:t>,</w:t>
      </w:r>
      <w:r w:rsidR="00202473" w:rsidRPr="001A6A82">
        <w:rPr>
          <w:lang w:eastAsia="en-AU" w:bidi="hi-IN"/>
        </w:rPr>
        <w:t>,</w:t>
      </w:r>
      <w:proofErr w:type="gramEnd"/>
      <w:r w:rsidR="00202473" w:rsidRPr="001A6A82">
        <w:rPr>
          <w:lang w:eastAsia="en-AU" w:bidi="hi-IN"/>
        </w:rPr>
        <w:t xml:space="preserve"> </w:t>
      </w:r>
      <w:r w:rsidR="009B5A9B" w:rsidRPr="001A6A82">
        <w:rPr>
          <w:lang w:eastAsia="en-AU" w:bidi="hi-IN"/>
        </w:rPr>
        <w:t xml:space="preserve">recently facilitated the theatrical re-release of the acclaimed Malaysian film </w:t>
      </w:r>
      <w:r w:rsidR="00741159" w:rsidRPr="001A6A82">
        <w:rPr>
          <w:i/>
          <w:lang w:eastAsia="en-AU" w:bidi="hi-IN"/>
        </w:rPr>
        <w:t>Sepet</w:t>
      </w:r>
      <w:r w:rsidR="00244D8A" w:rsidRPr="001A6A82">
        <w:rPr>
          <w:i/>
          <w:lang w:eastAsia="en-AU" w:bidi="hi-IN"/>
        </w:rPr>
        <w:t xml:space="preserve"> </w:t>
      </w:r>
      <w:r w:rsidR="00244D8A" w:rsidRPr="001A6A82">
        <w:rPr>
          <w:lang w:eastAsia="en-AU" w:bidi="hi-IN"/>
        </w:rPr>
        <w:t>by Yasmin Ahmad</w:t>
      </w:r>
      <w:r w:rsidR="00741159" w:rsidRPr="001A6A82">
        <w:rPr>
          <w:lang w:eastAsia="en-AU" w:bidi="hi-IN"/>
        </w:rPr>
        <w:t xml:space="preserve">, </w:t>
      </w:r>
      <w:r w:rsidR="00B27B00" w:rsidRPr="001A6A82">
        <w:rPr>
          <w:lang w:eastAsia="en-AU" w:bidi="hi-IN"/>
        </w:rPr>
        <w:t xml:space="preserve">loved </w:t>
      </w:r>
      <w:r w:rsidR="00244D8A" w:rsidRPr="001A6A82">
        <w:rPr>
          <w:lang w:eastAsia="en-AU" w:bidi="hi-IN"/>
        </w:rPr>
        <w:t xml:space="preserve">by many Malaysians as </w:t>
      </w:r>
      <w:r w:rsidR="00202473" w:rsidRPr="001A6A82">
        <w:rPr>
          <w:lang w:eastAsia="en-AU" w:bidi="hi-IN"/>
        </w:rPr>
        <w:t>a major work of national cinema</w:t>
      </w:r>
      <w:r w:rsidR="00AE5B95" w:rsidRPr="001A6A82">
        <w:rPr>
          <w:lang w:eastAsia="en-AU" w:bidi="hi-IN"/>
        </w:rPr>
        <w:t>. The gala event</w:t>
      </w:r>
      <w:r w:rsidR="00244D8A" w:rsidRPr="001A6A82">
        <w:rPr>
          <w:lang w:eastAsia="en-AU" w:bidi="hi-IN"/>
        </w:rPr>
        <w:t xml:space="preserve">, </w:t>
      </w:r>
      <w:r w:rsidR="001D10FE" w:rsidRPr="001A6A82">
        <w:rPr>
          <w:lang w:eastAsia="en-AU" w:bidi="hi-IN"/>
        </w:rPr>
        <w:t xml:space="preserve">ten </w:t>
      </w:r>
      <w:r w:rsidR="00244D8A" w:rsidRPr="001A6A82">
        <w:rPr>
          <w:lang w:eastAsia="en-AU" w:bidi="hi-IN"/>
        </w:rPr>
        <w:t>years after</w:t>
      </w:r>
      <w:r w:rsidR="00AE5B95" w:rsidRPr="001A6A82">
        <w:rPr>
          <w:lang w:eastAsia="en-AU" w:bidi="hi-IN"/>
        </w:rPr>
        <w:t xml:space="preserve"> the</w:t>
      </w:r>
      <w:r w:rsidR="00244D8A" w:rsidRPr="001A6A82">
        <w:rPr>
          <w:lang w:eastAsia="en-AU" w:bidi="hi-IN"/>
        </w:rPr>
        <w:t xml:space="preserve"> original release date, </w:t>
      </w:r>
      <w:r w:rsidR="006F659A" w:rsidRPr="001A6A82">
        <w:rPr>
          <w:lang w:eastAsia="en-AU" w:bidi="hi-IN"/>
        </w:rPr>
        <w:t xml:space="preserve">was </w:t>
      </w:r>
      <w:proofErr w:type="gramStart"/>
      <w:r w:rsidR="009B5A9B" w:rsidRPr="001A6A82">
        <w:rPr>
          <w:lang w:eastAsia="en-AU" w:bidi="hi-IN"/>
        </w:rPr>
        <w:t>well-attended</w:t>
      </w:r>
      <w:proofErr w:type="gramEnd"/>
      <w:r w:rsidR="009B5A9B" w:rsidRPr="001A6A82">
        <w:rPr>
          <w:lang w:eastAsia="en-AU" w:bidi="hi-IN"/>
        </w:rPr>
        <w:t xml:space="preserve"> by movie lovers</w:t>
      </w:r>
      <w:r w:rsidR="00BC452C" w:rsidRPr="001A6A82">
        <w:rPr>
          <w:lang w:eastAsia="en-AU" w:bidi="hi-IN"/>
        </w:rPr>
        <w:t xml:space="preserve"> </w:t>
      </w:r>
      <w:r w:rsidR="006F659A" w:rsidRPr="001A6A82">
        <w:rPr>
          <w:lang w:eastAsia="en-AU" w:bidi="hi-IN"/>
        </w:rPr>
        <w:t>and original cast members.</w:t>
      </w:r>
      <w:r w:rsidR="00741159" w:rsidRPr="001A6A82">
        <w:rPr>
          <w:lang w:eastAsia="en-AU" w:bidi="hi-IN"/>
        </w:rPr>
        <w:t xml:space="preserve"> </w:t>
      </w:r>
      <w:r w:rsidR="00AE5B95" w:rsidRPr="001A6A82">
        <w:rPr>
          <w:lang w:eastAsia="en-AU" w:bidi="hi-IN"/>
        </w:rPr>
        <w:t xml:space="preserve">A series of Malaysian documentaries on iconic Malaysian film celebrities, including </w:t>
      </w:r>
      <w:r w:rsidR="00F13E27" w:rsidRPr="001A6A82">
        <w:rPr>
          <w:lang w:eastAsia="en-AU" w:bidi="hi-IN"/>
        </w:rPr>
        <w:t xml:space="preserve">Siti Nurhaliza and P. Ramlee, </w:t>
      </w:r>
      <w:r w:rsidR="00363635" w:rsidRPr="001A6A82">
        <w:rPr>
          <w:lang w:eastAsia="en-AU" w:bidi="hi-IN"/>
        </w:rPr>
        <w:t>was</w:t>
      </w:r>
      <w:r w:rsidR="00AE5B95" w:rsidRPr="001A6A82">
        <w:rPr>
          <w:lang w:eastAsia="en-AU" w:bidi="hi-IN"/>
        </w:rPr>
        <w:t xml:space="preserve"> published on iFlix </w:t>
      </w:r>
      <w:r w:rsidR="00F13E27" w:rsidRPr="001A6A82">
        <w:rPr>
          <w:lang w:eastAsia="en-AU" w:bidi="hi-IN"/>
        </w:rPr>
        <w:t>to</w:t>
      </w:r>
      <w:r w:rsidR="003C270F" w:rsidRPr="001A6A82">
        <w:rPr>
          <w:lang w:eastAsia="en-AU" w:bidi="hi-IN"/>
        </w:rPr>
        <w:t xml:space="preserve"> coincide with Merdeka Day </w:t>
      </w:r>
      <w:r w:rsidR="00244D8A" w:rsidRPr="001A6A82">
        <w:rPr>
          <w:lang w:eastAsia="en-AU" w:bidi="hi-IN"/>
        </w:rPr>
        <w:t xml:space="preserve">celebrations </w:t>
      </w:r>
      <w:r w:rsidR="003C270F" w:rsidRPr="001A6A82">
        <w:rPr>
          <w:lang w:eastAsia="en-AU" w:bidi="hi-IN"/>
        </w:rPr>
        <w:t>(national independence from</w:t>
      </w:r>
      <w:r w:rsidR="00B27B00" w:rsidRPr="001A6A82">
        <w:rPr>
          <w:lang w:eastAsia="en-AU" w:bidi="hi-IN"/>
        </w:rPr>
        <w:t xml:space="preserve"> British colonial rule) in </w:t>
      </w:r>
      <w:r w:rsidR="003C270F" w:rsidRPr="001A6A82">
        <w:rPr>
          <w:lang w:eastAsia="en-AU" w:bidi="hi-IN"/>
        </w:rPr>
        <w:t>August 2015.</w:t>
      </w:r>
      <w:r w:rsidR="00F13E27" w:rsidRPr="001A6A82">
        <w:rPr>
          <w:lang w:eastAsia="en-AU" w:bidi="hi-IN"/>
        </w:rPr>
        <w:t xml:space="preserve"> </w:t>
      </w:r>
      <w:proofErr w:type="gramStart"/>
      <w:r w:rsidR="00244D8A" w:rsidRPr="001A6A82">
        <w:rPr>
          <w:lang w:eastAsia="en-AU" w:bidi="hi-IN"/>
        </w:rPr>
        <w:t>L</w:t>
      </w:r>
      <w:r w:rsidR="00EE7FF8" w:rsidRPr="001A6A82">
        <w:rPr>
          <w:lang w:eastAsia="en-AU" w:bidi="hi-IN"/>
        </w:rPr>
        <w:t>ocally-produced</w:t>
      </w:r>
      <w:proofErr w:type="gramEnd"/>
      <w:r w:rsidR="00EE7FF8" w:rsidRPr="001A6A82">
        <w:rPr>
          <w:lang w:eastAsia="en-AU" w:bidi="hi-IN"/>
        </w:rPr>
        <w:t xml:space="preserve"> content dominated the top 'viral' videos</w:t>
      </w:r>
      <w:r w:rsidR="00B27B00" w:rsidRPr="001A6A82">
        <w:rPr>
          <w:lang w:eastAsia="en-AU" w:bidi="hi-IN"/>
        </w:rPr>
        <w:t xml:space="preserve"> in Malaysia</w:t>
      </w:r>
      <w:r w:rsidR="00EE7FF8" w:rsidRPr="001A6A82">
        <w:rPr>
          <w:lang w:eastAsia="en-AU" w:bidi="hi-IN"/>
        </w:rPr>
        <w:t xml:space="preserve"> on YouTube in 2014.</w:t>
      </w:r>
      <w:r w:rsidR="00EE7FF8" w:rsidRPr="001A6A82">
        <w:rPr>
          <w:rStyle w:val="FootnoteReference"/>
        </w:rPr>
        <w:footnoteReference w:id="9"/>
      </w:r>
      <w:r w:rsidR="003C270F" w:rsidRPr="001A6A82">
        <w:rPr>
          <w:lang w:eastAsia="en-AU" w:bidi="hi-IN"/>
        </w:rPr>
        <w:t xml:space="preserve"> </w:t>
      </w:r>
    </w:p>
    <w:p w14:paraId="698796F4" w14:textId="77777777" w:rsidR="00F13E27" w:rsidRPr="001A6A82" w:rsidRDefault="00F13E27" w:rsidP="00EE7FF8">
      <w:pPr>
        <w:rPr>
          <w:lang w:eastAsia="en-AU" w:bidi="hi-IN"/>
        </w:rPr>
      </w:pPr>
    </w:p>
    <w:p w14:paraId="11B6EE54" w14:textId="77777777" w:rsidR="00B27B00" w:rsidRPr="001A6A82" w:rsidRDefault="00FB6904" w:rsidP="00B27B00">
      <w:pPr>
        <w:rPr>
          <w:lang w:eastAsia="en-AU" w:bidi="hi-IN"/>
        </w:rPr>
      </w:pPr>
      <w:r w:rsidRPr="001A6A82">
        <w:rPr>
          <w:lang w:eastAsia="en-AU" w:bidi="hi-IN"/>
        </w:rPr>
        <w:t xml:space="preserve">Malaysian telcos have been actively promoting digital video consumption, with a number of on-demand multi-screen services available, including HyppTV Everywhere, Astro-On-The-Go, 1MalaysiaIPTV and Tonton. </w:t>
      </w:r>
      <w:r w:rsidRPr="001A6A82">
        <w:rPr>
          <w:color w:val="000000" w:themeColor="text1"/>
          <w:lang w:eastAsia="en-AU" w:bidi="hi-IN"/>
        </w:rPr>
        <w:t xml:space="preserve">These and other </w:t>
      </w:r>
      <w:r w:rsidR="009B5A9B" w:rsidRPr="001A6A82">
        <w:rPr>
          <w:color w:val="000000" w:themeColor="text1"/>
          <w:lang w:eastAsia="en-AU" w:bidi="hi-IN"/>
        </w:rPr>
        <w:t>s</w:t>
      </w:r>
      <w:r w:rsidR="00887AE1" w:rsidRPr="001A6A82">
        <w:rPr>
          <w:color w:val="000000" w:themeColor="text1"/>
          <w:lang w:eastAsia="en-AU" w:bidi="hi-IN"/>
        </w:rPr>
        <w:t xml:space="preserve">ubscription </w:t>
      </w:r>
      <w:r w:rsidR="009B5A9B" w:rsidRPr="001A6A82">
        <w:rPr>
          <w:color w:val="000000" w:themeColor="text1"/>
          <w:lang w:eastAsia="en-AU" w:bidi="hi-IN"/>
        </w:rPr>
        <w:t xml:space="preserve">services are growing in popularity, </w:t>
      </w:r>
      <w:r w:rsidR="00244D8A" w:rsidRPr="001A6A82">
        <w:rPr>
          <w:color w:val="000000" w:themeColor="text1"/>
          <w:lang w:eastAsia="en-AU" w:bidi="hi-IN"/>
        </w:rPr>
        <w:t xml:space="preserve">supported by </w:t>
      </w:r>
      <w:r w:rsidR="009B5A9B" w:rsidRPr="001A6A82">
        <w:rPr>
          <w:color w:val="000000" w:themeColor="text1"/>
          <w:lang w:eastAsia="en-AU" w:bidi="hi-IN"/>
        </w:rPr>
        <w:t xml:space="preserve">the availability of </w:t>
      </w:r>
      <w:r w:rsidR="00887AE1" w:rsidRPr="001A6A82">
        <w:rPr>
          <w:color w:val="000000" w:themeColor="text1"/>
          <w:lang w:eastAsia="en-AU" w:bidi="hi-IN"/>
        </w:rPr>
        <w:t xml:space="preserve">relatively affordable </w:t>
      </w:r>
      <w:r w:rsidR="009B5A9B" w:rsidRPr="001A6A82">
        <w:rPr>
          <w:color w:val="000000" w:themeColor="text1"/>
          <w:lang w:eastAsia="en-AU" w:bidi="hi-IN"/>
        </w:rPr>
        <w:t>streaming devices</w:t>
      </w:r>
      <w:r w:rsidR="00B27B00" w:rsidRPr="001A6A82">
        <w:rPr>
          <w:color w:val="000000" w:themeColor="text1"/>
          <w:lang w:eastAsia="en-AU" w:bidi="hi-IN"/>
        </w:rPr>
        <w:t xml:space="preserve"> such as </w:t>
      </w:r>
      <w:r w:rsidR="009B5A9B" w:rsidRPr="001A6A82">
        <w:rPr>
          <w:color w:val="000000" w:themeColor="text1"/>
          <w:lang w:eastAsia="en-AU" w:bidi="hi-IN"/>
        </w:rPr>
        <w:t>Google’s</w:t>
      </w:r>
      <w:r w:rsidR="00B27B00" w:rsidRPr="001A6A82">
        <w:rPr>
          <w:color w:val="000000" w:themeColor="text1"/>
          <w:lang w:eastAsia="en-AU" w:bidi="hi-IN"/>
        </w:rPr>
        <w:t xml:space="preserve"> Chromecast</w:t>
      </w:r>
      <w:r w:rsidRPr="001A6A82">
        <w:rPr>
          <w:color w:val="000000" w:themeColor="text1"/>
          <w:lang w:eastAsia="en-AU" w:bidi="hi-IN"/>
        </w:rPr>
        <w:t xml:space="preserve"> (launched in Malaysia by the local telco giant Maxis)</w:t>
      </w:r>
      <w:r w:rsidR="00B27B00" w:rsidRPr="001A6A82">
        <w:rPr>
          <w:color w:val="000000" w:themeColor="text1"/>
          <w:lang w:eastAsia="en-AU" w:bidi="hi-IN"/>
        </w:rPr>
        <w:t>, Appl</w:t>
      </w:r>
      <w:r w:rsidR="00887AE1" w:rsidRPr="001A6A82">
        <w:rPr>
          <w:color w:val="000000" w:themeColor="text1"/>
          <w:lang w:eastAsia="en-AU" w:bidi="hi-IN"/>
        </w:rPr>
        <w:t>e TV and Rok</w:t>
      </w:r>
      <w:r w:rsidR="001513B6" w:rsidRPr="001A6A82">
        <w:rPr>
          <w:color w:val="000000" w:themeColor="text1"/>
          <w:lang w:eastAsia="en-AU" w:bidi="hi-IN"/>
        </w:rPr>
        <w:t>u</w:t>
      </w:r>
      <w:r w:rsidR="00B27B00" w:rsidRPr="001A6A82">
        <w:rPr>
          <w:color w:val="000000" w:themeColor="text1"/>
          <w:lang w:eastAsia="en-AU" w:bidi="hi-IN"/>
        </w:rPr>
        <w:t xml:space="preserve">. </w:t>
      </w:r>
      <w:r w:rsidRPr="001A6A82">
        <w:rPr>
          <w:lang w:eastAsia="en-AU" w:bidi="hi-IN"/>
        </w:rPr>
        <w:t xml:space="preserve">One of the </w:t>
      </w:r>
      <w:r w:rsidR="00B27B00" w:rsidRPr="001A6A82">
        <w:rPr>
          <w:lang w:eastAsia="en-AU" w:bidi="hi-IN"/>
        </w:rPr>
        <w:t>motivation</w:t>
      </w:r>
      <w:r w:rsidRPr="001A6A82">
        <w:rPr>
          <w:lang w:eastAsia="en-AU" w:bidi="hi-IN"/>
        </w:rPr>
        <w:t>s</w:t>
      </w:r>
      <w:r w:rsidR="00B27B00" w:rsidRPr="001A6A82">
        <w:rPr>
          <w:lang w:eastAsia="en-AU" w:bidi="hi-IN"/>
        </w:rPr>
        <w:t xml:space="preserve"> for telcos to </w:t>
      </w:r>
      <w:r w:rsidRPr="001A6A82">
        <w:rPr>
          <w:lang w:eastAsia="en-AU" w:bidi="hi-IN"/>
        </w:rPr>
        <w:t xml:space="preserve">promote </w:t>
      </w:r>
      <w:r w:rsidR="00B27B00" w:rsidRPr="001A6A82">
        <w:rPr>
          <w:lang w:eastAsia="en-AU" w:bidi="hi-IN"/>
        </w:rPr>
        <w:t xml:space="preserve">video </w:t>
      </w:r>
      <w:r w:rsidRPr="001A6A82">
        <w:rPr>
          <w:lang w:eastAsia="en-AU" w:bidi="hi-IN"/>
        </w:rPr>
        <w:t xml:space="preserve">services </w:t>
      </w:r>
      <w:r w:rsidR="00B27B00" w:rsidRPr="001A6A82">
        <w:rPr>
          <w:lang w:eastAsia="en-AU" w:bidi="hi-IN"/>
        </w:rPr>
        <w:t xml:space="preserve">is to encourage users to increase their data limit. In fact, the national government-owned ISP, Telekom Malaysia </w:t>
      </w:r>
      <w:r w:rsidRPr="001A6A82">
        <w:rPr>
          <w:lang w:eastAsia="en-AU" w:bidi="hi-IN"/>
        </w:rPr>
        <w:t>promotes the fact</w:t>
      </w:r>
      <w:r w:rsidR="00B27B00" w:rsidRPr="001A6A82">
        <w:rPr>
          <w:lang w:eastAsia="en-AU" w:bidi="hi-IN"/>
        </w:rPr>
        <w:t xml:space="preserve"> that users can download movies and music quickly through their services, </w:t>
      </w:r>
      <w:r w:rsidRPr="001A6A82">
        <w:rPr>
          <w:lang w:eastAsia="en-AU" w:bidi="hi-IN"/>
        </w:rPr>
        <w:t xml:space="preserve">even though this </w:t>
      </w:r>
      <w:r w:rsidR="00B27B00" w:rsidRPr="001A6A82">
        <w:rPr>
          <w:lang w:eastAsia="en-AU" w:bidi="hi-IN"/>
        </w:rPr>
        <w:t>type of content cannot be downloaded legall</w:t>
      </w:r>
      <w:r w:rsidR="00C8171C" w:rsidRPr="001A6A82">
        <w:rPr>
          <w:lang w:eastAsia="en-AU" w:bidi="hi-IN"/>
        </w:rPr>
        <w:t>y in Malaysia.</w:t>
      </w:r>
      <w:r w:rsidR="0089472E" w:rsidRPr="001A6A82">
        <w:rPr>
          <w:lang w:eastAsia="en-AU" w:bidi="hi-IN"/>
        </w:rPr>
        <w:t xml:space="preserve"> There is </w:t>
      </w:r>
      <w:r w:rsidRPr="001A6A82">
        <w:rPr>
          <w:lang w:eastAsia="en-AU" w:bidi="hi-IN"/>
        </w:rPr>
        <w:t xml:space="preserve">also </w:t>
      </w:r>
      <w:r w:rsidR="0089472E" w:rsidRPr="001A6A82">
        <w:rPr>
          <w:lang w:eastAsia="en-AU" w:bidi="hi-IN"/>
        </w:rPr>
        <w:t xml:space="preserve">increasing interest </w:t>
      </w:r>
      <w:r w:rsidRPr="001A6A82">
        <w:rPr>
          <w:lang w:eastAsia="en-AU" w:bidi="hi-IN"/>
        </w:rPr>
        <w:t xml:space="preserve">among users </w:t>
      </w:r>
      <w:r w:rsidR="0089472E" w:rsidRPr="001A6A82">
        <w:rPr>
          <w:lang w:eastAsia="en-AU" w:bidi="hi-IN"/>
        </w:rPr>
        <w:t xml:space="preserve">in routers </w:t>
      </w:r>
      <w:r w:rsidR="00C45F33" w:rsidRPr="001A6A82">
        <w:rPr>
          <w:lang w:eastAsia="en-AU" w:bidi="hi-IN"/>
        </w:rPr>
        <w:t>and mobile devices (</w:t>
      </w:r>
      <w:r w:rsidRPr="001A6A82">
        <w:rPr>
          <w:lang w:eastAsia="en-AU" w:bidi="hi-IN"/>
        </w:rPr>
        <w:t>A</w:t>
      </w:r>
      <w:r w:rsidR="00C45F33" w:rsidRPr="001A6A82">
        <w:rPr>
          <w:lang w:eastAsia="en-AU" w:bidi="hi-IN"/>
        </w:rPr>
        <w:t>ndroid</w:t>
      </w:r>
      <w:r w:rsidRPr="001A6A82">
        <w:rPr>
          <w:lang w:eastAsia="en-AU" w:bidi="hi-IN"/>
        </w:rPr>
        <w:t xml:space="preserve"> in particular</w:t>
      </w:r>
      <w:r w:rsidR="00C45F33" w:rsidRPr="001A6A82">
        <w:rPr>
          <w:lang w:eastAsia="en-AU" w:bidi="hi-IN"/>
        </w:rPr>
        <w:t>)</w:t>
      </w:r>
      <w:r w:rsidR="0089472E" w:rsidRPr="001A6A82">
        <w:rPr>
          <w:lang w:eastAsia="en-AU" w:bidi="hi-IN"/>
        </w:rPr>
        <w:t xml:space="preserve"> with pre-installed VPNs.</w:t>
      </w:r>
    </w:p>
    <w:p w14:paraId="31E1BE45" w14:textId="77777777" w:rsidR="00197123" w:rsidRPr="001A6A82" w:rsidRDefault="00197123" w:rsidP="00B27B00">
      <w:pPr>
        <w:rPr>
          <w:lang w:eastAsia="en-AU" w:bidi="hi-IN"/>
        </w:rPr>
      </w:pPr>
    </w:p>
    <w:p w14:paraId="3C4D27EC" w14:textId="77777777" w:rsidR="001F2AC0" w:rsidRPr="001A6A82" w:rsidRDefault="001513B6" w:rsidP="001F2AC0">
      <w:pPr>
        <w:rPr>
          <w:lang w:val="en-US" w:eastAsia="en-AU" w:bidi="hi-IN"/>
        </w:rPr>
      </w:pPr>
      <w:r w:rsidRPr="001A6A82">
        <w:rPr>
          <w:lang w:eastAsia="en-AU" w:bidi="hi-IN"/>
        </w:rPr>
        <w:t>The VPN market</w:t>
      </w:r>
      <w:r w:rsidR="00DF0B54" w:rsidRPr="001A6A82">
        <w:rPr>
          <w:lang w:eastAsia="en-AU" w:bidi="hi-IN"/>
        </w:rPr>
        <w:t xml:space="preserve"> is still maturing in Malaysia</w:t>
      </w:r>
      <w:r w:rsidR="00997CB1" w:rsidRPr="001A6A82">
        <w:rPr>
          <w:lang w:eastAsia="en-AU" w:bidi="hi-IN"/>
        </w:rPr>
        <w:t xml:space="preserve">. </w:t>
      </w:r>
      <w:r w:rsidRPr="001A6A82">
        <w:rPr>
          <w:lang w:eastAsia="en-AU" w:bidi="hi-IN"/>
        </w:rPr>
        <w:t>VPNs</w:t>
      </w:r>
      <w:r w:rsidR="001F2AC0" w:rsidRPr="001A6A82">
        <w:rPr>
          <w:lang w:eastAsia="en-AU" w:bidi="hi-IN"/>
        </w:rPr>
        <w:t xml:space="preserve"> </w:t>
      </w:r>
      <w:r w:rsidR="00FE7CBC" w:rsidRPr="001A6A82">
        <w:rPr>
          <w:lang w:eastAsia="en-AU" w:bidi="hi-IN"/>
        </w:rPr>
        <w:t xml:space="preserve">usually </w:t>
      </w:r>
      <w:r w:rsidR="001F2AC0" w:rsidRPr="001A6A82">
        <w:rPr>
          <w:lang w:eastAsia="en-AU" w:bidi="hi-IN"/>
        </w:rPr>
        <w:t>require</w:t>
      </w:r>
      <w:r w:rsidR="00DF0B54" w:rsidRPr="001A6A82">
        <w:rPr>
          <w:lang w:eastAsia="en-AU" w:bidi="hi-IN"/>
        </w:rPr>
        <w:t xml:space="preserve"> a credit </w:t>
      </w:r>
      <w:proofErr w:type="gramStart"/>
      <w:r w:rsidR="00DF0B54" w:rsidRPr="001A6A82">
        <w:rPr>
          <w:lang w:eastAsia="en-AU" w:bidi="hi-IN"/>
        </w:rPr>
        <w:t>card which</w:t>
      </w:r>
      <w:proofErr w:type="gramEnd"/>
      <w:r w:rsidR="00DF0B54" w:rsidRPr="001A6A82">
        <w:rPr>
          <w:lang w:eastAsia="en-AU" w:bidi="hi-IN"/>
        </w:rPr>
        <w:t xml:space="preserve"> </w:t>
      </w:r>
      <w:r w:rsidRPr="001A6A82">
        <w:rPr>
          <w:lang w:eastAsia="en-AU" w:bidi="hi-IN"/>
        </w:rPr>
        <w:t xml:space="preserve">can be a barrier to </w:t>
      </w:r>
      <w:r w:rsidR="00DF0B54" w:rsidRPr="001A6A82">
        <w:rPr>
          <w:lang w:eastAsia="en-AU" w:bidi="hi-IN"/>
        </w:rPr>
        <w:t xml:space="preserve">Malaysian </w:t>
      </w:r>
      <w:r w:rsidRPr="001A6A82">
        <w:rPr>
          <w:lang w:eastAsia="en-AU" w:bidi="hi-IN"/>
        </w:rPr>
        <w:t>students</w:t>
      </w:r>
      <w:r w:rsidR="00FE7CBC" w:rsidRPr="001A6A82">
        <w:rPr>
          <w:lang w:eastAsia="en-AU" w:bidi="hi-IN"/>
        </w:rPr>
        <w:t xml:space="preserve">, typically the biggest media consumers. </w:t>
      </w:r>
      <w:r w:rsidR="001F2AC0" w:rsidRPr="001A6A82">
        <w:t xml:space="preserve">Su Gim Goh, Asia Pacific Security Advisor for F-Secure, a </w:t>
      </w:r>
      <w:r w:rsidR="00F13E27" w:rsidRPr="001A6A82">
        <w:t>Finnish</w:t>
      </w:r>
      <w:r w:rsidR="001F2AC0" w:rsidRPr="001A6A82">
        <w:t xml:space="preserve"> IT security firm</w:t>
      </w:r>
      <w:r w:rsidR="00F13E27" w:rsidRPr="001A6A82">
        <w:t xml:space="preserve"> with </w:t>
      </w:r>
      <w:r w:rsidR="00C45F33" w:rsidRPr="001A6A82">
        <w:t>offices</w:t>
      </w:r>
      <w:r w:rsidR="00F13E27" w:rsidRPr="001A6A82">
        <w:t xml:space="preserve"> in Kuala Lumpur</w:t>
      </w:r>
      <w:r w:rsidR="001F2AC0" w:rsidRPr="001A6A82">
        <w:t xml:space="preserve">, says that </w:t>
      </w:r>
      <w:r w:rsidR="001F2AC0" w:rsidRPr="001A6A82">
        <w:rPr>
          <w:lang w:eastAsia="en-AU" w:bidi="hi-IN"/>
        </w:rPr>
        <w:t>demand f</w:t>
      </w:r>
      <w:r w:rsidRPr="001A6A82">
        <w:rPr>
          <w:lang w:eastAsia="en-AU" w:bidi="hi-IN"/>
        </w:rPr>
        <w:t>or VPNs</w:t>
      </w:r>
      <w:r w:rsidR="00C8171C" w:rsidRPr="001A6A82">
        <w:rPr>
          <w:lang w:eastAsia="en-AU" w:bidi="hi-IN"/>
        </w:rPr>
        <w:t xml:space="preserve"> in Malaysia is</w:t>
      </w:r>
      <w:r w:rsidR="001B31E7" w:rsidRPr="001A6A82">
        <w:rPr>
          <w:lang w:eastAsia="en-AU" w:bidi="hi-IN"/>
        </w:rPr>
        <w:t xml:space="preserve"> </w:t>
      </w:r>
      <w:r w:rsidR="001F2AC0" w:rsidRPr="001A6A82">
        <w:rPr>
          <w:lang w:eastAsia="en-AU" w:bidi="hi-IN"/>
        </w:rPr>
        <w:t xml:space="preserve">not as high in Europe and developed countries. </w:t>
      </w:r>
      <w:r w:rsidRPr="001A6A82">
        <w:rPr>
          <w:lang w:val="en-US" w:eastAsia="en-AU" w:bidi="hi-IN"/>
        </w:rPr>
        <w:t xml:space="preserve">F-Secure </w:t>
      </w:r>
      <w:r w:rsidR="00C45F33" w:rsidRPr="001A6A82">
        <w:rPr>
          <w:lang w:val="en-US" w:eastAsia="en-AU" w:bidi="hi-IN"/>
        </w:rPr>
        <w:t>offers</w:t>
      </w:r>
      <w:r w:rsidR="00625079" w:rsidRPr="001A6A82">
        <w:rPr>
          <w:lang w:val="en-US" w:eastAsia="en-AU" w:bidi="hi-IN"/>
        </w:rPr>
        <w:t xml:space="preserve"> their</w:t>
      </w:r>
      <w:r w:rsidRPr="001A6A82">
        <w:rPr>
          <w:lang w:val="en-US" w:eastAsia="en-AU" w:bidi="hi-IN"/>
        </w:rPr>
        <w:t xml:space="preserve"> </w:t>
      </w:r>
      <w:r w:rsidR="00625079" w:rsidRPr="001A6A82">
        <w:rPr>
          <w:lang w:val="en-US" w:eastAsia="en-AU" w:bidi="hi-IN"/>
        </w:rPr>
        <w:t>VPN</w:t>
      </w:r>
      <w:r w:rsidRPr="001A6A82">
        <w:rPr>
          <w:lang w:val="en-US" w:eastAsia="en-AU" w:bidi="hi-IN"/>
        </w:rPr>
        <w:t>, Free</w:t>
      </w:r>
      <w:r w:rsidR="00625079" w:rsidRPr="001A6A82">
        <w:rPr>
          <w:lang w:val="en-US" w:eastAsia="en-AU" w:bidi="hi-IN"/>
        </w:rPr>
        <w:t>dome, for</w:t>
      </w:r>
      <w:r w:rsidR="00C45F33" w:rsidRPr="001A6A82">
        <w:rPr>
          <w:lang w:val="en-US" w:eastAsia="en-AU" w:bidi="hi-IN"/>
        </w:rPr>
        <w:t xml:space="preserve"> download on mobile app stores. Freedome is </w:t>
      </w:r>
      <w:r w:rsidR="001F2AC0" w:rsidRPr="001A6A82">
        <w:rPr>
          <w:lang w:eastAsia="en-AU" w:bidi="hi-IN"/>
        </w:rPr>
        <w:t>marketed to consumers based on ease of use, access to geoblocked content and privacy.</w:t>
      </w:r>
      <w:r w:rsidR="001F2AC0" w:rsidRPr="001A6A82">
        <w:rPr>
          <w:lang w:val="en-US" w:eastAsia="en-AU" w:bidi="hi-IN"/>
        </w:rPr>
        <w:t xml:space="preserve"> </w:t>
      </w:r>
    </w:p>
    <w:p w14:paraId="77014DD1" w14:textId="77777777" w:rsidR="001F2AC0" w:rsidRPr="001A6A82" w:rsidRDefault="001F2AC0" w:rsidP="001F2AC0">
      <w:pPr>
        <w:rPr>
          <w:lang w:val="en-US" w:eastAsia="en-AU" w:bidi="hi-IN"/>
        </w:rPr>
      </w:pPr>
    </w:p>
    <w:p w14:paraId="081336E7" w14:textId="333456AB" w:rsidR="009E29B5" w:rsidRPr="001A6A82" w:rsidRDefault="00D15AA5" w:rsidP="00D15AA5">
      <w:pPr>
        <w:rPr>
          <w:color w:val="FF0000"/>
          <w:lang w:eastAsia="en-AU" w:bidi="hi-IN"/>
        </w:rPr>
      </w:pPr>
      <w:r w:rsidRPr="001A6A82">
        <w:rPr>
          <w:lang w:eastAsia="en-AU" w:bidi="hi-IN"/>
        </w:rPr>
        <w:t xml:space="preserve">Currently, VPN use is a legal grey area in Malaysia. Downloading content illegally from global </w:t>
      </w:r>
      <w:r w:rsidR="00FE7CBC" w:rsidRPr="001A6A82">
        <w:rPr>
          <w:lang w:eastAsia="en-AU" w:bidi="hi-IN"/>
        </w:rPr>
        <w:t xml:space="preserve">networks </w:t>
      </w:r>
      <w:r w:rsidRPr="001A6A82">
        <w:rPr>
          <w:lang w:eastAsia="en-AU" w:bidi="hi-IN"/>
        </w:rPr>
        <w:t>effectively has no ramifications for users in Malaysia</w:t>
      </w:r>
      <w:r w:rsidR="00C667F7" w:rsidRPr="001A6A82">
        <w:rPr>
          <w:lang w:eastAsia="en-AU" w:bidi="hi-IN"/>
        </w:rPr>
        <w:t xml:space="preserve"> because copyright infringement is not</w:t>
      </w:r>
      <w:r w:rsidR="00404487" w:rsidRPr="001A6A82">
        <w:rPr>
          <w:lang w:eastAsia="en-AU" w:bidi="hi-IN"/>
        </w:rPr>
        <w:t xml:space="preserve"> heavily policed</w:t>
      </w:r>
      <w:r w:rsidRPr="001A6A82">
        <w:rPr>
          <w:lang w:eastAsia="en-AU" w:bidi="hi-IN"/>
        </w:rPr>
        <w:t xml:space="preserve">. </w:t>
      </w:r>
      <w:r w:rsidR="0014711E" w:rsidRPr="001A6A82">
        <w:rPr>
          <w:lang w:eastAsia="en-AU" w:bidi="hi-IN"/>
        </w:rPr>
        <w:t>However, c</w:t>
      </w:r>
      <w:proofErr w:type="spellStart"/>
      <w:r w:rsidR="0014711E" w:rsidRPr="001A6A82">
        <w:rPr>
          <w:lang w:val="en-US" w:eastAsia="en-AU" w:bidi="hi-IN"/>
        </w:rPr>
        <w:t>urrent</w:t>
      </w:r>
      <w:proofErr w:type="spellEnd"/>
      <w:r w:rsidR="0014711E" w:rsidRPr="001A6A82">
        <w:rPr>
          <w:lang w:val="en-US" w:eastAsia="en-AU" w:bidi="hi-IN"/>
        </w:rPr>
        <w:t xml:space="preserve"> </w:t>
      </w:r>
      <w:r w:rsidRPr="001A6A82">
        <w:rPr>
          <w:lang w:val="en-US" w:eastAsia="en-AU" w:bidi="hi-IN"/>
        </w:rPr>
        <w:t xml:space="preserve">practices of </w:t>
      </w:r>
      <w:r w:rsidR="00FE7CBC" w:rsidRPr="001A6A82">
        <w:rPr>
          <w:lang w:eastAsia="en-AU" w:bidi="hi-IN"/>
        </w:rPr>
        <w:t>VPN-enabled offshore streaming</w:t>
      </w:r>
      <w:r w:rsidRPr="001A6A82">
        <w:rPr>
          <w:lang w:eastAsia="en-AU" w:bidi="hi-IN"/>
        </w:rPr>
        <w:t xml:space="preserve"> could have greater legal ramifications </w:t>
      </w:r>
      <w:r w:rsidR="00FE7CBC" w:rsidRPr="001A6A82">
        <w:rPr>
          <w:lang w:eastAsia="en-AU" w:bidi="hi-IN"/>
        </w:rPr>
        <w:t xml:space="preserve">in the future </w:t>
      </w:r>
      <w:r w:rsidRPr="001A6A82">
        <w:rPr>
          <w:lang w:eastAsia="en-AU" w:bidi="hi-IN"/>
        </w:rPr>
        <w:t xml:space="preserve">with the introduction of the </w:t>
      </w:r>
      <w:r w:rsidR="00C45F33" w:rsidRPr="001A6A82">
        <w:rPr>
          <w:lang w:eastAsia="en-AU" w:bidi="hi-IN"/>
        </w:rPr>
        <w:t xml:space="preserve">U.S. </w:t>
      </w:r>
      <w:r w:rsidR="009E29B5" w:rsidRPr="001A6A82">
        <w:rPr>
          <w:lang w:eastAsia="en-AU" w:bidi="hi-IN"/>
        </w:rPr>
        <w:t>Trans-Pacific Partnership (TPP) trade agreement</w:t>
      </w:r>
      <w:r w:rsidR="00C45F33" w:rsidRPr="001A6A82">
        <w:rPr>
          <w:lang w:eastAsia="en-AU" w:bidi="hi-IN"/>
        </w:rPr>
        <w:t>.</w:t>
      </w:r>
      <w:r w:rsidR="00FE7CBC" w:rsidRPr="001A6A82">
        <w:rPr>
          <w:lang w:eastAsia="en-AU" w:bidi="hi-IN"/>
        </w:rPr>
        <w:t xml:space="preserve"> In Malaysia, as in other nations,</w:t>
      </w:r>
      <w:r w:rsidR="00C45F33" w:rsidRPr="001A6A82">
        <w:rPr>
          <w:lang w:eastAsia="en-AU" w:bidi="hi-IN"/>
        </w:rPr>
        <w:t xml:space="preserve"> </w:t>
      </w:r>
      <w:r w:rsidR="00FE7CBC" w:rsidRPr="001A6A82">
        <w:rPr>
          <w:lang w:eastAsia="en-AU" w:bidi="hi-IN"/>
        </w:rPr>
        <w:t xml:space="preserve">the TPP has been widely criticised by </w:t>
      </w:r>
      <w:r w:rsidR="006F659A" w:rsidRPr="001A6A82">
        <w:rPr>
          <w:lang w:eastAsia="en-AU" w:bidi="hi-IN"/>
        </w:rPr>
        <w:t xml:space="preserve">civil </w:t>
      </w:r>
      <w:r w:rsidR="00F13E27" w:rsidRPr="001A6A82">
        <w:rPr>
          <w:lang w:eastAsia="en-AU" w:bidi="hi-IN"/>
        </w:rPr>
        <w:t>society</w:t>
      </w:r>
      <w:r w:rsidRPr="001A6A82">
        <w:rPr>
          <w:lang w:eastAsia="en-AU" w:bidi="hi-IN"/>
        </w:rPr>
        <w:t xml:space="preserve"> activists. </w:t>
      </w:r>
      <w:r w:rsidR="009E29B5" w:rsidRPr="001A6A82">
        <w:rPr>
          <w:lang w:eastAsia="en-AU" w:bidi="hi-IN"/>
        </w:rPr>
        <w:t>Khairil Yusof and Ng Swee Meng of Sinar Project</w:t>
      </w:r>
      <w:r w:rsidRPr="001A6A82">
        <w:rPr>
          <w:lang w:eastAsia="en-AU" w:bidi="hi-IN"/>
        </w:rPr>
        <w:t xml:space="preserve">, a Malaysian </w:t>
      </w:r>
      <w:r w:rsidR="00AA7625" w:rsidRPr="001A6A82">
        <w:rPr>
          <w:lang w:eastAsia="en-AU" w:bidi="hi-IN"/>
        </w:rPr>
        <w:t xml:space="preserve">non-governmental organization (NGO) </w:t>
      </w:r>
      <w:r w:rsidR="00DF0B54" w:rsidRPr="001A6A82">
        <w:rPr>
          <w:lang w:eastAsia="en-AU" w:bidi="hi-IN"/>
        </w:rPr>
        <w:t>that advocates</w:t>
      </w:r>
      <w:r w:rsidRPr="001A6A82">
        <w:rPr>
          <w:lang w:eastAsia="en-AU" w:bidi="hi-IN"/>
        </w:rPr>
        <w:t xml:space="preserve"> </w:t>
      </w:r>
      <w:r w:rsidR="00FE7CBC" w:rsidRPr="001A6A82">
        <w:rPr>
          <w:lang w:eastAsia="en-AU" w:bidi="hi-IN"/>
        </w:rPr>
        <w:t xml:space="preserve">for </w:t>
      </w:r>
      <w:r w:rsidRPr="001A6A82">
        <w:rPr>
          <w:lang w:eastAsia="en-AU" w:bidi="hi-IN"/>
        </w:rPr>
        <w:t xml:space="preserve">government transparency, </w:t>
      </w:r>
      <w:r w:rsidR="009E29B5" w:rsidRPr="001A6A82">
        <w:rPr>
          <w:lang w:eastAsia="en-AU" w:bidi="hi-IN"/>
        </w:rPr>
        <w:t>say</w:t>
      </w:r>
      <w:r w:rsidRPr="001A6A82">
        <w:rPr>
          <w:lang w:eastAsia="en-AU" w:bidi="hi-IN"/>
        </w:rPr>
        <w:t xml:space="preserve"> that acceptance of the TPP in Malaysia would not guarantee better digital content for Malaysians. Sinar </w:t>
      </w:r>
      <w:r w:rsidR="00DF0B54" w:rsidRPr="001A6A82">
        <w:rPr>
          <w:lang w:eastAsia="en-AU" w:bidi="hi-IN"/>
        </w:rPr>
        <w:t>Project notes that even if Malaysians could</w:t>
      </w:r>
      <w:r w:rsidRPr="001A6A82">
        <w:rPr>
          <w:lang w:eastAsia="en-AU" w:bidi="hi-IN"/>
        </w:rPr>
        <w:t xml:space="preserve"> access global TV content legally, there would be no guarantee users would get the content they want, given stricter censorship rules in Malaysia. </w:t>
      </w:r>
    </w:p>
    <w:p w14:paraId="642DE5A7" w14:textId="77777777" w:rsidR="00D15AA5" w:rsidRPr="001A6A82" w:rsidRDefault="00D15AA5" w:rsidP="00EE7FF8">
      <w:pPr>
        <w:rPr>
          <w:color w:val="FF0000"/>
          <w:lang w:eastAsia="en-AU" w:bidi="hi-IN"/>
        </w:rPr>
      </w:pPr>
    </w:p>
    <w:p w14:paraId="4FD0182D" w14:textId="77777777" w:rsidR="00741159" w:rsidRPr="001A6A82" w:rsidRDefault="00741159" w:rsidP="00C57BD5">
      <w:pPr>
        <w:rPr>
          <w:lang w:eastAsia="en-AU" w:bidi="hi-IN"/>
        </w:rPr>
      </w:pPr>
    </w:p>
    <w:p w14:paraId="7D3C4E63" w14:textId="77777777" w:rsidR="00AC39A3" w:rsidRPr="001A6A82" w:rsidRDefault="00DD4FF1" w:rsidP="002372C8">
      <w:pPr>
        <w:pStyle w:val="Heading2"/>
        <w:rPr>
          <w:lang w:eastAsia="en-AU" w:bidi="hi-IN"/>
        </w:rPr>
      </w:pPr>
      <w:r w:rsidRPr="001A6A82">
        <w:rPr>
          <w:lang w:eastAsia="en-AU" w:bidi="hi-IN"/>
        </w:rPr>
        <w:t xml:space="preserve">Privacy Concerns </w:t>
      </w:r>
      <w:r w:rsidR="00504F13" w:rsidRPr="001A6A82">
        <w:rPr>
          <w:lang w:eastAsia="en-AU" w:bidi="hi-IN"/>
        </w:rPr>
        <w:t xml:space="preserve">and </w:t>
      </w:r>
      <w:r w:rsidR="00625079" w:rsidRPr="001A6A82">
        <w:rPr>
          <w:lang w:eastAsia="en-AU" w:bidi="hi-IN"/>
        </w:rPr>
        <w:t>Circumventing Surveillance</w:t>
      </w:r>
    </w:p>
    <w:p w14:paraId="0D981637" w14:textId="77777777" w:rsidR="002372C8" w:rsidRPr="001A6A82" w:rsidRDefault="002372C8" w:rsidP="00AC39A3">
      <w:pPr>
        <w:rPr>
          <w:lang w:eastAsia="en-AU" w:bidi="hi-IN"/>
        </w:rPr>
      </w:pPr>
    </w:p>
    <w:p w14:paraId="1E990556" w14:textId="77777777" w:rsidR="00C04C5B" w:rsidRPr="001A6A82" w:rsidRDefault="00C04C5B" w:rsidP="00C04C5B">
      <w:pPr>
        <w:rPr>
          <w:lang w:eastAsia="en-AU" w:bidi="hi-IN"/>
        </w:rPr>
      </w:pPr>
    </w:p>
    <w:p w14:paraId="6F6E8769" w14:textId="77777777" w:rsidR="00BC3F75" w:rsidRPr="001A6A82" w:rsidRDefault="00FE7CBC" w:rsidP="004F7EBA">
      <w:pPr>
        <w:rPr>
          <w:lang w:eastAsia="en-AU" w:bidi="hi-IN"/>
        </w:rPr>
      </w:pPr>
      <w:r w:rsidRPr="001A6A82">
        <w:rPr>
          <w:lang w:eastAsia="en-AU" w:bidi="hi-IN"/>
        </w:rPr>
        <w:t xml:space="preserve">These audience practices </w:t>
      </w:r>
      <w:r w:rsidR="00625079" w:rsidRPr="001A6A82">
        <w:rPr>
          <w:lang w:eastAsia="en-AU" w:bidi="hi-IN"/>
        </w:rPr>
        <w:t xml:space="preserve">should be understood in the context of </w:t>
      </w:r>
      <w:r w:rsidRPr="001A6A82">
        <w:rPr>
          <w:lang w:eastAsia="en-AU" w:bidi="hi-IN"/>
        </w:rPr>
        <w:t>Malaysia’s</w:t>
      </w:r>
      <w:r w:rsidR="00625079" w:rsidRPr="001A6A82">
        <w:rPr>
          <w:lang w:eastAsia="en-AU" w:bidi="hi-IN"/>
        </w:rPr>
        <w:t xml:space="preserve"> politically restrictive environment. Despite a programme of economic empowerment </w:t>
      </w:r>
      <w:r w:rsidR="004F6D30" w:rsidRPr="001A6A82">
        <w:rPr>
          <w:lang w:eastAsia="en-AU" w:bidi="hi-IN"/>
        </w:rPr>
        <w:t>in the 1990s by the G</w:t>
      </w:r>
      <w:r w:rsidR="00205632" w:rsidRPr="001A6A82">
        <w:rPr>
          <w:lang w:eastAsia="en-AU" w:bidi="hi-IN"/>
        </w:rPr>
        <w:t xml:space="preserve">overnment, the Malaysian state </w:t>
      </w:r>
      <w:r w:rsidR="00586C24" w:rsidRPr="001A6A82">
        <w:rPr>
          <w:lang w:eastAsia="en-AU" w:bidi="hi-IN"/>
        </w:rPr>
        <w:t xml:space="preserve">can still </w:t>
      </w:r>
      <w:r w:rsidR="00205632" w:rsidRPr="001A6A82">
        <w:rPr>
          <w:lang w:eastAsia="en-AU" w:bidi="hi-IN"/>
        </w:rPr>
        <w:t xml:space="preserve">be </w:t>
      </w:r>
      <w:r w:rsidR="00586C24" w:rsidRPr="001A6A82">
        <w:rPr>
          <w:lang w:eastAsia="en-AU" w:bidi="hi-IN"/>
        </w:rPr>
        <w:t xml:space="preserve">described </w:t>
      </w:r>
      <w:r w:rsidR="00205632" w:rsidRPr="001A6A82">
        <w:rPr>
          <w:lang w:eastAsia="en-AU" w:bidi="hi-IN"/>
        </w:rPr>
        <w:t>as authoritarian.</w:t>
      </w:r>
      <w:r w:rsidR="004F7EBA" w:rsidRPr="001A6A82">
        <w:rPr>
          <w:lang w:eastAsia="en-AU" w:bidi="hi-IN"/>
        </w:rPr>
        <w:t xml:space="preserve"> </w:t>
      </w:r>
      <w:r w:rsidR="00586C24" w:rsidRPr="001A6A82">
        <w:rPr>
          <w:lang w:eastAsia="en-AU" w:bidi="hi-IN"/>
        </w:rPr>
        <w:t xml:space="preserve">As a result, </w:t>
      </w:r>
      <w:r w:rsidR="009E4B91" w:rsidRPr="001A6A82">
        <w:rPr>
          <w:lang w:eastAsia="en-AU" w:bidi="hi-IN"/>
        </w:rPr>
        <w:t xml:space="preserve">Malaysian </w:t>
      </w:r>
      <w:r w:rsidR="00586C24" w:rsidRPr="001A6A82">
        <w:rPr>
          <w:lang w:eastAsia="en-AU" w:bidi="hi-IN"/>
        </w:rPr>
        <w:t xml:space="preserve">internet </w:t>
      </w:r>
      <w:r w:rsidR="00BC3F75" w:rsidRPr="001A6A82">
        <w:rPr>
          <w:lang w:eastAsia="en-AU" w:bidi="hi-IN"/>
        </w:rPr>
        <w:t>users are increasingly cautious about what they say</w:t>
      </w:r>
      <w:r w:rsidR="00586C24" w:rsidRPr="001A6A82">
        <w:rPr>
          <w:lang w:eastAsia="en-AU" w:bidi="hi-IN"/>
        </w:rPr>
        <w:t xml:space="preserve"> online</w:t>
      </w:r>
      <w:r w:rsidR="00BC3F75" w:rsidRPr="001A6A82">
        <w:rPr>
          <w:lang w:eastAsia="en-AU" w:bidi="hi-IN"/>
        </w:rPr>
        <w:t>, and what video content they post on social media</w:t>
      </w:r>
      <w:r w:rsidR="00586C24" w:rsidRPr="001A6A82">
        <w:rPr>
          <w:lang w:eastAsia="en-AU" w:bidi="hi-IN"/>
        </w:rPr>
        <w:t xml:space="preserve"> –</w:t>
      </w:r>
      <w:r w:rsidR="00BC3F75" w:rsidRPr="001A6A82">
        <w:rPr>
          <w:lang w:eastAsia="en-AU" w:bidi="hi-IN"/>
        </w:rPr>
        <w:t xml:space="preserve"> especially given the high degree of connectedness within and between social networks</w:t>
      </w:r>
      <w:r w:rsidR="009E4B91" w:rsidRPr="001A6A82">
        <w:rPr>
          <w:lang w:eastAsia="en-AU" w:bidi="hi-IN"/>
        </w:rPr>
        <w:t>.</w:t>
      </w:r>
      <w:r w:rsidR="00BC3F75" w:rsidRPr="001A6A82">
        <w:rPr>
          <w:lang w:eastAsia="en-AU" w:bidi="hi-IN"/>
        </w:rPr>
        <w:t xml:space="preserve"> </w:t>
      </w:r>
      <w:r w:rsidR="004F6D30" w:rsidRPr="001A6A82">
        <w:rPr>
          <w:lang w:eastAsia="en-AU" w:bidi="hi-IN"/>
        </w:rPr>
        <w:t>An</w:t>
      </w:r>
      <w:r w:rsidR="00BC3F75" w:rsidRPr="001A6A82">
        <w:rPr>
          <w:lang w:eastAsia="en-AU" w:bidi="hi-IN"/>
        </w:rPr>
        <w:t xml:space="preserve"> </w:t>
      </w:r>
      <w:r w:rsidR="009E4B91" w:rsidRPr="001A6A82">
        <w:rPr>
          <w:lang w:eastAsia="en-AU" w:bidi="hi-IN"/>
        </w:rPr>
        <w:t xml:space="preserve">increasing awareness of being </w:t>
      </w:r>
      <w:r w:rsidR="00586C24" w:rsidRPr="001A6A82">
        <w:rPr>
          <w:lang w:eastAsia="en-AU" w:bidi="hi-IN"/>
        </w:rPr>
        <w:t>‘watched’ by authorities online</w:t>
      </w:r>
      <w:r w:rsidR="009E4B91" w:rsidRPr="001A6A82">
        <w:rPr>
          <w:lang w:eastAsia="en-AU" w:bidi="hi-IN"/>
        </w:rPr>
        <w:t xml:space="preserve"> </w:t>
      </w:r>
      <w:r w:rsidR="00BC3F75" w:rsidRPr="001A6A82">
        <w:rPr>
          <w:lang w:eastAsia="en-AU" w:bidi="hi-IN"/>
        </w:rPr>
        <w:t xml:space="preserve">is in tension with traditional communal values </w:t>
      </w:r>
      <w:r w:rsidR="004F6D30" w:rsidRPr="001A6A82">
        <w:rPr>
          <w:lang w:eastAsia="en-AU" w:bidi="hi-IN"/>
        </w:rPr>
        <w:t xml:space="preserve">influencing </w:t>
      </w:r>
      <w:r w:rsidR="00BC3F75" w:rsidRPr="001A6A82">
        <w:rPr>
          <w:lang w:eastAsia="en-AU" w:bidi="hi-IN"/>
        </w:rPr>
        <w:t xml:space="preserve">tendencies to </w:t>
      </w:r>
      <w:r w:rsidR="009E4B91" w:rsidRPr="001A6A82">
        <w:rPr>
          <w:lang w:eastAsia="en-AU" w:bidi="hi-IN"/>
        </w:rPr>
        <w:t>chat</w:t>
      </w:r>
      <w:r w:rsidR="00BC3F75" w:rsidRPr="001A6A82">
        <w:rPr>
          <w:lang w:eastAsia="en-AU" w:bidi="hi-IN"/>
        </w:rPr>
        <w:t xml:space="preserve"> openly, at least in social contexts. </w:t>
      </w:r>
    </w:p>
    <w:p w14:paraId="7E4DB8CF" w14:textId="77777777" w:rsidR="00AD371E" w:rsidRPr="001A6A82" w:rsidRDefault="00BC3F75" w:rsidP="004F7EBA">
      <w:pPr>
        <w:rPr>
          <w:lang w:eastAsia="en-AU" w:bidi="hi-IN"/>
        </w:rPr>
      </w:pPr>
      <w:r w:rsidRPr="001A6A82">
        <w:rPr>
          <w:lang w:eastAsia="en-AU" w:bidi="hi-IN"/>
        </w:rPr>
        <w:lastRenderedPageBreak/>
        <w:t xml:space="preserve"> </w:t>
      </w:r>
    </w:p>
    <w:p w14:paraId="06B7CC2C" w14:textId="77777777" w:rsidR="004F7EBA" w:rsidRPr="001A6A82" w:rsidRDefault="001B31E7" w:rsidP="004F7EBA">
      <w:pPr>
        <w:rPr>
          <w:lang w:eastAsia="en-AU" w:bidi="hi-IN"/>
        </w:rPr>
      </w:pPr>
      <w:r w:rsidRPr="001A6A82">
        <w:rPr>
          <w:lang w:eastAsia="en-AU" w:bidi="hi-IN"/>
        </w:rPr>
        <w:t xml:space="preserve">The </w:t>
      </w:r>
      <w:proofErr w:type="gramStart"/>
      <w:r w:rsidRPr="001A6A82">
        <w:rPr>
          <w:lang w:eastAsia="en-AU" w:bidi="hi-IN"/>
        </w:rPr>
        <w:t>internet</w:t>
      </w:r>
      <w:proofErr w:type="gramEnd"/>
      <w:r w:rsidRPr="001A6A82">
        <w:rPr>
          <w:lang w:eastAsia="en-AU" w:bidi="hi-IN"/>
        </w:rPr>
        <w:t xml:space="preserve"> once offered a compelling ‘democratic’ space, through the MSC Bill of Guarantees, for Mal</w:t>
      </w:r>
      <w:r w:rsidR="004F6D30" w:rsidRPr="001A6A82">
        <w:rPr>
          <w:lang w:eastAsia="en-AU" w:bidi="hi-IN"/>
        </w:rPr>
        <w:t xml:space="preserve">aysians to access content </w:t>
      </w:r>
      <w:r w:rsidRPr="001A6A82">
        <w:rPr>
          <w:lang w:eastAsia="en-AU" w:bidi="hi-IN"/>
        </w:rPr>
        <w:t xml:space="preserve">‘free’ from state censorship. </w:t>
      </w:r>
      <w:r w:rsidR="00CC368B" w:rsidRPr="001A6A82">
        <w:rPr>
          <w:lang w:eastAsia="en-AU" w:bidi="hi-IN"/>
        </w:rPr>
        <w:t xml:space="preserve"> </w:t>
      </w:r>
      <w:r w:rsidR="004F7EBA" w:rsidRPr="001A6A82">
        <w:rPr>
          <w:lang w:eastAsia="en-AU" w:bidi="hi-IN"/>
        </w:rPr>
        <w:t>In contrast, the traditional press and broadcasting industries are tightly controlled and censored by the government</w:t>
      </w:r>
      <w:r w:rsidR="004F6D30" w:rsidRPr="001A6A82">
        <w:rPr>
          <w:lang w:eastAsia="en-AU" w:bidi="hi-IN"/>
        </w:rPr>
        <w:t>. The</w:t>
      </w:r>
      <w:r w:rsidR="004F7EBA" w:rsidRPr="001A6A82">
        <w:rPr>
          <w:lang w:eastAsia="en-AU" w:bidi="hi-IN"/>
        </w:rPr>
        <w:t xml:space="preserve"> Printing Presses and Publications Act (1984)</w:t>
      </w:r>
      <w:r w:rsidR="00586C24" w:rsidRPr="001A6A82">
        <w:rPr>
          <w:lang w:eastAsia="en-AU" w:bidi="hi-IN"/>
        </w:rPr>
        <w:t>, which regulates</w:t>
      </w:r>
      <w:r w:rsidR="004F7EBA" w:rsidRPr="001A6A82">
        <w:rPr>
          <w:lang w:eastAsia="en-AU" w:bidi="hi-IN"/>
        </w:rPr>
        <w:t xml:space="preserve"> the press</w:t>
      </w:r>
      <w:r w:rsidR="00586C24" w:rsidRPr="001A6A82">
        <w:rPr>
          <w:lang w:eastAsia="en-AU" w:bidi="hi-IN"/>
        </w:rPr>
        <w:t>,</w:t>
      </w:r>
      <w:r w:rsidR="004F7EBA" w:rsidRPr="001A6A82">
        <w:rPr>
          <w:lang w:eastAsia="en-AU" w:bidi="hi-IN"/>
        </w:rPr>
        <w:t xml:space="preserve"> and the Communications and Multimedia Act</w:t>
      </w:r>
      <w:r w:rsidR="00586C24" w:rsidRPr="001A6A82">
        <w:rPr>
          <w:lang w:eastAsia="en-AU" w:bidi="hi-IN"/>
        </w:rPr>
        <w:t xml:space="preserve"> (1998), which applies to broadcast and online media, directly empower</w:t>
      </w:r>
      <w:r w:rsidR="004F7EBA" w:rsidRPr="001A6A82">
        <w:rPr>
          <w:lang w:eastAsia="en-AU" w:bidi="hi-IN"/>
        </w:rPr>
        <w:t xml:space="preserve"> ministers to determine who can own and operate </w:t>
      </w:r>
      <w:r w:rsidR="00586C24" w:rsidRPr="001A6A82">
        <w:rPr>
          <w:lang w:eastAsia="en-AU" w:bidi="hi-IN"/>
        </w:rPr>
        <w:t>media companies</w:t>
      </w:r>
      <w:r w:rsidR="004F7EBA" w:rsidRPr="001A6A82">
        <w:rPr>
          <w:lang w:eastAsia="en-AU" w:bidi="hi-IN"/>
        </w:rPr>
        <w:t>. As a result there is a concentration in ownership and alignment of outlets with political parties.  In the television industry for example, the major media conglomerate, Media Prima</w:t>
      </w:r>
      <w:r w:rsidR="004F7EBA" w:rsidRPr="001A6A82">
        <w:rPr>
          <w:i/>
          <w:lang w:eastAsia="en-AU" w:bidi="hi-IN"/>
        </w:rPr>
        <w:t xml:space="preserve"> </w:t>
      </w:r>
      <w:r w:rsidR="004F7EBA" w:rsidRPr="001A6A82">
        <w:rPr>
          <w:lang w:eastAsia="en-AU" w:bidi="hi-IN"/>
        </w:rPr>
        <w:t xml:space="preserve">owns all </w:t>
      </w:r>
      <w:r w:rsidR="00586C24" w:rsidRPr="001A6A82">
        <w:rPr>
          <w:lang w:eastAsia="en-AU" w:bidi="hi-IN"/>
        </w:rPr>
        <w:t xml:space="preserve">the </w:t>
      </w:r>
      <w:r w:rsidR="004F7EBA" w:rsidRPr="001A6A82">
        <w:rPr>
          <w:lang w:eastAsia="en-AU" w:bidi="hi-IN"/>
        </w:rPr>
        <w:t>major private stations</w:t>
      </w:r>
      <w:r w:rsidR="00586C24" w:rsidRPr="001A6A82">
        <w:rPr>
          <w:lang w:eastAsia="en-AU" w:bidi="hi-IN"/>
        </w:rPr>
        <w:t>.</w:t>
      </w:r>
      <w:r w:rsidR="004F7EBA" w:rsidRPr="001A6A82">
        <w:rPr>
          <w:lang w:eastAsia="en-AU" w:bidi="hi-IN"/>
        </w:rPr>
        <w:t xml:space="preserve"> Media Prima is also linked to the political group, United Malaysia Nasional Organisation (UMNO). </w:t>
      </w:r>
    </w:p>
    <w:p w14:paraId="542067E9" w14:textId="77777777" w:rsidR="00586C24" w:rsidRPr="001A6A82" w:rsidRDefault="00586C24" w:rsidP="00023BD4">
      <w:pPr>
        <w:rPr>
          <w:lang w:eastAsia="en-AU" w:bidi="hi-IN"/>
        </w:rPr>
      </w:pPr>
    </w:p>
    <w:p w14:paraId="7A3F2AC3" w14:textId="77777777" w:rsidR="00023BD4" w:rsidRPr="001A6A82" w:rsidRDefault="009A119A" w:rsidP="00023BD4">
      <w:r w:rsidRPr="001A6A82">
        <w:rPr>
          <w:lang w:eastAsia="en-AU" w:bidi="hi-IN"/>
        </w:rPr>
        <w:t>Recent</w:t>
      </w:r>
      <w:r w:rsidR="00686447" w:rsidRPr="001A6A82">
        <w:rPr>
          <w:lang w:eastAsia="en-AU" w:bidi="hi-IN"/>
        </w:rPr>
        <w:t xml:space="preserve"> </w:t>
      </w:r>
      <w:r w:rsidRPr="001A6A82">
        <w:t>l</w:t>
      </w:r>
      <w:r w:rsidR="00C04C5B" w:rsidRPr="001A6A82">
        <w:t xml:space="preserve">egislative attempts to curtail freedom of expression online have been condemned by </w:t>
      </w:r>
      <w:proofErr w:type="gramStart"/>
      <w:r w:rsidR="00C04C5B" w:rsidRPr="001A6A82">
        <w:t>internet</w:t>
      </w:r>
      <w:proofErr w:type="gramEnd"/>
      <w:r w:rsidR="00C04C5B" w:rsidRPr="001A6A82">
        <w:t xml:space="preserve"> freedom activists. </w:t>
      </w:r>
      <w:r w:rsidR="007C006A" w:rsidRPr="001A6A82">
        <w:t xml:space="preserve">Khairil </w:t>
      </w:r>
      <w:r w:rsidR="00AD371E" w:rsidRPr="001A6A82">
        <w:t>Yusof, of</w:t>
      </w:r>
      <w:r w:rsidR="00AD371E" w:rsidRPr="001A6A82">
        <w:rPr>
          <w:lang w:eastAsia="en-AU" w:bidi="hi-IN"/>
        </w:rPr>
        <w:t xml:space="preserve"> Sinar Project, wryly muses</w:t>
      </w:r>
      <w:r w:rsidR="00AD371E" w:rsidRPr="001A6A82">
        <w:t xml:space="preserve"> </w:t>
      </w:r>
      <w:r w:rsidR="00586C24" w:rsidRPr="001A6A82">
        <w:t xml:space="preserve">that </w:t>
      </w:r>
      <w:r w:rsidR="00AD371E" w:rsidRPr="001A6A82">
        <w:t xml:space="preserve">the current climate has created an </w:t>
      </w:r>
      <w:proofErr w:type="gramStart"/>
      <w:r w:rsidR="00AD371E" w:rsidRPr="001A6A82">
        <w:t>internet</w:t>
      </w:r>
      <w:proofErr w:type="gramEnd"/>
      <w:r w:rsidR="00AD371E" w:rsidRPr="001A6A82">
        <w:t xml:space="preserve"> where it is only safe in Malaysia to post videos of ‘cute kittens’.</w:t>
      </w:r>
      <w:r w:rsidR="00AD371E" w:rsidRPr="001A6A82">
        <w:rPr>
          <w:rStyle w:val="FootnoteReference"/>
        </w:rPr>
        <w:footnoteReference w:id="10"/>
      </w:r>
      <w:r w:rsidR="00AD371E" w:rsidRPr="001A6A82">
        <w:t xml:space="preserve"> </w:t>
      </w:r>
      <w:r w:rsidR="00C04C5B" w:rsidRPr="001A6A82">
        <w:t xml:space="preserve">Amendments to the Evidence Act in 2012 mean that all </w:t>
      </w:r>
      <w:proofErr w:type="gramStart"/>
      <w:r w:rsidR="00C04C5B" w:rsidRPr="001A6A82">
        <w:t>internet</w:t>
      </w:r>
      <w:proofErr w:type="gramEnd"/>
      <w:r w:rsidR="00C04C5B" w:rsidRPr="001A6A82">
        <w:t xml:space="preserve"> users, ISPs and wi-fi providers are liable for content posted through their registered networks.</w:t>
      </w:r>
      <w:r w:rsidR="00C04C5B" w:rsidRPr="001A6A82">
        <w:rPr>
          <w:rStyle w:val="FootnoteReference"/>
        </w:rPr>
        <w:footnoteReference w:id="11"/>
      </w:r>
      <w:r w:rsidR="00C04C5B" w:rsidRPr="001A6A82">
        <w:t xml:space="preserve"> The Sedition Act </w:t>
      </w:r>
      <w:r w:rsidR="003C112D" w:rsidRPr="001A6A82">
        <w:t xml:space="preserve">– </w:t>
      </w:r>
      <w:r w:rsidRPr="001A6A82">
        <w:t>purportedly</w:t>
      </w:r>
      <w:r w:rsidR="00C04C5B" w:rsidRPr="001A6A82">
        <w:t xml:space="preserve"> used </w:t>
      </w:r>
      <w:r w:rsidRPr="001A6A82">
        <w:t xml:space="preserve">by the Malaysian Government </w:t>
      </w:r>
      <w:r w:rsidR="00C04C5B" w:rsidRPr="001A6A82">
        <w:t xml:space="preserve">to </w:t>
      </w:r>
      <w:r w:rsidR="003C112D" w:rsidRPr="001A6A82">
        <w:t xml:space="preserve">temper </w:t>
      </w:r>
      <w:r w:rsidR="00C04C5B" w:rsidRPr="001A6A82">
        <w:t xml:space="preserve">hostility between the </w:t>
      </w:r>
      <w:r w:rsidR="00F050A4" w:rsidRPr="001A6A82">
        <w:t>major ethnic groups</w:t>
      </w:r>
      <w:r w:rsidR="009E4B91" w:rsidRPr="001A6A82">
        <w:t xml:space="preserve">, </w:t>
      </w:r>
      <w:r w:rsidR="00F050A4" w:rsidRPr="001A6A82">
        <w:t>Malay, Chinese and Indian</w:t>
      </w:r>
      <w:r w:rsidR="003C112D" w:rsidRPr="001A6A82">
        <w:t xml:space="preserve"> – </w:t>
      </w:r>
      <w:r w:rsidR="00C04C5B" w:rsidRPr="001A6A82">
        <w:t xml:space="preserve">has also been widely </w:t>
      </w:r>
      <w:r w:rsidR="003C112D" w:rsidRPr="001A6A82">
        <w:t xml:space="preserve">used </w:t>
      </w:r>
      <w:r w:rsidR="00C04C5B" w:rsidRPr="001A6A82">
        <w:t xml:space="preserve">to curtail legitimate political </w:t>
      </w:r>
      <w:r w:rsidR="003C112D" w:rsidRPr="001A6A82">
        <w:t>dissent</w:t>
      </w:r>
      <w:r w:rsidR="00C04C5B" w:rsidRPr="001A6A82">
        <w:t xml:space="preserve">. </w:t>
      </w:r>
      <w:r w:rsidR="009B3F1D" w:rsidRPr="001A6A82">
        <w:t xml:space="preserve">In 2015, amendments were made to the Sedition Act which could block </w:t>
      </w:r>
      <w:r w:rsidR="00023BD4" w:rsidRPr="001A6A82">
        <w:t xml:space="preserve">social media </w:t>
      </w:r>
      <w:r w:rsidR="009B3F1D" w:rsidRPr="001A6A82">
        <w:t xml:space="preserve">platforms as publishers, and which increased penalties for users who post </w:t>
      </w:r>
      <w:r w:rsidR="00640FEE" w:rsidRPr="001A6A82">
        <w:t xml:space="preserve">‘seditious’ </w:t>
      </w:r>
      <w:r w:rsidR="009B3F1D" w:rsidRPr="001A6A82">
        <w:t>content.</w:t>
      </w:r>
      <w:r w:rsidR="00023BD4" w:rsidRPr="001A6A82">
        <w:t xml:space="preserve"> </w:t>
      </w:r>
      <w:r w:rsidR="00640FEE" w:rsidRPr="001A6A82">
        <w:t>Malaysian technology consultant</w:t>
      </w:r>
      <w:r w:rsidR="00023BD4" w:rsidRPr="001A6A82">
        <w:t xml:space="preserve"> Keith Rozario says that with the</w:t>
      </w:r>
      <w:r w:rsidR="00023BD4" w:rsidRPr="001A6A82">
        <w:rPr>
          <w:lang w:eastAsia="en-AU" w:bidi="hi-IN"/>
        </w:rPr>
        <w:t xml:space="preserve"> Prevention of Terrorism Act (POTA) passed in 2015, the authorities have granted </w:t>
      </w:r>
      <w:r w:rsidR="005511E7" w:rsidRPr="001A6A82">
        <w:rPr>
          <w:lang w:eastAsia="en-AU" w:bidi="hi-IN"/>
        </w:rPr>
        <w:t>broad powers to intercept</w:t>
      </w:r>
      <w:r w:rsidR="00023BD4" w:rsidRPr="001A6A82">
        <w:rPr>
          <w:lang w:eastAsia="en-AU" w:bidi="hi-IN"/>
        </w:rPr>
        <w:t xml:space="preserve"> and store </w:t>
      </w:r>
      <w:r w:rsidR="005511E7" w:rsidRPr="001A6A82">
        <w:rPr>
          <w:lang w:eastAsia="en-AU" w:bidi="hi-IN"/>
        </w:rPr>
        <w:t xml:space="preserve">the </w:t>
      </w:r>
      <w:r w:rsidR="00023BD4" w:rsidRPr="001A6A82">
        <w:rPr>
          <w:lang w:eastAsia="en-AU" w:bidi="hi-IN"/>
        </w:rPr>
        <w:t>communications of millions of Malaysians.</w:t>
      </w:r>
      <w:r w:rsidR="00686447" w:rsidRPr="001A6A82">
        <w:rPr>
          <w:lang w:eastAsia="en-AU" w:bidi="hi-IN"/>
        </w:rPr>
        <w:t xml:space="preserve"> </w:t>
      </w:r>
    </w:p>
    <w:p w14:paraId="645861DD" w14:textId="77777777" w:rsidR="00023BD4" w:rsidRPr="001A6A82" w:rsidRDefault="00023BD4" w:rsidP="009B3F1D"/>
    <w:p w14:paraId="2DAF5233" w14:textId="77777777" w:rsidR="00254861" w:rsidRPr="001A6A82" w:rsidRDefault="001616A0" w:rsidP="00C57BD5">
      <w:pPr>
        <w:rPr>
          <w:lang w:val="en-US" w:eastAsia="en-AU" w:bidi="hi-IN"/>
        </w:rPr>
      </w:pPr>
      <w:r w:rsidRPr="001A6A82">
        <w:t>VPNs in Malaysia are increasingly marketing</w:t>
      </w:r>
      <w:r w:rsidR="005511E7" w:rsidRPr="001A6A82">
        <w:t xml:space="preserve"> their services</w:t>
      </w:r>
      <w:r w:rsidRPr="001A6A82">
        <w:t xml:space="preserve"> </w:t>
      </w:r>
      <w:r w:rsidR="005511E7" w:rsidRPr="001A6A82">
        <w:t xml:space="preserve">with reference to security and </w:t>
      </w:r>
      <w:r w:rsidR="004F6D30" w:rsidRPr="001A6A82">
        <w:t>surveillance</w:t>
      </w:r>
      <w:r w:rsidRPr="001A6A82">
        <w:t xml:space="preserve">. </w:t>
      </w:r>
      <w:r w:rsidRPr="001A6A82">
        <w:rPr>
          <w:lang w:eastAsia="en-AU" w:bidi="hi-IN"/>
        </w:rPr>
        <w:t xml:space="preserve">Hide.me, a </w:t>
      </w:r>
      <w:r w:rsidR="005511E7" w:rsidRPr="001A6A82">
        <w:rPr>
          <w:lang w:eastAsia="en-AU" w:bidi="hi-IN"/>
        </w:rPr>
        <w:t xml:space="preserve">fast-growing </w:t>
      </w:r>
      <w:r w:rsidRPr="001A6A82">
        <w:rPr>
          <w:lang w:eastAsia="en-AU" w:bidi="hi-IN"/>
        </w:rPr>
        <w:t xml:space="preserve">Malaysian-based VPN, </w:t>
      </w:r>
      <w:r w:rsidR="005511E7" w:rsidRPr="001A6A82">
        <w:rPr>
          <w:lang w:eastAsia="en-AU" w:bidi="hi-IN"/>
        </w:rPr>
        <w:t xml:space="preserve">promises that with their encrypted tunnel </w:t>
      </w:r>
      <w:r w:rsidRPr="001A6A82">
        <w:rPr>
          <w:lang w:eastAsia="en-AU" w:bidi="hi-IN"/>
        </w:rPr>
        <w:t xml:space="preserve">‘you’re safe to say and do what you want on the </w:t>
      </w:r>
      <w:proofErr w:type="gramStart"/>
      <w:r w:rsidRPr="001A6A82">
        <w:rPr>
          <w:lang w:eastAsia="en-AU" w:bidi="hi-IN"/>
        </w:rPr>
        <w:t>internet</w:t>
      </w:r>
      <w:proofErr w:type="gramEnd"/>
      <w:r w:rsidRPr="001A6A82">
        <w:rPr>
          <w:lang w:eastAsia="en-AU" w:bidi="hi-IN"/>
        </w:rPr>
        <w:t xml:space="preserve">’. </w:t>
      </w:r>
      <w:proofErr w:type="gramStart"/>
      <w:r w:rsidR="007C006A" w:rsidRPr="001A6A82">
        <w:rPr>
          <w:lang w:eastAsia="en-AU" w:bidi="hi-IN"/>
        </w:rPr>
        <w:t>Su Gim</w:t>
      </w:r>
      <w:r w:rsidRPr="001A6A82">
        <w:rPr>
          <w:lang w:val="en-US" w:eastAsia="en-AU" w:bidi="hi-IN"/>
        </w:rPr>
        <w:t xml:space="preserve"> </w:t>
      </w:r>
      <w:r w:rsidR="00F050A4" w:rsidRPr="001A6A82">
        <w:rPr>
          <w:lang w:eastAsia="en-AU" w:bidi="hi-IN"/>
        </w:rPr>
        <w:t xml:space="preserve">Goh of F-Secure </w:t>
      </w:r>
      <w:r w:rsidR="00F050A4" w:rsidRPr="001A6A82">
        <w:rPr>
          <w:lang w:val="en-US" w:eastAsia="en-AU" w:bidi="hi-IN"/>
        </w:rPr>
        <w:t xml:space="preserve">stresses that </w:t>
      </w:r>
      <w:r w:rsidRPr="001A6A82">
        <w:rPr>
          <w:lang w:val="en-US" w:eastAsia="en-AU" w:bidi="hi-IN"/>
        </w:rPr>
        <w:t>Malaysians should be more concerned with how their personal activity can be tracked, given the sensitivity of data being collected through high mobile usage.</w:t>
      </w:r>
      <w:proofErr w:type="gramEnd"/>
      <w:r w:rsidRPr="001A6A82">
        <w:rPr>
          <w:lang w:val="en-US" w:eastAsia="en-AU" w:bidi="hi-IN"/>
        </w:rPr>
        <w:t xml:space="preserve"> </w:t>
      </w:r>
      <w:r w:rsidR="00750676" w:rsidRPr="001A6A82">
        <w:rPr>
          <w:lang w:val="en-US" w:eastAsia="en-AU" w:bidi="hi-IN"/>
        </w:rPr>
        <w:t>While</w:t>
      </w:r>
      <w:r w:rsidR="00750676" w:rsidRPr="001A6A82">
        <w:rPr>
          <w:lang w:eastAsia="en-AU" w:bidi="hi-IN"/>
        </w:rPr>
        <w:t xml:space="preserve"> there are choices in local and global VPNs available, Malaysians </w:t>
      </w:r>
      <w:r w:rsidR="005511E7" w:rsidRPr="001A6A82">
        <w:rPr>
          <w:lang w:eastAsia="en-AU" w:bidi="hi-IN"/>
        </w:rPr>
        <w:t xml:space="preserve">often wish to </w:t>
      </w:r>
      <w:r w:rsidR="00750676" w:rsidRPr="001A6A82">
        <w:rPr>
          <w:lang w:eastAsia="en-AU" w:bidi="hi-IN"/>
        </w:rPr>
        <w:t>opt for global providers, out of concerns that local services</w:t>
      </w:r>
      <w:r w:rsidRPr="001A6A82">
        <w:rPr>
          <w:lang w:eastAsia="en-AU" w:bidi="hi-IN"/>
        </w:rPr>
        <w:t>, such as BolehVPN,</w:t>
      </w:r>
      <w:r w:rsidR="00750676" w:rsidRPr="001A6A82">
        <w:rPr>
          <w:lang w:eastAsia="en-AU" w:bidi="hi-IN"/>
        </w:rPr>
        <w:t xml:space="preserve"> might be subject to government</w:t>
      </w:r>
      <w:r w:rsidR="005511E7" w:rsidRPr="001A6A82">
        <w:rPr>
          <w:lang w:eastAsia="en-AU" w:bidi="hi-IN"/>
        </w:rPr>
        <w:t xml:space="preserve"> data requests</w:t>
      </w:r>
      <w:r w:rsidR="00750676" w:rsidRPr="001A6A82">
        <w:rPr>
          <w:lang w:eastAsia="en-AU" w:bidi="hi-IN"/>
        </w:rPr>
        <w:t xml:space="preserve">. </w:t>
      </w:r>
    </w:p>
    <w:p w14:paraId="39F12C1E" w14:textId="77777777" w:rsidR="00F050A4" w:rsidRPr="001A6A82" w:rsidRDefault="00F050A4" w:rsidP="00C57BD5">
      <w:pPr>
        <w:rPr>
          <w:lang w:val="en-US" w:eastAsia="en-AU" w:bidi="hi-IN"/>
        </w:rPr>
      </w:pPr>
    </w:p>
    <w:p w14:paraId="74366093" w14:textId="77777777" w:rsidR="00B876CA" w:rsidRPr="001A6A82" w:rsidRDefault="001B076C" w:rsidP="00762C1B">
      <w:pPr>
        <w:rPr>
          <w:lang w:eastAsia="en-AU" w:bidi="hi-IN"/>
        </w:rPr>
      </w:pPr>
      <w:r w:rsidRPr="001A6A82">
        <w:rPr>
          <w:lang w:eastAsia="en-AU" w:bidi="hi-IN"/>
        </w:rPr>
        <w:t xml:space="preserve">Advocacy initiatives around privacy and circumvention </w:t>
      </w:r>
      <w:r w:rsidR="00E12025" w:rsidRPr="001A6A82">
        <w:rPr>
          <w:lang w:eastAsia="en-AU" w:bidi="hi-IN"/>
        </w:rPr>
        <w:t>are developing in Malaysia. A</w:t>
      </w:r>
      <w:r w:rsidR="008A5CE7" w:rsidRPr="001A6A82">
        <w:rPr>
          <w:lang w:eastAsia="en-AU" w:bidi="hi-IN"/>
        </w:rPr>
        <w:t xml:space="preserve"> niche cyberactivist culture </w:t>
      </w:r>
      <w:r w:rsidRPr="001A6A82">
        <w:rPr>
          <w:lang w:eastAsia="en-AU" w:bidi="hi-IN"/>
        </w:rPr>
        <w:t>has emerged</w:t>
      </w:r>
      <w:r w:rsidR="008A5CE7" w:rsidRPr="001A6A82">
        <w:rPr>
          <w:lang w:eastAsia="en-AU" w:bidi="hi-IN"/>
        </w:rPr>
        <w:t xml:space="preserve">, comprised of both hackers and journalists. </w:t>
      </w:r>
      <w:r w:rsidR="00E12025" w:rsidRPr="001A6A82">
        <w:rPr>
          <w:lang w:eastAsia="en-AU" w:bidi="hi-IN"/>
        </w:rPr>
        <w:t>NGOs such as Sinar Project recognise there is a pressing need to educate the wider public, beyond binge video viewers, about circumvention tools and services</w:t>
      </w:r>
      <w:r w:rsidRPr="001A6A82">
        <w:rPr>
          <w:lang w:eastAsia="en-AU" w:bidi="hi-IN"/>
        </w:rPr>
        <w:t xml:space="preserve">, and started running a </w:t>
      </w:r>
      <w:r w:rsidR="00762C1B" w:rsidRPr="001A6A82">
        <w:rPr>
          <w:lang w:eastAsia="en-AU" w:bidi="hi-IN"/>
        </w:rPr>
        <w:t>Digital Security a</w:t>
      </w:r>
      <w:r w:rsidR="00AE3FDC" w:rsidRPr="001A6A82">
        <w:rPr>
          <w:lang w:eastAsia="en-AU" w:bidi="hi-IN"/>
        </w:rPr>
        <w:t xml:space="preserve">nd Privacy education workshop </w:t>
      </w:r>
      <w:r w:rsidRPr="001A6A82">
        <w:rPr>
          <w:lang w:eastAsia="en-AU" w:bidi="hi-IN"/>
        </w:rPr>
        <w:t xml:space="preserve">in </w:t>
      </w:r>
      <w:r w:rsidR="00762C1B" w:rsidRPr="001A6A82">
        <w:rPr>
          <w:lang w:eastAsia="en-AU" w:bidi="hi-IN"/>
        </w:rPr>
        <w:t>August 2015.</w:t>
      </w:r>
      <w:r w:rsidR="009A119A" w:rsidRPr="001A6A82">
        <w:rPr>
          <w:lang w:eastAsia="en-AU" w:bidi="hi-IN"/>
        </w:rPr>
        <w:t xml:space="preserve"> </w:t>
      </w:r>
      <w:r w:rsidR="00261DD4" w:rsidRPr="001A6A82">
        <w:rPr>
          <w:lang w:eastAsia="en-AU" w:bidi="hi-IN"/>
        </w:rPr>
        <w:t>This workshop</w:t>
      </w:r>
      <w:r w:rsidR="00762C1B" w:rsidRPr="001A6A82">
        <w:rPr>
          <w:lang w:eastAsia="en-AU" w:bidi="hi-IN"/>
        </w:rPr>
        <w:t xml:space="preserve"> was </w:t>
      </w:r>
      <w:r w:rsidR="00F050A4" w:rsidRPr="001A6A82">
        <w:rPr>
          <w:lang w:eastAsia="en-AU" w:bidi="hi-IN"/>
        </w:rPr>
        <w:t>designed for at-risk users in Malaysia</w:t>
      </w:r>
      <w:r w:rsidRPr="001A6A82">
        <w:rPr>
          <w:lang w:eastAsia="en-AU" w:bidi="hi-IN"/>
        </w:rPr>
        <w:t>, including</w:t>
      </w:r>
      <w:r w:rsidR="00F050A4" w:rsidRPr="001A6A82">
        <w:rPr>
          <w:lang w:eastAsia="en-AU" w:bidi="hi-IN"/>
        </w:rPr>
        <w:t xml:space="preserve"> LGBT people, religious groups, activists and journalists.</w:t>
      </w:r>
      <w:r w:rsidR="009A119A" w:rsidRPr="001A6A82">
        <w:rPr>
          <w:lang w:eastAsia="en-AU" w:bidi="hi-IN"/>
        </w:rPr>
        <w:t xml:space="preserve"> </w:t>
      </w:r>
      <w:r w:rsidR="009A119A" w:rsidRPr="001A6A82">
        <w:rPr>
          <w:lang w:eastAsia="en-AU" w:bidi="hi-IN"/>
        </w:rPr>
        <w:lastRenderedPageBreak/>
        <w:t>Nearly half of the attendees at the first workshop were journalists</w:t>
      </w:r>
      <w:r w:rsidR="008A5CE7" w:rsidRPr="001A6A82">
        <w:rPr>
          <w:lang w:eastAsia="en-AU" w:bidi="hi-IN"/>
        </w:rPr>
        <w:t>, who were interested in practical steps for identity protection</w:t>
      </w:r>
      <w:r w:rsidRPr="001A6A82">
        <w:rPr>
          <w:lang w:eastAsia="en-AU" w:bidi="hi-IN"/>
        </w:rPr>
        <w:t xml:space="preserve">. </w:t>
      </w:r>
      <w:r w:rsidR="009A119A" w:rsidRPr="001A6A82">
        <w:rPr>
          <w:lang w:eastAsia="en-AU" w:bidi="hi-IN"/>
        </w:rPr>
        <w:t>Topics covered include</w:t>
      </w:r>
      <w:r w:rsidR="003E4874" w:rsidRPr="001A6A82">
        <w:rPr>
          <w:lang w:eastAsia="en-AU" w:bidi="hi-IN"/>
        </w:rPr>
        <w:t>d</w:t>
      </w:r>
      <w:r w:rsidR="00F050A4" w:rsidRPr="001A6A82">
        <w:rPr>
          <w:lang w:eastAsia="en-AU" w:bidi="hi-IN"/>
        </w:rPr>
        <w:t xml:space="preserve"> </w:t>
      </w:r>
      <w:proofErr w:type="gramStart"/>
      <w:r w:rsidR="00704B3F" w:rsidRPr="001A6A82">
        <w:rPr>
          <w:lang w:eastAsia="en-AU" w:bidi="hi-IN"/>
        </w:rPr>
        <w:t>threat modelling</w:t>
      </w:r>
      <w:proofErr w:type="gramEnd"/>
      <w:r w:rsidRPr="001A6A82">
        <w:rPr>
          <w:lang w:eastAsia="en-AU" w:bidi="hi-IN"/>
        </w:rPr>
        <w:t>,</w:t>
      </w:r>
      <w:r w:rsidR="009A119A" w:rsidRPr="001A6A82">
        <w:rPr>
          <w:lang w:eastAsia="en-AU" w:bidi="hi-IN"/>
        </w:rPr>
        <w:t xml:space="preserve"> metadata</w:t>
      </w:r>
      <w:r w:rsidR="00261DD4" w:rsidRPr="001A6A82">
        <w:rPr>
          <w:lang w:eastAsia="en-AU" w:bidi="hi-IN"/>
        </w:rPr>
        <w:t>,</w:t>
      </w:r>
      <w:r w:rsidR="00AE3FDC" w:rsidRPr="001A6A82">
        <w:rPr>
          <w:lang w:eastAsia="en-AU" w:bidi="hi-IN"/>
        </w:rPr>
        <w:t xml:space="preserve"> </w:t>
      </w:r>
      <w:r w:rsidR="00261DD4" w:rsidRPr="001A6A82">
        <w:rPr>
          <w:lang w:eastAsia="en-AU" w:bidi="hi-IN"/>
        </w:rPr>
        <w:t xml:space="preserve">and </w:t>
      </w:r>
      <w:r w:rsidR="00AE3FDC" w:rsidRPr="001A6A82">
        <w:rPr>
          <w:lang w:eastAsia="en-AU" w:bidi="hi-IN"/>
        </w:rPr>
        <w:t xml:space="preserve">suspected </w:t>
      </w:r>
      <w:r w:rsidR="00261DD4" w:rsidRPr="001A6A82">
        <w:rPr>
          <w:lang w:eastAsia="en-AU" w:bidi="hi-IN"/>
        </w:rPr>
        <w:t xml:space="preserve">government </w:t>
      </w:r>
      <w:r w:rsidR="00704B3F" w:rsidRPr="001A6A82">
        <w:rPr>
          <w:lang w:eastAsia="en-AU" w:bidi="hi-IN"/>
        </w:rPr>
        <w:t>surveilla</w:t>
      </w:r>
      <w:r w:rsidR="00261DD4" w:rsidRPr="001A6A82">
        <w:rPr>
          <w:lang w:eastAsia="en-AU" w:bidi="hi-IN"/>
        </w:rPr>
        <w:t>nce and interception techniques</w:t>
      </w:r>
      <w:r w:rsidR="008A5CE7" w:rsidRPr="001A6A82">
        <w:rPr>
          <w:lang w:eastAsia="en-AU" w:bidi="hi-IN"/>
        </w:rPr>
        <w:t xml:space="preserve">. </w:t>
      </w:r>
      <w:r w:rsidR="009A119A" w:rsidRPr="001A6A82">
        <w:rPr>
          <w:lang w:eastAsia="en-AU" w:bidi="hi-IN"/>
        </w:rPr>
        <w:t>Users were advised to</w:t>
      </w:r>
      <w:r w:rsidR="00F050A4" w:rsidRPr="001A6A82">
        <w:rPr>
          <w:lang w:eastAsia="en-AU" w:bidi="hi-IN"/>
        </w:rPr>
        <w:t xml:space="preserve"> protect</w:t>
      </w:r>
      <w:r w:rsidR="009A119A" w:rsidRPr="001A6A82">
        <w:rPr>
          <w:lang w:eastAsia="en-AU" w:bidi="hi-IN"/>
        </w:rPr>
        <w:t xml:space="preserve"> their</w:t>
      </w:r>
      <w:r w:rsidR="00F050A4" w:rsidRPr="001A6A82">
        <w:rPr>
          <w:lang w:eastAsia="en-AU" w:bidi="hi-IN"/>
        </w:rPr>
        <w:t xml:space="preserve"> </w:t>
      </w:r>
      <w:r w:rsidR="009A119A" w:rsidRPr="001A6A82">
        <w:rPr>
          <w:lang w:eastAsia="en-AU" w:bidi="hi-IN"/>
        </w:rPr>
        <w:t>online identity through password management,</w:t>
      </w:r>
      <w:r w:rsidR="00704B3F" w:rsidRPr="001A6A82">
        <w:rPr>
          <w:lang w:eastAsia="en-AU" w:bidi="hi-IN"/>
        </w:rPr>
        <w:t xml:space="preserve"> encryption,</w:t>
      </w:r>
      <w:r w:rsidR="00F050A4" w:rsidRPr="001A6A82">
        <w:rPr>
          <w:lang w:eastAsia="en-AU" w:bidi="hi-IN"/>
        </w:rPr>
        <w:t xml:space="preserve"> </w:t>
      </w:r>
      <w:proofErr w:type="gramStart"/>
      <w:r w:rsidR="00F050A4" w:rsidRPr="001A6A82">
        <w:rPr>
          <w:lang w:eastAsia="en-AU" w:bidi="hi-IN"/>
        </w:rPr>
        <w:t>fake</w:t>
      </w:r>
      <w:proofErr w:type="gramEnd"/>
      <w:r w:rsidR="00F050A4" w:rsidRPr="001A6A82">
        <w:rPr>
          <w:lang w:eastAsia="en-AU" w:bidi="hi-IN"/>
        </w:rPr>
        <w:t xml:space="preserve"> names, </w:t>
      </w:r>
      <w:r w:rsidR="00AE3FDC" w:rsidRPr="001A6A82">
        <w:rPr>
          <w:lang w:eastAsia="en-AU" w:bidi="hi-IN"/>
        </w:rPr>
        <w:t xml:space="preserve">VPNs, </w:t>
      </w:r>
      <w:r w:rsidR="00F050A4" w:rsidRPr="001A6A82">
        <w:rPr>
          <w:lang w:eastAsia="en-AU" w:bidi="hi-IN"/>
        </w:rPr>
        <w:t xml:space="preserve">Tails </w:t>
      </w:r>
      <w:r w:rsidR="00704B3F" w:rsidRPr="001A6A82">
        <w:rPr>
          <w:lang w:eastAsia="en-AU" w:bidi="hi-IN"/>
        </w:rPr>
        <w:t>and Tor</w:t>
      </w:r>
      <w:r w:rsidR="008A5CE7" w:rsidRPr="001A6A82">
        <w:rPr>
          <w:lang w:eastAsia="en-AU" w:bidi="hi-IN"/>
        </w:rPr>
        <w:t>, amongst other approaches</w:t>
      </w:r>
      <w:r w:rsidR="00DF7C4A" w:rsidRPr="001A6A82">
        <w:rPr>
          <w:lang w:eastAsia="en-AU" w:bidi="hi-IN"/>
        </w:rPr>
        <w:t>. One tactic suggested for citizens</w:t>
      </w:r>
      <w:r w:rsidR="00704B3F" w:rsidRPr="001A6A82">
        <w:rPr>
          <w:lang w:eastAsia="en-AU" w:bidi="hi-IN"/>
        </w:rPr>
        <w:t xml:space="preserve"> posting content </w:t>
      </w:r>
      <w:r w:rsidR="00085101" w:rsidRPr="001A6A82">
        <w:rPr>
          <w:lang w:eastAsia="en-AU" w:bidi="hi-IN"/>
        </w:rPr>
        <w:t>that might be deemed seditious</w:t>
      </w:r>
      <w:r w:rsidR="00704B3F" w:rsidRPr="001A6A82">
        <w:rPr>
          <w:lang w:eastAsia="en-AU" w:bidi="hi-IN"/>
        </w:rPr>
        <w:t xml:space="preserve"> </w:t>
      </w:r>
      <w:r w:rsidR="00DF7C4A" w:rsidRPr="001A6A82">
        <w:rPr>
          <w:lang w:eastAsia="en-AU" w:bidi="hi-IN"/>
        </w:rPr>
        <w:t>was to re-circulate</w:t>
      </w:r>
      <w:r w:rsidR="00704B3F" w:rsidRPr="001A6A82">
        <w:rPr>
          <w:lang w:eastAsia="en-AU" w:bidi="hi-IN"/>
        </w:rPr>
        <w:t xml:space="preserve"> content as widely as possible</w:t>
      </w:r>
      <w:r w:rsidR="008A5CE7" w:rsidRPr="001A6A82">
        <w:rPr>
          <w:lang w:eastAsia="en-AU" w:bidi="hi-IN"/>
        </w:rPr>
        <w:t>,</w:t>
      </w:r>
      <w:r w:rsidR="00704B3F" w:rsidRPr="001A6A82">
        <w:rPr>
          <w:lang w:eastAsia="en-AU" w:bidi="hi-IN"/>
        </w:rPr>
        <w:t xml:space="preserve"> to make it</w:t>
      </w:r>
      <w:r w:rsidR="00F050A4" w:rsidRPr="001A6A82">
        <w:rPr>
          <w:lang w:eastAsia="en-AU" w:bidi="hi-IN"/>
        </w:rPr>
        <w:t xml:space="preserve"> impractical </w:t>
      </w:r>
      <w:r w:rsidR="009A119A" w:rsidRPr="001A6A82">
        <w:rPr>
          <w:lang w:eastAsia="en-AU" w:bidi="hi-IN"/>
        </w:rPr>
        <w:t xml:space="preserve">for authorities </w:t>
      </w:r>
      <w:r w:rsidR="00F050A4" w:rsidRPr="001A6A82">
        <w:rPr>
          <w:lang w:eastAsia="en-AU" w:bidi="hi-IN"/>
        </w:rPr>
        <w:t>to enforce charges on any one person</w:t>
      </w:r>
      <w:r w:rsidR="00704B3F" w:rsidRPr="001A6A82">
        <w:rPr>
          <w:lang w:eastAsia="en-AU" w:bidi="hi-IN"/>
        </w:rPr>
        <w:t>.</w:t>
      </w:r>
      <w:r w:rsidR="009A119A" w:rsidRPr="001A6A82">
        <w:rPr>
          <w:lang w:eastAsia="en-AU" w:bidi="hi-IN"/>
        </w:rPr>
        <w:t xml:space="preserve"> </w:t>
      </w:r>
    </w:p>
    <w:p w14:paraId="6523D3E6" w14:textId="77777777" w:rsidR="00B876CA" w:rsidRPr="001A6A82" w:rsidRDefault="00B876CA" w:rsidP="00762C1B">
      <w:pPr>
        <w:rPr>
          <w:lang w:eastAsia="en-AU" w:bidi="hi-IN"/>
        </w:rPr>
      </w:pPr>
    </w:p>
    <w:p w14:paraId="2A84F8FF" w14:textId="05ABA470" w:rsidR="00DF7C4A" w:rsidRPr="001A6A82" w:rsidRDefault="00CC368B" w:rsidP="00750676">
      <w:pPr>
        <w:rPr>
          <w:lang w:eastAsia="en-AU" w:bidi="hi-IN"/>
        </w:rPr>
      </w:pPr>
      <w:r w:rsidRPr="001A6A82">
        <w:rPr>
          <w:lang w:eastAsia="en-AU" w:bidi="hi-IN"/>
        </w:rPr>
        <w:t>Digital</w:t>
      </w:r>
      <w:r w:rsidR="009A119A" w:rsidRPr="001A6A82">
        <w:rPr>
          <w:lang w:eastAsia="en-AU" w:bidi="hi-IN"/>
        </w:rPr>
        <w:t xml:space="preserve"> security and privacy </w:t>
      </w:r>
      <w:r w:rsidR="003E4874" w:rsidRPr="001A6A82">
        <w:rPr>
          <w:lang w:eastAsia="en-AU" w:bidi="hi-IN"/>
        </w:rPr>
        <w:t xml:space="preserve">practices </w:t>
      </w:r>
      <w:r w:rsidRPr="001A6A82">
        <w:rPr>
          <w:lang w:eastAsia="en-AU" w:bidi="hi-IN"/>
        </w:rPr>
        <w:t xml:space="preserve">are increasingly relevant where the </w:t>
      </w:r>
      <w:r w:rsidR="008A5CE7" w:rsidRPr="001A6A82">
        <w:rPr>
          <w:lang w:eastAsia="en-AU" w:bidi="hi-IN"/>
        </w:rPr>
        <w:t xml:space="preserve">Malaysian </w:t>
      </w:r>
      <w:r w:rsidRPr="001A6A82">
        <w:rPr>
          <w:lang w:eastAsia="en-AU" w:bidi="hi-IN"/>
        </w:rPr>
        <w:t>middle-class ha</w:t>
      </w:r>
      <w:r w:rsidR="00EF314B" w:rsidRPr="001A6A82">
        <w:rPr>
          <w:lang w:eastAsia="en-AU" w:bidi="hi-IN"/>
        </w:rPr>
        <w:t>s become politically mobilised</w:t>
      </w:r>
      <w:r w:rsidR="00DF7C4A" w:rsidRPr="001A6A82">
        <w:rPr>
          <w:lang w:eastAsia="en-AU" w:bidi="hi-IN"/>
        </w:rPr>
        <w:t>. There is widespread</w:t>
      </w:r>
      <w:r w:rsidR="00EF314B" w:rsidRPr="001A6A82">
        <w:rPr>
          <w:lang w:eastAsia="en-AU" w:bidi="hi-IN"/>
        </w:rPr>
        <w:t xml:space="preserve"> dissatisfaction </w:t>
      </w:r>
      <w:r w:rsidR="00DF7C4A" w:rsidRPr="001A6A82">
        <w:rPr>
          <w:lang w:eastAsia="en-AU" w:bidi="hi-IN"/>
        </w:rPr>
        <w:t>with the Malaysian Government over allegations of</w:t>
      </w:r>
      <w:r w:rsidR="00EF314B" w:rsidRPr="001A6A82">
        <w:rPr>
          <w:lang w:eastAsia="en-AU" w:bidi="hi-IN"/>
        </w:rPr>
        <w:t xml:space="preserve"> corrupti</w:t>
      </w:r>
      <w:r w:rsidR="008A5CE7" w:rsidRPr="001A6A82">
        <w:rPr>
          <w:lang w:eastAsia="en-AU" w:bidi="hi-IN"/>
        </w:rPr>
        <w:t>on</w:t>
      </w:r>
      <w:r w:rsidR="00DF7C4A" w:rsidRPr="001A6A82">
        <w:rPr>
          <w:lang w:eastAsia="en-AU" w:bidi="hi-IN"/>
        </w:rPr>
        <w:t xml:space="preserve">, </w:t>
      </w:r>
      <w:r w:rsidR="00261DD4" w:rsidRPr="001A6A82">
        <w:rPr>
          <w:lang w:eastAsia="en-AU" w:bidi="hi-IN"/>
        </w:rPr>
        <w:t xml:space="preserve">especially in the wake of </w:t>
      </w:r>
      <w:r w:rsidR="00085101" w:rsidRPr="001A6A82">
        <w:rPr>
          <w:lang w:eastAsia="en-AU" w:bidi="hi-IN"/>
        </w:rPr>
        <w:t xml:space="preserve">the </w:t>
      </w:r>
      <w:r w:rsidR="00261DD4" w:rsidRPr="001A6A82">
        <w:rPr>
          <w:lang w:eastAsia="en-AU" w:bidi="hi-IN"/>
        </w:rPr>
        <w:t xml:space="preserve">recent </w:t>
      </w:r>
      <w:r w:rsidR="00404487" w:rsidRPr="001A6A82">
        <w:rPr>
          <w:lang w:eastAsia="en-AU" w:bidi="hi-IN"/>
        </w:rPr>
        <w:t>scandal involving 1Malaysia Development Berhad (1MDB), an economic development company owned by the Government</w:t>
      </w:r>
      <w:proofErr w:type="gramStart"/>
      <w:r w:rsidR="00404487" w:rsidRPr="001A6A82">
        <w:rPr>
          <w:lang w:eastAsia="en-AU" w:bidi="hi-IN"/>
        </w:rPr>
        <w:t xml:space="preserve">, </w:t>
      </w:r>
      <w:r w:rsidR="008A5CE7" w:rsidRPr="001A6A82">
        <w:rPr>
          <w:lang w:eastAsia="en-AU" w:bidi="hi-IN"/>
        </w:rPr>
        <w:t xml:space="preserve"> </w:t>
      </w:r>
      <w:r w:rsidR="00261DD4" w:rsidRPr="001A6A82">
        <w:rPr>
          <w:lang w:eastAsia="en-AU" w:bidi="hi-IN"/>
        </w:rPr>
        <w:t>in</w:t>
      </w:r>
      <w:proofErr w:type="gramEnd"/>
      <w:r w:rsidR="00261DD4" w:rsidRPr="001A6A82">
        <w:rPr>
          <w:lang w:eastAsia="en-AU" w:bidi="hi-IN"/>
        </w:rPr>
        <w:t xml:space="preserve"> which $700 million in public funds were allegedly </w:t>
      </w:r>
      <w:r w:rsidR="0093262D" w:rsidRPr="001A6A82">
        <w:rPr>
          <w:lang w:eastAsia="en-AU" w:bidi="hi-IN"/>
        </w:rPr>
        <w:t xml:space="preserve">diverted to </w:t>
      </w:r>
      <w:r w:rsidR="00261DD4" w:rsidRPr="001A6A82">
        <w:rPr>
          <w:lang w:eastAsia="en-AU" w:bidi="hi-IN"/>
        </w:rPr>
        <w:t>the bank account of Prime Minister</w:t>
      </w:r>
      <w:r w:rsidR="0093262D" w:rsidRPr="001A6A82">
        <w:rPr>
          <w:lang w:eastAsia="en-AU" w:bidi="hi-IN"/>
        </w:rPr>
        <w:t xml:space="preserve"> </w:t>
      </w:r>
      <w:proofErr w:type="spellStart"/>
      <w:r w:rsidR="0093262D" w:rsidRPr="001A6A82">
        <w:rPr>
          <w:lang w:eastAsia="en-AU" w:bidi="hi-IN"/>
        </w:rPr>
        <w:t>Najib</w:t>
      </w:r>
      <w:proofErr w:type="spellEnd"/>
      <w:r w:rsidR="00261DD4" w:rsidRPr="001A6A82">
        <w:rPr>
          <w:lang w:eastAsia="en-AU" w:bidi="hi-IN"/>
        </w:rPr>
        <w:t xml:space="preserve"> </w:t>
      </w:r>
      <w:proofErr w:type="spellStart"/>
      <w:r w:rsidR="00261DD4" w:rsidRPr="001A6A82">
        <w:rPr>
          <w:lang w:eastAsia="en-AU" w:bidi="hi-IN"/>
        </w:rPr>
        <w:t>Razak</w:t>
      </w:r>
      <w:proofErr w:type="spellEnd"/>
      <w:r w:rsidR="0093262D" w:rsidRPr="001A6A82">
        <w:rPr>
          <w:lang w:eastAsia="en-AU" w:bidi="hi-IN"/>
        </w:rPr>
        <w:t>.</w:t>
      </w:r>
      <w:r w:rsidR="0093262D" w:rsidRPr="001A6A82">
        <w:rPr>
          <w:rStyle w:val="FootnoteReference"/>
          <w:lang w:eastAsia="en-AU" w:bidi="hi-IN"/>
        </w:rPr>
        <w:footnoteReference w:id="12"/>
      </w:r>
      <w:r w:rsidR="00EF314B" w:rsidRPr="001A6A82">
        <w:rPr>
          <w:lang w:eastAsia="en-AU" w:bidi="hi-IN"/>
        </w:rPr>
        <w:t xml:space="preserve"> </w:t>
      </w:r>
      <w:r w:rsidR="00085101" w:rsidRPr="001A6A82">
        <w:rPr>
          <w:lang w:eastAsia="en-AU" w:bidi="hi-IN"/>
        </w:rPr>
        <w:t>Digital security skills</w:t>
      </w:r>
      <w:r w:rsidR="00DF7C4A" w:rsidRPr="001A6A82">
        <w:rPr>
          <w:lang w:eastAsia="en-AU" w:bidi="hi-IN"/>
        </w:rPr>
        <w:t xml:space="preserve"> were particularly relevant for </w:t>
      </w:r>
      <w:r w:rsidR="00E9726F" w:rsidRPr="001A6A82">
        <w:rPr>
          <w:lang w:eastAsia="en-AU" w:bidi="hi-IN"/>
        </w:rPr>
        <w:t xml:space="preserve">the </w:t>
      </w:r>
      <w:proofErr w:type="spellStart"/>
      <w:r w:rsidR="00750676" w:rsidRPr="001A6A82">
        <w:rPr>
          <w:i/>
          <w:lang w:eastAsia="en-AU" w:bidi="hi-IN"/>
        </w:rPr>
        <w:t>Bersih</w:t>
      </w:r>
      <w:proofErr w:type="spellEnd"/>
      <w:r w:rsidR="00704B3F" w:rsidRPr="001A6A82">
        <w:rPr>
          <w:lang w:eastAsia="en-AU" w:bidi="hi-IN"/>
        </w:rPr>
        <w:t xml:space="preserve"> 4 protests,</w:t>
      </w:r>
      <w:r w:rsidR="00261DD4" w:rsidRPr="001A6A82">
        <w:rPr>
          <w:lang w:eastAsia="en-AU" w:bidi="hi-IN"/>
        </w:rPr>
        <w:t xml:space="preserve"> </w:t>
      </w:r>
      <w:r w:rsidR="004801F0" w:rsidRPr="001A6A82">
        <w:rPr>
          <w:lang w:eastAsia="en-AU" w:bidi="hi-IN"/>
        </w:rPr>
        <w:t xml:space="preserve">a movement </w:t>
      </w:r>
      <w:proofErr w:type="gramStart"/>
      <w:r w:rsidR="004801F0" w:rsidRPr="001A6A82">
        <w:rPr>
          <w:lang w:eastAsia="en-AU" w:bidi="hi-IN"/>
        </w:rPr>
        <w:t>which</w:t>
      </w:r>
      <w:proofErr w:type="gramEnd"/>
      <w:r w:rsidR="004801F0" w:rsidRPr="001A6A82">
        <w:rPr>
          <w:lang w:eastAsia="en-AU" w:bidi="hi-IN"/>
        </w:rPr>
        <w:t xml:space="preserve"> </w:t>
      </w:r>
      <w:r w:rsidR="00261DD4" w:rsidRPr="001A6A82">
        <w:rPr>
          <w:lang w:eastAsia="en-AU" w:bidi="hi-IN"/>
        </w:rPr>
        <w:t>called</w:t>
      </w:r>
      <w:r w:rsidR="00E9726F" w:rsidRPr="001A6A82">
        <w:rPr>
          <w:lang w:eastAsia="en-AU" w:bidi="hi-IN"/>
        </w:rPr>
        <w:t xml:space="preserve"> for a ‘clean’ and transparent Government, over the Merdeka national holiday weekend</w:t>
      </w:r>
      <w:r w:rsidR="00261DD4" w:rsidRPr="001A6A82">
        <w:rPr>
          <w:lang w:eastAsia="en-AU" w:bidi="hi-IN"/>
        </w:rPr>
        <w:t xml:space="preserve"> in </w:t>
      </w:r>
      <w:r w:rsidR="00E9726F" w:rsidRPr="001A6A82">
        <w:rPr>
          <w:lang w:eastAsia="en-AU" w:bidi="hi-IN"/>
        </w:rPr>
        <w:t xml:space="preserve">August 2015. </w:t>
      </w:r>
      <w:r w:rsidR="00750676" w:rsidRPr="001A6A82">
        <w:rPr>
          <w:lang w:eastAsia="en-AU" w:bidi="hi-IN"/>
        </w:rPr>
        <w:t xml:space="preserve">The city was filled with hundreds of thousands of </w:t>
      </w:r>
      <w:r w:rsidR="00C13E2A" w:rsidRPr="001A6A82">
        <w:rPr>
          <w:lang w:eastAsia="en-AU" w:bidi="hi-IN"/>
        </w:rPr>
        <w:t>yellow t-shirts (a</w:t>
      </w:r>
      <w:r w:rsidR="00704B3F" w:rsidRPr="001A6A82">
        <w:rPr>
          <w:lang w:eastAsia="en-AU" w:bidi="hi-IN"/>
        </w:rPr>
        <w:t xml:space="preserve"> symbol for </w:t>
      </w:r>
      <w:r w:rsidR="003B047D" w:rsidRPr="001A6A82">
        <w:rPr>
          <w:i/>
          <w:lang w:eastAsia="en-AU" w:bidi="hi-IN"/>
        </w:rPr>
        <w:t>Bersih</w:t>
      </w:r>
      <w:r w:rsidR="00704B3F" w:rsidRPr="001A6A82">
        <w:rPr>
          <w:lang w:eastAsia="en-AU" w:bidi="hi-IN"/>
        </w:rPr>
        <w:t>)</w:t>
      </w:r>
      <w:r w:rsidR="00750676" w:rsidRPr="001A6A82">
        <w:rPr>
          <w:lang w:eastAsia="en-AU" w:bidi="hi-IN"/>
        </w:rPr>
        <w:t>, with many protesters opting to sleep on the streets over the weekend</w:t>
      </w:r>
      <w:r w:rsidR="00704B3F" w:rsidRPr="001A6A82">
        <w:rPr>
          <w:lang w:eastAsia="en-AU" w:bidi="hi-IN"/>
        </w:rPr>
        <w:t xml:space="preserve">. </w:t>
      </w:r>
      <w:r w:rsidR="003E4874" w:rsidRPr="001A6A82">
        <w:rPr>
          <w:lang w:eastAsia="en-AU" w:bidi="hi-IN"/>
        </w:rPr>
        <w:t xml:space="preserve">Users expressed </w:t>
      </w:r>
      <w:r w:rsidR="00DF7C4A" w:rsidRPr="001A6A82">
        <w:rPr>
          <w:lang w:eastAsia="en-AU" w:bidi="hi-IN"/>
        </w:rPr>
        <w:t>fears about</w:t>
      </w:r>
      <w:r w:rsidR="003E4874" w:rsidRPr="001A6A82">
        <w:rPr>
          <w:lang w:eastAsia="en-AU" w:bidi="hi-IN"/>
        </w:rPr>
        <w:t xml:space="preserve"> ‘signal blocking’ </w:t>
      </w:r>
      <w:r w:rsidR="00DF7C4A" w:rsidRPr="001A6A82">
        <w:rPr>
          <w:lang w:eastAsia="en-AU" w:bidi="hi-IN"/>
        </w:rPr>
        <w:t>by authorities on apps su</w:t>
      </w:r>
      <w:r w:rsidR="008A5CE7" w:rsidRPr="001A6A82">
        <w:rPr>
          <w:lang w:eastAsia="en-AU" w:bidi="hi-IN"/>
        </w:rPr>
        <w:t xml:space="preserve">ch as </w:t>
      </w:r>
      <w:proofErr w:type="spellStart"/>
      <w:r w:rsidR="008A5CE7" w:rsidRPr="001A6A82">
        <w:rPr>
          <w:lang w:eastAsia="en-AU" w:bidi="hi-IN"/>
        </w:rPr>
        <w:t>Firechat</w:t>
      </w:r>
      <w:proofErr w:type="spellEnd"/>
      <w:r w:rsidR="008A5CE7" w:rsidRPr="001A6A82">
        <w:rPr>
          <w:lang w:eastAsia="en-AU" w:bidi="hi-IN"/>
        </w:rPr>
        <w:t xml:space="preserve">, </w:t>
      </w:r>
      <w:r w:rsidR="00261DD4" w:rsidRPr="001A6A82">
        <w:rPr>
          <w:lang w:eastAsia="en-AU" w:bidi="hi-IN"/>
        </w:rPr>
        <w:t xml:space="preserve">which </w:t>
      </w:r>
      <w:r w:rsidR="004801F0" w:rsidRPr="001A6A82">
        <w:rPr>
          <w:lang w:eastAsia="en-AU" w:bidi="hi-IN"/>
        </w:rPr>
        <w:t xml:space="preserve">was </w:t>
      </w:r>
      <w:r w:rsidR="008A5CE7" w:rsidRPr="001A6A82">
        <w:rPr>
          <w:lang w:eastAsia="en-AU" w:bidi="hi-IN"/>
        </w:rPr>
        <w:t>used for organis</w:t>
      </w:r>
      <w:r w:rsidR="00DF7C4A" w:rsidRPr="001A6A82">
        <w:rPr>
          <w:lang w:eastAsia="en-AU" w:bidi="hi-IN"/>
        </w:rPr>
        <w:t>ing meeting points, sharing r</w:t>
      </w:r>
      <w:r w:rsidR="00C13E2A" w:rsidRPr="001A6A82">
        <w:rPr>
          <w:lang w:eastAsia="en-AU" w:bidi="hi-IN"/>
        </w:rPr>
        <w:t xml:space="preserve">eliable up-to-date information </w:t>
      </w:r>
      <w:r w:rsidR="00DF7C4A" w:rsidRPr="001A6A82">
        <w:rPr>
          <w:lang w:eastAsia="en-AU" w:bidi="hi-IN"/>
        </w:rPr>
        <w:t xml:space="preserve">and sharing </w:t>
      </w:r>
      <w:r w:rsidR="00261DD4" w:rsidRPr="001A6A82">
        <w:rPr>
          <w:lang w:eastAsia="en-AU" w:bidi="hi-IN"/>
        </w:rPr>
        <w:t xml:space="preserve">user </w:t>
      </w:r>
      <w:r w:rsidR="00DF7C4A" w:rsidRPr="001A6A82">
        <w:rPr>
          <w:lang w:eastAsia="en-AU" w:bidi="hi-IN"/>
        </w:rPr>
        <w:t xml:space="preserve">videos of the protest. </w:t>
      </w:r>
      <w:r w:rsidR="00261DD4" w:rsidRPr="001A6A82">
        <w:rPr>
          <w:lang w:eastAsia="en-AU" w:bidi="hi-IN"/>
        </w:rPr>
        <w:t>The online news website</w:t>
      </w:r>
      <w:r w:rsidR="003E4874" w:rsidRPr="001A6A82">
        <w:rPr>
          <w:lang w:eastAsia="en-AU" w:bidi="hi-IN"/>
        </w:rPr>
        <w:t xml:space="preserve"> Malaysiakini launched their </w:t>
      </w:r>
      <w:r w:rsidR="00DF7C4A" w:rsidRPr="001A6A82">
        <w:rPr>
          <w:lang w:eastAsia="en-AU" w:bidi="hi-IN"/>
        </w:rPr>
        <w:t>Prime</w:t>
      </w:r>
      <w:r w:rsidR="003E4874" w:rsidRPr="001A6A82">
        <w:rPr>
          <w:lang w:eastAsia="en-AU" w:bidi="hi-IN"/>
        </w:rPr>
        <w:t xml:space="preserve"> app </w:t>
      </w:r>
      <w:r w:rsidR="00DF7C4A" w:rsidRPr="001A6A82">
        <w:rPr>
          <w:lang w:eastAsia="en-AU" w:bidi="hi-IN"/>
        </w:rPr>
        <w:t>to</w:t>
      </w:r>
      <w:r w:rsidR="003E4874" w:rsidRPr="001A6A82">
        <w:rPr>
          <w:lang w:eastAsia="en-AU" w:bidi="hi-IN"/>
        </w:rPr>
        <w:t xml:space="preserve"> coincide with the rally, </w:t>
      </w:r>
      <w:r w:rsidR="00261DD4" w:rsidRPr="001A6A82">
        <w:rPr>
          <w:lang w:eastAsia="en-AU" w:bidi="hi-IN"/>
        </w:rPr>
        <w:t xml:space="preserve">and this </w:t>
      </w:r>
      <w:r w:rsidR="003E4874" w:rsidRPr="001A6A82">
        <w:rPr>
          <w:lang w:eastAsia="en-AU" w:bidi="hi-IN"/>
        </w:rPr>
        <w:t>was officially adopte</w:t>
      </w:r>
      <w:r w:rsidR="00DF7C4A" w:rsidRPr="001A6A82">
        <w:rPr>
          <w:lang w:eastAsia="en-AU" w:bidi="hi-IN"/>
        </w:rPr>
        <w:t xml:space="preserve">d by the organizers of </w:t>
      </w:r>
      <w:r w:rsidR="00DF7C4A" w:rsidRPr="001A6A82">
        <w:rPr>
          <w:i/>
          <w:lang w:eastAsia="en-AU" w:bidi="hi-IN"/>
        </w:rPr>
        <w:t>Bersih</w:t>
      </w:r>
      <w:r w:rsidR="00DF7C4A" w:rsidRPr="001A6A82">
        <w:rPr>
          <w:lang w:eastAsia="en-AU" w:bidi="hi-IN"/>
        </w:rPr>
        <w:t xml:space="preserve"> </w:t>
      </w:r>
      <w:r w:rsidR="003B047D" w:rsidRPr="001A6A82">
        <w:rPr>
          <w:lang w:eastAsia="en-AU" w:bidi="hi-IN"/>
        </w:rPr>
        <w:t>4.</w:t>
      </w:r>
    </w:p>
    <w:p w14:paraId="4A510B54" w14:textId="77777777" w:rsidR="0000432D" w:rsidRPr="001A6A82" w:rsidRDefault="0000432D" w:rsidP="00C57BD5">
      <w:pPr>
        <w:rPr>
          <w:lang w:val="en-US" w:eastAsia="en-AU" w:bidi="hi-IN"/>
        </w:rPr>
      </w:pPr>
    </w:p>
    <w:p w14:paraId="222C744D" w14:textId="77777777" w:rsidR="003D10FA" w:rsidRPr="001A6A82" w:rsidRDefault="003D10FA" w:rsidP="00C57BD5">
      <w:pPr>
        <w:rPr>
          <w:lang w:eastAsia="en-AU" w:bidi="hi-IN"/>
        </w:rPr>
      </w:pPr>
    </w:p>
    <w:p w14:paraId="1E767F33" w14:textId="77777777" w:rsidR="00060015" w:rsidRPr="001A6A82" w:rsidRDefault="00DD4FF1" w:rsidP="00433B5C">
      <w:pPr>
        <w:pStyle w:val="Heading2"/>
      </w:pPr>
      <w:r w:rsidRPr="001A6A82">
        <w:t xml:space="preserve">Futures of </w:t>
      </w:r>
      <w:r w:rsidR="00C3474B" w:rsidRPr="001A6A82">
        <w:t xml:space="preserve">Online </w:t>
      </w:r>
      <w:r w:rsidRPr="001A6A82">
        <w:t>Consumption</w:t>
      </w:r>
      <w:r w:rsidR="00CE2110" w:rsidRPr="001A6A82">
        <w:t xml:space="preserve"> and Sharing</w:t>
      </w:r>
      <w:r w:rsidRPr="001A6A82">
        <w:t xml:space="preserve"> in Malaysia</w:t>
      </w:r>
      <w:r w:rsidR="0067585D" w:rsidRPr="001A6A82">
        <w:t xml:space="preserve"> </w:t>
      </w:r>
    </w:p>
    <w:p w14:paraId="42FA771B" w14:textId="77777777" w:rsidR="00D558FE" w:rsidRPr="001A6A82" w:rsidRDefault="00D558FE" w:rsidP="00C57BD5"/>
    <w:p w14:paraId="1DB82DC3" w14:textId="77777777" w:rsidR="00023BD4" w:rsidRPr="001A6A82" w:rsidRDefault="00023BD4" w:rsidP="00C57BD5"/>
    <w:p w14:paraId="3DC05B58" w14:textId="77777777" w:rsidR="00CE2110" w:rsidRPr="001A6A82" w:rsidRDefault="00C3474B" w:rsidP="00C57BD5">
      <w:pPr>
        <w:rPr>
          <w:lang w:eastAsia="en-AU" w:bidi="hi-IN"/>
        </w:rPr>
      </w:pPr>
      <w:r w:rsidRPr="001A6A82">
        <w:rPr>
          <w:lang w:eastAsia="en-AU" w:bidi="hi-IN"/>
        </w:rPr>
        <w:t>M</w:t>
      </w:r>
      <w:r w:rsidR="00EF314B" w:rsidRPr="001A6A82">
        <w:rPr>
          <w:lang w:eastAsia="en-AU" w:bidi="hi-IN"/>
        </w:rPr>
        <w:t>alaysians users</w:t>
      </w:r>
      <w:r w:rsidR="00085101" w:rsidRPr="001A6A82">
        <w:rPr>
          <w:lang w:eastAsia="en-AU" w:bidi="hi-IN"/>
        </w:rPr>
        <w:t xml:space="preserve"> </w:t>
      </w:r>
      <w:r w:rsidR="00EF314B" w:rsidRPr="001A6A82">
        <w:rPr>
          <w:lang w:eastAsia="en-AU" w:bidi="hi-IN"/>
        </w:rPr>
        <w:t>are resour</w:t>
      </w:r>
      <w:r w:rsidR="00322C16" w:rsidRPr="001A6A82">
        <w:rPr>
          <w:lang w:eastAsia="en-AU" w:bidi="hi-IN"/>
        </w:rPr>
        <w:t xml:space="preserve">ceful; they will adopt practices required </w:t>
      </w:r>
      <w:r w:rsidRPr="001A6A82">
        <w:rPr>
          <w:lang w:eastAsia="en-AU" w:bidi="hi-IN"/>
        </w:rPr>
        <w:t xml:space="preserve">to access </w:t>
      </w:r>
      <w:r w:rsidR="00085101" w:rsidRPr="001A6A82">
        <w:rPr>
          <w:lang w:eastAsia="en-AU" w:bidi="hi-IN"/>
        </w:rPr>
        <w:t xml:space="preserve">and post </w:t>
      </w:r>
      <w:r w:rsidR="007B411C" w:rsidRPr="001A6A82">
        <w:rPr>
          <w:lang w:eastAsia="en-AU" w:bidi="hi-IN"/>
        </w:rPr>
        <w:t xml:space="preserve">media </w:t>
      </w:r>
      <w:r w:rsidRPr="001A6A82">
        <w:rPr>
          <w:lang w:eastAsia="en-AU" w:bidi="hi-IN"/>
        </w:rPr>
        <w:t>content</w:t>
      </w:r>
      <w:r w:rsidR="006422D0" w:rsidRPr="001A6A82">
        <w:rPr>
          <w:lang w:eastAsia="en-AU" w:bidi="hi-IN"/>
        </w:rPr>
        <w:t xml:space="preserve"> unhindered</w:t>
      </w:r>
      <w:r w:rsidR="009E138D" w:rsidRPr="001A6A82">
        <w:rPr>
          <w:lang w:eastAsia="en-AU" w:bidi="hi-IN"/>
        </w:rPr>
        <w:t>.</w:t>
      </w:r>
      <w:r w:rsidRPr="001A6A82">
        <w:rPr>
          <w:lang w:eastAsia="en-AU" w:bidi="hi-IN"/>
        </w:rPr>
        <w:t xml:space="preserve"> </w:t>
      </w:r>
      <w:r w:rsidR="009E138D" w:rsidRPr="001A6A82">
        <w:rPr>
          <w:lang w:eastAsia="en-AU" w:bidi="hi-IN"/>
        </w:rPr>
        <w:t xml:space="preserve">Circumvention </w:t>
      </w:r>
      <w:r w:rsidR="00311990" w:rsidRPr="001A6A82">
        <w:rPr>
          <w:lang w:eastAsia="en-AU" w:bidi="hi-IN"/>
        </w:rPr>
        <w:t>skills</w:t>
      </w:r>
      <w:r w:rsidR="009E138D" w:rsidRPr="001A6A82">
        <w:rPr>
          <w:lang w:eastAsia="en-AU" w:bidi="hi-IN"/>
        </w:rPr>
        <w:t xml:space="preserve"> for gaining </w:t>
      </w:r>
      <w:r w:rsidR="007B411C" w:rsidRPr="001A6A82">
        <w:rPr>
          <w:lang w:eastAsia="en-AU" w:bidi="hi-IN"/>
        </w:rPr>
        <w:t>access to entertainment content</w:t>
      </w:r>
      <w:r w:rsidR="009E138D" w:rsidRPr="001A6A82">
        <w:rPr>
          <w:lang w:eastAsia="en-AU" w:bidi="hi-IN"/>
        </w:rPr>
        <w:t xml:space="preserve"> are </w:t>
      </w:r>
      <w:r w:rsidR="007B411C" w:rsidRPr="001A6A82">
        <w:rPr>
          <w:lang w:eastAsia="en-AU" w:bidi="hi-IN"/>
        </w:rPr>
        <w:t xml:space="preserve">now </w:t>
      </w:r>
      <w:r w:rsidR="009E138D" w:rsidRPr="001A6A82">
        <w:rPr>
          <w:lang w:eastAsia="en-AU" w:bidi="hi-IN"/>
        </w:rPr>
        <w:t xml:space="preserve">being transferred </w:t>
      </w:r>
      <w:r w:rsidR="007B411C" w:rsidRPr="001A6A82">
        <w:rPr>
          <w:lang w:eastAsia="en-AU" w:bidi="hi-IN"/>
        </w:rPr>
        <w:t xml:space="preserve">for other uses, including </w:t>
      </w:r>
      <w:proofErr w:type="gramStart"/>
      <w:r w:rsidR="00322C16" w:rsidRPr="001A6A82">
        <w:rPr>
          <w:lang w:eastAsia="en-AU" w:bidi="hi-IN"/>
        </w:rPr>
        <w:t>to avoid</w:t>
      </w:r>
      <w:proofErr w:type="gramEnd"/>
      <w:r w:rsidR="009E138D" w:rsidRPr="001A6A82">
        <w:rPr>
          <w:lang w:eastAsia="en-AU" w:bidi="hi-IN"/>
        </w:rPr>
        <w:t xml:space="preserve"> penalties for posting politically sensitive content. </w:t>
      </w:r>
      <w:r w:rsidR="00322C16" w:rsidRPr="001A6A82">
        <w:rPr>
          <w:lang w:eastAsia="en-AU" w:bidi="hi-IN"/>
        </w:rPr>
        <w:t xml:space="preserve">Malaysia’s large middle-class, </w:t>
      </w:r>
      <w:r w:rsidR="007B411C" w:rsidRPr="001A6A82">
        <w:rPr>
          <w:lang w:eastAsia="en-AU" w:bidi="hi-IN"/>
        </w:rPr>
        <w:t xml:space="preserve">which </w:t>
      </w:r>
      <w:r w:rsidR="00322C16" w:rsidRPr="001A6A82">
        <w:rPr>
          <w:lang w:eastAsia="en-AU" w:bidi="hi-IN"/>
        </w:rPr>
        <w:t>generally enjoy</w:t>
      </w:r>
      <w:r w:rsidR="007B411C" w:rsidRPr="001A6A82">
        <w:rPr>
          <w:lang w:eastAsia="en-AU" w:bidi="hi-IN"/>
        </w:rPr>
        <w:t>s</w:t>
      </w:r>
      <w:r w:rsidR="009E138D" w:rsidRPr="001A6A82">
        <w:rPr>
          <w:lang w:eastAsia="en-AU" w:bidi="hi-IN"/>
        </w:rPr>
        <w:t xml:space="preserve"> </w:t>
      </w:r>
      <w:r w:rsidRPr="001A6A82">
        <w:rPr>
          <w:lang w:eastAsia="en-AU" w:bidi="hi-IN"/>
        </w:rPr>
        <w:t xml:space="preserve">access to higher education, </w:t>
      </w:r>
      <w:r w:rsidR="005D3DEE" w:rsidRPr="001A6A82">
        <w:rPr>
          <w:lang w:eastAsia="en-AU" w:bidi="hi-IN"/>
        </w:rPr>
        <w:t>is a significant force</w:t>
      </w:r>
      <w:r w:rsidR="00CE2110" w:rsidRPr="001A6A82">
        <w:rPr>
          <w:lang w:eastAsia="en-AU" w:bidi="hi-IN"/>
        </w:rPr>
        <w:t xml:space="preserve"> to contend with</w:t>
      </w:r>
      <w:r w:rsidR="005D3DEE" w:rsidRPr="001A6A82">
        <w:rPr>
          <w:lang w:eastAsia="en-AU" w:bidi="hi-IN"/>
        </w:rPr>
        <w:t xml:space="preserve"> for both commercial entities that attempt to control content distribution through geoblocking and government authorities that attempt to cu</w:t>
      </w:r>
      <w:r w:rsidR="00322C16" w:rsidRPr="001A6A82">
        <w:rPr>
          <w:lang w:eastAsia="en-AU" w:bidi="hi-IN"/>
        </w:rPr>
        <w:t>rtail</w:t>
      </w:r>
      <w:r w:rsidR="005D3DEE" w:rsidRPr="001A6A82">
        <w:rPr>
          <w:lang w:eastAsia="en-AU" w:bidi="hi-IN"/>
        </w:rPr>
        <w:t xml:space="preserve"> dissenting user-generated content. </w:t>
      </w:r>
      <w:r w:rsidR="006E01A1" w:rsidRPr="001A6A82">
        <w:t xml:space="preserve">Debates about </w:t>
      </w:r>
      <w:r w:rsidR="007B411C" w:rsidRPr="001A6A82">
        <w:t xml:space="preserve">access </w:t>
      </w:r>
      <w:r w:rsidR="0067657D" w:rsidRPr="001A6A82">
        <w:t xml:space="preserve">to global entertainment and </w:t>
      </w:r>
      <w:r w:rsidR="007B411C" w:rsidRPr="001A6A82">
        <w:t xml:space="preserve">politically sensitive local content continue, alongside parallel debates about </w:t>
      </w:r>
      <w:r w:rsidR="006E01A1" w:rsidRPr="001A6A82">
        <w:t>the ethics and legality of consumption</w:t>
      </w:r>
      <w:r w:rsidR="0067657D" w:rsidRPr="001A6A82">
        <w:t xml:space="preserve"> and circumvention</w:t>
      </w:r>
      <w:r w:rsidR="006E01A1" w:rsidRPr="001A6A82">
        <w:t xml:space="preserve">. </w:t>
      </w:r>
      <w:r w:rsidR="005D3DEE" w:rsidRPr="001A6A82">
        <w:t xml:space="preserve">While competing services such as </w:t>
      </w:r>
      <w:proofErr w:type="spellStart"/>
      <w:r w:rsidR="005D3DEE" w:rsidRPr="001A6A82">
        <w:t>iFlix</w:t>
      </w:r>
      <w:proofErr w:type="spellEnd"/>
      <w:r w:rsidR="005D3DEE" w:rsidRPr="001A6A82">
        <w:t xml:space="preserve"> and </w:t>
      </w:r>
      <w:proofErr w:type="spellStart"/>
      <w:r w:rsidR="005D3DEE" w:rsidRPr="001A6A82">
        <w:t>Hooq</w:t>
      </w:r>
      <w:proofErr w:type="spellEnd"/>
      <w:r w:rsidR="005D3DEE" w:rsidRPr="001A6A82">
        <w:t xml:space="preserve"> will make it easier for Malaysians to access </w:t>
      </w:r>
      <w:r w:rsidR="00CE2110" w:rsidRPr="001A6A82">
        <w:t xml:space="preserve">global content, </w:t>
      </w:r>
      <w:r w:rsidR="007B411C" w:rsidRPr="001A6A82">
        <w:t xml:space="preserve">especially from the United </w:t>
      </w:r>
      <w:r w:rsidR="00CE2110" w:rsidRPr="001A6A82">
        <w:t>S</w:t>
      </w:r>
      <w:r w:rsidR="007B411C" w:rsidRPr="001A6A82">
        <w:t>tates</w:t>
      </w:r>
      <w:r w:rsidR="00CE2110" w:rsidRPr="001A6A82">
        <w:t xml:space="preserve"> and Korea, the production of local content may see stronger support with platforms </w:t>
      </w:r>
      <w:r w:rsidR="00085101" w:rsidRPr="001A6A82">
        <w:t>committed to serving</w:t>
      </w:r>
      <w:r w:rsidR="00CE2110" w:rsidRPr="001A6A82">
        <w:t xml:space="preserve"> Malaysian films</w:t>
      </w:r>
      <w:r w:rsidR="009E138D" w:rsidRPr="001A6A82">
        <w:t>, dramas and documentaries</w:t>
      </w:r>
      <w:r w:rsidR="00CE2110" w:rsidRPr="001A6A82">
        <w:t xml:space="preserve">. </w:t>
      </w:r>
      <w:r w:rsidR="009E138D" w:rsidRPr="001A6A82">
        <w:t>We ar</w:t>
      </w:r>
      <w:r w:rsidR="00311990" w:rsidRPr="001A6A82">
        <w:t xml:space="preserve">e </w:t>
      </w:r>
      <w:r w:rsidR="009E138D" w:rsidRPr="001A6A82">
        <w:t>likely to see further</w:t>
      </w:r>
      <w:r w:rsidR="00CE2110" w:rsidRPr="001A6A82">
        <w:t xml:space="preserve"> cultural nuances of sharing content openly and privately, as Malaysians gain a greater appreciation of who may be watching them.</w:t>
      </w:r>
    </w:p>
    <w:p w14:paraId="177D2014" w14:textId="77777777" w:rsidR="00CE2110" w:rsidRPr="001A6A82" w:rsidRDefault="00CE2110" w:rsidP="00C57BD5"/>
    <w:p w14:paraId="36446254" w14:textId="77777777" w:rsidR="000E1B0B" w:rsidRPr="001A6A82" w:rsidRDefault="000E1B0B" w:rsidP="00C57BD5">
      <w:pPr>
        <w:rPr>
          <w:lang w:eastAsia="en-AU" w:bidi="hi-IN"/>
        </w:rPr>
      </w:pPr>
      <w:r w:rsidRPr="001A6A82">
        <w:t xml:space="preserve"> </w:t>
      </w:r>
    </w:p>
    <w:p w14:paraId="787CF9CB" w14:textId="77777777" w:rsidR="00BC345B" w:rsidRPr="001A6A82" w:rsidRDefault="00BC345B" w:rsidP="00C57BD5"/>
    <w:p w14:paraId="6D87D34F" w14:textId="77777777" w:rsidR="00BC345B" w:rsidRPr="001A6A82" w:rsidRDefault="00BC345B" w:rsidP="00433B5C">
      <w:pPr>
        <w:pStyle w:val="Heading2"/>
      </w:pPr>
      <w:r w:rsidRPr="001A6A82">
        <w:t>Acknowledgements</w:t>
      </w:r>
    </w:p>
    <w:p w14:paraId="0EC27391" w14:textId="77777777" w:rsidR="00BC345B" w:rsidRPr="001A6A82" w:rsidRDefault="00BC345B" w:rsidP="00C57BD5"/>
    <w:p w14:paraId="54D82A83" w14:textId="77777777" w:rsidR="00BC345B" w:rsidRPr="001A6A82" w:rsidRDefault="00BC345B" w:rsidP="00C57BD5">
      <w:r w:rsidRPr="001A6A82">
        <w:t>The author wishes to thank Khairil Yusof</w:t>
      </w:r>
      <w:r w:rsidR="00E3649F" w:rsidRPr="001A6A82">
        <w:t xml:space="preserve"> and Ng Swee Meng</w:t>
      </w:r>
      <w:r w:rsidR="003460DA" w:rsidRPr="001A6A82">
        <w:t xml:space="preserve"> of Sinar Project;</w:t>
      </w:r>
      <w:r w:rsidRPr="001A6A82">
        <w:t xml:space="preserve"> Su </w:t>
      </w:r>
      <w:r w:rsidR="00FD0BF4" w:rsidRPr="001A6A82">
        <w:t>Gim Goh</w:t>
      </w:r>
      <w:r w:rsidRPr="001A6A82">
        <w:t>, Se</w:t>
      </w:r>
      <w:r w:rsidR="003460DA" w:rsidRPr="001A6A82">
        <w:t xml:space="preserve">curity Advisor for F-Secure; </w:t>
      </w:r>
      <w:r w:rsidRPr="001A6A82">
        <w:t>Keith Rozario, Technology Consultant</w:t>
      </w:r>
      <w:r w:rsidR="003460DA" w:rsidRPr="001A6A82">
        <w:t>;</w:t>
      </w:r>
      <w:r w:rsidR="002B2AD4" w:rsidRPr="001A6A82">
        <w:t xml:space="preserve"> and Alan Chong, Founder of MovieGoGo,</w:t>
      </w:r>
      <w:r w:rsidRPr="001A6A82">
        <w:t xml:space="preserve"> for their insightful comments.</w:t>
      </w:r>
    </w:p>
    <w:p w14:paraId="03E3BD35" w14:textId="77777777" w:rsidR="004D0E31" w:rsidRPr="001A6A82" w:rsidRDefault="004D0E31" w:rsidP="00C57BD5"/>
    <w:p w14:paraId="52DE5705" w14:textId="77777777" w:rsidR="004D0E31" w:rsidRPr="001A6A82" w:rsidRDefault="004D0E31" w:rsidP="00C57BD5"/>
    <w:p w14:paraId="3709E453" w14:textId="77777777" w:rsidR="005640DE" w:rsidRPr="001A6A82" w:rsidRDefault="005640DE" w:rsidP="004D0E31">
      <w:pPr>
        <w:pStyle w:val="Heading2"/>
      </w:pPr>
    </w:p>
    <w:p w14:paraId="11891A40" w14:textId="77777777" w:rsidR="005640DE" w:rsidRPr="001A6A82" w:rsidRDefault="005640DE" w:rsidP="004D0E31">
      <w:pPr>
        <w:pStyle w:val="Heading2"/>
      </w:pPr>
    </w:p>
    <w:p w14:paraId="2262F0C6" w14:textId="77777777" w:rsidR="005640DE" w:rsidRPr="001A6A82" w:rsidRDefault="005640DE" w:rsidP="004D0E31">
      <w:pPr>
        <w:pStyle w:val="Heading2"/>
      </w:pPr>
    </w:p>
    <w:p w14:paraId="36BD4092" w14:textId="77777777" w:rsidR="004D0E31" w:rsidRPr="001A6A82" w:rsidRDefault="004D0E31" w:rsidP="004D0E31">
      <w:pPr>
        <w:pStyle w:val="Heading2"/>
      </w:pPr>
      <w:r w:rsidRPr="001A6A82">
        <w:t>References</w:t>
      </w:r>
    </w:p>
    <w:p w14:paraId="1562EE25" w14:textId="77777777" w:rsidR="001A4C23" w:rsidRPr="001A6A82" w:rsidRDefault="001A4C23" w:rsidP="001A4C23"/>
    <w:p w14:paraId="0F56B166" w14:textId="77777777" w:rsidR="001A4C23" w:rsidRPr="001A6A82" w:rsidRDefault="001A4C23" w:rsidP="001A4C23"/>
    <w:p w14:paraId="0BE05320" w14:textId="1A66AFC8" w:rsidR="001A4C23" w:rsidRPr="001A6A82" w:rsidRDefault="001A4C23" w:rsidP="001A4C23">
      <w:proofErr w:type="spellStart"/>
      <w:proofErr w:type="gramStart"/>
      <w:r w:rsidRPr="001A6A82">
        <w:t>Asohan</w:t>
      </w:r>
      <w:proofErr w:type="spellEnd"/>
      <w:r w:rsidRPr="001A6A82">
        <w:t>,</w:t>
      </w:r>
      <w:r w:rsidR="00D61C06" w:rsidRPr="001A6A82">
        <w:t xml:space="preserve"> A.</w:t>
      </w:r>
      <w:r w:rsidRPr="001A6A82">
        <w:t xml:space="preserve"> </w:t>
      </w:r>
      <w:r w:rsidR="005640DE" w:rsidRPr="001A6A82">
        <w:t>‘</w:t>
      </w:r>
      <w:proofErr w:type="spellStart"/>
      <w:r w:rsidRPr="001A6A82">
        <w:t>Govt</w:t>
      </w:r>
      <w:proofErr w:type="spellEnd"/>
      <w:r w:rsidRPr="001A6A82">
        <w:t xml:space="preserve"> Stealthily Gazettes Evidence Act Amendment, Law </w:t>
      </w:r>
      <w:r w:rsidR="005640DE" w:rsidRPr="001A6A82">
        <w:t>i</w:t>
      </w:r>
      <w:r w:rsidRPr="001A6A82">
        <w:t>s Now in Operation</w:t>
      </w:r>
      <w:r w:rsidR="005640DE" w:rsidRPr="001A6A82">
        <w:t>’,</w:t>
      </w:r>
      <w:r w:rsidRPr="001A6A82">
        <w:t xml:space="preserve"> </w:t>
      </w:r>
      <w:r w:rsidRPr="001A6A82">
        <w:rPr>
          <w:i/>
        </w:rPr>
        <w:t>Digital News Asia</w:t>
      </w:r>
      <w:r w:rsidR="005640DE" w:rsidRPr="001A6A82">
        <w:t xml:space="preserve">, 8 August </w:t>
      </w:r>
      <w:r w:rsidRPr="001A6A82">
        <w:t xml:space="preserve">2012, </w:t>
      </w:r>
      <w:r w:rsidR="00D17510" w:rsidRPr="001A6A82">
        <w:t>http://www.digitalnewsasia.com/digital-economy/govt-stealthily-gazettes-evidence-act-amendment-law-is-now-in-operation</w:t>
      </w:r>
      <w:r w:rsidRPr="001A6A82">
        <w:t>.</w:t>
      </w:r>
      <w:proofErr w:type="gramEnd"/>
    </w:p>
    <w:p w14:paraId="37E1A786" w14:textId="77777777" w:rsidR="00D17510" w:rsidRPr="001A6A82" w:rsidRDefault="00D17510" w:rsidP="001A4C23"/>
    <w:p w14:paraId="66E4A2A8" w14:textId="2F9DB04A" w:rsidR="00D17510" w:rsidRPr="001A6A82" w:rsidRDefault="00D17510" w:rsidP="00D17510">
      <w:r w:rsidRPr="001A6A82">
        <w:t xml:space="preserve">___________ </w:t>
      </w:r>
      <w:r w:rsidR="005640DE" w:rsidRPr="001A6A82">
        <w:t>‘</w:t>
      </w:r>
      <w:r w:rsidRPr="001A6A82">
        <w:t xml:space="preserve">Netflix-type </w:t>
      </w:r>
      <w:r w:rsidR="005640DE" w:rsidRPr="001A6A82">
        <w:t>W</w:t>
      </w:r>
      <w:r w:rsidRPr="001A6A82">
        <w:t xml:space="preserve">ars: Grove’s </w:t>
      </w:r>
      <w:proofErr w:type="spellStart"/>
      <w:r w:rsidRPr="001A6A82">
        <w:t>Catcha</w:t>
      </w:r>
      <w:proofErr w:type="spellEnd"/>
      <w:r w:rsidRPr="001A6A82">
        <w:t xml:space="preserve"> </w:t>
      </w:r>
      <w:r w:rsidR="005640DE" w:rsidRPr="001A6A82">
        <w:t>T</w:t>
      </w:r>
      <w:r w:rsidRPr="001A6A82">
        <w:t xml:space="preserve">akes on </w:t>
      </w:r>
      <w:proofErr w:type="spellStart"/>
      <w:r w:rsidRPr="001A6A82">
        <w:t>Singtel’s</w:t>
      </w:r>
      <w:proofErr w:type="spellEnd"/>
      <w:r w:rsidRPr="001A6A82">
        <w:t xml:space="preserve"> </w:t>
      </w:r>
      <w:proofErr w:type="spellStart"/>
      <w:r w:rsidRPr="001A6A82">
        <w:t>Hooq</w:t>
      </w:r>
      <w:proofErr w:type="spellEnd"/>
      <w:r w:rsidRPr="001A6A82">
        <w:t xml:space="preserve"> with </w:t>
      </w:r>
      <w:proofErr w:type="spellStart"/>
      <w:r w:rsidRPr="001A6A82">
        <w:t>iflix</w:t>
      </w:r>
      <w:proofErr w:type="spellEnd"/>
      <w:r w:rsidR="005640DE" w:rsidRPr="001A6A82">
        <w:t>’</w:t>
      </w:r>
      <w:r w:rsidRPr="001A6A82">
        <w:t xml:space="preserve">, </w:t>
      </w:r>
      <w:r w:rsidRPr="001A6A82">
        <w:rPr>
          <w:i/>
        </w:rPr>
        <w:t>Digital News Asia</w:t>
      </w:r>
      <w:r w:rsidRPr="001A6A82">
        <w:t xml:space="preserve">, </w:t>
      </w:r>
      <w:r w:rsidR="005640DE" w:rsidRPr="001A6A82">
        <w:t xml:space="preserve">10 March </w:t>
      </w:r>
      <w:r w:rsidRPr="001A6A82">
        <w:t>2015, https://www.digitalnewsasia.com/startups/netflix-type-wars-grove-catcha-takes-on-singtel-hooq-with-iflix.</w:t>
      </w:r>
    </w:p>
    <w:p w14:paraId="6C410535" w14:textId="77777777" w:rsidR="00D17510" w:rsidRPr="001A6A82" w:rsidRDefault="00D17510" w:rsidP="00D17510"/>
    <w:p w14:paraId="1571BDF7" w14:textId="2EB5E740" w:rsidR="00D17510" w:rsidRPr="001A6A82" w:rsidRDefault="00D17510" w:rsidP="00D17510">
      <w:r w:rsidRPr="001A6A82">
        <w:t>Boo</w:t>
      </w:r>
      <w:r w:rsidR="007E44EE" w:rsidRPr="001A6A82">
        <w:t>, Su-</w:t>
      </w:r>
      <w:proofErr w:type="spellStart"/>
      <w:r w:rsidR="007E44EE" w:rsidRPr="001A6A82">
        <w:t>lyn</w:t>
      </w:r>
      <w:proofErr w:type="spellEnd"/>
      <w:r w:rsidRPr="001A6A82">
        <w:t xml:space="preserve"> and Shaun Tan</w:t>
      </w:r>
      <w:r w:rsidR="007E44EE" w:rsidRPr="001A6A82">
        <w:t>.</w:t>
      </w:r>
      <w:r w:rsidRPr="001A6A82">
        <w:t xml:space="preserve"> </w:t>
      </w:r>
      <w:proofErr w:type="gramStart"/>
      <w:r w:rsidR="005640DE" w:rsidRPr="001A6A82">
        <w:t>‘</w:t>
      </w:r>
      <w:r w:rsidRPr="001A6A82">
        <w:t xml:space="preserve">With Revised Sedition Act, Only </w:t>
      </w:r>
      <w:r w:rsidR="005640DE" w:rsidRPr="001A6A82">
        <w:t>“C</w:t>
      </w:r>
      <w:r w:rsidRPr="001A6A82">
        <w:t>ute Kittens</w:t>
      </w:r>
      <w:r w:rsidR="005640DE" w:rsidRPr="001A6A82">
        <w:t>”</w:t>
      </w:r>
      <w:r w:rsidRPr="001A6A82">
        <w:t xml:space="preserve"> Left on Social Media</w:t>
      </w:r>
      <w:r w:rsidR="005640DE" w:rsidRPr="001A6A82">
        <w:t>’,</w:t>
      </w:r>
      <w:r w:rsidRPr="001A6A82">
        <w:t xml:space="preserve"> </w:t>
      </w:r>
      <w:r w:rsidRPr="001A6A82">
        <w:rPr>
          <w:i/>
        </w:rPr>
        <w:t>The Malay Mail Online</w:t>
      </w:r>
      <w:r w:rsidRPr="001A6A82">
        <w:t xml:space="preserve">, </w:t>
      </w:r>
      <w:r w:rsidR="005640DE" w:rsidRPr="001A6A82">
        <w:t xml:space="preserve">10 April </w:t>
      </w:r>
      <w:r w:rsidRPr="001A6A82">
        <w:t>2015, http://www.themalaymailonline.com/malaysia/article/with-revised-sedition-act-only-cute-kittens-left-on-social-media</w:t>
      </w:r>
      <w:r w:rsidR="005640DE" w:rsidRPr="001A6A82">
        <w:rPr>
          <w:rStyle w:val="Hyperlink"/>
        </w:rPr>
        <w:t>.</w:t>
      </w:r>
      <w:proofErr w:type="gramEnd"/>
    </w:p>
    <w:p w14:paraId="47915C03" w14:textId="77777777" w:rsidR="00D17510" w:rsidRPr="001A6A82" w:rsidRDefault="00D17510" w:rsidP="00D17510"/>
    <w:p w14:paraId="2E83AA2B" w14:textId="59A7E5DD" w:rsidR="00D17510" w:rsidRPr="001A6A82" w:rsidRDefault="00D17510" w:rsidP="00D17510">
      <w:proofErr w:type="spellStart"/>
      <w:proofErr w:type="gramStart"/>
      <w:r w:rsidRPr="001A6A82">
        <w:t>ecommerceMilo</w:t>
      </w:r>
      <w:proofErr w:type="spellEnd"/>
      <w:proofErr w:type="gramEnd"/>
      <w:r w:rsidR="007E44EE" w:rsidRPr="001A6A82">
        <w:t>.</w:t>
      </w:r>
      <w:r w:rsidRPr="001A6A82">
        <w:t xml:space="preserve"> </w:t>
      </w:r>
      <w:r w:rsidR="005640DE" w:rsidRPr="001A6A82">
        <w:t>‘</w:t>
      </w:r>
      <w:r w:rsidRPr="001A6A82">
        <w:t xml:space="preserve">With 140% </w:t>
      </w:r>
      <w:r w:rsidR="005640DE" w:rsidRPr="001A6A82">
        <w:t>M</w:t>
      </w:r>
      <w:r w:rsidRPr="001A6A82">
        <w:t xml:space="preserve">obile </w:t>
      </w:r>
      <w:r w:rsidR="005640DE" w:rsidRPr="001A6A82">
        <w:t>P</w:t>
      </w:r>
      <w:r w:rsidRPr="001A6A82">
        <w:t xml:space="preserve">enetration, Malaysia has 10M </w:t>
      </w:r>
      <w:r w:rsidR="005640DE" w:rsidRPr="001A6A82">
        <w:t>S</w:t>
      </w:r>
      <w:r w:rsidRPr="001A6A82">
        <w:t xml:space="preserve">martphone </w:t>
      </w:r>
      <w:r w:rsidR="005640DE" w:rsidRPr="001A6A82">
        <w:t>U</w:t>
      </w:r>
      <w:r w:rsidRPr="001A6A82">
        <w:t xml:space="preserve">sers”, </w:t>
      </w:r>
      <w:r w:rsidRPr="001A6A82">
        <w:rPr>
          <w:i/>
        </w:rPr>
        <w:t>e27</w:t>
      </w:r>
      <w:r w:rsidRPr="001A6A82">
        <w:t>, 5 March 2014,</w:t>
      </w:r>
    </w:p>
    <w:p w14:paraId="0C240D9D" w14:textId="02CCDC97" w:rsidR="00D17510" w:rsidRPr="001A6A82" w:rsidRDefault="00D17510" w:rsidP="00D17510">
      <w:r w:rsidRPr="001A6A82">
        <w:t xml:space="preserve"> </w:t>
      </w:r>
      <w:proofErr w:type="gramStart"/>
      <w:r w:rsidRPr="001A6A82">
        <w:t>e27</w:t>
      </w:r>
      <w:proofErr w:type="gramEnd"/>
      <w:r w:rsidRPr="001A6A82">
        <w:t xml:space="preserve"> http://e27.co/140-mobile-penetration-malaysia-10m-smartphone-users/.</w:t>
      </w:r>
    </w:p>
    <w:p w14:paraId="64404F4F" w14:textId="77777777" w:rsidR="00D17510" w:rsidRPr="001A6A82" w:rsidRDefault="00D17510" w:rsidP="00D17510"/>
    <w:p w14:paraId="122F74C6" w14:textId="32CBDC52" w:rsidR="00D17510" w:rsidRPr="001A6A82" w:rsidRDefault="00D17510" w:rsidP="00D17510">
      <w:proofErr w:type="gramStart"/>
      <w:r w:rsidRPr="001A6A82">
        <w:t>Internet World Stats</w:t>
      </w:r>
      <w:r w:rsidR="005A195D" w:rsidRPr="001A6A82">
        <w:t>.</w:t>
      </w:r>
      <w:proofErr w:type="gramEnd"/>
      <w:r w:rsidRPr="001A6A82">
        <w:t xml:space="preserve"> </w:t>
      </w:r>
      <w:proofErr w:type="gramStart"/>
      <w:r w:rsidR="003C6DC2" w:rsidRPr="001A6A82">
        <w:t>‘</w:t>
      </w:r>
      <w:r w:rsidRPr="001A6A82">
        <w:t>Asia Internet Usage Stats Facebook and Population Statistics</w:t>
      </w:r>
      <w:r w:rsidR="003C6DC2" w:rsidRPr="001A6A82">
        <w:t>’,</w:t>
      </w:r>
      <w:r w:rsidRPr="001A6A82">
        <w:t xml:space="preserve"> </w:t>
      </w:r>
      <w:r w:rsidR="005A195D" w:rsidRPr="001A6A82">
        <w:t xml:space="preserve">30 June 2015, </w:t>
      </w:r>
      <w:r w:rsidRPr="001A6A82">
        <w:t>http://www.internetworldstats.com/stats3.htm.</w:t>
      </w:r>
      <w:proofErr w:type="gramEnd"/>
    </w:p>
    <w:p w14:paraId="419F990F" w14:textId="77777777" w:rsidR="00D17510" w:rsidRPr="001A6A82" w:rsidRDefault="00D17510" w:rsidP="00D17510"/>
    <w:p w14:paraId="22BFB914" w14:textId="4315F5AC" w:rsidR="00D17510" w:rsidRPr="001A6A82" w:rsidRDefault="00D17510" w:rsidP="00D17510">
      <w:proofErr w:type="gramStart"/>
      <w:r w:rsidRPr="001A6A82">
        <w:t>The Malay Mail Online</w:t>
      </w:r>
      <w:r w:rsidR="005A195D" w:rsidRPr="001A6A82">
        <w:t>.</w:t>
      </w:r>
      <w:proofErr w:type="gramEnd"/>
      <w:r w:rsidRPr="001A6A82">
        <w:t xml:space="preserve"> </w:t>
      </w:r>
      <w:r w:rsidR="003C6DC2" w:rsidRPr="001A6A82">
        <w:t>‘”</w:t>
      </w:r>
      <w:r w:rsidRPr="001A6A82">
        <w:t>Rewind</w:t>
      </w:r>
      <w:r w:rsidR="003C6DC2" w:rsidRPr="001A6A82">
        <w:t>”</w:t>
      </w:r>
      <w:r w:rsidRPr="001A6A82">
        <w:t xml:space="preserve"> the Year — YouTube Recaps 2014’s Top Videos</w:t>
      </w:r>
      <w:r w:rsidR="003C6DC2" w:rsidRPr="001A6A82">
        <w:t>,’</w:t>
      </w:r>
      <w:r w:rsidRPr="001A6A82">
        <w:t xml:space="preserve"> </w:t>
      </w:r>
      <w:r w:rsidR="00583B8B" w:rsidRPr="001A6A82">
        <w:t xml:space="preserve">10 December </w:t>
      </w:r>
      <w:r w:rsidRPr="001A6A82">
        <w:t>2014, http://www.themalaymailonline.com/malaysia/article/rewind-the-year-youtube-recaps-2014s-top-videos.</w:t>
      </w:r>
    </w:p>
    <w:p w14:paraId="302C0BEF" w14:textId="77777777" w:rsidR="00D17510" w:rsidRPr="001A6A82" w:rsidRDefault="00D17510" w:rsidP="00D17510"/>
    <w:p w14:paraId="24D2973C" w14:textId="4440429E" w:rsidR="00D17510" w:rsidRPr="001A6A82" w:rsidRDefault="00D17510" w:rsidP="00D17510">
      <w:proofErr w:type="gramStart"/>
      <w:r w:rsidRPr="001A6A82">
        <w:t>The Star Online</w:t>
      </w:r>
      <w:r w:rsidR="005A195D" w:rsidRPr="001A6A82">
        <w:t>.</w:t>
      </w:r>
      <w:proofErr w:type="gramEnd"/>
      <w:r w:rsidR="005A195D" w:rsidRPr="001A6A82">
        <w:t xml:space="preserve"> ‘</w:t>
      </w:r>
      <w:proofErr w:type="spellStart"/>
      <w:r w:rsidRPr="001A6A82">
        <w:t>Rais</w:t>
      </w:r>
      <w:proofErr w:type="spellEnd"/>
      <w:r w:rsidRPr="001A6A82">
        <w:t xml:space="preserve">: Malaysia Will Stop Access to </w:t>
      </w:r>
      <w:r w:rsidR="005A195D" w:rsidRPr="001A6A82">
        <w:t>“</w:t>
      </w:r>
      <w:r w:rsidRPr="001A6A82">
        <w:t>Innocence of Muslims</w:t>
      </w:r>
      <w:r w:rsidR="005A195D" w:rsidRPr="001A6A82">
        <w:t>”</w:t>
      </w:r>
      <w:r w:rsidRPr="001A6A82">
        <w:t xml:space="preserve"> Film</w:t>
      </w:r>
      <w:r w:rsidR="005A195D" w:rsidRPr="001A6A82">
        <w:t>’,</w:t>
      </w:r>
      <w:r w:rsidRPr="001A6A82">
        <w:t xml:space="preserve"> </w:t>
      </w:r>
      <w:r w:rsidR="00583B8B" w:rsidRPr="001A6A82">
        <w:t xml:space="preserve">1 June </w:t>
      </w:r>
      <w:r w:rsidRPr="001A6A82">
        <w:t>201</w:t>
      </w:r>
      <w:r w:rsidR="00583B8B" w:rsidRPr="001A6A82">
        <w:t>3</w:t>
      </w:r>
      <w:r w:rsidRPr="001A6A82">
        <w:t>, http://www.thestar.com.my/News/Nation/2012/09/15/Rais-Malaysia-will-stop-access-to-Innocence-of-Muslims-film/.</w:t>
      </w:r>
    </w:p>
    <w:p w14:paraId="3E00903F" w14:textId="77777777" w:rsidR="00D17510" w:rsidRPr="001A6A82" w:rsidRDefault="00D17510" w:rsidP="00D17510"/>
    <w:p w14:paraId="36AA8440" w14:textId="29969646" w:rsidR="00D17510" w:rsidRPr="001A6A82" w:rsidRDefault="00D17510" w:rsidP="00D17510">
      <w:r w:rsidRPr="001A6A82">
        <w:t xml:space="preserve">Tay, </w:t>
      </w:r>
      <w:r w:rsidR="00760B4E" w:rsidRPr="001A6A82">
        <w:t>Daniel. ‘</w:t>
      </w:r>
      <w:proofErr w:type="spellStart"/>
      <w:proofErr w:type="gramStart"/>
      <w:r w:rsidRPr="001A6A82">
        <w:t>iFlix</w:t>
      </w:r>
      <w:proofErr w:type="spellEnd"/>
      <w:proofErr w:type="gramEnd"/>
      <w:r w:rsidRPr="001A6A82">
        <w:t xml:space="preserve"> </w:t>
      </w:r>
      <w:r w:rsidR="00760B4E" w:rsidRPr="001A6A82">
        <w:t>B</w:t>
      </w:r>
      <w:r w:rsidRPr="001A6A82">
        <w:t>rings Hollywood to Southeast Asia</w:t>
      </w:r>
      <w:r w:rsidR="00760B4E" w:rsidRPr="001A6A82">
        <w:t>’</w:t>
      </w:r>
      <w:r w:rsidRPr="001A6A82">
        <w:t xml:space="preserve">, </w:t>
      </w:r>
      <w:r w:rsidRPr="001A6A82">
        <w:rPr>
          <w:i/>
        </w:rPr>
        <w:t>Tech In Asia</w:t>
      </w:r>
      <w:r w:rsidR="00760B4E" w:rsidRPr="001A6A82">
        <w:t xml:space="preserve">, 10 March </w:t>
      </w:r>
      <w:r w:rsidRPr="001A6A82">
        <w:t>2015, https://www.techinasia.com/iflix-brings-hollywood-to-southeast-asia/.</w:t>
      </w:r>
    </w:p>
    <w:p w14:paraId="46A04A0A" w14:textId="77777777" w:rsidR="00D17510" w:rsidRPr="001A6A82" w:rsidRDefault="00D17510" w:rsidP="00D17510"/>
    <w:p w14:paraId="2B5640F3" w14:textId="7CAD9F06" w:rsidR="00760B4E" w:rsidRPr="001A6A82" w:rsidRDefault="00D17510" w:rsidP="00D17510">
      <w:proofErr w:type="gramStart"/>
      <w:r w:rsidRPr="001A6A82">
        <w:lastRenderedPageBreak/>
        <w:t xml:space="preserve">The Wall Street Journal, </w:t>
      </w:r>
      <w:r w:rsidR="00760B4E" w:rsidRPr="001A6A82">
        <w:t>‘</w:t>
      </w:r>
      <w:r w:rsidRPr="001A6A82">
        <w:t>Scandal in Malaysia</w:t>
      </w:r>
      <w:r w:rsidR="00760B4E" w:rsidRPr="001A6A82">
        <w:t>’</w:t>
      </w:r>
      <w:r w:rsidRPr="001A6A82">
        <w:t>, 5 July 2015,</w:t>
      </w:r>
      <w:r w:rsidR="001A6A82" w:rsidRPr="001A6A82">
        <w:t xml:space="preserve"> </w:t>
      </w:r>
      <w:hyperlink r:id="rId10" w:history="1">
        <w:r w:rsidR="001A6A82" w:rsidRPr="001A6A82">
          <w:rPr>
            <w:rStyle w:val="Hyperlink"/>
          </w:rPr>
          <w:t>http://www.wsj.com/articles/scandal-in-malaysia-1436113149</w:t>
        </w:r>
      </w:hyperlink>
      <w:r w:rsidRPr="001A6A82">
        <w:t>.</w:t>
      </w:r>
      <w:proofErr w:type="gramEnd"/>
    </w:p>
    <w:p w14:paraId="46CC8576" w14:textId="77777777" w:rsidR="001A6A82" w:rsidRPr="001A6A82" w:rsidRDefault="001A6A82" w:rsidP="00D17510"/>
    <w:p w14:paraId="45A113DA" w14:textId="6D077E58" w:rsidR="00D17510" w:rsidRPr="001A6A82" w:rsidRDefault="00D17510" w:rsidP="00C86555">
      <w:pPr>
        <w:pStyle w:val="FootnoteText"/>
        <w:rPr>
          <w:sz w:val="24"/>
          <w:lang w:val="en-US"/>
        </w:rPr>
      </w:pPr>
      <w:r w:rsidRPr="001A6A82">
        <w:rPr>
          <w:sz w:val="24"/>
          <w:szCs w:val="22"/>
        </w:rPr>
        <w:t>Wong</w:t>
      </w:r>
      <w:r w:rsidR="00760B4E" w:rsidRPr="001A6A82">
        <w:rPr>
          <w:sz w:val="24"/>
          <w:szCs w:val="22"/>
        </w:rPr>
        <w:t>, Kenneth.</w:t>
      </w:r>
      <w:r w:rsidRPr="001A6A82">
        <w:rPr>
          <w:sz w:val="24"/>
          <w:szCs w:val="22"/>
        </w:rPr>
        <w:t xml:space="preserve"> </w:t>
      </w:r>
      <w:r w:rsidR="00760B4E" w:rsidRPr="001A6A82">
        <w:rPr>
          <w:sz w:val="24"/>
          <w:szCs w:val="22"/>
        </w:rPr>
        <w:t xml:space="preserve">‘2014 Malaysia Digital Media Landscape', presentation at </w:t>
      </w:r>
      <w:proofErr w:type="spellStart"/>
      <w:r w:rsidR="00760B4E" w:rsidRPr="001A6A82">
        <w:rPr>
          <w:sz w:val="24"/>
          <w:szCs w:val="22"/>
        </w:rPr>
        <w:t>ad</w:t>
      </w:r>
      <w:proofErr w:type="gramStart"/>
      <w:r w:rsidR="00760B4E" w:rsidRPr="001A6A82">
        <w:rPr>
          <w:sz w:val="24"/>
          <w:szCs w:val="22"/>
        </w:rPr>
        <w:t>:tech</w:t>
      </w:r>
      <w:proofErr w:type="spellEnd"/>
      <w:proofErr w:type="gramEnd"/>
      <w:r w:rsidR="00760B4E" w:rsidRPr="001A6A82">
        <w:rPr>
          <w:sz w:val="24"/>
          <w:szCs w:val="22"/>
        </w:rPr>
        <w:t xml:space="preserve"> </w:t>
      </w:r>
      <w:proofErr w:type="spellStart"/>
      <w:r w:rsidR="00760B4E" w:rsidRPr="001A6A82">
        <w:rPr>
          <w:sz w:val="24"/>
          <w:szCs w:val="22"/>
        </w:rPr>
        <w:t>Roadshow</w:t>
      </w:r>
      <w:proofErr w:type="spellEnd"/>
      <w:r w:rsidR="00760B4E" w:rsidRPr="001A6A82">
        <w:rPr>
          <w:sz w:val="24"/>
          <w:szCs w:val="22"/>
        </w:rPr>
        <w:t xml:space="preserve"> Kuala Lumpur</w:t>
      </w:r>
      <w:r w:rsidR="005A195D" w:rsidRPr="001A6A82">
        <w:rPr>
          <w:sz w:val="24"/>
          <w:szCs w:val="22"/>
        </w:rPr>
        <w:t>.</w:t>
      </w:r>
      <w:r w:rsidR="00760B4E" w:rsidRPr="001A6A82">
        <w:rPr>
          <w:sz w:val="24"/>
          <w:szCs w:val="22"/>
        </w:rPr>
        <w:t xml:space="preserve"> </w:t>
      </w:r>
      <w:r w:rsidR="005A195D" w:rsidRPr="001A6A82">
        <w:rPr>
          <w:sz w:val="24"/>
          <w:szCs w:val="22"/>
        </w:rPr>
        <w:t xml:space="preserve">Data sourced from </w:t>
      </w:r>
      <w:proofErr w:type="spellStart"/>
      <w:r w:rsidR="005A195D" w:rsidRPr="001A6A82">
        <w:rPr>
          <w:sz w:val="24"/>
          <w:szCs w:val="22"/>
        </w:rPr>
        <w:t>comScore</w:t>
      </w:r>
      <w:proofErr w:type="spellEnd"/>
      <w:r w:rsidR="005A195D" w:rsidRPr="001A6A82">
        <w:rPr>
          <w:sz w:val="24"/>
          <w:szCs w:val="22"/>
        </w:rPr>
        <w:t xml:space="preserve"> and Nielsen, </w:t>
      </w:r>
      <w:r w:rsidRPr="001A6A82">
        <w:rPr>
          <w:sz w:val="24"/>
        </w:rPr>
        <w:t xml:space="preserve">http://www.adtechkl.com/images/ppt/mda_kenneth_wong.pdf. </w:t>
      </w:r>
    </w:p>
    <w:p w14:paraId="4F836344" w14:textId="77777777" w:rsidR="00D17510" w:rsidRPr="001A6A82" w:rsidRDefault="00D17510" w:rsidP="00D17510">
      <w:r w:rsidRPr="001A6A82">
        <w:t xml:space="preserve">  </w:t>
      </w:r>
    </w:p>
    <w:sectPr w:rsidR="00D17510" w:rsidRPr="001A6A82">
      <w:footerReference w:type="default" r:id="rId11"/>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841612" w15:done="0"/>
  <w15:commentEx w15:paraId="2C4F9FBC" w15:done="0"/>
  <w15:commentEx w15:paraId="05AFB8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374650" w14:textId="77777777" w:rsidR="005D3FE4" w:rsidRDefault="005D3FE4" w:rsidP="00E14BB2">
      <w:r>
        <w:separator/>
      </w:r>
    </w:p>
  </w:endnote>
  <w:endnote w:type="continuationSeparator" w:id="0">
    <w:p w14:paraId="183DD5E2" w14:textId="77777777" w:rsidR="005D3FE4" w:rsidRDefault="005D3FE4" w:rsidP="00E14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3766366"/>
      <w:docPartObj>
        <w:docPartGallery w:val="Page Numbers (Bottom of Page)"/>
        <w:docPartUnique/>
      </w:docPartObj>
    </w:sdtPr>
    <w:sdtEndPr>
      <w:rPr>
        <w:noProof/>
      </w:rPr>
    </w:sdtEndPr>
    <w:sdtContent>
      <w:p w14:paraId="15B5BDCB" w14:textId="77777777" w:rsidR="005A195D" w:rsidRDefault="005A195D">
        <w:pPr>
          <w:pStyle w:val="Footer"/>
          <w:jc w:val="right"/>
        </w:pPr>
        <w:r>
          <w:fldChar w:fldCharType="begin"/>
        </w:r>
        <w:r>
          <w:instrText xml:space="preserve"> PAGE   \* MERGEFORMAT </w:instrText>
        </w:r>
        <w:r>
          <w:fldChar w:fldCharType="separate"/>
        </w:r>
        <w:r w:rsidR="0087659F">
          <w:rPr>
            <w:noProof/>
          </w:rPr>
          <w:t>3</w:t>
        </w:r>
        <w:r>
          <w:rPr>
            <w:noProof/>
          </w:rPr>
          <w:fldChar w:fldCharType="end"/>
        </w:r>
      </w:p>
    </w:sdtContent>
  </w:sdt>
  <w:p w14:paraId="783EE212" w14:textId="77777777" w:rsidR="005A195D" w:rsidRDefault="005A19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B474B2" w14:textId="77777777" w:rsidR="005D3FE4" w:rsidRDefault="005D3FE4" w:rsidP="00E14BB2">
      <w:r>
        <w:separator/>
      </w:r>
    </w:p>
  </w:footnote>
  <w:footnote w:type="continuationSeparator" w:id="0">
    <w:p w14:paraId="0E7C1F7C" w14:textId="77777777" w:rsidR="005D3FE4" w:rsidRDefault="005D3FE4" w:rsidP="00E14BB2">
      <w:r>
        <w:continuationSeparator/>
      </w:r>
    </w:p>
  </w:footnote>
  <w:footnote w:id="1">
    <w:p w14:paraId="60A9A289" w14:textId="1637CF92" w:rsidR="005A195D" w:rsidRPr="00C16706" w:rsidRDefault="005A195D">
      <w:pPr>
        <w:pStyle w:val="FootnoteText"/>
        <w:rPr>
          <w:lang w:val="en-US"/>
        </w:rPr>
      </w:pPr>
      <w:r>
        <w:rPr>
          <w:rStyle w:val="FootnoteReference"/>
        </w:rPr>
        <w:footnoteRef/>
      </w:r>
      <w:r>
        <w:t xml:space="preserve"> </w:t>
      </w:r>
      <w:r w:rsidRPr="00C16706">
        <w:t xml:space="preserve">A. </w:t>
      </w:r>
      <w:proofErr w:type="spellStart"/>
      <w:r w:rsidRPr="00C16706">
        <w:t>Asohan</w:t>
      </w:r>
      <w:proofErr w:type="spellEnd"/>
      <w:r>
        <w:t>,</w:t>
      </w:r>
      <w:r w:rsidRPr="00C16706">
        <w:t xml:space="preserve"> </w:t>
      </w:r>
      <w:r>
        <w:t>‘</w:t>
      </w:r>
      <w:r w:rsidRPr="00C16706">
        <w:t xml:space="preserve">Netflix-type </w:t>
      </w:r>
      <w:r>
        <w:t>W</w:t>
      </w:r>
      <w:r w:rsidRPr="00C16706">
        <w:t xml:space="preserve">ars: Grove’s </w:t>
      </w:r>
      <w:proofErr w:type="spellStart"/>
      <w:r w:rsidRPr="00C16706">
        <w:t>Catcha</w:t>
      </w:r>
      <w:proofErr w:type="spellEnd"/>
      <w:r w:rsidRPr="00C16706">
        <w:t xml:space="preserve"> </w:t>
      </w:r>
      <w:r>
        <w:t>T</w:t>
      </w:r>
      <w:r w:rsidRPr="00C16706">
        <w:t xml:space="preserve">akes on </w:t>
      </w:r>
      <w:proofErr w:type="spellStart"/>
      <w:r w:rsidRPr="00C16706">
        <w:t>Singtel’s</w:t>
      </w:r>
      <w:proofErr w:type="spellEnd"/>
      <w:r w:rsidRPr="00C16706">
        <w:t xml:space="preserve"> </w:t>
      </w:r>
      <w:proofErr w:type="spellStart"/>
      <w:r w:rsidRPr="00C16706">
        <w:t>Hooq</w:t>
      </w:r>
      <w:proofErr w:type="spellEnd"/>
      <w:r w:rsidRPr="00C16706">
        <w:t xml:space="preserve"> with </w:t>
      </w:r>
      <w:proofErr w:type="spellStart"/>
      <w:r w:rsidRPr="00C16706">
        <w:t>iflix</w:t>
      </w:r>
      <w:proofErr w:type="spellEnd"/>
      <w:r>
        <w:t xml:space="preserve">’, </w:t>
      </w:r>
      <w:r w:rsidRPr="00C16706">
        <w:rPr>
          <w:i/>
        </w:rPr>
        <w:t>Digital News Asia,</w:t>
      </w:r>
      <w:r>
        <w:rPr>
          <w:i/>
        </w:rPr>
        <w:t xml:space="preserve"> </w:t>
      </w:r>
      <w:r>
        <w:t xml:space="preserve">10 March </w:t>
      </w:r>
      <w:r w:rsidRPr="00C86555">
        <w:t>2015</w:t>
      </w:r>
      <w:r>
        <w:t xml:space="preserve">, </w:t>
      </w:r>
      <w:hyperlink r:id="rId1" w:history="1">
        <w:r w:rsidRPr="005D154E">
          <w:rPr>
            <w:rStyle w:val="Hyperlink"/>
          </w:rPr>
          <w:t>https://www.digitalnewsasia.com/startups/netflix-type-wars-grove-catcha-takes-on-singtel-hooq-with-iflix</w:t>
        </w:r>
      </w:hyperlink>
      <w:r>
        <w:rPr>
          <w:rStyle w:val="Hyperlink"/>
        </w:rPr>
        <w:t>.</w:t>
      </w:r>
    </w:p>
  </w:footnote>
  <w:footnote w:id="2">
    <w:p w14:paraId="66CD5C6D" w14:textId="2E167298" w:rsidR="005A195D" w:rsidRPr="002301A7" w:rsidRDefault="005A195D">
      <w:pPr>
        <w:pStyle w:val="FootnoteText"/>
        <w:rPr>
          <w:lang w:val="en-US"/>
        </w:rPr>
      </w:pPr>
      <w:r>
        <w:rPr>
          <w:rStyle w:val="FootnoteReference"/>
        </w:rPr>
        <w:footnoteRef/>
      </w:r>
      <w:r>
        <w:t xml:space="preserve"> </w:t>
      </w:r>
      <w:r>
        <w:fldChar w:fldCharType="begin"/>
      </w:r>
      <w:r>
        <w:instrText xml:space="preserve"> ADDIN ZOTERO_ITEM CSL_CITATION {"citationID":"K0dukjCa","properties":{"formattedCitation":"{\\rtf Kenneth Wong, \\uc0\\u8220{}Ad:tech Roadshow Kuala Lumpur 2014\\uc0\\u8221{} (Malaysia Digital Association, 2014), http://www.adtechkl.com/images/ppt/mda_kenneth_wong.pdf.}","plainCitation":"Kenneth Wong, “Ad:tech Roadshow Kuala Lumpur 2014” (Malaysia Digital Association, 2014), http://www.adtechkl.com/images/ppt/mda_kenneth_wong.pdf."},"citationItems":[{"id":45,"uris":["http://zotero.org/users/120062/items/2FPXN4DE"],"uri":["http://zotero.org/users/120062/items/2FPXN4DE"],"itemData":{"id":45,"type":"report","title":"ad:tech Roadshow Kuala Lumpur 2014","publisher":"Malaysia Digital Association","URL":"http://www.adtechkl.com/images/ppt/mda_kenneth_wong.pdf","author":[{"family":"Wong","given":"Kenneth"}],"issued":{"date-parts":[["2014"]]}}}],"schema":"https://github.com/citation-style-language/schema/raw/master/csl-citation.json"} </w:instrText>
      </w:r>
      <w:r>
        <w:fldChar w:fldCharType="separate"/>
      </w:r>
      <w:r w:rsidRPr="00762C1B">
        <w:rPr>
          <w:szCs w:val="24"/>
        </w:rPr>
        <w:t xml:space="preserve">Kenneth Wong, </w:t>
      </w:r>
      <w:r>
        <w:rPr>
          <w:szCs w:val="24"/>
        </w:rPr>
        <w:t>'</w:t>
      </w:r>
      <w:r w:rsidRPr="00762C1B">
        <w:rPr>
          <w:szCs w:val="24"/>
        </w:rPr>
        <w:t>Ad</w:t>
      </w:r>
      <w:proofErr w:type="gramStart"/>
      <w:r w:rsidRPr="00762C1B">
        <w:rPr>
          <w:szCs w:val="24"/>
        </w:rPr>
        <w:t>:tech</w:t>
      </w:r>
      <w:proofErr w:type="gramEnd"/>
      <w:r w:rsidRPr="00762C1B">
        <w:rPr>
          <w:szCs w:val="24"/>
        </w:rPr>
        <w:t xml:space="preserve"> Roadshow Kuala Lumpur 2014</w:t>
      </w:r>
      <w:r>
        <w:rPr>
          <w:szCs w:val="24"/>
        </w:rPr>
        <w:t>'</w:t>
      </w:r>
      <w:r w:rsidRPr="00762C1B">
        <w:rPr>
          <w:szCs w:val="24"/>
        </w:rPr>
        <w:t xml:space="preserve"> (Malaysia Digital Association, 2014), http://www.adtechkl.com/images/ppt/mda_kenneth_wong.pdf.</w:t>
      </w:r>
      <w:r>
        <w:fldChar w:fldCharType="end"/>
      </w:r>
      <w:r>
        <w:t xml:space="preserve"> Data source: Nielsen.</w:t>
      </w:r>
    </w:p>
  </w:footnote>
  <w:footnote w:id="3">
    <w:p w14:paraId="6F5FA8B2" w14:textId="0E546B48" w:rsidR="005A195D" w:rsidRPr="00B725D9" w:rsidRDefault="005A195D" w:rsidP="000B7346">
      <w:pPr>
        <w:pStyle w:val="FootnoteText"/>
        <w:rPr>
          <w:lang w:val="en-US"/>
        </w:rPr>
      </w:pPr>
      <w:r>
        <w:rPr>
          <w:rStyle w:val="FootnoteReference"/>
        </w:rPr>
        <w:footnoteRef/>
      </w:r>
      <w:r>
        <w:t xml:space="preserve"> </w:t>
      </w:r>
      <w:r>
        <w:fldChar w:fldCharType="begin"/>
      </w:r>
      <w:r>
        <w:instrText xml:space="preserve"> ADDIN ZOTERO_ITEM CSL_CITATION {"citationID":"isk7FBV1","properties":{"formattedCitation":"{\\rtf Christina Chin, \\uc0\\u8220{}Speed Slower than Vietnam and Cambodia,\\uc0\\u8221{} {\\i{}The Star Online}, 2014, http://www.thestar.com.my/News/Nation/2014/05/04/Our-Internet-not-so-broadband-after-all-Speed-slower-than-Vietnam-and-Cambodia/.}","plainCitation":"Christina Chin, “Speed Slower than Vietnam and Cambodia,” The Star Online, 2014, http://www.thestar.com.my/News/Nation/2014/05/04/Our-Internet-not-so-broadband-after-all-Speed-slower-than-Vietnam-and-Cambodia/."},"citationItems":[{"id":955,"uris":["http://zotero.org/users/120062/items/XNDFZKJG"],"uri":["http://zotero.org/users/120062/items/XNDFZKJG"],"itemData":{"id":955,"type":"article-newspaper","title":"Speed slower than Vietnam and Cambodia","container-title":"The Star Online","URL":"http://www.thestar.com.my/News/Nation/2014/05/04/Our-Internet-not-so-broadband-after-all-Speed-slower-than-Vietnam-and-Cambodia/","author":[{"family":"Chin","given":"Christina"}],"issued":{"date-parts":[["2014"]]},"accessed":{"date-parts":[["2015",5,3]]}}}],"schema":"https://github.com/citation-style-language/schema/raw/master/csl-citation.json"} </w:instrText>
      </w:r>
      <w:r>
        <w:fldChar w:fldCharType="separate"/>
      </w:r>
      <w:proofErr w:type="gramStart"/>
      <w:r w:rsidRPr="00762C1B">
        <w:rPr>
          <w:szCs w:val="24"/>
        </w:rPr>
        <w:t xml:space="preserve">Christina Chin, </w:t>
      </w:r>
      <w:r>
        <w:rPr>
          <w:szCs w:val="24"/>
        </w:rPr>
        <w:t>'</w:t>
      </w:r>
      <w:r w:rsidRPr="00762C1B">
        <w:rPr>
          <w:szCs w:val="24"/>
        </w:rPr>
        <w:t>Speed Slower than Vietnam and Cambodia</w:t>
      </w:r>
      <w:r>
        <w:rPr>
          <w:szCs w:val="24"/>
        </w:rPr>
        <w:t>',</w:t>
      </w:r>
      <w:r w:rsidRPr="00762C1B">
        <w:rPr>
          <w:szCs w:val="24"/>
        </w:rPr>
        <w:t xml:space="preserve"> </w:t>
      </w:r>
      <w:r w:rsidRPr="00762C1B">
        <w:rPr>
          <w:i/>
          <w:iCs/>
          <w:szCs w:val="24"/>
        </w:rPr>
        <w:t>The Star Online</w:t>
      </w:r>
      <w:r w:rsidRPr="00762C1B">
        <w:rPr>
          <w:szCs w:val="24"/>
        </w:rPr>
        <w:t>, 2014, http://www.thestar.com.my/News/Nation/2014/05/04/Our-Internet-not-so-broadband-after-all-Speed-slower-than-Vietnam-and-Cambodia/.</w:t>
      </w:r>
      <w:proofErr w:type="gramEnd"/>
      <w:r>
        <w:fldChar w:fldCharType="end"/>
      </w:r>
    </w:p>
  </w:footnote>
  <w:footnote w:id="4">
    <w:p w14:paraId="43D7B278" w14:textId="7C81DCC9" w:rsidR="005A195D" w:rsidRPr="00761483" w:rsidRDefault="005A195D" w:rsidP="00761483">
      <w:pPr>
        <w:pStyle w:val="FootnoteText"/>
        <w:rPr>
          <w:bCs/>
          <w:lang w:val="en-US"/>
        </w:rPr>
      </w:pPr>
      <w:r>
        <w:rPr>
          <w:rStyle w:val="FootnoteReference"/>
        </w:rPr>
        <w:footnoteRef/>
      </w:r>
      <w:r>
        <w:t xml:space="preserve"> </w:t>
      </w:r>
      <w:proofErr w:type="spellStart"/>
      <w:proofErr w:type="gramStart"/>
      <w:r>
        <w:t>ecommerceMilo</w:t>
      </w:r>
      <w:proofErr w:type="spellEnd"/>
      <w:proofErr w:type="gramEnd"/>
      <w:r>
        <w:t>, ‘</w:t>
      </w:r>
      <w:r w:rsidRPr="00761483">
        <w:rPr>
          <w:bCs/>
          <w:lang w:val="en-US"/>
        </w:rPr>
        <w:t xml:space="preserve">With 140% </w:t>
      </w:r>
      <w:r>
        <w:rPr>
          <w:bCs/>
          <w:lang w:val="en-US"/>
        </w:rPr>
        <w:t>M</w:t>
      </w:r>
      <w:r w:rsidRPr="00761483">
        <w:rPr>
          <w:bCs/>
          <w:lang w:val="en-US"/>
        </w:rPr>
        <w:t xml:space="preserve">obile </w:t>
      </w:r>
      <w:r>
        <w:rPr>
          <w:bCs/>
          <w:lang w:val="en-US"/>
        </w:rPr>
        <w:t>P</w:t>
      </w:r>
      <w:r w:rsidRPr="00761483">
        <w:rPr>
          <w:bCs/>
          <w:lang w:val="en-US"/>
        </w:rPr>
        <w:t xml:space="preserve">enetration, Malaysia has 10M </w:t>
      </w:r>
      <w:r>
        <w:rPr>
          <w:bCs/>
          <w:lang w:val="en-US"/>
        </w:rPr>
        <w:t>S</w:t>
      </w:r>
      <w:r w:rsidRPr="00761483">
        <w:rPr>
          <w:bCs/>
          <w:lang w:val="en-US"/>
        </w:rPr>
        <w:t xml:space="preserve">martphone </w:t>
      </w:r>
      <w:r>
        <w:rPr>
          <w:bCs/>
          <w:lang w:val="en-US"/>
        </w:rPr>
        <w:t>U</w:t>
      </w:r>
      <w:r w:rsidRPr="00761483">
        <w:rPr>
          <w:bCs/>
          <w:lang w:val="en-US"/>
        </w:rPr>
        <w:t>sers</w:t>
      </w:r>
      <w:r>
        <w:rPr>
          <w:bCs/>
          <w:lang w:val="en-US"/>
        </w:rPr>
        <w:t xml:space="preserve">’, </w:t>
      </w:r>
      <w:r w:rsidRPr="00761483">
        <w:rPr>
          <w:bCs/>
          <w:i/>
          <w:lang w:val="en-US"/>
        </w:rPr>
        <w:t>e27</w:t>
      </w:r>
      <w:r>
        <w:rPr>
          <w:bCs/>
          <w:lang w:val="en-US"/>
        </w:rPr>
        <w:t>, 5 March 2014,</w:t>
      </w:r>
    </w:p>
    <w:p w14:paraId="44E67E89" w14:textId="77777777" w:rsidR="005A195D" w:rsidRPr="005760CC" w:rsidRDefault="005A195D" w:rsidP="00761483">
      <w:pPr>
        <w:pStyle w:val="FootnoteText"/>
        <w:rPr>
          <w:lang w:val="en-US"/>
        </w:rPr>
      </w:pPr>
      <w:r w:rsidRPr="00761483">
        <w:t xml:space="preserve"> </w:t>
      </w:r>
      <w:proofErr w:type="gramStart"/>
      <w:r>
        <w:t>e27</w:t>
      </w:r>
      <w:proofErr w:type="gramEnd"/>
      <w:r>
        <w:t xml:space="preserve"> </w:t>
      </w:r>
      <w:r w:rsidRPr="008B2316">
        <w:t>http://e27.co/140-mobile-penetration-malaysia-10m-smartphone-users/</w:t>
      </w:r>
      <w:r>
        <w:t>.</w:t>
      </w:r>
    </w:p>
  </w:footnote>
  <w:footnote w:id="5">
    <w:p w14:paraId="2E679757" w14:textId="22995F77" w:rsidR="005A195D" w:rsidRPr="00EA6FB5" w:rsidRDefault="005A195D" w:rsidP="00892878">
      <w:pPr>
        <w:pStyle w:val="FootnoteText"/>
        <w:rPr>
          <w:lang w:val="en-US"/>
        </w:rPr>
      </w:pPr>
      <w:r w:rsidRPr="00CC368B">
        <w:rPr>
          <w:rStyle w:val="FootnoteReference"/>
        </w:rPr>
        <w:footnoteRef/>
      </w:r>
      <w:r>
        <w:t xml:space="preserve"> </w:t>
      </w:r>
      <w:r>
        <w:fldChar w:fldCharType="begin"/>
      </w:r>
      <w:r>
        <w:instrText xml:space="preserve"> ADDIN ZOTERO_ITEM CSL_CITATION {"citationID":"DkmFMb91","properties":{"formattedCitation":"{\\rtf Internet World Stats, \\uc0\\u8220{}Asia Internet Usage Stats Facebook and Population Statistics,\\uc0\\u8221{} accessed May 3, 2015, http://www.internetworldstats.com/stats3.htm.}","plainCitation":"Internet World Stats, “Asia Internet Usage Stats Facebook and Population Statistics,” accessed May 3, 2015, http://www.internetworldstats.com/stats3.htm."},"citationItems":[{"id":329,"uris":["http://zotero.org/users/120062/items/BHSGQDJI"],"uri":["http://zotero.org/users/120062/items/BHSGQDJI"],"itemData":{"id":329,"type":"report","title":"Asia Internet Usage Stats Facebook and Population Statistics","URL":"http://www.internetworldstats.com/stats3.htm","author":[{"family":"Internet World Stats","given":""}],"accessed":{"date-parts":[["2015",5,3]]}}}],"schema":"https://github.com/citation-style-language/schema/raw/master/csl-citation.json"} </w:instrText>
      </w:r>
      <w:r>
        <w:fldChar w:fldCharType="separate"/>
      </w:r>
      <w:r w:rsidRPr="00762C1B">
        <w:rPr>
          <w:szCs w:val="24"/>
        </w:rPr>
        <w:t xml:space="preserve">Internet World Stats, </w:t>
      </w:r>
      <w:r>
        <w:rPr>
          <w:szCs w:val="24"/>
        </w:rPr>
        <w:t>'</w:t>
      </w:r>
      <w:r w:rsidRPr="00762C1B">
        <w:rPr>
          <w:szCs w:val="24"/>
        </w:rPr>
        <w:t>Asia Internet Usage Stats Facebook and Population Statistics</w:t>
      </w:r>
      <w:r>
        <w:rPr>
          <w:szCs w:val="24"/>
        </w:rPr>
        <w:t>'</w:t>
      </w:r>
      <w:proofErr w:type="gramStart"/>
      <w:r>
        <w:rPr>
          <w:szCs w:val="24"/>
        </w:rPr>
        <w:t>,</w:t>
      </w:r>
      <w:r w:rsidRPr="00762C1B">
        <w:rPr>
          <w:szCs w:val="24"/>
        </w:rPr>
        <w:t>http</w:t>
      </w:r>
      <w:proofErr w:type="gramEnd"/>
      <w:r w:rsidRPr="00762C1B">
        <w:rPr>
          <w:szCs w:val="24"/>
        </w:rPr>
        <w:t>://www.internetworldstats.com/stats3.htm.</w:t>
      </w:r>
      <w:r>
        <w:fldChar w:fldCharType="end"/>
      </w:r>
    </w:p>
  </w:footnote>
  <w:footnote w:id="6">
    <w:p w14:paraId="5725AE55" w14:textId="7436AF5B" w:rsidR="005A195D" w:rsidRPr="00FC4F02" w:rsidRDefault="005A195D" w:rsidP="004D4921">
      <w:pPr>
        <w:pStyle w:val="FootnoteText"/>
        <w:rPr>
          <w:lang w:val="en-US"/>
        </w:rPr>
      </w:pPr>
      <w:r w:rsidRPr="00CC368B">
        <w:rPr>
          <w:rStyle w:val="FootnoteReference"/>
        </w:rPr>
        <w:footnoteRef/>
      </w:r>
      <w:r>
        <w:t xml:space="preserve"> </w:t>
      </w:r>
      <w:r>
        <w:fldChar w:fldCharType="begin"/>
      </w:r>
      <w:r>
        <w:instrText xml:space="preserve"> ADDIN ZOTERO_ITEM CSL_CITATION {"citationID":"K0dukjCa","properties":{"formattedCitation":"{\\rtf Kenneth Wong, \\uc0\\u8220{}Ad:tech Roadshow Kuala Lumpur 2014\\uc0\\u8221{} (Malaysia Digital Association, 2014), http://www.adtechkl.com/images/ppt/mda_kenneth_wong.pdf.}","plainCitation":"Kenneth Wong, “Ad:tech Roadshow Kuala Lumpur 2014” (Malaysia Digital Association, 2014), http://www.adtechkl.com/images/ppt/mda_kenneth_wong.pdf."},"citationItems":[{"id":45,"uris":["http://zotero.org/users/120062/items/2FPXN4DE"],"uri":["http://zotero.org/users/120062/items/2FPXN4DE"],"itemData":{"id":45,"type":"report","title":"ad:tech Roadshow Kuala Lumpur 2014","publisher":"Malaysia Digital Association","URL":"http://www.adtechkl.com/images/ppt/mda_kenneth_wong.pdf","author":[{"family":"Wong","given":"Kenneth"}],"issued":{"date-parts":[["2014"]]}}}],"schema":"https://github.com/citation-style-language/schema/raw/master/csl-citation.json"} </w:instrText>
      </w:r>
      <w:r>
        <w:fldChar w:fldCharType="separate"/>
      </w:r>
      <w:r w:rsidRPr="00762C1B">
        <w:rPr>
          <w:szCs w:val="24"/>
        </w:rPr>
        <w:t>Kenneth Wong,</w:t>
      </w:r>
      <w:r>
        <w:rPr>
          <w:szCs w:val="24"/>
        </w:rPr>
        <w:t xml:space="preserve"> '2014</w:t>
      </w:r>
      <w:r w:rsidRPr="00762C1B">
        <w:rPr>
          <w:szCs w:val="24"/>
        </w:rPr>
        <w:t xml:space="preserve"> Malaysia Digital </w:t>
      </w:r>
      <w:r>
        <w:rPr>
          <w:szCs w:val="24"/>
        </w:rPr>
        <w:t>Media Landscape', presentation at ad</w:t>
      </w:r>
      <w:proofErr w:type="gramStart"/>
      <w:r>
        <w:rPr>
          <w:szCs w:val="24"/>
        </w:rPr>
        <w:t>:tech</w:t>
      </w:r>
      <w:proofErr w:type="gramEnd"/>
      <w:r>
        <w:rPr>
          <w:szCs w:val="24"/>
        </w:rPr>
        <w:t xml:space="preserve"> Roadshow Kuala Lumpur, 2014, </w:t>
      </w:r>
      <w:r w:rsidRPr="00762C1B">
        <w:rPr>
          <w:szCs w:val="24"/>
        </w:rPr>
        <w:t>http://www.adtechkl.com/images/ppt/mda_kenneth_wong.pdf.</w:t>
      </w:r>
      <w:r>
        <w:fldChar w:fldCharType="end"/>
      </w:r>
      <w:r>
        <w:t xml:space="preserve"> Data sourced from comScore and Nielsen.</w:t>
      </w:r>
    </w:p>
  </w:footnote>
  <w:footnote w:id="7">
    <w:p w14:paraId="5B9DE8E4" w14:textId="729EB6E0" w:rsidR="005A195D" w:rsidRPr="00DA3D43" w:rsidRDefault="005A195D" w:rsidP="00D2250E">
      <w:pPr>
        <w:pStyle w:val="FootnoteText"/>
        <w:rPr>
          <w:lang w:val="en-US"/>
        </w:rPr>
      </w:pPr>
      <w:r w:rsidRPr="00CC368B">
        <w:rPr>
          <w:rStyle w:val="FootnoteReference"/>
        </w:rPr>
        <w:footnoteRef/>
      </w:r>
      <w:r>
        <w:t xml:space="preserve"> </w:t>
      </w:r>
      <w:r w:rsidRPr="00C86555">
        <w:t>https://forum.lowyat.net/topic/905692/all</w:t>
      </w:r>
      <w:r>
        <w:t>.</w:t>
      </w:r>
    </w:p>
  </w:footnote>
  <w:footnote w:id="8">
    <w:p w14:paraId="53FC4FE3" w14:textId="7A920FEE" w:rsidR="005A195D" w:rsidRPr="00FE5490" w:rsidRDefault="005A195D" w:rsidP="00421DBD">
      <w:pPr>
        <w:pStyle w:val="FootnoteText"/>
        <w:rPr>
          <w:lang w:val="en-US"/>
        </w:rPr>
      </w:pPr>
      <w:r w:rsidRPr="00CC368B">
        <w:rPr>
          <w:rStyle w:val="FootnoteReference"/>
        </w:rPr>
        <w:footnoteRef/>
      </w:r>
      <w:r>
        <w:t xml:space="preserve"> Daniel Tay, ‘</w:t>
      </w:r>
      <w:proofErr w:type="spellStart"/>
      <w:r>
        <w:t>iFlix</w:t>
      </w:r>
      <w:proofErr w:type="spellEnd"/>
      <w:r>
        <w:t xml:space="preserve"> brings Hollywood to Southeast Asia’, </w:t>
      </w:r>
      <w:r w:rsidRPr="0038421D">
        <w:rPr>
          <w:i/>
        </w:rPr>
        <w:t>Tech In Asia</w:t>
      </w:r>
      <w:r>
        <w:t xml:space="preserve">, 2015, </w:t>
      </w:r>
      <w:r w:rsidRPr="00C16706">
        <w:t>https://www.techinasia.com/iflix-brings-hollywood-to-southeast-asia/</w:t>
      </w:r>
      <w:r>
        <w:t>.</w:t>
      </w:r>
    </w:p>
  </w:footnote>
  <w:footnote w:id="9">
    <w:p w14:paraId="1191A83C" w14:textId="683994AE" w:rsidR="005A195D" w:rsidRPr="002E1AFE" w:rsidRDefault="005A195D" w:rsidP="00EE7FF8">
      <w:pPr>
        <w:pStyle w:val="FootnoteText"/>
        <w:rPr>
          <w:lang w:val="en-US"/>
        </w:rPr>
      </w:pPr>
      <w:r w:rsidRPr="00CC368B">
        <w:rPr>
          <w:rStyle w:val="FootnoteReference"/>
        </w:rPr>
        <w:footnoteRef/>
      </w:r>
      <w:r>
        <w:t xml:space="preserve"> </w:t>
      </w:r>
      <w:r>
        <w:fldChar w:fldCharType="begin"/>
      </w:r>
      <w:r>
        <w:instrText xml:space="preserve"> ADDIN ZOTERO_ITEM CSL_CITATION {"citationID":"2soNSK0p","properties":{"formattedCitation":"{\\rtf The Malay Mail Online, \\uc0\\u8220{}\\uc0\\u8216{}Rewind\\uc0\\u8217{} the Year \\uc0\\u8212{} YouTube Recaps 2014\\uc0\\u8217{}s Top Videos,\\uc0\\u8221{} {\\i{}The Malay Mail Online}, 2014, http://www.themalaymailonline.com/malaysia/article/rewind-the-year-youtube-recaps-2014s-top-videos.}","plainCitation":"The Malay Mail Online, “‘Rewind’ the Year — YouTube Recaps 2014’s Top Videos,” The Malay Mail Online, 2014, http://www.themalaymailonline.com/malaysia/article/rewind-the-year-youtube-recaps-2014s-top-videos."},"citationItems":[{"id":766,"uris":["http://zotero.org/users/120062/items/RU2E8G9M"],"uri":["http://zotero.org/users/120062/items/RU2E8G9M"],"itemData":{"id":766,"type":"article-newspaper","title":"‘Rewind’ the year — YouTube recaps 2014’s top videos","container-title":"The Malay Mail Online","URL":"http://www.themalaymailonline.com/malaysia/article/rewind-the-year-youtube-recaps-2014s-top-videos","author":[{"family":"The Malay Mail Online","given":""}],"issued":{"date-parts":[["2014"]]},"accessed":{"date-parts":[["2015",5,3]]}}}],"schema":"https://github.com/citation-style-language/schema/raw/master/csl-citation.json"} </w:instrText>
      </w:r>
      <w:r>
        <w:fldChar w:fldCharType="separate"/>
      </w:r>
      <w:r w:rsidRPr="00762C1B">
        <w:rPr>
          <w:szCs w:val="24"/>
        </w:rPr>
        <w:t xml:space="preserve">The Malay Mail Online, </w:t>
      </w:r>
      <w:r>
        <w:rPr>
          <w:szCs w:val="24"/>
        </w:rPr>
        <w:t>'"</w:t>
      </w:r>
      <w:r w:rsidRPr="00762C1B">
        <w:rPr>
          <w:szCs w:val="24"/>
        </w:rPr>
        <w:t>Rewind</w:t>
      </w:r>
      <w:r>
        <w:rPr>
          <w:szCs w:val="24"/>
        </w:rPr>
        <w:t>"</w:t>
      </w:r>
      <w:r w:rsidRPr="00762C1B">
        <w:rPr>
          <w:szCs w:val="24"/>
        </w:rPr>
        <w:t xml:space="preserve"> the Year — YouTube Recaps 2014’s Top Videos</w:t>
      </w:r>
      <w:r>
        <w:rPr>
          <w:szCs w:val="24"/>
        </w:rPr>
        <w:t>',</w:t>
      </w:r>
      <w:r w:rsidRPr="00762C1B">
        <w:rPr>
          <w:szCs w:val="24"/>
        </w:rPr>
        <w:t xml:space="preserve"> </w:t>
      </w:r>
      <w:r w:rsidRPr="00762C1B">
        <w:rPr>
          <w:i/>
          <w:iCs/>
          <w:szCs w:val="24"/>
        </w:rPr>
        <w:t>The Malay Mail Online</w:t>
      </w:r>
      <w:r w:rsidRPr="00762C1B">
        <w:rPr>
          <w:szCs w:val="24"/>
        </w:rPr>
        <w:t>, 2014, http://www.themalaymailonline.com/malaysia/article/rewind-the-year-youtube-recaps-2014s-top-videos.</w:t>
      </w:r>
      <w:r>
        <w:fldChar w:fldCharType="end"/>
      </w:r>
    </w:p>
  </w:footnote>
  <w:footnote w:id="10">
    <w:p w14:paraId="1BEFC770" w14:textId="14D846AA" w:rsidR="005A195D" w:rsidRPr="00D04B63" w:rsidRDefault="005A195D" w:rsidP="00AD371E">
      <w:pPr>
        <w:pStyle w:val="FootnoteText"/>
        <w:rPr>
          <w:lang w:val="en-US"/>
        </w:rPr>
      </w:pPr>
      <w:r w:rsidRPr="00CC368B">
        <w:rPr>
          <w:rStyle w:val="FootnoteReference"/>
        </w:rPr>
        <w:footnoteRef/>
      </w:r>
      <w:r>
        <w:t xml:space="preserve"> </w:t>
      </w:r>
      <w:r>
        <w:fldChar w:fldCharType="begin"/>
      </w:r>
      <w:r>
        <w:instrText xml:space="preserve"> ADDIN ZOTERO_ITEM CSL_CITATION {"citationID":"ria67NIy","properties":{"formattedCitation":"{\\rtf Su-lyn Boo and Shaun Tan, \\uc0\\u8220{}With Revised Sedition Act, Only \\uc0\\u8216{}cute Kittens\\uc0\\u8217{} Left on Social Media,\\uc0\\u8221{} {\\i{}The Malay Mail Online}, 2015, http://www.themalaymailonline.com/malaysia/article/with-revised-sedition-act-only-cute-kittens-left-on-social-media.}","plainCitation":"Su-lyn Boo and Shaun Tan, “With Revised Sedition Act, Only ‘cute Kittens’ Left on Social Media,” The Malay Mail Online, 2015, http://www.themalaymailonline.com/malaysia/article/with-revised-sedition-act-only-cute-kittens-left-on-social-media."},"citationItems":[{"id":211,"uris":["http://zotero.org/users/120062/items/7SCDHH3R"],"uri":["http://zotero.org/users/120062/items/7SCDHH3R"],"itemData":{"id":211,"type":"article-newspaper","title":"With revised Sedition Act, only ‘cute kittens’ left on social media","container-title":"The Malay Mail Online","URL":"http://www.themalaymailonline.com/malaysia/article/with-revised-sedition-act-only-cute-kittens-left-on-social-media","author":[{"family":"Boo","given":"Su-lyn"},{"family":"Tan","given":"Shaun"}],"issued":{"date-parts":[["2015"]]},"accessed":{"date-parts":[["2015",5,3]]}}}],"schema":"https://github.com/citation-style-language/schema/raw/master/csl-citation.json"} </w:instrText>
      </w:r>
      <w:r>
        <w:fldChar w:fldCharType="separate"/>
      </w:r>
      <w:proofErr w:type="gramStart"/>
      <w:r w:rsidRPr="00762C1B">
        <w:rPr>
          <w:szCs w:val="24"/>
        </w:rPr>
        <w:t xml:space="preserve">Su-lyn Boo and Shaun Tan, </w:t>
      </w:r>
      <w:r>
        <w:rPr>
          <w:szCs w:val="24"/>
        </w:rPr>
        <w:t>'</w:t>
      </w:r>
      <w:r w:rsidRPr="00762C1B">
        <w:rPr>
          <w:szCs w:val="24"/>
        </w:rPr>
        <w:t xml:space="preserve">With Revised Sedition Act, Only </w:t>
      </w:r>
      <w:r>
        <w:rPr>
          <w:szCs w:val="24"/>
        </w:rPr>
        <w:t>"C</w:t>
      </w:r>
      <w:r w:rsidRPr="00762C1B">
        <w:rPr>
          <w:szCs w:val="24"/>
        </w:rPr>
        <w:t>ute Kittens</w:t>
      </w:r>
      <w:r>
        <w:rPr>
          <w:szCs w:val="24"/>
        </w:rPr>
        <w:t>"</w:t>
      </w:r>
      <w:r w:rsidRPr="00762C1B">
        <w:rPr>
          <w:szCs w:val="24"/>
        </w:rPr>
        <w:t xml:space="preserve"> Left on Social Media</w:t>
      </w:r>
      <w:r>
        <w:rPr>
          <w:szCs w:val="24"/>
        </w:rPr>
        <w:t>',</w:t>
      </w:r>
      <w:r w:rsidRPr="00762C1B">
        <w:rPr>
          <w:szCs w:val="24"/>
        </w:rPr>
        <w:t xml:space="preserve"> </w:t>
      </w:r>
      <w:r w:rsidRPr="00762C1B">
        <w:rPr>
          <w:i/>
          <w:iCs/>
          <w:szCs w:val="24"/>
        </w:rPr>
        <w:t>The Malay Mail Online</w:t>
      </w:r>
      <w:r w:rsidRPr="00762C1B">
        <w:rPr>
          <w:szCs w:val="24"/>
        </w:rPr>
        <w:t xml:space="preserve">, </w:t>
      </w:r>
      <w:r>
        <w:rPr>
          <w:szCs w:val="24"/>
        </w:rPr>
        <w:t xml:space="preserve">10 April </w:t>
      </w:r>
      <w:r w:rsidRPr="00762C1B">
        <w:rPr>
          <w:szCs w:val="24"/>
        </w:rPr>
        <w:t>2015, http://www.themalaymailonline.com/malaysia/article/with-revised-sedition-act-only-cute-kittens-left-on-social-media.</w:t>
      </w:r>
      <w:proofErr w:type="gramEnd"/>
      <w:r>
        <w:fldChar w:fldCharType="end"/>
      </w:r>
    </w:p>
  </w:footnote>
  <w:footnote w:id="11">
    <w:p w14:paraId="58C2CBA8" w14:textId="315472D4" w:rsidR="005A195D" w:rsidRPr="00164ACA" w:rsidRDefault="005A195D" w:rsidP="00C04C5B">
      <w:pPr>
        <w:pStyle w:val="FootnoteText"/>
        <w:rPr>
          <w:lang w:val="en-US"/>
        </w:rPr>
      </w:pPr>
      <w:r w:rsidRPr="00CC368B">
        <w:rPr>
          <w:rStyle w:val="FootnoteReference"/>
        </w:rPr>
        <w:footnoteRef/>
      </w:r>
      <w:r>
        <w:t xml:space="preserve"> </w:t>
      </w:r>
      <w:r>
        <w:fldChar w:fldCharType="begin"/>
      </w:r>
      <w:r>
        <w:instrText xml:space="preserve"> ADDIN ZOTERO_ITEM CSL_CITATION {"citationID":"arM3KNSj","properties":{"formattedCitation":"{\\rtf A. Asohan, \\uc0\\u8220{}Govt Stealthily Gazettes Evidence Act Amendment, Law Is Now in Operation | Digital News Asia,\\uc0\\u8221{} {\\i{}Digital News Asia}, 2012, http://www.digitalnewsasia.com/digital-economy/govt-stealthily-gazettes-evidence-act-amendment-law-is-now-in-operation.}","plainCitation":"A. Asohan, “Govt Stealthily Gazettes Evidence Act Amendment, Law Is Now in Operation | Digital News Asia,” Digital News Asia, 2012, http://www.digitalnewsasia.com/digital-economy/govt-stealthily-gazettes-evidence-act-amendment-law-is-now-in-operation."},"citationItems":[{"id":443,"uris":["http://zotero.org/users/120062/items/FD4BSFGB"],"uri":["http://zotero.org/users/120062/items/FD4BSFGB"],"itemData":{"id":443,"type":"article-newspaper","title":"Govt stealthily gazettes Evidence Act amendment, law is now in operation | Digital News Asia","container-title":"Digital News Asia","URL":"http://www.digitalnewsasia.com/digital-economy/govt-stealthily-gazettes-evidence-act-amendment-law-is-now-in-operation","author":[{"family":"Asohan","given":"A."}],"issued":{"date-parts":[["2012"]]},"accessed":{"date-parts":[["2015",5,3]]}}}],"schema":"https://github.com/citation-style-language/schema/raw/master/csl-citation.json"} </w:instrText>
      </w:r>
      <w:r>
        <w:fldChar w:fldCharType="separate"/>
      </w:r>
      <w:r w:rsidRPr="00762C1B">
        <w:rPr>
          <w:szCs w:val="24"/>
        </w:rPr>
        <w:t xml:space="preserve">A. Asohan, </w:t>
      </w:r>
      <w:r>
        <w:rPr>
          <w:szCs w:val="24"/>
        </w:rPr>
        <w:t>'</w:t>
      </w:r>
      <w:r w:rsidRPr="00762C1B">
        <w:rPr>
          <w:szCs w:val="24"/>
        </w:rPr>
        <w:t xml:space="preserve">Govt Stealthily Gazettes Evidence Act Amendment, Law </w:t>
      </w:r>
      <w:r>
        <w:rPr>
          <w:szCs w:val="24"/>
        </w:rPr>
        <w:t>i</w:t>
      </w:r>
      <w:r w:rsidRPr="00762C1B">
        <w:rPr>
          <w:szCs w:val="24"/>
        </w:rPr>
        <w:t>s Now in Operation</w:t>
      </w:r>
      <w:r>
        <w:rPr>
          <w:szCs w:val="24"/>
        </w:rPr>
        <w:t xml:space="preserve">', </w:t>
      </w:r>
      <w:r w:rsidRPr="00762C1B">
        <w:rPr>
          <w:i/>
          <w:iCs/>
          <w:szCs w:val="24"/>
        </w:rPr>
        <w:t>Digital News Asia</w:t>
      </w:r>
      <w:r w:rsidRPr="00762C1B">
        <w:rPr>
          <w:szCs w:val="24"/>
        </w:rPr>
        <w:t xml:space="preserve">, </w:t>
      </w:r>
      <w:r>
        <w:rPr>
          <w:szCs w:val="24"/>
        </w:rPr>
        <w:t xml:space="preserve">8 August </w:t>
      </w:r>
      <w:r w:rsidRPr="00762C1B">
        <w:rPr>
          <w:szCs w:val="24"/>
        </w:rPr>
        <w:t>2012, http://www.digitalnewsasia.com/digital-economy/govt-stealthily-gazettes-evidence-act-amendment-law-is-now-in-operation.</w:t>
      </w:r>
      <w:r>
        <w:fldChar w:fldCharType="end"/>
      </w:r>
    </w:p>
  </w:footnote>
  <w:footnote w:id="12">
    <w:p w14:paraId="440BE02C" w14:textId="3BB326B4" w:rsidR="005A195D" w:rsidRPr="0093262D" w:rsidRDefault="005A195D">
      <w:pPr>
        <w:pStyle w:val="FootnoteText"/>
        <w:rPr>
          <w:lang w:val="en-US"/>
        </w:rPr>
      </w:pPr>
      <w:r>
        <w:rPr>
          <w:rStyle w:val="FootnoteReference"/>
        </w:rPr>
        <w:footnoteRef/>
      </w:r>
      <w:r>
        <w:t xml:space="preserve"> </w:t>
      </w:r>
      <w:proofErr w:type="gramStart"/>
      <w:r>
        <w:t xml:space="preserve">The Wall Street Journal, ‘Scandal in Malaysia’, 5 July 2015, </w:t>
      </w:r>
      <w:r w:rsidRPr="0093262D">
        <w:t>http://www.wsj.com/articles/scandal-in-malaysia-1436113149</w:t>
      </w:r>
      <w:r>
        <w:t>.</w:t>
      </w:r>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60E71"/>
    <w:multiLevelType w:val="hybridMultilevel"/>
    <w:tmpl w:val="0CA0D06A"/>
    <w:lvl w:ilvl="0" w:tplc="A65C9532">
      <w:numFmt w:val="bullet"/>
      <w:lvlText w:val=""/>
      <w:lvlJc w:val="left"/>
      <w:pPr>
        <w:ind w:left="1080" w:hanging="360"/>
      </w:pPr>
      <w:rPr>
        <w:rFonts w:ascii="Symbol" w:eastAsia="Calibri"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47FB3ED8"/>
    <w:multiLevelType w:val="hybridMultilevel"/>
    <w:tmpl w:val="2688B280"/>
    <w:lvl w:ilvl="0" w:tplc="A65C9532">
      <w:numFmt w:val="bullet"/>
      <w:lvlText w:val=""/>
      <w:lvlJc w:val="left"/>
      <w:pPr>
        <w:ind w:left="1080" w:hanging="360"/>
      </w:pPr>
      <w:rPr>
        <w:rFonts w:ascii="Symbol" w:eastAsia="Calibri"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49574FD8"/>
    <w:multiLevelType w:val="hybridMultilevel"/>
    <w:tmpl w:val="B6EA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7934C9"/>
    <w:multiLevelType w:val="hybridMultilevel"/>
    <w:tmpl w:val="D8E674EC"/>
    <w:lvl w:ilvl="0" w:tplc="2166CE38">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dra Hanchard">
    <w15:presenceInfo w15:providerId="Windows Live" w15:userId="6b8110a5a6b66a1a"/>
  </w15:person>
  <w15:person w15:author="James Meese">
    <w15:presenceInfo w15:providerId="Windows Live" w15:userId="7c9269fc5576c9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3C7"/>
    <w:rsid w:val="00002FC5"/>
    <w:rsid w:val="0000432D"/>
    <w:rsid w:val="00013594"/>
    <w:rsid w:val="00023BD4"/>
    <w:rsid w:val="00031503"/>
    <w:rsid w:val="00041956"/>
    <w:rsid w:val="00041D35"/>
    <w:rsid w:val="00041DDE"/>
    <w:rsid w:val="0004396F"/>
    <w:rsid w:val="00043C68"/>
    <w:rsid w:val="00047A7E"/>
    <w:rsid w:val="00060015"/>
    <w:rsid w:val="000618C5"/>
    <w:rsid w:val="00075FA8"/>
    <w:rsid w:val="0008107E"/>
    <w:rsid w:val="00085101"/>
    <w:rsid w:val="00092881"/>
    <w:rsid w:val="00094015"/>
    <w:rsid w:val="000A4D49"/>
    <w:rsid w:val="000B2E36"/>
    <w:rsid w:val="000B35F0"/>
    <w:rsid w:val="000B5403"/>
    <w:rsid w:val="000B7346"/>
    <w:rsid w:val="000D095F"/>
    <w:rsid w:val="000D4D16"/>
    <w:rsid w:val="000E1B0B"/>
    <w:rsid w:val="0010414F"/>
    <w:rsid w:val="00106416"/>
    <w:rsid w:val="00111E03"/>
    <w:rsid w:val="00117359"/>
    <w:rsid w:val="00122C95"/>
    <w:rsid w:val="001310F9"/>
    <w:rsid w:val="00133C80"/>
    <w:rsid w:val="00134204"/>
    <w:rsid w:val="00141779"/>
    <w:rsid w:val="0014711E"/>
    <w:rsid w:val="00147DA9"/>
    <w:rsid w:val="001512F3"/>
    <w:rsid w:val="001513B6"/>
    <w:rsid w:val="00155A49"/>
    <w:rsid w:val="0015710E"/>
    <w:rsid w:val="001578B7"/>
    <w:rsid w:val="001605A4"/>
    <w:rsid w:val="001616A0"/>
    <w:rsid w:val="0016461A"/>
    <w:rsid w:val="00164ACA"/>
    <w:rsid w:val="00176285"/>
    <w:rsid w:val="001805DD"/>
    <w:rsid w:val="001853EF"/>
    <w:rsid w:val="00185AE2"/>
    <w:rsid w:val="00185E94"/>
    <w:rsid w:val="00195707"/>
    <w:rsid w:val="00197123"/>
    <w:rsid w:val="001A4C23"/>
    <w:rsid w:val="001A6A82"/>
    <w:rsid w:val="001B076C"/>
    <w:rsid w:val="001B25D0"/>
    <w:rsid w:val="001B31E7"/>
    <w:rsid w:val="001B5B72"/>
    <w:rsid w:val="001C780C"/>
    <w:rsid w:val="001D069E"/>
    <w:rsid w:val="001D10FE"/>
    <w:rsid w:val="001D323D"/>
    <w:rsid w:val="001D4E56"/>
    <w:rsid w:val="001E3F0C"/>
    <w:rsid w:val="001E46A7"/>
    <w:rsid w:val="001F15B5"/>
    <w:rsid w:val="001F20A1"/>
    <w:rsid w:val="001F2AC0"/>
    <w:rsid w:val="001F37FB"/>
    <w:rsid w:val="001F49A5"/>
    <w:rsid w:val="00202473"/>
    <w:rsid w:val="00205632"/>
    <w:rsid w:val="00211634"/>
    <w:rsid w:val="002165B4"/>
    <w:rsid w:val="00216616"/>
    <w:rsid w:val="0022497B"/>
    <w:rsid w:val="00226D5D"/>
    <w:rsid w:val="002301A7"/>
    <w:rsid w:val="002316CE"/>
    <w:rsid w:val="0023673E"/>
    <w:rsid w:val="002372C8"/>
    <w:rsid w:val="00240F97"/>
    <w:rsid w:val="00243526"/>
    <w:rsid w:val="00244D8A"/>
    <w:rsid w:val="00246551"/>
    <w:rsid w:val="00254861"/>
    <w:rsid w:val="00261DD4"/>
    <w:rsid w:val="00262955"/>
    <w:rsid w:val="00262A34"/>
    <w:rsid w:val="00264348"/>
    <w:rsid w:val="00266804"/>
    <w:rsid w:val="00270AA4"/>
    <w:rsid w:val="00273626"/>
    <w:rsid w:val="0027452D"/>
    <w:rsid w:val="00285922"/>
    <w:rsid w:val="00285CC8"/>
    <w:rsid w:val="00292ADC"/>
    <w:rsid w:val="002931F5"/>
    <w:rsid w:val="002B2AD4"/>
    <w:rsid w:val="002D4B5B"/>
    <w:rsid w:val="002D63DB"/>
    <w:rsid w:val="002E0E3E"/>
    <w:rsid w:val="002E1AFE"/>
    <w:rsid w:val="002E4C1E"/>
    <w:rsid w:val="0030542B"/>
    <w:rsid w:val="00311990"/>
    <w:rsid w:val="00312198"/>
    <w:rsid w:val="00315EC6"/>
    <w:rsid w:val="00321705"/>
    <w:rsid w:val="00322C16"/>
    <w:rsid w:val="0032643D"/>
    <w:rsid w:val="0033445D"/>
    <w:rsid w:val="00341774"/>
    <w:rsid w:val="0034435C"/>
    <w:rsid w:val="003460DA"/>
    <w:rsid w:val="00346F55"/>
    <w:rsid w:val="003606A0"/>
    <w:rsid w:val="00363635"/>
    <w:rsid w:val="003660CB"/>
    <w:rsid w:val="003674CD"/>
    <w:rsid w:val="003747A4"/>
    <w:rsid w:val="0037764A"/>
    <w:rsid w:val="0038354B"/>
    <w:rsid w:val="0038421D"/>
    <w:rsid w:val="003900AA"/>
    <w:rsid w:val="0039395C"/>
    <w:rsid w:val="003A151B"/>
    <w:rsid w:val="003A5D97"/>
    <w:rsid w:val="003B047D"/>
    <w:rsid w:val="003C112D"/>
    <w:rsid w:val="003C270F"/>
    <w:rsid w:val="003C6DC2"/>
    <w:rsid w:val="003D00DC"/>
    <w:rsid w:val="003D10FA"/>
    <w:rsid w:val="003D164E"/>
    <w:rsid w:val="003D2A59"/>
    <w:rsid w:val="003D306C"/>
    <w:rsid w:val="003E4874"/>
    <w:rsid w:val="003F085C"/>
    <w:rsid w:val="003F5F0D"/>
    <w:rsid w:val="003F6EC0"/>
    <w:rsid w:val="00403CD8"/>
    <w:rsid w:val="00404487"/>
    <w:rsid w:val="004139D1"/>
    <w:rsid w:val="004165E8"/>
    <w:rsid w:val="00417EBB"/>
    <w:rsid w:val="004207A1"/>
    <w:rsid w:val="00421DBD"/>
    <w:rsid w:val="004242D4"/>
    <w:rsid w:val="0042755C"/>
    <w:rsid w:val="0043283E"/>
    <w:rsid w:val="00433B5C"/>
    <w:rsid w:val="00443CBF"/>
    <w:rsid w:val="004476D1"/>
    <w:rsid w:val="00447FD7"/>
    <w:rsid w:val="00455D61"/>
    <w:rsid w:val="00471D77"/>
    <w:rsid w:val="00472564"/>
    <w:rsid w:val="004801F0"/>
    <w:rsid w:val="00493250"/>
    <w:rsid w:val="00493647"/>
    <w:rsid w:val="004A1188"/>
    <w:rsid w:val="004A2D30"/>
    <w:rsid w:val="004A7352"/>
    <w:rsid w:val="004B5C01"/>
    <w:rsid w:val="004B6394"/>
    <w:rsid w:val="004D0E31"/>
    <w:rsid w:val="004D1078"/>
    <w:rsid w:val="004D2DEB"/>
    <w:rsid w:val="004D3EFB"/>
    <w:rsid w:val="004D3F20"/>
    <w:rsid w:val="004D4921"/>
    <w:rsid w:val="004D4997"/>
    <w:rsid w:val="004E48AA"/>
    <w:rsid w:val="004E4CDC"/>
    <w:rsid w:val="004E516B"/>
    <w:rsid w:val="004F1AC0"/>
    <w:rsid w:val="004F55B1"/>
    <w:rsid w:val="004F6D30"/>
    <w:rsid w:val="004F7EBA"/>
    <w:rsid w:val="005045E7"/>
    <w:rsid w:val="00504B84"/>
    <w:rsid w:val="00504F13"/>
    <w:rsid w:val="005066FC"/>
    <w:rsid w:val="00513A68"/>
    <w:rsid w:val="00531498"/>
    <w:rsid w:val="00540C2A"/>
    <w:rsid w:val="00541040"/>
    <w:rsid w:val="005511E7"/>
    <w:rsid w:val="0055303C"/>
    <w:rsid w:val="005553C2"/>
    <w:rsid w:val="005640DE"/>
    <w:rsid w:val="00573ED2"/>
    <w:rsid w:val="005760CC"/>
    <w:rsid w:val="00583B8B"/>
    <w:rsid w:val="00583D5A"/>
    <w:rsid w:val="00586C24"/>
    <w:rsid w:val="0058740A"/>
    <w:rsid w:val="005916B7"/>
    <w:rsid w:val="005968E5"/>
    <w:rsid w:val="005A0BDB"/>
    <w:rsid w:val="005A195D"/>
    <w:rsid w:val="005A675F"/>
    <w:rsid w:val="005B1A88"/>
    <w:rsid w:val="005B29EE"/>
    <w:rsid w:val="005B2F43"/>
    <w:rsid w:val="005C129A"/>
    <w:rsid w:val="005C3DA8"/>
    <w:rsid w:val="005C54B0"/>
    <w:rsid w:val="005C6F84"/>
    <w:rsid w:val="005D0E70"/>
    <w:rsid w:val="005D3DEE"/>
    <w:rsid w:val="005D3FE4"/>
    <w:rsid w:val="005E3107"/>
    <w:rsid w:val="005E5DEB"/>
    <w:rsid w:val="005F5776"/>
    <w:rsid w:val="0060206B"/>
    <w:rsid w:val="00602AC9"/>
    <w:rsid w:val="00610198"/>
    <w:rsid w:val="00611680"/>
    <w:rsid w:val="00611E0A"/>
    <w:rsid w:val="00617A7E"/>
    <w:rsid w:val="00623E78"/>
    <w:rsid w:val="00625079"/>
    <w:rsid w:val="006312C0"/>
    <w:rsid w:val="0063412B"/>
    <w:rsid w:val="00640FEE"/>
    <w:rsid w:val="006422D0"/>
    <w:rsid w:val="00650BB3"/>
    <w:rsid w:val="00656A1C"/>
    <w:rsid w:val="00665FDD"/>
    <w:rsid w:val="00672934"/>
    <w:rsid w:val="0067585D"/>
    <w:rsid w:val="00675AE3"/>
    <w:rsid w:val="0067657D"/>
    <w:rsid w:val="00686447"/>
    <w:rsid w:val="00692530"/>
    <w:rsid w:val="006A0467"/>
    <w:rsid w:val="006A4464"/>
    <w:rsid w:val="006B3849"/>
    <w:rsid w:val="006B4206"/>
    <w:rsid w:val="006D1B00"/>
    <w:rsid w:val="006D3951"/>
    <w:rsid w:val="006D620F"/>
    <w:rsid w:val="006D7353"/>
    <w:rsid w:val="006E01A1"/>
    <w:rsid w:val="006F0CFE"/>
    <w:rsid w:val="006F2E6B"/>
    <w:rsid w:val="006F659A"/>
    <w:rsid w:val="00702CDA"/>
    <w:rsid w:val="00704B3F"/>
    <w:rsid w:val="0071124F"/>
    <w:rsid w:val="00730130"/>
    <w:rsid w:val="00731745"/>
    <w:rsid w:val="00733DD2"/>
    <w:rsid w:val="0073415D"/>
    <w:rsid w:val="00736BCE"/>
    <w:rsid w:val="00741159"/>
    <w:rsid w:val="007411C1"/>
    <w:rsid w:val="00750676"/>
    <w:rsid w:val="007557F6"/>
    <w:rsid w:val="007606B3"/>
    <w:rsid w:val="00760B4E"/>
    <w:rsid w:val="00761483"/>
    <w:rsid w:val="00762C1B"/>
    <w:rsid w:val="00764217"/>
    <w:rsid w:val="00774E5E"/>
    <w:rsid w:val="007A3891"/>
    <w:rsid w:val="007A7D81"/>
    <w:rsid w:val="007B1E43"/>
    <w:rsid w:val="007B2A55"/>
    <w:rsid w:val="007B3C4B"/>
    <w:rsid w:val="007B411C"/>
    <w:rsid w:val="007C006A"/>
    <w:rsid w:val="007C0121"/>
    <w:rsid w:val="007C03D8"/>
    <w:rsid w:val="007C5C0A"/>
    <w:rsid w:val="007E34E0"/>
    <w:rsid w:val="007E44EE"/>
    <w:rsid w:val="007E5ABC"/>
    <w:rsid w:val="007F2DF1"/>
    <w:rsid w:val="007F43D2"/>
    <w:rsid w:val="007F5C02"/>
    <w:rsid w:val="00807118"/>
    <w:rsid w:val="00814B83"/>
    <w:rsid w:val="0083571E"/>
    <w:rsid w:val="00840619"/>
    <w:rsid w:val="008419D6"/>
    <w:rsid w:val="00841A22"/>
    <w:rsid w:val="00842195"/>
    <w:rsid w:val="0084475F"/>
    <w:rsid w:val="00852F35"/>
    <w:rsid w:val="0085638C"/>
    <w:rsid w:val="0085797C"/>
    <w:rsid w:val="00861AC7"/>
    <w:rsid w:val="00864402"/>
    <w:rsid w:val="0086706C"/>
    <w:rsid w:val="0087444E"/>
    <w:rsid w:val="008749F1"/>
    <w:rsid w:val="0087659F"/>
    <w:rsid w:val="008858E7"/>
    <w:rsid w:val="00887AE1"/>
    <w:rsid w:val="00887C22"/>
    <w:rsid w:val="00887D39"/>
    <w:rsid w:val="00892878"/>
    <w:rsid w:val="0089472E"/>
    <w:rsid w:val="00896DDB"/>
    <w:rsid w:val="008A0A77"/>
    <w:rsid w:val="008A4BA8"/>
    <w:rsid w:val="008A5CE7"/>
    <w:rsid w:val="008B2316"/>
    <w:rsid w:val="008B29DC"/>
    <w:rsid w:val="008B317E"/>
    <w:rsid w:val="008C3B3A"/>
    <w:rsid w:val="008E1DFF"/>
    <w:rsid w:val="008E244B"/>
    <w:rsid w:val="008F0002"/>
    <w:rsid w:val="008F3873"/>
    <w:rsid w:val="008F63C8"/>
    <w:rsid w:val="00900B97"/>
    <w:rsid w:val="0090487E"/>
    <w:rsid w:val="0090783B"/>
    <w:rsid w:val="00913485"/>
    <w:rsid w:val="00914252"/>
    <w:rsid w:val="00923AC8"/>
    <w:rsid w:val="00924B0D"/>
    <w:rsid w:val="009273C7"/>
    <w:rsid w:val="00930F5E"/>
    <w:rsid w:val="0093262D"/>
    <w:rsid w:val="009347E9"/>
    <w:rsid w:val="00955B50"/>
    <w:rsid w:val="009736D9"/>
    <w:rsid w:val="00994179"/>
    <w:rsid w:val="00997CB1"/>
    <w:rsid w:val="009A014F"/>
    <w:rsid w:val="009A119A"/>
    <w:rsid w:val="009B3F1D"/>
    <w:rsid w:val="009B444C"/>
    <w:rsid w:val="009B5A9B"/>
    <w:rsid w:val="009C7489"/>
    <w:rsid w:val="009D7A29"/>
    <w:rsid w:val="009E138D"/>
    <w:rsid w:val="009E29B5"/>
    <w:rsid w:val="009E4B91"/>
    <w:rsid w:val="009F04B7"/>
    <w:rsid w:val="009F3CCB"/>
    <w:rsid w:val="009F60E0"/>
    <w:rsid w:val="00A014DD"/>
    <w:rsid w:val="00A222F9"/>
    <w:rsid w:val="00A239D5"/>
    <w:rsid w:val="00A27BFE"/>
    <w:rsid w:val="00A31E4A"/>
    <w:rsid w:val="00A360E1"/>
    <w:rsid w:val="00A36F9A"/>
    <w:rsid w:val="00A56ACF"/>
    <w:rsid w:val="00A7190F"/>
    <w:rsid w:val="00A72286"/>
    <w:rsid w:val="00A80361"/>
    <w:rsid w:val="00A914F7"/>
    <w:rsid w:val="00A91B69"/>
    <w:rsid w:val="00AA0019"/>
    <w:rsid w:val="00AA7625"/>
    <w:rsid w:val="00AC39A3"/>
    <w:rsid w:val="00AC3DA6"/>
    <w:rsid w:val="00AD31FF"/>
    <w:rsid w:val="00AD371E"/>
    <w:rsid w:val="00AE3FDC"/>
    <w:rsid w:val="00AE5B95"/>
    <w:rsid w:val="00AE6418"/>
    <w:rsid w:val="00AF1C7F"/>
    <w:rsid w:val="00B02BE2"/>
    <w:rsid w:val="00B0651A"/>
    <w:rsid w:val="00B12E7E"/>
    <w:rsid w:val="00B13FF5"/>
    <w:rsid w:val="00B27B00"/>
    <w:rsid w:val="00B416F3"/>
    <w:rsid w:val="00B5110E"/>
    <w:rsid w:val="00B57F0B"/>
    <w:rsid w:val="00B67709"/>
    <w:rsid w:val="00B7029F"/>
    <w:rsid w:val="00B725D9"/>
    <w:rsid w:val="00B81911"/>
    <w:rsid w:val="00B825EF"/>
    <w:rsid w:val="00B84DC7"/>
    <w:rsid w:val="00B876CA"/>
    <w:rsid w:val="00B96944"/>
    <w:rsid w:val="00BA2EB1"/>
    <w:rsid w:val="00BA5251"/>
    <w:rsid w:val="00BC345B"/>
    <w:rsid w:val="00BC3F75"/>
    <w:rsid w:val="00BC452C"/>
    <w:rsid w:val="00BD3873"/>
    <w:rsid w:val="00BD4C04"/>
    <w:rsid w:val="00BE0327"/>
    <w:rsid w:val="00BE5D61"/>
    <w:rsid w:val="00BF35F1"/>
    <w:rsid w:val="00BF3D2A"/>
    <w:rsid w:val="00C01E01"/>
    <w:rsid w:val="00C04609"/>
    <w:rsid w:val="00C04C5B"/>
    <w:rsid w:val="00C06A17"/>
    <w:rsid w:val="00C12480"/>
    <w:rsid w:val="00C129B2"/>
    <w:rsid w:val="00C13E2A"/>
    <w:rsid w:val="00C145C0"/>
    <w:rsid w:val="00C16706"/>
    <w:rsid w:val="00C223D9"/>
    <w:rsid w:val="00C3474B"/>
    <w:rsid w:val="00C35F01"/>
    <w:rsid w:val="00C36AD7"/>
    <w:rsid w:val="00C438BD"/>
    <w:rsid w:val="00C45F33"/>
    <w:rsid w:val="00C47982"/>
    <w:rsid w:val="00C54AF7"/>
    <w:rsid w:val="00C57BD5"/>
    <w:rsid w:val="00C60EB8"/>
    <w:rsid w:val="00C6106A"/>
    <w:rsid w:val="00C667F7"/>
    <w:rsid w:val="00C668D0"/>
    <w:rsid w:val="00C804FC"/>
    <w:rsid w:val="00C8171C"/>
    <w:rsid w:val="00C86555"/>
    <w:rsid w:val="00C908D9"/>
    <w:rsid w:val="00CA0617"/>
    <w:rsid w:val="00CB2FC8"/>
    <w:rsid w:val="00CC368B"/>
    <w:rsid w:val="00CC64B8"/>
    <w:rsid w:val="00CC6D0C"/>
    <w:rsid w:val="00CC70CC"/>
    <w:rsid w:val="00CD701F"/>
    <w:rsid w:val="00CE13E5"/>
    <w:rsid w:val="00CE2110"/>
    <w:rsid w:val="00CE3B3A"/>
    <w:rsid w:val="00CE7D74"/>
    <w:rsid w:val="00CF6BE7"/>
    <w:rsid w:val="00D04B63"/>
    <w:rsid w:val="00D05856"/>
    <w:rsid w:val="00D15AA5"/>
    <w:rsid w:val="00D17510"/>
    <w:rsid w:val="00D17C92"/>
    <w:rsid w:val="00D2250E"/>
    <w:rsid w:val="00D243A4"/>
    <w:rsid w:val="00D251D1"/>
    <w:rsid w:val="00D54E33"/>
    <w:rsid w:val="00D558FE"/>
    <w:rsid w:val="00D5783B"/>
    <w:rsid w:val="00D61C06"/>
    <w:rsid w:val="00D775DA"/>
    <w:rsid w:val="00D82E8E"/>
    <w:rsid w:val="00D94677"/>
    <w:rsid w:val="00D97D50"/>
    <w:rsid w:val="00DA0C88"/>
    <w:rsid w:val="00DA1DAE"/>
    <w:rsid w:val="00DA3D43"/>
    <w:rsid w:val="00DA400F"/>
    <w:rsid w:val="00DB16D4"/>
    <w:rsid w:val="00DB392C"/>
    <w:rsid w:val="00DB562E"/>
    <w:rsid w:val="00DB5720"/>
    <w:rsid w:val="00DB57E3"/>
    <w:rsid w:val="00DC1B89"/>
    <w:rsid w:val="00DC708C"/>
    <w:rsid w:val="00DD296C"/>
    <w:rsid w:val="00DD33E9"/>
    <w:rsid w:val="00DD4FF1"/>
    <w:rsid w:val="00DE2E66"/>
    <w:rsid w:val="00DF0B54"/>
    <w:rsid w:val="00DF7C4A"/>
    <w:rsid w:val="00E03B84"/>
    <w:rsid w:val="00E11557"/>
    <w:rsid w:val="00E12025"/>
    <w:rsid w:val="00E143D2"/>
    <w:rsid w:val="00E14BB2"/>
    <w:rsid w:val="00E22A25"/>
    <w:rsid w:val="00E24A16"/>
    <w:rsid w:val="00E24D15"/>
    <w:rsid w:val="00E3649F"/>
    <w:rsid w:val="00E407DF"/>
    <w:rsid w:val="00E41745"/>
    <w:rsid w:val="00E533F6"/>
    <w:rsid w:val="00E55BCF"/>
    <w:rsid w:val="00E64439"/>
    <w:rsid w:val="00E70B2C"/>
    <w:rsid w:val="00E76241"/>
    <w:rsid w:val="00E9726F"/>
    <w:rsid w:val="00EA1C64"/>
    <w:rsid w:val="00EA62C7"/>
    <w:rsid w:val="00EA6FB5"/>
    <w:rsid w:val="00EB3FBD"/>
    <w:rsid w:val="00EB493F"/>
    <w:rsid w:val="00EB5029"/>
    <w:rsid w:val="00EB6E19"/>
    <w:rsid w:val="00ED3838"/>
    <w:rsid w:val="00ED4736"/>
    <w:rsid w:val="00EE6666"/>
    <w:rsid w:val="00EE7FF8"/>
    <w:rsid w:val="00EF28C9"/>
    <w:rsid w:val="00EF314B"/>
    <w:rsid w:val="00EF6DF4"/>
    <w:rsid w:val="00F0291E"/>
    <w:rsid w:val="00F03D33"/>
    <w:rsid w:val="00F050A4"/>
    <w:rsid w:val="00F056E5"/>
    <w:rsid w:val="00F05C77"/>
    <w:rsid w:val="00F10C21"/>
    <w:rsid w:val="00F11209"/>
    <w:rsid w:val="00F13E27"/>
    <w:rsid w:val="00F46067"/>
    <w:rsid w:val="00F46F21"/>
    <w:rsid w:val="00F54A0A"/>
    <w:rsid w:val="00F5642F"/>
    <w:rsid w:val="00F61635"/>
    <w:rsid w:val="00F6405F"/>
    <w:rsid w:val="00F65F33"/>
    <w:rsid w:val="00F70963"/>
    <w:rsid w:val="00F766EE"/>
    <w:rsid w:val="00F80C45"/>
    <w:rsid w:val="00F92869"/>
    <w:rsid w:val="00F934FB"/>
    <w:rsid w:val="00FB6904"/>
    <w:rsid w:val="00FC4F02"/>
    <w:rsid w:val="00FC6049"/>
    <w:rsid w:val="00FD0BF4"/>
    <w:rsid w:val="00FD3C25"/>
    <w:rsid w:val="00FE29A1"/>
    <w:rsid w:val="00FE48E5"/>
    <w:rsid w:val="00FE5490"/>
    <w:rsid w:val="00FE7CBC"/>
    <w:rsid w:val="00FF0529"/>
    <w:rsid w:val="00FF5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6D4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BD5"/>
    <w:pPr>
      <w:spacing w:after="0" w:line="240" w:lineRule="auto"/>
    </w:pPr>
    <w:rPr>
      <w:rFonts w:ascii="Cambria" w:eastAsia="Calibri" w:hAnsi="Cambria" w:cs="Times New Roman"/>
      <w:sz w:val="24"/>
      <w:lang w:val="en-AU"/>
    </w:rPr>
  </w:style>
  <w:style w:type="paragraph" w:styleId="Heading1">
    <w:name w:val="heading 1"/>
    <w:basedOn w:val="Normal"/>
    <w:next w:val="Normal"/>
    <w:link w:val="Heading1Char"/>
    <w:uiPriority w:val="9"/>
    <w:qFormat/>
    <w:rsid w:val="00C57BD5"/>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82E8E"/>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BD5"/>
    <w:rPr>
      <w:rFonts w:ascii="Cambria" w:eastAsiaTheme="majorEastAsia" w:hAnsi="Cambria" w:cstheme="majorBidi"/>
      <w:b/>
      <w:sz w:val="32"/>
      <w:szCs w:val="32"/>
      <w:lang w:val="en-AU"/>
    </w:rPr>
  </w:style>
  <w:style w:type="paragraph" w:styleId="Title">
    <w:name w:val="Title"/>
    <w:basedOn w:val="Normal"/>
    <w:next w:val="Normal"/>
    <w:link w:val="TitleChar"/>
    <w:uiPriority w:val="10"/>
    <w:qFormat/>
    <w:rsid w:val="00BE0327"/>
    <w:pPr>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E0327"/>
    <w:rPr>
      <w:rFonts w:ascii="Cambria" w:eastAsiaTheme="majorEastAsia" w:hAnsi="Cambria" w:cstheme="majorBidi"/>
      <w:b/>
      <w:spacing w:val="-10"/>
      <w:kern w:val="28"/>
      <w:sz w:val="32"/>
      <w:szCs w:val="56"/>
      <w:lang w:val="en-AU"/>
    </w:rPr>
  </w:style>
  <w:style w:type="character" w:customStyle="1" w:styleId="Heading2Char">
    <w:name w:val="Heading 2 Char"/>
    <w:basedOn w:val="DefaultParagraphFont"/>
    <w:link w:val="Heading2"/>
    <w:uiPriority w:val="9"/>
    <w:rsid w:val="00D82E8E"/>
    <w:rPr>
      <w:rFonts w:ascii="Cambria" w:eastAsiaTheme="majorEastAsia" w:hAnsi="Cambria" w:cstheme="majorBidi"/>
      <w:b/>
      <w:color w:val="000000" w:themeColor="text1"/>
      <w:sz w:val="24"/>
      <w:szCs w:val="26"/>
      <w:lang w:val="en-AU"/>
    </w:rPr>
  </w:style>
  <w:style w:type="paragraph" w:styleId="ListParagraph">
    <w:name w:val="List Paragraph"/>
    <w:basedOn w:val="Normal"/>
    <w:uiPriority w:val="34"/>
    <w:qFormat/>
    <w:rsid w:val="003900AA"/>
    <w:pPr>
      <w:ind w:left="720"/>
      <w:contextualSpacing/>
    </w:pPr>
  </w:style>
  <w:style w:type="character" w:styleId="Hyperlink">
    <w:name w:val="Hyperlink"/>
    <w:basedOn w:val="DefaultParagraphFont"/>
    <w:uiPriority w:val="99"/>
    <w:unhideWhenUsed/>
    <w:rsid w:val="001D323D"/>
    <w:rPr>
      <w:color w:val="auto"/>
      <w:u w:val="none"/>
    </w:rPr>
  </w:style>
  <w:style w:type="character" w:styleId="FollowedHyperlink">
    <w:name w:val="FollowedHyperlink"/>
    <w:basedOn w:val="DefaultParagraphFont"/>
    <w:uiPriority w:val="99"/>
    <w:semiHidden/>
    <w:unhideWhenUsed/>
    <w:rsid w:val="00E14BB2"/>
    <w:rPr>
      <w:color w:val="954F72" w:themeColor="followedHyperlink"/>
      <w:u w:val="single"/>
    </w:rPr>
  </w:style>
  <w:style w:type="paragraph" w:styleId="EndnoteText">
    <w:name w:val="endnote text"/>
    <w:basedOn w:val="Normal"/>
    <w:link w:val="EndnoteTextChar"/>
    <w:uiPriority w:val="99"/>
    <w:semiHidden/>
    <w:unhideWhenUsed/>
    <w:rsid w:val="00E14BB2"/>
    <w:rPr>
      <w:sz w:val="20"/>
      <w:szCs w:val="20"/>
    </w:rPr>
  </w:style>
  <w:style w:type="character" w:customStyle="1" w:styleId="EndnoteTextChar">
    <w:name w:val="Endnote Text Char"/>
    <w:basedOn w:val="DefaultParagraphFont"/>
    <w:link w:val="EndnoteText"/>
    <w:uiPriority w:val="99"/>
    <w:semiHidden/>
    <w:rsid w:val="00E14BB2"/>
    <w:rPr>
      <w:rFonts w:ascii="Cambria" w:eastAsia="Calibri" w:hAnsi="Cambria" w:cs="Times New Roman"/>
      <w:sz w:val="20"/>
      <w:szCs w:val="20"/>
      <w:lang w:val="en-AU"/>
    </w:rPr>
  </w:style>
  <w:style w:type="character" w:styleId="EndnoteReference">
    <w:name w:val="endnote reference"/>
    <w:basedOn w:val="DefaultParagraphFont"/>
    <w:uiPriority w:val="99"/>
    <w:semiHidden/>
    <w:unhideWhenUsed/>
    <w:rsid w:val="00E14BB2"/>
    <w:rPr>
      <w:vertAlign w:val="superscript"/>
    </w:rPr>
  </w:style>
  <w:style w:type="paragraph" w:styleId="FootnoteText">
    <w:name w:val="footnote text"/>
    <w:basedOn w:val="Normal"/>
    <w:link w:val="FootnoteTextChar"/>
    <w:uiPriority w:val="99"/>
    <w:unhideWhenUsed/>
    <w:rsid w:val="005C54B0"/>
    <w:rPr>
      <w:sz w:val="20"/>
      <w:szCs w:val="20"/>
    </w:rPr>
  </w:style>
  <w:style w:type="character" w:customStyle="1" w:styleId="FootnoteTextChar">
    <w:name w:val="Footnote Text Char"/>
    <w:basedOn w:val="DefaultParagraphFont"/>
    <w:link w:val="FootnoteText"/>
    <w:uiPriority w:val="99"/>
    <w:rsid w:val="005C54B0"/>
    <w:rPr>
      <w:rFonts w:ascii="Cambria" w:eastAsia="Calibri" w:hAnsi="Cambria" w:cs="Times New Roman"/>
      <w:sz w:val="20"/>
      <w:szCs w:val="20"/>
      <w:lang w:val="en-AU"/>
    </w:rPr>
  </w:style>
  <w:style w:type="character" w:styleId="FootnoteReference">
    <w:name w:val="footnote reference"/>
    <w:basedOn w:val="DefaultParagraphFont"/>
    <w:uiPriority w:val="99"/>
    <w:semiHidden/>
    <w:unhideWhenUsed/>
    <w:rsid w:val="005C54B0"/>
    <w:rPr>
      <w:vertAlign w:val="superscript"/>
    </w:rPr>
  </w:style>
  <w:style w:type="paragraph" w:styleId="Bibliography">
    <w:name w:val="Bibliography"/>
    <w:basedOn w:val="Normal"/>
    <w:next w:val="Normal"/>
    <w:uiPriority w:val="37"/>
    <w:unhideWhenUsed/>
    <w:rsid w:val="00CC64B8"/>
    <w:pPr>
      <w:ind w:left="720" w:hanging="720"/>
    </w:pPr>
  </w:style>
  <w:style w:type="paragraph" w:styleId="Header">
    <w:name w:val="header"/>
    <w:basedOn w:val="Normal"/>
    <w:link w:val="HeaderChar"/>
    <w:uiPriority w:val="99"/>
    <w:unhideWhenUsed/>
    <w:rsid w:val="00CC64B8"/>
    <w:pPr>
      <w:tabs>
        <w:tab w:val="center" w:pos="4680"/>
        <w:tab w:val="right" w:pos="9360"/>
      </w:tabs>
    </w:pPr>
  </w:style>
  <w:style w:type="character" w:customStyle="1" w:styleId="HeaderChar">
    <w:name w:val="Header Char"/>
    <w:basedOn w:val="DefaultParagraphFont"/>
    <w:link w:val="Header"/>
    <w:uiPriority w:val="99"/>
    <w:rsid w:val="00CC64B8"/>
    <w:rPr>
      <w:rFonts w:ascii="Cambria" w:eastAsia="Calibri" w:hAnsi="Cambria" w:cs="Times New Roman"/>
      <w:sz w:val="24"/>
      <w:lang w:val="en-AU"/>
    </w:rPr>
  </w:style>
  <w:style w:type="paragraph" w:styleId="Footer">
    <w:name w:val="footer"/>
    <w:basedOn w:val="Normal"/>
    <w:link w:val="FooterChar"/>
    <w:uiPriority w:val="99"/>
    <w:unhideWhenUsed/>
    <w:rsid w:val="00CC64B8"/>
    <w:pPr>
      <w:tabs>
        <w:tab w:val="center" w:pos="4680"/>
        <w:tab w:val="right" w:pos="9360"/>
      </w:tabs>
    </w:pPr>
  </w:style>
  <w:style w:type="character" w:customStyle="1" w:styleId="FooterChar">
    <w:name w:val="Footer Char"/>
    <w:basedOn w:val="DefaultParagraphFont"/>
    <w:link w:val="Footer"/>
    <w:uiPriority w:val="99"/>
    <w:rsid w:val="00CC64B8"/>
    <w:rPr>
      <w:rFonts w:ascii="Cambria" w:eastAsia="Calibri" w:hAnsi="Cambria" w:cs="Times New Roman"/>
      <w:sz w:val="24"/>
      <w:lang w:val="en-AU"/>
    </w:rPr>
  </w:style>
  <w:style w:type="character" w:styleId="CommentReference">
    <w:name w:val="annotation reference"/>
    <w:basedOn w:val="DefaultParagraphFont"/>
    <w:uiPriority w:val="99"/>
    <w:semiHidden/>
    <w:unhideWhenUsed/>
    <w:rsid w:val="001D10FE"/>
    <w:rPr>
      <w:sz w:val="16"/>
      <w:szCs w:val="16"/>
    </w:rPr>
  </w:style>
  <w:style w:type="paragraph" w:styleId="CommentText">
    <w:name w:val="annotation text"/>
    <w:basedOn w:val="Normal"/>
    <w:link w:val="CommentTextChar"/>
    <w:uiPriority w:val="99"/>
    <w:semiHidden/>
    <w:unhideWhenUsed/>
    <w:rsid w:val="001D10FE"/>
    <w:rPr>
      <w:sz w:val="20"/>
      <w:szCs w:val="20"/>
    </w:rPr>
  </w:style>
  <w:style w:type="character" w:customStyle="1" w:styleId="CommentTextChar">
    <w:name w:val="Comment Text Char"/>
    <w:basedOn w:val="DefaultParagraphFont"/>
    <w:link w:val="CommentText"/>
    <w:uiPriority w:val="99"/>
    <w:semiHidden/>
    <w:rsid w:val="001D10FE"/>
    <w:rPr>
      <w:rFonts w:ascii="Cambria" w:eastAsia="Calibri" w:hAnsi="Cambria"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1D10FE"/>
    <w:rPr>
      <w:b/>
      <w:bCs/>
    </w:rPr>
  </w:style>
  <w:style w:type="character" w:customStyle="1" w:styleId="CommentSubjectChar">
    <w:name w:val="Comment Subject Char"/>
    <w:basedOn w:val="CommentTextChar"/>
    <w:link w:val="CommentSubject"/>
    <w:uiPriority w:val="99"/>
    <w:semiHidden/>
    <w:rsid w:val="001D10FE"/>
    <w:rPr>
      <w:rFonts w:ascii="Cambria" w:eastAsia="Calibri" w:hAnsi="Cambria" w:cs="Times New Roman"/>
      <w:b/>
      <w:bCs/>
      <w:sz w:val="20"/>
      <w:szCs w:val="20"/>
      <w:lang w:val="en-AU"/>
    </w:rPr>
  </w:style>
  <w:style w:type="paragraph" w:styleId="Revision">
    <w:name w:val="Revision"/>
    <w:hidden/>
    <w:uiPriority w:val="99"/>
    <w:semiHidden/>
    <w:rsid w:val="001D10FE"/>
    <w:pPr>
      <w:spacing w:after="0" w:line="240" w:lineRule="auto"/>
    </w:pPr>
    <w:rPr>
      <w:rFonts w:ascii="Cambria" w:eastAsia="Calibri" w:hAnsi="Cambria" w:cs="Times New Roman"/>
      <w:sz w:val="24"/>
      <w:lang w:val="en-AU"/>
    </w:rPr>
  </w:style>
  <w:style w:type="paragraph" w:styleId="BalloonText">
    <w:name w:val="Balloon Text"/>
    <w:basedOn w:val="Normal"/>
    <w:link w:val="BalloonTextChar"/>
    <w:uiPriority w:val="99"/>
    <w:semiHidden/>
    <w:unhideWhenUsed/>
    <w:rsid w:val="001D10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0FE"/>
    <w:rPr>
      <w:rFonts w:ascii="Segoe UI" w:eastAsia="Calibri" w:hAnsi="Segoe UI" w:cs="Segoe UI"/>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BD5"/>
    <w:pPr>
      <w:spacing w:after="0" w:line="240" w:lineRule="auto"/>
    </w:pPr>
    <w:rPr>
      <w:rFonts w:ascii="Cambria" w:eastAsia="Calibri" w:hAnsi="Cambria" w:cs="Times New Roman"/>
      <w:sz w:val="24"/>
      <w:lang w:val="en-AU"/>
    </w:rPr>
  </w:style>
  <w:style w:type="paragraph" w:styleId="Heading1">
    <w:name w:val="heading 1"/>
    <w:basedOn w:val="Normal"/>
    <w:next w:val="Normal"/>
    <w:link w:val="Heading1Char"/>
    <w:uiPriority w:val="9"/>
    <w:qFormat/>
    <w:rsid w:val="00C57BD5"/>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82E8E"/>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BD5"/>
    <w:rPr>
      <w:rFonts w:ascii="Cambria" w:eastAsiaTheme="majorEastAsia" w:hAnsi="Cambria" w:cstheme="majorBidi"/>
      <w:b/>
      <w:sz w:val="32"/>
      <w:szCs w:val="32"/>
      <w:lang w:val="en-AU"/>
    </w:rPr>
  </w:style>
  <w:style w:type="paragraph" w:styleId="Title">
    <w:name w:val="Title"/>
    <w:basedOn w:val="Normal"/>
    <w:next w:val="Normal"/>
    <w:link w:val="TitleChar"/>
    <w:uiPriority w:val="10"/>
    <w:qFormat/>
    <w:rsid w:val="00BE0327"/>
    <w:pPr>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E0327"/>
    <w:rPr>
      <w:rFonts w:ascii="Cambria" w:eastAsiaTheme="majorEastAsia" w:hAnsi="Cambria" w:cstheme="majorBidi"/>
      <w:b/>
      <w:spacing w:val="-10"/>
      <w:kern w:val="28"/>
      <w:sz w:val="32"/>
      <w:szCs w:val="56"/>
      <w:lang w:val="en-AU"/>
    </w:rPr>
  </w:style>
  <w:style w:type="character" w:customStyle="1" w:styleId="Heading2Char">
    <w:name w:val="Heading 2 Char"/>
    <w:basedOn w:val="DefaultParagraphFont"/>
    <w:link w:val="Heading2"/>
    <w:uiPriority w:val="9"/>
    <w:rsid w:val="00D82E8E"/>
    <w:rPr>
      <w:rFonts w:ascii="Cambria" w:eastAsiaTheme="majorEastAsia" w:hAnsi="Cambria" w:cstheme="majorBidi"/>
      <w:b/>
      <w:color w:val="000000" w:themeColor="text1"/>
      <w:sz w:val="24"/>
      <w:szCs w:val="26"/>
      <w:lang w:val="en-AU"/>
    </w:rPr>
  </w:style>
  <w:style w:type="paragraph" w:styleId="ListParagraph">
    <w:name w:val="List Paragraph"/>
    <w:basedOn w:val="Normal"/>
    <w:uiPriority w:val="34"/>
    <w:qFormat/>
    <w:rsid w:val="003900AA"/>
    <w:pPr>
      <w:ind w:left="720"/>
      <w:contextualSpacing/>
    </w:pPr>
  </w:style>
  <w:style w:type="character" w:styleId="Hyperlink">
    <w:name w:val="Hyperlink"/>
    <w:basedOn w:val="DefaultParagraphFont"/>
    <w:uiPriority w:val="99"/>
    <w:unhideWhenUsed/>
    <w:rsid w:val="001D323D"/>
    <w:rPr>
      <w:color w:val="auto"/>
      <w:u w:val="none"/>
    </w:rPr>
  </w:style>
  <w:style w:type="character" w:styleId="FollowedHyperlink">
    <w:name w:val="FollowedHyperlink"/>
    <w:basedOn w:val="DefaultParagraphFont"/>
    <w:uiPriority w:val="99"/>
    <w:semiHidden/>
    <w:unhideWhenUsed/>
    <w:rsid w:val="00E14BB2"/>
    <w:rPr>
      <w:color w:val="954F72" w:themeColor="followedHyperlink"/>
      <w:u w:val="single"/>
    </w:rPr>
  </w:style>
  <w:style w:type="paragraph" w:styleId="EndnoteText">
    <w:name w:val="endnote text"/>
    <w:basedOn w:val="Normal"/>
    <w:link w:val="EndnoteTextChar"/>
    <w:uiPriority w:val="99"/>
    <w:semiHidden/>
    <w:unhideWhenUsed/>
    <w:rsid w:val="00E14BB2"/>
    <w:rPr>
      <w:sz w:val="20"/>
      <w:szCs w:val="20"/>
    </w:rPr>
  </w:style>
  <w:style w:type="character" w:customStyle="1" w:styleId="EndnoteTextChar">
    <w:name w:val="Endnote Text Char"/>
    <w:basedOn w:val="DefaultParagraphFont"/>
    <w:link w:val="EndnoteText"/>
    <w:uiPriority w:val="99"/>
    <w:semiHidden/>
    <w:rsid w:val="00E14BB2"/>
    <w:rPr>
      <w:rFonts w:ascii="Cambria" w:eastAsia="Calibri" w:hAnsi="Cambria" w:cs="Times New Roman"/>
      <w:sz w:val="20"/>
      <w:szCs w:val="20"/>
      <w:lang w:val="en-AU"/>
    </w:rPr>
  </w:style>
  <w:style w:type="character" w:styleId="EndnoteReference">
    <w:name w:val="endnote reference"/>
    <w:basedOn w:val="DefaultParagraphFont"/>
    <w:uiPriority w:val="99"/>
    <w:semiHidden/>
    <w:unhideWhenUsed/>
    <w:rsid w:val="00E14BB2"/>
    <w:rPr>
      <w:vertAlign w:val="superscript"/>
    </w:rPr>
  </w:style>
  <w:style w:type="paragraph" w:styleId="FootnoteText">
    <w:name w:val="footnote text"/>
    <w:basedOn w:val="Normal"/>
    <w:link w:val="FootnoteTextChar"/>
    <w:uiPriority w:val="99"/>
    <w:unhideWhenUsed/>
    <w:rsid w:val="005C54B0"/>
    <w:rPr>
      <w:sz w:val="20"/>
      <w:szCs w:val="20"/>
    </w:rPr>
  </w:style>
  <w:style w:type="character" w:customStyle="1" w:styleId="FootnoteTextChar">
    <w:name w:val="Footnote Text Char"/>
    <w:basedOn w:val="DefaultParagraphFont"/>
    <w:link w:val="FootnoteText"/>
    <w:uiPriority w:val="99"/>
    <w:rsid w:val="005C54B0"/>
    <w:rPr>
      <w:rFonts w:ascii="Cambria" w:eastAsia="Calibri" w:hAnsi="Cambria" w:cs="Times New Roman"/>
      <w:sz w:val="20"/>
      <w:szCs w:val="20"/>
      <w:lang w:val="en-AU"/>
    </w:rPr>
  </w:style>
  <w:style w:type="character" w:styleId="FootnoteReference">
    <w:name w:val="footnote reference"/>
    <w:basedOn w:val="DefaultParagraphFont"/>
    <w:uiPriority w:val="99"/>
    <w:semiHidden/>
    <w:unhideWhenUsed/>
    <w:rsid w:val="005C54B0"/>
    <w:rPr>
      <w:vertAlign w:val="superscript"/>
    </w:rPr>
  </w:style>
  <w:style w:type="paragraph" w:styleId="Bibliography">
    <w:name w:val="Bibliography"/>
    <w:basedOn w:val="Normal"/>
    <w:next w:val="Normal"/>
    <w:uiPriority w:val="37"/>
    <w:unhideWhenUsed/>
    <w:rsid w:val="00CC64B8"/>
    <w:pPr>
      <w:ind w:left="720" w:hanging="720"/>
    </w:pPr>
  </w:style>
  <w:style w:type="paragraph" w:styleId="Header">
    <w:name w:val="header"/>
    <w:basedOn w:val="Normal"/>
    <w:link w:val="HeaderChar"/>
    <w:uiPriority w:val="99"/>
    <w:unhideWhenUsed/>
    <w:rsid w:val="00CC64B8"/>
    <w:pPr>
      <w:tabs>
        <w:tab w:val="center" w:pos="4680"/>
        <w:tab w:val="right" w:pos="9360"/>
      </w:tabs>
    </w:pPr>
  </w:style>
  <w:style w:type="character" w:customStyle="1" w:styleId="HeaderChar">
    <w:name w:val="Header Char"/>
    <w:basedOn w:val="DefaultParagraphFont"/>
    <w:link w:val="Header"/>
    <w:uiPriority w:val="99"/>
    <w:rsid w:val="00CC64B8"/>
    <w:rPr>
      <w:rFonts w:ascii="Cambria" w:eastAsia="Calibri" w:hAnsi="Cambria" w:cs="Times New Roman"/>
      <w:sz w:val="24"/>
      <w:lang w:val="en-AU"/>
    </w:rPr>
  </w:style>
  <w:style w:type="paragraph" w:styleId="Footer">
    <w:name w:val="footer"/>
    <w:basedOn w:val="Normal"/>
    <w:link w:val="FooterChar"/>
    <w:uiPriority w:val="99"/>
    <w:unhideWhenUsed/>
    <w:rsid w:val="00CC64B8"/>
    <w:pPr>
      <w:tabs>
        <w:tab w:val="center" w:pos="4680"/>
        <w:tab w:val="right" w:pos="9360"/>
      </w:tabs>
    </w:pPr>
  </w:style>
  <w:style w:type="character" w:customStyle="1" w:styleId="FooterChar">
    <w:name w:val="Footer Char"/>
    <w:basedOn w:val="DefaultParagraphFont"/>
    <w:link w:val="Footer"/>
    <w:uiPriority w:val="99"/>
    <w:rsid w:val="00CC64B8"/>
    <w:rPr>
      <w:rFonts w:ascii="Cambria" w:eastAsia="Calibri" w:hAnsi="Cambria" w:cs="Times New Roman"/>
      <w:sz w:val="24"/>
      <w:lang w:val="en-AU"/>
    </w:rPr>
  </w:style>
  <w:style w:type="character" w:styleId="CommentReference">
    <w:name w:val="annotation reference"/>
    <w:basedOn w:val="DefaultParagraphFont"/>
    <w:uiPriority w:val="99"/>
    <w:semiHidden/>
    <w:unhideWhenUsed/>
    <w:rsid w:val="001D10FE"/>
    <w:rPr>
      <w:sz w:val="16"/>
      <w:szCs w:val="16"/>
    </w:rPr>
  </w:style>
  <w:style w:type="paragraph" w:styleId="CommentText">
    <w:name w:val="annotation text"/>
    <w:basedOn w:val="Normal"/>
    <w:link w:val="CommentTextChar"/>
    <w:uiPriority w:val="99"/>
    <w:semiHidden/>
    <w:unhideWhenUsed/>
    <w:rsid w:val="001D10FE"/>
    <w:rPr>
      <w:sz w:val="20"/>
      <w:szCs w:val="20"/>
    </w:rPr>
  </w:style>
  <w:style w:type="character" w:customStyle="1" w:styleId="CommentTextChar">
    <w:name w:val="Comment Text Char"/>
    <w:basedOn w:val="DefaultParagraphFont"/>
    <w:link w:val="CommentText"/>
    <w:uiPriority w:val="99"/>
    <w:semiHidden/>
    <w:rsid w:val="001D10FE"/>
    <w:rPr>
      <w:rFonts w:ascii="Cambria" w:eastAsia="Calibri" w:hAnsi="Cambria"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1D10FE"/>
    <w:rPr>
      <w:b/>
      <w:bCs/>
    </w:rPr>
  </w:style>
  <w:style w:type="character" w:customStyle="1" w:styleId="CommentSubjectChar">
    <w:name w:val="Comment Subject Char"/>
    <w:basedOn w:val="CommentTextChar"/>
    <w:link w:val="CommentSubject"/>
    <w:uiPriority w:val="99"/>
    <w:semiHidden/>
    <w:rsid w:val="001D10FE"/>
    <w:rPr>
      <w:rFonts w:ascii="Cambria" w:eastAsia="Calibri" w:hAnsi="Cambria" w:cs="Times New Roman"/>
      <w:b/>
      <w:bCs/>
      <w:sz w:val="20"/>
      <w:szCs w:val="20"/>
      <w:lang w:val="en-AU"/>
    </w:rPr>
  </w:style>
  <w:style w:type="paragraph" w:styleId="Revision">
    <w:name w:val="Revision"/>
    <w:hidden/>
    <w:uiPriority w:val="99"/>
    <w:semiHidden/>
    <w:rsid w:val="001D10FE"/>
    <w:pPr>
      <w:spacing w:after="0" w:line="240" w:lineRule="auto"/>
    </w:pPr>
    <w:rPr>
      <w:rFonts w:ascii="Cambria" w:eastAsia="Calibri" w:hAnsi="Cambria" w:cs="Times New Roman"/>
      <w:sz w:val="24"/>
      <w:lang w:val="en-AU"/>
    </w:rPr>
  </w:style>
  <w:style w:type="paragraph" w:styleId="BalloonText">
    <w:name w:val="Balloon Text"/>
    <w:basedOn w:val="Normal"/>
    <w:link w:val="BalloonTextChar"/>
    <w:uiPriority w:val="99"/>
    <w:semiHidden/>
    <w:unhideWhenUsed/>
    <w:rsid w:val="001D10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0FE"/>
    <w:rPr>
      <w:rFonts w:ascii="Segoe UI" w:eastAsia="Calibr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2567">
      <w:bodyDiv w:val="1"/>
      <w:marLeft w:val="0"/>
      <w:marRight w:val="0"/>
      <w:marTop w:val="0"/>
      <w:marBottom w:val="0"/>
      <w:divBdr>
        <w:top w:val="none" w:sz="0" w:space="0" w:color="auto"/>
        <w:left w:val="none" w:sz="0" w:space="0" w:color="auto"/>
        <w:bottom w:val="none" w:sz="0" w:space="0" w:color="auto"/>
        <w:right w:val="none" w:sz="0" w:space="0" w:color="auto"/>
      </w:divBdr>
      <w:divsChild>
        <w:div w:id="536552155">
          <w:marLeft w:val="0"/>
          <w:marRight w:val="0"/>
          <w:marTop w:val="0"/>
          <w:marBottom w:val="0"/>
          <w:divBdr>
            <w:top w:val="none" w:sz="0" w:space="0" w:color="auto"/>
            <w:left w:val="none" w:sz="0" w:space="0" w:color="auto"/>
            <w:bottom w:val="none" w:sz="0" w:space="0" w:color="auto"/>
            <w:right w:val="none" w:sz="0" w:space="0" w:color="auto"/>
          </w:divBdr>
        </w:div>
        <w:div w:id="982154533">
          <w:marLeft w:val="0"/>
          <w:marRight w:val="0"/>
          <w:marTop w:val="0"/>
          <w:marBottom w:val="0"/>
          <w:divBdr>
            <w:top w:val="none" w:sz="0" w:space="0" w:color="auto"/>
            <w:left w:val="none" w:sz="0" w:space="0" w:color="auto"/>
            <w:bottom w:val="none" w:sz="0" w:space="0" w:color="auto"/>
            <w:right w:val="none" w:sz="0" w:space="0" w:color="auto"/>
          </w:divBdr>
        </w:div>
        <w:div w:id="604464936">
          <w:marLeft w:val="0"/>
          <w:marRight w:val="0"/>
          <w:marTop w:val="0"/>
          <w:marBottom w:val="0"/>
          <w:divBdr>
            <w:top w:val="none" w:sz="0" w:space="0" w:color="auto"/>
            <w:left w:val="none" w:sz="0" w:space="0" w:color="auto"/>
            <w:bottom w:val="none" w:sz="0" w:space="0" w:color="auto"/>
            <w:right w:val="none" w:sz="0" w:space="0" w:color="auto"/>
          </w:divBdr>
        </w:div>
      </w:divsChild>
    </w:div>
    <w:div w:id="97877036">
      <w:bodyDiv w:val="1"/>
      <w:marLeft w:val="0"/>
      <w:marRight w:val="0"/>
      <w:marTop w:val="0"/>
      <w:marBottom w:val="0"/>
      <w:divBdr>
        <w:top w:val="none" w:sz="0" w:space="0" w:color="auto"/>
        <w:left w:val="none" w:sz="0" w:space="0" w:color="auto"/>
        <w:bottom w:val="none" w:sz="0" w:space="0" w:color="auto"/>
        <w:right w:val="none" w:sz="0" w:space="0" w:color="auto"/>
      </w:divBdr>
    </w:div>
    <w:div w:id="167868823">
      <w:bodyDiv w:val="1"/>
      <w:marLeft w:val="0"/>
      <w:marRight w:val="0"/>
      <w:marTop w:val="0"/>
      <w:marBottom w:val="0"/>
      <w:divBdr>
        <w:top w:val="none" w:sz="0" w:space="0" w:color="auto"/>
        <w:left w:val="none" w:sz="0" w:space="0" w:color="auto"/>
        <w:bottom w:val="none" w:sz="0" w:space="0" w:color="auto"/>
        <w:right w:val="none" w:sz="0" w:space="0" w:color="auto"/>
      </w:divBdr>
    </w:div>
    <w:div w:id="223878711">
      <w:bodyDiv w:val="1"/>
      <w:marLeft w:val="0"/>
      <w:marRight w:val="0"/>
      <w:marTop w:val="0"/>
      <w:marBottom w:val="0"/>
      <w:divBdr>
        <w:top w:val="none" w:sz="0" w:space="0" w:color="auto"/>
        <w:left w:val="none" w:sz="0" w:space="0" w:color="auto"/>
        <w:bottom w:val="none" w:sz="0" w:space="0" w:color="auto"/>
        <w:right w:val="none" w:sz="0" w:space="0" w:color="auto"/>
      </w:divBdr>
    </w:div>
    <w:div w:id="471406406">
      <w:bodyDiv w:val="1"/>
      <w:marLeft w:val="0"/>
      <w:marRight w:val="0"/>
      <w:marTop w:val="0"/>
      <w:marBottom w:val="0"/>
      <w:divBdr>
        <w:top w:val="none" w:sz="0" w:space="0" w:color="auto"/>
        <w:left w:val="none" w:sz="0" w:space="0" w:color="auto"/>
        <w:bottom w:val="none" w:sz="0" w:space="0" w:color="auto"/>
        <w:right w:val="none" w:sz="0" w:space="0" w:color="auto"/>
      </w:divBdr>
    </w:div>
    <w:div w:id="499734056">
      <w:bodyDiv w:val="1"/>
      <w:marLeft w:val="0"/>
      <w:marRight w:val="0"/>
      <w:marTop w:val="0"/>
      <w:marBottom w:val="0"/>
      <w:divBdr>
        <w:top w:val="none" w:sz="0" w:space="0" w:color="auto"/>
        <w:left w:val="none" w:sz="0" w:space="0" w:color="auto"/>
        <w:bottom w:val="none" w:sz="0" w:space="0" w:color="auto"/>
        <w:right w:val="none" w:sz="0" w:space="0" w:color="auto"/>
      </w:divBdr>
    </w:div>
    <w:div w:id="537474722">
      <w:bodyDiv w:val="1"/>
      <w:marLeft w:val="0"/>
      <w:marRight w:val="0"/>
      <w:marTop w:val="0"/>
      <w:marBottom w:val="0"/>
      <w:divBdr>
        <w:top w:val="none" w:sz="0" w:space="0" w:color="auto"/>
        <w:left w:val="none" w:sz="0" w:space="0" w:color="auto"/>
        <w:bottom w:val="none" w:sz="0" w:space="0" w:color="auto"/>
        <w:right w:val="none" w:sz="0" w:space="0" w:color="auto"/>
      </w:divBdr>
    </w:div>
    <w:div w:id="673261697">
      <w:bodyDiv w:val="1"/>
      <w:marLeft w:val="0"/>
      <w:marRight w:val="0"/>
      <w:marTop w:val="0"/>
      <w:marBottom w:val="0"/>
      <w:divBdr>
        <w:top w:val="none" w:sz="0" w:space="0" w:color="auto"/>
        <w:left w:val="none" w:sz="0" w:space="0" w:color="auto"/>
        <w:bottom w:val="none" w:sz="0" w:space="0" w:color="auto"/>
        <w:right w:val="none" w:sz="0" w:space="0" w:color="auto"/>
      </w:divBdr>
    </w:div>
    <w:div w:id="884606229">
      <w:bodyDiv w:val="1"/>
      <w:marLeft w:val="0"/>
      <w:marRight w:val="0"/>
      <w:marTop w:val="0"/>
      <w:marBottom w:val="0"/>
      <w:divBdr>
        <w:top w:val="none" w:sz="0" w:space="0" w:color="auto"/>
        <w:left w:val="none" w:sz="0" w:space="0" w:color="auto"/>
        <w:bottom w:val="none" w:sz="0" w:space="0" w:color="auto"/>
        <w:right w:val="none" w:sz="0" w:space="0" w:color="auto"/>
      </w:divBdr>
      <w:divsChild>
        <w:div w:id="50664051">
          <w:marLeft w:val="0"/>
          <w:marRight w:val="0"/>
          <w:marTop w:val="0"/>
          <w:marBottom w:val="0"/>
          <w:divBdr>
            <w:top w:val="none" w:sz="0" w:space="0" w:color="auto"/>
            <w:left w:val="none" w:sz="0" w:space="0" w:color="auto"/>
            <w:bottom w:val="none" w:sz="0" w:space="0" w:color="auto"/>
            <w:right w:val="none" w:sz="0" w:space="0" w:color="auto"/>
          </w:divBdr>
        </w:div>
        <w:div w:id="1712487474">
          <w:marLeft w:val="0"/>
          <w:marRight w:val="0"/>
          <w:marTop w:val="0"/>
          <w:marBottom w:val="0"/>
          <w:divBdr>
            <w:top w:val="none" w:sz="0" w:space="0" w:color="auto"/>
            <w:left w:val="none" w:sz="0" w:space="0" w:color="auto"/>
            <w:bottom w:val="none" w:sz="0" w:space="0" w:color="auto"/>
            <w:right w:val="none" w:sz="0" w:space="0" w:color="auto"/>
          </w:divBdr>
        </w:div>
        <w:div w:id="994380749">
          <w:marLeft w:val="0"/>
          <w:marRight w:val="0"/>
          <w:marTop w:val="0"/>
          <w:marBottom w:val="0"/>
          <w:divBdr>
            <w:top w:val="none" w:sz="0" w:space="0" w:color="auto"/>
            <w:left w:val="none" w:sz="0" w:space="0" w:color="auto"/>
            <w:bottom w:val="none" w:sz="0" w:space="0" w:color="auto"/>
            <w:right w:val="none" w:sz="0" w:space="0" w:color="auto"/>
          </w:divBdr>
        </w:div>
      </w:divsChild>
    </w:div>
    <w:div w:id="1040324062">
      <w:bodyDiv w:val="1"/>
      <w:marLeft w:val="0"/>
      <w:marRight w:val="0"/>
      <w:marTop w:val="0"/>
      <w:marBottom w:val="0"/>
      <w:divBdr>
        <w:top w:val="none" w:sz="0" w:space="0" w:color="auto"/>
        <w:left w:val="none" w:sz="0" w:space="0" w:color="auto"/>
        <w:bottom w:val="none" w:sz="0" w:space="0" w:color="auto"/>
        <w:right w:val="none" w:sz="0" w:space="0" w:color="auto"/>
      </w:divBdr>
    </w:div>
    <w:div w:id="1267349383">
      <w:bodyDiv w:val="1"/>
      <w:marLeft w:val="0"/>
      <w:marRight w:val="0"/>
      <w:marTop w:val="0"/>
      <w:marBottom w:val="0"/>
      <w:divBdr>
        <w:top w:val="none" w:sz="0" w:space="0" w:color="auto"/>
        <w:left w:val="none" w:sz="0" w:space="0" w:color="auto"/>
        <w:bottom w:val="none" w:sz="0" w:space="0" w:color="auto"/>
        <w:right w:val="none" w:sz="0" w:space="0" w:color="auto"/>
      </w:divBdr>
    </w:div>
    <w:div w:id="1272130639">
      <w:bodyDiv w:val="1"/>
      <w:marLeft w:val="0"/>
      <w:marRight w:val="0"/>
      <w:marTop w:val="0"/>
      <w:marBottom w:val="0"/>
      <w:divBdr>
        <w:top w:val="none" w:sz="0" w:space="0" w:color="auto"/>
        <w:left w:val="none" w:sz="0" w:space="0" w:color="auto"/>
        <w:bottom w:val="none" w:sz="0" w:space="0" w:color="auto"/>
        <w:right w:val="none" w:sz="0" w:space="0" w:color="auto"/>
      </w:divBdr>
    </w:div>
    <w:div w:id="1313678886">
      <w:bodyDiv w:val="1"/>
      <w:marLeft w:val="0"/>
      <w:marRight w:val="0"/>
      <w:marTop w:val="0"/>
      <w:marBottom w:val="0"/>
      <w:divBdr>
        <w:top w:val="none" w:sz="0" w:space="0" w:color="auto"/>
        <w:left w:val="none" w:sz="0" w:space="0" w:color="auto"/>
        <w:bottom w:val="none" w:sz="0" w:space="0" w:color="auto"/>
        <w:right w:val="none" w:sz="0" w:space="0" w:color="auto"/>
      </w:divBdr>
    </w:div>
    <w:div w:id="1320957521">
      <w:bodyDiv w:val="1"/>
      <w:marLeft w:val="0"/>
      <w:marRight w:val="0"/>
      <w:marTop w:val="0"/>
      <w:marBottom w:val="0"/>
      <w:divBdr>
        <w:top w:val="none" w:sz="0" w:space="0" w:color="auto"/>
        <w:left w:val="none" w:sz="0" w:space="0" w:color="auto"/>
        <w:bottom w:val="none" w:sz="0" w:space="0" w:color="auto"/>
        <w:right w:val="none" w:sz="0" w:space="0" w:color="auto"/>
      </w:divBdr>
    </w:div>
    <w:div w:id="1511874105">
      <w:bodyDiv w:val="1"/>
      <w:marLeft w:val="0"/>
      <w:marRight w:val="0"/>
      <w:marTop w:val="0"/>
      <w:marBottom w:val="0"/>
      <w:divBdr>
        <w:top w:val="none" w:sz="0" w:space="0" w:color="auto"/>
        <w:left w:val="none" w:sz="0" w:space="0" w:color="auto"/>
        <w:bottom w:val="none" w:sz="0" w:space="0" w:color="auto"/>
        <w:right w:val="none" w:sz="0" w:space="0" w:color="auto"/>
      </w:divBdr>
    </w:div>
    <w:div w:id="1769227750">
      <w:bodyDiv w:val="1"/>
      <w:marLeft w:val="0"/>
      <w:marRight w:val="0"/>
      <w:marTop w:val="0"/>
      <w:marBottom w:val="0"/>
      <w:divBdr>
        <w:top w:val="none" w:sz="0" w:space="0" w:color="auto"/>
        <w:left w:val="none" w:sz="0" w:space="0" w:color="auto"/>
        <w:bottom w:val="none" w:sz="0" w:space="0" w:color="auto"/>
        <w:right w:val="none" w:sz="0" w:space="0" w:color="auto"/>
      </w:divBdr>
    </w:div>
    <w:div w:id="208247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commentsExtended" Target="commentsExtended.xml"/><Relationship Id="rId2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www.wsj.com/articles/scandal-in-malaysia-143611314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digitalnewsasia.com/startups/netflix-type-wars-grove-catcha-takes-on-singtel-hooq-with-ifl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B4C45-B43B-D842-BD8B-B089943A7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2674</Words>
  <Characters>15248</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17887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Hanchard</dc:creator>
  <cp:lastModifiedBy>James Meese</cp:lastModifiedBy>
  <cp:revision>13</cp:revision>
  <dcterms:created xsi:type="dcterms:W3CDTF">2015-10-19T09:36:00Z</dcterms:created>
  <dcterms:modified xsi:type="dcterms:W3CDTF">2015-10-29T01:31:00Z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id="T5jW58TH"/&gt;&lt;style id="http://www.zotero.org/styles/chicago-fullnote-bibliography" hasBibliography="1" bibliographyStyleHasBeenSet="1"/&gt;&lt;prefs&gt;&lt;pref name="fieldType" value="Field"/&gt;&lt;pref name="sto</vt:lpwstr>
  </property>
  <property fmtid="{D5CDD505-2E9C-101B-9397-08002B2CF9AE}" pid="3" name="ZOTERO_PREF_2">
    <vt:lpwstr>reReferences" value="true"/&gt;&lt;pref name="automaticJournalAbbreviations" value="true"/&gt;&lt;pref name="noteType" value="1"/&gt;&lt;/prefs&gt;&lt;/data&gt;</vt:lpwstr>
  </property>
</Properties>
</file>