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 xml:space="preserve">List of Acronyms </w:t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8"/>
        <w:gridCol w:w="5997"/>
      </w:tblGrid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ABS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Australian Bureau of Statistics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ACCAN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Australian Communications Consumer Action Network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ATSIC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 xml:space="preserve">Aboriginal and Torres Strait Islander Commission 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CAT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Centre for Appropriate Technology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CDEP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Community Development Employment Projects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CLA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Community Living Area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CLC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Central Land Council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ICP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Indigenous Communications Program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ICT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Information Communication Technology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ISS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Interim Satellite Service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LTSS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Long Term Satellite Service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NBN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National Broadband Network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NTER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Northern Territory Emergency Response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NTIA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National Telecommunications and Information Administration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RIPIA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Remote Indigenous Public Internet Access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RTIRC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Regional Telecommunications Independent Review Committee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STS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Standard Telephone Services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TAPRIC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Telecommunications Action Plan for Remote Indigenous Communities</w:t>
            </w:r>
          </w:p>
        </w:tc>
      </w:tr>
      <w:tr>
        <w:trPr/>
        <w:tc>
          <w:tcPr>
            <w:tcW w:w="25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USO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jc w:val="left"/>
              <w:rPr>
                <w:rFonts w:ascii="Times New Roman" w:hAnsi="Times New Roman" w:eastAsia="Times New Roman" w:cs="Times New Roman"/>
                <w:szCs w:val="20"/>
                <w:lang w:val="en-AU" w:eastAsia="en-A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AU" w:eastAsia="en-AU"/>
              </w:rPr>
              <w:t>Universal Service Obligation</w:t>
            </w:r>
          </w:p>
        </w:tc>
      </w:tr>
    </w:tbl>
    <w:p>
      <w:pPr>
        <w:pStyle w:val="Normal"/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rFonts w:eastAsia="Yu Gothic Light" w:cs="" w:cstheme="majorBidi" w:eastAsiaTheme="majorEastAsia"/>
          <w:b/>
          <w:b/>
          <w:bCs/>
          <w:sz w:val="28"/>
        </w:rPr>
      </w:pPr>
      <w:r>
        <w:rPr>
          <w:rFonts w:eastAsia="Yu Gothic Light" w:cs="" w:cstheme="majorBidi" w:eastAsiaTheme="majorEastAsia"/>
          <w:b/>
          <w:bCs/>
          <w:sz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spacing w:lineRule="auto" w:line="276" w:before="0" w:after="0"/>
      <w:outlineLvl w:val="1"/>
    </w:pPr>
    <w:rPr>
      <w:rFonts w:cs="Arial"/>
      <w:b/>
      <w:color w:val="0047F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LibreOffice/5.1.1.3$MacOSX_X86_64 LibreOffice_project/89f508ef3ecebd2cfb8e1def0f0ba9a803b88a6d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2016-04-25T11:55:34Z</dcterms:created>
  <dc:creator/>
  <dc:description/>
  <dc:language>fr-FR</dc:language>
  <cp:lastModifiedBy/>
  <dcterms:modified xsi:type="dcterms:W3CDTF">2016-04-25T11:55:58Z</dcterms:modified>
  <cp:revision>1</cp:revision>
  <dc:subject/>
  <dc:title/>
</cp:coreProperties>
</file>