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F457F" w14:textId="77777777" w:rsidR="00520941" w:rsidRDefault="00520941" w:rsidP="00520941">
      <w:pPr>
        <w:pStyle w:val="Heading1"/>
        <w:spacing w:line="240" w:lineRule="auto"/>
      </w:pPr>
      <w:bookmarkStart w:id="0" w:name="_Toc387255125"/>
      <w:r>
        <w:t xml:space="preserve">1. Situating </w:t>
      </w:r>
      <w:proofErr w:type="spellStart"/>
      <w:r>
        <w:t>Videoblogging</w:t>
      </w:r>
      <w:bookmarkEnd w:id="0"/>
      <w:proofErr w:type="spellEnd"/>
      <w:r>
        <w:t xml:space="preserve"> </w:t>
      </w:r>
    </w:p>
    <w:p w14:paraId="11A2E787" w14:textId="77777777" w:rsidR="00353F76" w:rsidRDefault="00353F76" w:rsidP="00353F76">
      <w:pPr>
        <w:pStyle w:val="BodyText"/>
      </w:pPr>
    </w:p>
    <w:p w14:paraId="6B2BE088" w14:textId="77777777" w:rsidR="00520941" w:rsidRPr="007B3A1A" w:rsidRDefault="00520941" w:rsidP="00353F76">
      <w:pPr>
        <w:pStyle w:val="BodyText"/>
      </w:pPr>
      <w:r>
        <w:t xml:space="preserve">This book is about a particular moment in media history when the internet switched dramatically from a mostly textual medium to a fully multimedia one. At first the revolutionary potential of this digital transformation took place under the surface, indeed most people were oblivious to the changes taking place. Today, we take for granted the delivery of different media forms streaming seamlessly across the web, just as much as we take for granted the seemingly unlimited storage aspects for photo and video. However, back in the early 2000s standards were weak and complicated, bandwidth was slow and erratic, and storage was miniscule compared to today’s internet. One could say that we lived in a different media universe, and in important respects this would be true. Throughout this book I revisit this often forgotten world that was pre-social media, pre-YouTube and most importantly, refreshingly amateur in its experimentation and aesthetic. My focus is on what was known as ‘online video’ and what soon became known as </w:t>
      </w:r>
      <w:proofErr w:type="spellStart"/>
      <w:r>
        <w:rPr>
          <w:i/>
        </w:rPr>
        <w:t>videoblogging</w:t>
      </w:r>
      <w:proofErr w:type="spellEnd"/>
      <w:r>
        <w:rPr>
          <w:i/>
        </w:rPr>
        <w:t xml:space="preserve">. </w:t>
      </w:r>
      <w:r>
        <w:t xml:space="preserve">I want to demonstrate the ways in which this practice which was mostly small-scale, self-funded and bottom-up, a truly experimental media form, was an important predecessor to, and anticipated, our current media ecology. </w:t>
      </w:r>
    </w:p>
    <w:p w14:paraId="0D51A417" w14:textId="77777777" w:rsidR="00520941" w:rsidRPr="007E5745" w:rsidRDefault="00520941" w:rsidP="00353F76">
      <w:pPr>
        <w:pStyle w:val="BodyText"/>
        <w:rPr>
          <w:szCs w:val="22"/>
        </w:rPr>
      </w:pPr>
    </w:p>
    <w:p w14:paraId="1010C260" w14:textId="77777777" w:rsidR="00520941" w:rsidRPr="007E5745" w:rsidRDefault="00520941" w:rsidP="00353F76">
      <w:pPr>
        <w:pStyle w:val="BodyText"/>
      </w:pPr>
      <w:r>
        <w:t>The story of online video is usually said to begin at</w:t>
      </w:r>
      <w:r w:rsidRPr="007E5745">
        <w:t xml:space="preserve"> 8:27 pm on Saturday, April 23, 2005, </w:t>
      </w:r>
      <w:r>
        <w:t xml:space="preserve">when </w:t>
      </w:r>
      <w:r w:rsidRPr="007E5745">
        <w:t xml:space="preserve">a 19 second long video clip entitled </w:t>
      </w:r>
      <w:r w:rsidRPr="007E5745">
        <w:rPr>
          <w:i/>
        </w:rPr>
        <w:t>Me at the Zoo</w:t>
      </w:r>
      <w:r w:rsidRPr="007E5745">
        <w:t xml:space="preserve"> was uploaded to YouTube, making it the first video published online through the YouTube platform and shared around the world through the website.</w:t>
      </w:r>
      <w:r w:rsidRPr="007E5745">
        <w:rPr>
          <w:rStyle w:val="FootnoteReference"/>
        </w:rPr>
        <w:footnoteReference w:id="1"/>
      </w:r>
      <w:r>
        <w:t xml:space="preserve"> This</w:t>
      </w:r>
      <w:r w:rsidRPr="007E5745">
        <w:t xml:space="preserve"> video featured a short recording of one of the YouTube founders, Jawed </w:t>
      </w:r>
      <w:proofErr w:type="spellStart"/>
      <w:r w:rsidRPr="007E5745">
        <w:t>Karim</w:t>
      </w:r>
      <w:proofErr w:type="spellEnd"/>
      <w:r w:rsidRPr="007E5745">
        <w:t>, on a visit to a local zoo. The video was notable for its mundane</w:t>
      </w:r>
      <w:r>
        <w:t xml:space="preserve"> sense of the everyday. As the New York Times noted, ‘</w:t>
      </w:r>
      <w:r w:rsidRPr="007E5745">
        <w:t xml:space="preserve">the video has a certain pleasing obviousness. </w:t>
      </w:r>
      <w:r>
        <w:t>“</w:t>
      </w:r>
      <w:r w:rsidRPr="007E5745">
        <w:t>Here we are in front of the, uh, elephants,</w:t>
      </w:r>
      <w:r>
        <w:t>”</w:t>
      </w:r>
      <w:r w:rsidRPr="007E5745">
        <w:t xml:space="preserve"> </w:t>
      </w:r>
      <w:proofErr w:type="spellStart"/>
      <w:r w:rsidRPr="007E5745">
        <w:t>Karim</w:t>
      </w:r>
      <w:proofErr w:type="spellEnd"/>
      <w:r w:rsidRPr="007E5745">
        <w:t xml:space="preserve"> says.</w:t>
      </w:r>
      <w:r>
        <w:t xml:space="preserve"> “</w:t>
      </w:r>
      <w:r w:rsidRPr="007E5745">
        <w:t>They have really, really, really long</w:t>
      </w:r>
      <w:r>
        <w:t>”</w:t>
      </w:r>
      <w:r w:rsidRPr="007E5745">
        <w:t xml:space="preserve"> — suspense, but no double entendre — </w:t>
      </w:r>
      <w:r>
        <w:t>“</w:t>
      </w:r>
      <w:r w:rsidRPr="007E5745">
        <w:t>trunks</w:t>
      </w:r>
      <w:r>
        <w:t>”</w:t>
      </w:r>
      <w:r w:rsidRPr="007E5745">
        <w:t xml:space="preserve">. </w:t>
      </w:r>
      <w:proofErr w:type="spellStart"/>
      <w:r w:rsidRPr="007E5745">
        <w:t>Karim</w:t>
      </w:r>
      <w:proofErr w:type="spellEnd"/>
      <w:r w:rsidRPr="007E5745">
        <w:t xml:space="preserve"> </w:t>
      </w:r>
      <w:r w:rsidRPr="007E5745">
        <w:lastRenderedPageBreak/>
        <w:t xml:space="preserve">turns to face the elephants as if to confirm his observation. </w:t>
      </w:r>
      <w:r>
        <w:t>“</w:t>
      </w:r>
      <w:r w:rsidRPr="007E5745">
        <w:t>And that’s pretty</w:t>
      </w:r>
      <w:r>
        <w:t xml:space="preserve"> much all there is to say.”’</w:t>
      </w:r>
      <w:r>
        <w:rPr>
          <w:rStyle w:val="FootnoteReference"/>
        </w:rPr>
        <w:footnoteReference w:id="2"/>
      </w:r>
      <w:r w:rsidRPr="007E5745">
        <w:t xml:space="preserve"> Nonetheless, as of </w:t>
      </w:r>
      <w:r>
        <w:t>January 2018</w:t>
      </w:r>
      <w:r w:rsidRPr="007E5745">
        <w:t>, the video</w:t>
      </w:r>
      <w:r>
        <w:t xml:space="preserve"> has</w:t>
      </w:r>
      <w:r w:rsidRPr="007E5745">
        <w:t xml:space="preserve"> received </w:t>
      </w:r>
      <w:r>
        <w:t>over 44</w:t>
      </w:r>
      <w:r w:rsidRPr="007E5745">
        <w:t xml:space="preserve"> million views and </w:t>
      </w:r>
      <w:r>
        <w:t>nearly four hundred</w:t>
      </w:r>
      <w:r w:rsidRPr="007E5745">
        <w:t xml:space="preserve"> thousand comments from viewers</w:t>
      </w:r>
      <w:r>
        <w:t>. This</w:t>
      </w:r>
      <w:r w:rsidRPr="007E5745">
        <w:t xml:space="preserve"> </w:t>
      </w:r>
      <w:r>
        <w:t>video</w:t>
      </w:r>
      <w:r w:rsidRPr="007E5745">
        <w:t xml:space="preserve"> </w:t>
      </w:r>
      <w:r>
        <w:t>represents</w:t>
      </w:r>
      <w:r w:rsidRPr="007E5745">
        <w:t xml:space="preserve"> a </w:t>
      </w:r>
      <w:r>
        <w:t>key moment</w:t>
      </w:r>
      <w:r w:rsidRPr="007E5745">
        <w:t xml:space="preserve"> in media</w:t>
      </w:r>
      <w:r>
        <w:t xml:space="preserve"> history, however it was not the first, and perhaps not the most important video to be posted online.</w:t>
      </w:r>
      <w:r>
        <w:rPr>
          <w:rStyle w:val="FootnoteReference"/>
        </w:rPr>
        <w:footnoteReference w:id="3"/>
      </w:r>
    </w:p>
    <w:p w14:paraId="6DFDA34E" w14:textId="77777777" w:rsidR="00520941" w:rsidRDefault="00520941" w:rsidP="00353F76">
      <w:pPr>
        <w:pStyle w:val="BodyText"/>
      </w:pPr>
    </w:p>
    <w:p w14:paraId="366EDDA6" w14:textId="77777777" w:rsidR="00520941" w:rsidRPr="00D23320" w:rsidRDefault="00520941" w:rsidP="00353F76">
      <w:pPr>
        <w:pStyle w:val="BodyText"/>
        <w:rPr>
          <w:i/>
        </w:rPr>
      </w:pPr>
      <w:r>
        <w:t>In the years since, online video has been</w:t>
      </w:r>
      <w:r w:rsidRPr="007E5745">
        <w:t xml:space="preserve"> transformed from </w:t>
      </w:r>
      <w:r>
        <w:t>an</w:t>
      </w:r>
      <w:r w:rsidRPr="007E5745">
        <w:t xml:space="preserve"> expensive to distribute media-form to one which </w:t>
      </w:r>
      <w:r>
        <w:t>can</w:t>
      </w:r>
      <w:r w:rsidRPr="007E5745">
        <w:t xml:space="preserve"> be networked, shared, downloaded and re-used</w:t>
      </w:r>
      <w:r>
        <w:t xml:space="preserve"> with</w:t>
      </w:r>
      <w:r w:rsidRPr="007E5745">
        <w:t xml:space="preserve"> </w:t>
      </w:r>
      <w:r>
        <w:t>ease</w:t>
      </w:r>
      <w:r w:rsidRPr="007E5745">
        <w:t xml:space="preserve">. </w:t>
      </w:r>
      <w:r>
        <w:t>Digital videos, a kind of  ‘</w:t>
      </w:r>
      <w:r w:rsidRPr="007E5745">
        <w:t>vernacular avant-</w:t>
      </w:r>
      <w:r>
        <w:t>garde’</w:t>
      </w:r>
      <w:r w:rsidRPr="007E5745">
        <w:t xml:space="preserve">, </w:t>
      </w:r>
      <w:r>
        <w:t xml:space="preserve">can now be found </w:t>
      </w:r>
      <w:r w:rsidRPr="007E5745">
        <w:t>in a variety of short-form genres, from family videos to haul videos (documenting things people have bought) to unboxing videos (people opening the wrapper from their new purchases)</w:t>
      </w:r>
      <w:r>
        <w:t xml:space="preserve"> and from a new type of YouTube celebrity to amusing ‘meme’ videos</w:t>
      </w:r>
      <w:r w:rsidRPr="007E5745">
        <w:t xml:space="preserve">. Indeed, one of the most watched videos </w:t>
      </w:r>
      <w:r>
        <w:t xml:space="preserve">on YouTube </w:t>
      </w:r>
      <w:r w:rsidRPr="007E5745">
        <w:t xml:space="preserve">is an amateur family video titled </w:t>
      </w:r>
      <w:r w:rsidRPr="004D21A3">
        <w:rPr>
          <w:i/>
        </w:rPr>
        <w:t>Charlie bit my finger</w:t>
      </w:r>
      <w:r w:rsidRPr="007E5745">
        <w:t xml:space="preserve"> which </w:t>
      </w:r>
      <w:r>
        <w:t xml:space="preserve">has </w:t>
      </w:r>
      <w:r w:rsidRPr="007E5745">
        <w:t xml:space="preserve">had </w:t>
      </w:r>
      <w:r>
        <w:t>more than 857</w:t>
      </w:r>
      <w:r w:rsidRPr="007E5745">
        <w:t xml:space="preserve"> million views </w:t>
      </w:r>
      <w:r>
        <w:t>as of</w:t>
      </w:r>
      <w:r w:rsidRPr="007E5745">
        <w:t xml:space="preserve"> </w:t>
      </w:r>
      <w:r>
        <w:t>January 2018</w:t>
      </w:r>
      <w:r w:rsidRPr="007E5745">
        <w:t>.</w:t>
      </w:r>
      <w:r>
        <w:t xml:space="preserve"> Between 2009 and 2010, it became a viral hit and temporarily became</w:t>
      </w:r>
      <w:r w:rsidRPr="00C276A0">
        <w:rPr>
          <w:lang w:val="en-US"/>
        </w:rPr>
        <w:t xml:space="preserve"> the most viewed video </w:t>
      </w:r>
      <w:r>
        <w:rPr>
          <w:lang w:val="en-US"/>
        </w:rPr>
        <w:t xml:space="preserve">on YouTube. It </w:t>
      </w:r>
      <w:r w:rsidRPr="00C276A0">
        <w:rPr>
          <w:lang w:val="en-US"/>
        </w:rPr>
        <w:t>has since been overtaken by a host of music videos</w:t>
      </w:r>
      <w:r>
        <w:rPr>
          <w:lang w:val="en-US"/>
        </w:rPr>
        <w:t xml:space="preserve"> like </w:t>
      </w:r>
      <w:proofErr w:type="spellStart"/>
      <w:r>
        <w:rPr>
          <w:lang w:val="en-US"/>
        </w:rPr>
        <w:t>Psy’s</w:t>
      </w:r>
      <w:proofErr w:type="spellEnd"/>
      <w:r>
        <w:rPr>
          <w:lang w:val="en-US"/>
        </w:rPr>
        <w:t xml:space="preserve"> </w:t>
      </w:r>
      <w:proofErr w:type="spellStart"/>
      <w:r w:rsidRPr="00BF3057">
        <w:rPr>
          <w:i/>
          <w:lang w:val="en-US"/>
        </w:rPr>
        <w:t>Gangham</w:t>
      </w:r>
      <w:proofErr w:type="spellEnd"/>
      <w:r w:rsidRPr="00BF3057">
        <w:rPr>
          <w:i/>
          <w:lang w:val="en-US"/>
        </w:rPr>
        <w:t xml:space="preserve"> Style</w:t>
      </w:r>
      <w:r>
        <w:rPr>
          <w:i/>
          <w:lang w:val="en-US"/>
        </w:rPr>
        <w:t xml:space="preserve"> </w:t>
      </w:r>
      <w:r w:rsidRPr="00D23320">
        <w:rPr>
          <w:lang w:val="en-US"/>
        </w:rPr>
        <w:t>(3 billion views),</w:t>
      </w:r>
      <w:r>
        <w:rPr>
          <w:i/>
          <w:lang w:val="en-US"/>
        </w:rPr>
        <w:t xml:space="preserve"> </w:t>
      </w:r>
      <w:r w:rsidRPr="00D23320">
        <w:t xml:space="preserve">Wiz </w:t>
      </w:r>
      <w:proofErr w:type="spellStart"/>
      <w:r w:rsidRPr="00D23320">
        <w:t>Khalifa’s</w:t>
      </w:r>
      <w:proofErr w:type="spellEnd"/>
      <w:r w:rsidRPr="00D23320">
        <w:rPr>
          <w:i/>
        </w:rPr>
        <w:t xml:space="preserve"> See You Again</w:t>
      </w:r>
      <w:r>
        <w:rPr>
          <w:i/>
        </w:rPr>
        <w:t xml:space="preserve"> </w:t>
      </w:r>
      <w:r>
        <w:t xml:space="preserve">(3.3 billion views) and Luis </w:t>
      </w:r>
      <w:proofErr w:type="spellStart"/>
      <w:r>
        <w:t>Fonsi’s</w:t>
      </w:r>
      <w:proofErr w:type="spellEnd"/>
      <w:r w:rsidRPr="00D23320">
        <w:t xml:space="preserve"> </w:t>
      </w:r>
      <w:proofErr w:type="spellStart"/>
      <w:r w:rsidRPr="00D510D6">
        <w:rPr>
          <w:i/>
        </w:rPr>
        <w:t>Despacito</w:t>
      </w:r>
      <w:proofErr w:type="spellEnd"/>
      <w:r>
        <w:t xml:space="preserve"> ( 4.6 billion views). </w:t>
      </w:r>
      <w:r w:rsidRPr="00C276A0">
        <w:rPr>
          <w:lang w:val="en-US"/>
        </w:rPr>
        <w:t>Today, music videos occupy at least the top 5 most viewed videos on YouTube</w:t>
      </w:r>
      <w:r>
        <w:rPr>
          <w:lang w:val="en-US"/>
        </w:rPr>
        <w:t xml:space="preserve">, signaling a shift in digital video consumption from amateur to professional, often corporate sponsored, content. This further highlights the ways in which the internet continues to move in a more commercial direction. Video is now generating serious income for a number of different participants but also, and importantly, for YouTube itself. </w:t>
      </w:r>
    </w:p>
    <w:p w14:paraId="5639FBF3" w14:textId="77777777" w:rsidR="00520941" w:rsidRDefault="00520941" w:rsidP="00353F76">
      <w:pPr>
        <w:pStyle w:val="BodyText"/>
      </w:pPr>
    </w:p>
    <w:p w14:paraId="09838088" w14:textId="77777777" w:rsidR="00520941" w:rsidRPr="007E5745" w:rsidRDefault="00520941" w:rsidP="00353F76">
      <w:pPr>
        <w:pStyle w:val="BodyText"/>
      </w:pPr>
      <w:r>
        <w:t>Rewind to</w:t>
      </w:r>
      <w:r w:rsidRPr="007E5745">
        <w:t xml:space="preserve"> 2005, however, </w:t>
      </w:r>
      <w:r>
        <w:t xml:space="preserve">and </w:t>
      </w:r>
      <w:r w:rsidRPr="007E5745">
        <w:t xml:space="preserve">YouTube was losing money. </w:t>
      </w:r>
      <w:r>
        <w:t>Despite being n</w:t>
      </w:r>
      <w:r w:rsidRPr="007E5745">
        <w:t>early exhausted by the massive costs of infrastructure, bandwidth and storage, YouTube nonetheless grew at a furious pace from 2005 to 2006, until it was bought by Google</w:t>
      </w:r>
      <w:r>
        <w:t xml:space="preserve">, </w:t>
      </w:r>
      <w:r w:rsidRPr="007E5745">
        <w:t xml:space="preserve">a </w:t>
      </w:r>
      <w:r>
        <w:t xml:space="preserve">then seemingly </w:t>
      </w:r>
      <w:r w:rsidRPr="007E5745">
        <w:t>puzzling pur</w:t>
      </w:r>
      <w:r>
        <w:t>chase for a search engine giant.</w:t>
      </w:r>
      <w:r w:rsidRPr="007E5745">
        <w:t xml:space="preserve"> </w:t>
      </w:r>
      <w:r>
        <w:t>T</w:t>
      </w:r>
      <w:r w:rsidRPr="007E5745">
        <w:t xml:space="preserve">he </w:t>
      </w:r>
      <w:r>
        <w:t>cost was an</w:t>
      </w:r>
      <w:r w:rsidRPr="007E5745">
        <w:t xml:space="preserve"> outrageous figure of $1.65 billion (£</w:t>
      </w:r>
      <w:r>
        <w:t>2.2</w:t>
      </w:r>
      <w:r w:rsidRPr="007E5745">
        <w:t xml:space="preserve"> </w:t>
      </w:r>
      <w:r>
        <w:t>billion in 2017</w:t>
      </w:r>
      <w:r w:rsidRPr="007E5745">
        <w:t xml:space="preserve">), </w:t>
      </w:r>
      <w:r>
        <w:t>which made</w:t>
      </w:r>
      <w:r w:rsidRPr="007E5745">
        <w:t xml:space="preserve"> its founders instant millionaires. </w:t>
      </w:r>
      <w:r>
        <w:t>B</w:t>
      </w:r>
      <w:r w:rsidRPr="007E5745">
        <w:t>y 2010 YouTube hosted more than 120 million videos and 300 million accounts, creating new viral videos and must-watch clips daily which would be circulated by email and other media</w:t>
      </w:r>
      <w:r>
        <w:t>.</w:t>
      </w:r>
      <w:r>
        <w:rPr>
          <w:rStyle w:val="FootnoteReference"/>
        </w:rPr>
        <w:footnoteReference w:id="4"/>
      </w:r>
      <w:r w:rsidRPr="007E5745">
        <w:t xml:space="preserve"> </w:t>
      </w:r>
      <w:r>
        <w:t>As</w:t>
      </w:r>
      <w:r w:rsidRPr="007E5745">
        <w:t xml:space="preserve"> </w:t>
      </w:r>
      <w:r w:rsidRPr="007E5745">
        <w:rPr>
          <w:i/>
        </w:rPr>
        <w:t>The</w:t>
      </w:r>
      <w:r w:rsidRPr="007E5745">
        <w:t xml:space="preserve"> </w:t>
      </w:r>
      <w:r w:rsidRPr="007E5745">
        <w:rPr>
          <w:i/>
        </w:rPr>
        <w:t>Economist</w:t>
      </w:r>
      <w:r>
        <w:t xml:space="preserve"> noted</w:t>
      </w:r>
      <w:r w:rsidRPr="007E5745">
        <w:t xml:space="preserve">, </w:t>
      </w:r>
      <w:r>
        <w:t>by 2014 ‘</w:t>
      </w:r>
      <w:r w:rsidRPr="007E5745">
        <w:t>viewers are spoiled for premium-quality choice… and remarkably [spend] close to an hour watching videos online</w:t>
      </w:r>
      <w:r>
        <w:t>’</w:t>
      </w:r>
      <w:r>
        <w:rPr>
          <w:rStyle w:val="FootnoteReference"/>
        </w:rPr>
        <w:footnoteReference w:id="5"/>
      </w:r>
      <w:r w:rsidRPr="007E5745">
        <w:t xml:space="preserve"> per day, in comparison to the 4.5 hours spent watching television. </w:t>
      </w:r>
      <w:r>
        <w:t>In</w:t>
      </w:r>
      <w:r w:rsidRPr="007E5745">
        <w:t xml:space="preserve"> 2016, online-video advertising in the US </w:t>
      </w:r>
      <w:r>
        <w:t>wa</w:t>
      </w:r>
      <w:r w:rsidRPr="007E5745">
        <w:t>s fo</w:t>
      </w:r>
      <w:r>
        <w:t>recast to rise to $10 billion</w:t>
      </w:r>
      <w:r w:rsidRPr="007E5745">
        <w:t>,</w:t>
      </w:r>
      <w:r>
        <w:t xml:space="preserve"> and Forbes forecasts that the US </w:t>
      </w:r>
      <w:r w:rsidRPr="0066471E">
        <w:rPr>
          <w:bCs/>
        </w:rPr>
        <w:t xml:space="preserve">digital marketing spend </w:t>
      </w:r>
      <w:r>
        <w:rPr>
          <w:bCs/>
        </w:rPr>
        <w:t>will</w:t>
      </w:r>
      <w:r w:rsidRPr="0066471E">
        <w:rPr>
          <w:bCs/>
        </w:rPr>
        <w:t xml:space="preserve"> </w:t>
      </w:r>
      <w:r>
        <w:rPr>
          <w:bCs/>
        </w:rPr>
        <w:t>close in on</w:t>
      </w:r>
      <w:r w:rsidRPr="0066471E">
        <w:rPr>
          <w:bCs/>
        </w:rPr>
        <w:t xml:space="preserve"> $120 billion by 2021</w:t>
      </w:r>
      <w:r>
        <w:rPr>
          <w:bCs/>
        </w:rPr>
        <w:t>. This demonstrates</w:t>
      </w:r>
      <w:r w:rsidRPr="007E5745">
        <w:t xml:space="preserve"> the prescience of Google</w:t>
      </w:r>
      <w:r>
        <w:t>’s</w:t>
      </w:r>
      <w:r w:rsidRPr="007E5745">
        <w:t xml:space="preserve"> move into streaming media and </w:t>
      </w:r>
      <w:r>
        <w:t xml:space="preserve">highlights </w:t>
      </w:r>
      <w:r w:rsidRPr="007E5745">
        <w:t>the way in which audiences have adapted to online video and transformed the possibilities for its monetization. From start-up</w:t>
      </w:r>
      <w:r>
        <w:t>,</w:t>
      </w:r>
      <w:r w:rsidRPr="007E5745">
        <w:t xml:space="preserve"> to incorporation into an internet giant, this narrative about the story of digital video is</w:t>
      </w:r>
      <w:r>
        <w:t xml:space="preserve"> the dominant way in which we understand video becoming part of the internet</w:t>
      </w:r>
      <w:r w:rsidRPr="007E5745">
        <w:t>.</w:t>
      </w:r>
      <w:r>
        <w:rPr>
          <w:rStyle w:val="FootnoteReference"/>
        </w:rPr>
        <w:footnoteReference w:id="6"/>
      </w:r>
      <w:r w:rsidRPr="007E5745">
        <w:t xml:space="preserve"> </w:t>
      </w:r>
    </w:p>
    <w:p w14:paraId="14E6A06D" w14:textId="77777777" w:rsidR="00520941" w:rsidRDefault="00520941" w:rsidP="00353F76">
      <w:pPr>
        <w:pStyle w:val="BodyText"/>
      </w:pPr>
    </w:p>
    <w:p w14:paraId="6EA51FDB" w14:textId="77777777" w:rsidR="00520941" w:rsidRDefault="00520941" w:rsidP="00353F76">
      <w:pPr>
        <w:pStyle w:val="BodyText"/>
      </w:pPr>
      <w:r>
        <w:t>In</w:t>
      </w:r>
      <w:r w:rsidRPr="007E5745">
        <w:t xml:space="preserve"> contrast, </w:t>
      </w:r>
      <w:r>
        <w:t>in this book I argue</w:t>
      </w:r>
      <w:r w:rsidRPr="007E5745">
        <w:t xml:space="preserve"> that one of the key moments in the development of the practices of online video actually begins </w:t>
      </w:r>
      <w:r w:rsidRPr="00C1562F">
        <w:rPr>
          <w:i/>
        </w:rPr>
        <w:t>before</w:t>
      </w:r>
      <w:r w:rsidRPr="007E5745">
        <w:t xml:space="preserve"> the founding of YouTube</w:t>
      </w:r>
      <w:r>
        <w:t>, a</w:t>
      </w:r>
      <w:r w:rsidRPr="007E5745">
        <w:t>s indeed do many of the practices and aesthetics that YouTube’s founders made use of in their early video work. In order to exa</w:t>
      </w:r>
      <w:r>
        <w:t>mine the</w:t>
      </w:r>
      <w:r w:rsidRPr="007E5745">
        <w:t xml:space="preserve"> often forgotten pre-history to YouTube’s </w:t>
      </w:r>
      <w:r>
        <w:t xml:space="preserve">later </w:t>
      </w:r>
      <w:r w:rsidRPr="007E5745">
        <w:t xml:space="preserve">dominance of online video, </w:t>
      </w:r>
      <w:r>
        <w:t>I examine the</w:t>
      </w:r>
      <w:r w:rsidRPr="007E5745">
        <w:t xml:space="preserve"> earlier moment of community practice and </w:t>
      </w:r>
      <w:r>
        <w:t>video-</w:t>
      </w:r>
      <w:r w:rsidRPr="007E5745">
        <w:t xml:space="preserve">making. In some ways </w:t>
      </w:r>
      <w:r>
        <w:t>my</w:t>
      </w:r>
      <w:r w:rsidRPr="007E5745">
        <w:t xml:space="preserve"> approach can be understood as complementary to a media archaeology, in as much as it seeks to uncover what we might </w:t>
      </w:r>
      <w:r>
        <w:t>call the ‘failed’</w:t>
      </w:r>
      <w:r w:rsidRPr="007E5745">
        <w:t xml:space="preserve"> project of </w:t>
      </w:r>
      <w:proofErr w:type="spellStart"/>
      <w:r w:rsidRPr="007E5745">
        <w:t>videoblogging</w:t>
      </w:r>
      <w:proofErr w:type="spellEnd"/>
      <w:r w:rsidRPr="007E5745">
        <w:t xml:space="preserve">, and is certainly informed by some of the insights of that </w:t>
      </w:r>
      <w:r>
        <w:t>method. N</w:t>
      </w:r>
      <w:r w:rsidRPr="007E5745">
        <w:t xml:space="preserve">ot only in seeking to uncover past technologies and old media forms but also using such media to think about contemporary digital culture. Indeed, </w:t>
      </w:r>
      <w:r>
        <w:t>I</w:t>
      </w:r>
      <w:r w:rsidRPr="007E5745">
        <w:t xml:space="preserve"> </w:t>
      </w:r>
      <w:r>
        <w:t xml:space="preserve">share a ‘discontent with “canonized” </w:t>
      </w:r>
      <w:r w:rsidRPr="007E5745">
        <w:t>narratives of media culture and history… that widely endorsed accounts of contemporary media culture and media histories alike often tell only selected part of the story, and not necessarily correct and relevant parts</w:t>
      </w:r>
      <w:r>
        <w:t>.’</w:t>
      </w:r>
      <w:r>
        <w:rPr>
          <w:rStyle w:val="FootnoteReference"/>
        </w:rPr>
        <w:footnoteReference w:id="7"/>
      </w:r>
      <w:r w:rsidRPr="007E5745">
        <w:t xml:space="preserve"> As such, </w:t>
      </w:r>
      <w:r>
        <w:t xml:space="preserve">I want to add that </w:t>
      </w:r>
      <w:r w:rsidRPr="007E5745">
        <w:t xml:space="preserve">this </w:t>
      </w:r>
      <w:r>
        <w:t>book</w:t>
      </w:r>
      <w:r w:rsidRPr="007E5745">
        <w:t xml:space="preserve"> is </w:t>
      </w:r>
      <w:r w:rsidRPr="007E5745">
        <w:rPr>
          <w:i/>
        </w:rPr>
        <w:t>a</w:t>
      </w:r>
      <w:r w:rsidRPr="007E5745">
        <w:t xml:space="preserve"> history of </w:t>
      </w:r>
      <w:proofErr w:type="spellStart"/>
      <w:r w:rsidRPr="007E5745">
        <w:t>videoblogging</w:t>
      </w:r>
      <w:proofErr w:type="spellEnd"/>
      <w:r w:rsidRPr="007E5745">
        <w:t xml:space="preserve">, and by no means </w:t>
      </w:r>
      <w:r w:rsidRPr="007E5745">
        <w:rPr>
          <w:i/>
        </w:rPr>
        <w:t>the</w:t>
      </w:r>
      <w:r w:rsidRPr="007E5745">
        <w:t xml:space="preserve"> history of </w:t>
      </w:r>
      <w:proofErr w:type="spellStart"/>
      <w:r w:rsidRPr="007E5745">
        <w:t>videoblogging</w:t>
      </w:r>
      <w:proofErr w:type="spellEnd"/>
      <w:r w:rsidRPr="007E5745">
        <w:t xml:space="preserve">, just as it aims to position itself in </w:t>
      </w:r>
      <w:r w:rsidRPr="007E5745">
        <w:rPr>
          <w:i/>
        </w:rPr>
        <w:t>a</w:t>
      </w:r>
      <w:r w:rsidRPr="007E5745">
        <w:t xml:space="preserve"> history of </w:t>
      </w:r>
      <w:r>
        <w:t xml:space="preserve">some </w:t>
      </w:r>
      <w:r w:rsidRPr="007E5745">
        <w:t xml:space="preserve">media, not </w:t>
      </w:r>
      <w:r w:rsidRPr="007E5745">
        <w:rPr>
          <w:i/>
        </w:rPr>
        <w:t xml:space="preserve">the </w:t>
      </w:r>
      <w:r w:rsidRPr="007E5745">
        <w:t xml:space="preserve">history of </w:t>
      </w:r>
      <w:r>
        <w:t xml:space="preserve">all </w:t>
      </w:r>
      <w:r w:rsidRPr="007E5745">
        <w:t xml:space="preserve">media. </w:t>
      </w:r>
      <w:r>
        <w:t>It</w:t>
      </w:r>
      <w:r w:rsidRPr="007E5745">
        <w:t xml:space="preserve"> aims to highlight the continuities and ruptures and </w:t>
      </w:r>
      <w:r>
        <w:t>‘</w:t>
      </w:r>
      <w:r w:rsidRPr="007E5745">
        <w:t xml:space="preserve">construct alternative histories of suppressed, neglected, and forgotten media that do not point </w:t>
      </w:r>
      <w:proofErr w:type="spellStart"/>
      <w:r w:rsidRPr="007E5745">
        <w:t>teleologically</w:t>
      </w:r>
      <w:proofErr w:type="spellEnd"/>
      <w:r w:rsidRPr="007E5745">
        <w:t xml:space="preserve"> to the present med</w:t>
      </w:r>
      <w:r>
        <w:t>ia-cultural condition as their “</w:t>
      </w:r>
      <w:r w:rsidRPr="007E5745">
        <w:t>perfection</w:t>
      </w:r>
      <w:r>
        <w:t>”.’</w:t>
      </w:r>
      <w:r>
        <w:rPr>
          <w:rStyle w:val="FootnoteReference"/>
        </w:rPr>
        <w:footnoteReference w:id="8"/>
      </w:r>
      <w:r w:rsidRPr="007E5745">
        <w:t xml:space="preserve"> </w:t>
      </w:r>
      <w:r>
        <w:t>Hence, this</w:t>
      </w:r>
      <w:r w:rsidRPr="007E5745">
        <w:t xml:space="preserve"> </w:t>
      </w:r>
      <w:r>
        <w:t>book uses</w:t>
      </w:r>
      <w:r w:rsidRPr="007E5745">
        <w:t xml:space="preserve"> non-</w:t>
      </w:r>
      <w:r>
        <w:t xml:space="preserve">institutionally </w:t>
      </w:r>
      <w:r w:rsidRPr="007E5745">
        <w:t>archived historical resources, collected as part of the project, and focus</w:t>
      </w:r>
      <w:r>
        <w:t>es</w:t>
      </w:r>
      <w:r w:rsidRPr="007E5745">
        <w:t xml:space="preserve"> on different facets of online moving-image culture and its technological conditions of possibility</w:t>
      </w:r>
      <w:r>
        <w:t xml:space="preserve"> to present a corrective to the overly YouTube oriented histories</w:t>
      </w:r>
      <w:r w:rsidRPr="007E5745">
        <w:t>.</w:t>
      </w:r>
      <w:r w:rsidRPr="007E5745">
        <w:rPr>
          <w:rStyle w:val="FootnoteReference"/>
        </w:rPr>
        <w:footnoteReference w:id="9"/>
      </w:r>
      <w:r w:rsidRPr="007E5745">
        <w:t xml:space="preserve"> </w:t>
      </w:r>
    </w:p>
    <w:p w14:paraId="4FC3FF7B" w14:textId="77777777" w:rsidR="00520941" w:rsidRDefault="00520941" w:rsidP="00353F76">
      <w:pPr>
        <w:pStyle w:val="BodyText"/>
      </w:pPr>
    </w:p>
    <w:p w14:paraId="2D2CF351" w14:textId="77777777" w:rsidR="00520941" w:rsidRDefault="00520941" w:rsidP="00353F76">
      <w:pPr>
        <w:pStyle w:val="BodyText"/>
      </w:pPr>
      <w:r>
        <w:t>Nonetheless, the research materials on which this book draws form an archive of</w:t>
      </w:r>
      <w:r w:rsidRPr="007E5745">
        <w:t xml:space="preserve"> sorts – a distributed network of texts (interviews, emails, websites), memory (</w:t>
      </w:r>
      <w:r>
        <w:t xml:space="preserve">the </w:t>
      </w:r>
      <w:proofErr w:type="spellStart"/>
      <w:r>
        <w:t>videobloggers</w:t>
      </w:r>
      <w:proofErr w:type="spellEnd"/>
      <w:r>
        <w:t xml:space="preserve"> and others</w:t>
      </w:r>
      <w:r w:rsidRPr="007E5745">
        <w:t xml:space="preserve">, materialised in texts but also through the affective re-experience of the films), and a large collection of videos. The videos are more dispersed than they were in 2005, particularly after </w:t>
      </w:r>
      <w:r>
        <w:t xml:space="preserve">Blip.tv, </w:t>
      </w:r>
      <w:r w:rsidRPr="007E5745">
        <w:t xml:space="preserve">one of the main sites for hosting </w:t>
      </w:r>
      <w:proofErr w:type="spellStart"/>
      <w:r w:rsidRPr="007E5745">
        <w:t>videoblogs</w:t>
      </w:r>
      <w:proofErr w:type="spellEnd"/>
      <w:r>
        <w:t>,</w:t>
      </w:r>
      <w:r w:rsidRPr="007E5745">
        <w:t xml:space="preserve"> closed its doors in Nov</w:t>
      </w:r>
      <w:r>
        <w:t>ember 2013</w:t>
      </w:r>
      <w:r w:rsidRPr="007E5745">
        <w:t xml:space="preserve">, but they are still mostly </w:t>
      </w:r>
      <w:r>
        <w:t xml:space="preserve">locatable, </w:t>
      </w:r>
      <w:r w:rsidRPr="007E5745">
        <w:t xml:space="preserve">although not </w:t>
      </w:r>
      <w:r>
        <w:t>always straightforward to find</w:t>
      </w:r>
      <w:r w:rsidRPr="007E5745">
        <w:t xml:space="preserve">. YouTube, which was considered such a </w:t>
      </w:r>
      <w:r>
        <w:t>poor</w:t>
      </w:r>
      <w:r w:rsidRPr="007E5745">
        <w:t xml:space="preserve"> </w:t>
      </w:r>
      <w:r>
        <w:t>platform by</w:t>
      </w:r>
      <w:r w:rsidRPr="007E5745">
        <w:t xml:space="preserve"> the </w:t>
      </w:r>
      <w:proofErr w:type="spellStart"/>
      <w:r w:rsidRPr="007E5745">
        <w:t>videobloggers</w:t>
      </w:r>
      <w:proofErr w:type="spellEnd"/>
      <w:r w:rsidRPr="007E5745">
        <w:t xml:space="preserve"> ba</w:t>
      </w:r>
      <w:r>
        <w:t>ck in 2005</w:t>
      </w:r>
      <w:r w:rsidRPr="007E5745">
        <w:t xml:space="preserve">, has </w:t>
      </w:r>
      <w:r>
        <w:t xml:space="preserve">ironically </w:t>
      </w:r>
      <w:r w:rsidRPr="007E5745">
        <w:t xml:space="preserve">remained </w:t>
      </w:r>
      <w:r>
        <w:t>more</w:t>
      </w:r>
      <w:r w:rsidRPr="007E5745">
        <w:t xml:space="preserve"> stable as a site for </w:t>
      </w:r>
      <w:r>
        <w:t xml:space="preserve">storing, </w:t>
      </w:r>
      <w:r w:rsidRPr="007E5745">
        <w:t xml:space="preserve">finding and re-discovering </w:t>
      </w:r>
      <w:proofErr w:type="spellStart"/>
      <w:r w:rsidRPr="007E5745">
        <w:t>videoblogs</w:t>
      </w:r>
      <w:proofErr w:type="spellEnd"/>
      <w:r w:rsidRPr="007E5745">
        <w:t xml:space="preserve"> – some </w:t>
      </w:r>
      <w:proofErr w:type="spellStart"/>
      <w:r w:rsidRPr="007E5745">
        <w:t>videobloggers</w:t>
      </w:r>
      <w:proofErr w:type="spellEnd"/>
      <w:r w:rsidRPr="007E5745">
        <w:t xml:space="preserve"> have even retrospectively uploaded their old films to YouTube.</w:t>
      </w:r>
      <w:r>
        <w:rPr>
          <w:rStyle w:val="FootnoteReference"/>
        </w:rPr>
        <w:footnoteReference w:id="10"/>
      </w:r>
    </w:p>
    <w:p w14:paraId="307F37E7" w14:textId="77777777" w:rsidR="00520941" w:rsidRDefault="00520941" w:rsidP="00353F76">
      <w:pPr>
        <w:pStyle w:val="BodyText"/>
      </w:pPr>
    </w:p>
    <w:p w14:paraId="1B906BB7" w14:textId="77777777" w:rsidR="00520941" w:rsidRPr="007E5745" w:rsidRDefault="00520941" w:rsidP="00353F76">
      <w:pPr>
        <w:pStyle w:val="BodyText"/>
      </w:pPr>
      <w:r>
        <w:t>I explore</w:t>
      </w:r>
      <w:r w:rsidRPr="007E5745">
        <w:t xml:space="preserve"> this early online video history and </w:t>
      </w:r>
      <w:r>
        <w:t>seek to understand</w:t>
      </w:r>
      <w:r w:rsidRPr="007E5745">
        <w:t xml:space="preserve"> it within its historical context as a creative and experimental community of video-makers that has been largely forgotten. The research project itself </w:t>
      </w:r>
      <w:r>
        <w:t xml:space="preserve">was </w:t>
      </w:r>
      <w:r w:rsidRPr="007E5745">
        <w:t>originally conceived of in those early da</w:t>
      </w:r>
      <w:r>
        <w:t>ys, from around 2001, when the internet was rif</w:t>
      </w:r>
      <w:r w:rsidRPr="007E5745">
        <w:t>e w</w:t>
      </w:r>
      <w:r>
        <w:t>ith the ideological promise of creative freedom</w:t>
      </w:r>
      <w:r w:rsidRPr="007E5745">
        <w:t xml:space="preserve"> for rugged individuals (usually gendered as a man</w:t>
      </w:r>
      <w:r>
        <w:t xml:space="preserve">), entrepreneurial figures soon to become dominant on the web. A </w:t>
      </w:r>
      <w:proofErr w:type="spellStart"/>
      <w:r>
        <w:t>cyberlibertarian</w:t>
      </w:r>
      <w:proofErr w:type="spellEnd"/>
      <w:r>
        <w:t xml:space="preserve"> ideal, given to neoliberal ideas and venture capital funding, was soon to be seen making money on the ‘information superhighway’. These individuals kne</w:t>
      </w:r>
      <w:r w:rsidRPr="007E5745">
        <w:t xml:space="preserve">w how to take advantage of the wild west of the internet as it turned into </w:t>
      </w:r>
      <w:r>
        <w:t>what Tim O’Reilly called W</w:t>
      </w:r>
      <w:r w:rsidRPr="007E5745">
        <w:t xml:space="preserve">eb </w:t>
      </w:r>
      <w:r>
        <w:t xml:space="preserve">2.0 – using what </w:t>
      </w:r>
      <w:proofErr w:type="spellStart"/>
      <w:r>
        <w:t>Barbrook</w:t>
      </w:r>
      <w:proofErr w:type="spellEnd"/>
      <w:r>
        <w:t xml:space="preserve"> and Cameron had previously described as</w:t>
      </w:r>
      <w:r w:rsidRPr="007E5745">
        <w:t xml:space="preserve"> th</w:t>
      </w:r>
      <w:r>
        <w:t>e Californian Ideology;</w:t>
      </w:r>
      <w:r w:rsidRPr="007E5745">
        <w:t xml:space="preserve"> </w:t>
      </w:r>
      <w:r>
        <w:t>I</w:t>
      </w:r>
      <w:r w:rsidRPr="007E5745">
        <w:t>nformation technologies</w:t>
      </w:r>
      <w:r>
        <w:t xml:space="preserve"> are claimed to</w:t>
      </w:r>
      <w:r w:rsidRPr="007E5745">
        <w:t xml:space="preserve"> </w:t>
      </w:r>
      <w:r>
        <w:t>‘</w:t>
      </w:r>
      <w:r w:rsidRPr="007E5745">
        <w:t>empower the individual, enhance personal freedom, and radically reduce the power of the nation-state. Existing social, political and legal power structures will wither away to be replaced by unfettered interactions between autonomous individuals and their software</w:t>
      </w:r>
      <w:r>
        <w:t>.’</w:t>
      </w:r>
      <w:r>
        <w:rPr>
          <w:rStyle w:val="FootnoteReference"/>
        </w:rPr>
        <w:footnoteReference w:id="11"/>
      </w:r>
    </w:p>
    <w:p w14:paraId="0E811A4F" w14:textId="77777777" w:rsidR="00520941" w:rsidRPr="007E5745" w:rsidRDefault="00520941" w:rsidP="00353F76">
      <w:pPr>
        <w:pStyle w:val="BodyText"/>
      </w:pPr>
    </w:p>
    <w:p w14:paraId="09DAFF7A" w14:textId="77777777" w:rsidR="00520941" w:rsidRDefault="00520941" w:rsidP="00353F76">
      <w:pPr>
        <w:pStyle w:val="BodyText"/>
      </w:pPr>
      <w:r>
        <w:t>This was the idea of seeing</w:t>
      </w:r>
      <w:r w:rsidRPr="007E5745">
        <w:t xml:space="preserve"> </w:t>
      </w:r>
      <w:r>
        <w:t xml:space="preserve">the </w:t>
      </w:r>
      <w:r w:rsidRPr="007E5745">
        <w:t xml:space="preserve">internet as </w:t>
      </w:r>
      <w:r>
        <w:t xml:space="preserve">a </w:t>
      </w:r>
      <w:r w:rsidRPr="007E5745">
        <w:t xml:space="preserve">marketplace, </w:t>
      </w:r>
      <w:r>
        <w:t>populated by</w:t>
      </w:r>
      <w:r w:rsidRPr="007E5745">
        <w:t xml:space="preserve"> self-actualising rational actor</w:t>
      </w:r>
      <w:r>
        <w:t>s in a competitive free market. F</w:t>
      </w:r>
      <w:r w:rsidRPr="007E5745">
        <w:t>or example</w:t>
      </w:r>
      <w:r>
        <w:t>, John Perry Barlow famously argued in his</w:t>
      </w:r>
      <w:r w:rsidRPr="007E5745">
        <w:t xml:space="preserve"> influential article </w:t>
      </w:r>
      <w:r w:rsidRPr="004D21A3">
        <w:rPr>
          <w:i/>
        </w:rPr>
        <w:t>A Declaration of the Independence of Cyberspace</w:t>
      </w:r>
      <w:r>
        <w:t xml:space="preserve"> that cyberspace, immaterial in form and thus a ‘civilisation of the Mind’ should not – could not – succumb to the rules and regulations of the world of ‘flesh and steel’.</w:t>
      </w:r>
      <w:r>
        <w:rPr>
          <w:rStyle w:val="FootnoteReference"/>
        </w:rPr>
        <w:footnoteReference w:id="12"/>
      </w:r>
      <w:r w:rsidRPr="007E5745">
        <w:t xml:space="preserve"> </w:t>
      </w:r>
      <w:r>
        <w:t>The</w:t>
      </w:r>
      <w:r w:rsidRPr="007E5745">
        <w:t xml:space="preserve"> notion of the </w:t>
      </w:r>
      <w:r>
        <w:t xml:space="preserve">rational, </w:t>
      </w:r>
      <w:r w:rsidRPr="007E5745">
        <w:t xml:space="preserve">individual actor, an entrepreneur, was further popularised through the work of a number of writers, for example </w:t>
      </w:r>
      <w:r>
        <w:t xml:space="preserve">Eric </w:t>
      </w:r>
      <w:r w:rsidRPr="007E5745">
        <w:t xml:space="preserve">Raymond and </w:t>
      </w:r>
      <w:r>
        <w:t xml:space="preserve">Lawrence </w:t>
      </w:r>
      <w:proofErr w:type="spellStart"/>
      <w:r w:rsidRPr="007E5745">
        <w:t>Lessig</w:t>
      </w:r>
      <w:proofErr w:type="spellEnd"/>
      <w:r>
        <w:t>.</w:t>
      </w:r>
      <w:r>
        <w:rPr>
          <w:rStyle w:val="FootnoteReference"/>
        </w:rPr>
        <w:footnoteReference w:id="13"/>
      </w:r>
      <w:r w:rsidRPr="007E5745">
        <w:t xml:space="preserve"> </w:t>
      </w:r>
      <w:r>
        <w:t>It became an</w:t>
      </w:r>
      <w:r w:rsidRPr="007E5745">
        <w:t xml:space="preserve"> influential way to conceive of the political economic structures of the internet, and as Lanier later argued</w:t>
      </w:r>
      <w:r>
        <w:t>, the internet ‘</w:t>
      </w:r>
      <w:r w:rsidRPr="007E5745">
        <w:t>needs entrepreneurs to come up with the products that are competing in the first place. In other words, clever individuals, the heroes of the marketplace, ask the questions which are answered by collective behaviour</w:t>
      </w:r>
      <w:r>
        <w:t>.’</w:t>
      </w:r>
      <w:r>
        <w:rPr>
          <w:rStyle w:val="FootnoteReference"/>
        </w:rPr>
        <w:footnoteReference w:id="14"/>
      </w:r>
      <w:r w:rsidRPr="007E5745">
        <w:t xml:space="preserve"> But of course,</w:t>
      </w:r>
      <w:r>
        <w:t xml:space="preserve"> in reality</w:t>
      </w:r>
    </w:p>
    <w:p w14:paraId="31879655" w14:textId="77777777" w:rsidR="00520941" w:rsidRDefault="00520941" w:rsidP="00520941">
      <w:pPr>
        <w:pStyle w:val="BlockQuote"/>
      </w:pPr>
      <w:r>
        <w:t>T</w:t>
      </w:r>
      <w:r w:rsidRPr="007E5745">
        <w:t>he Net’s development was almost completely dependent on the much revil</w:t>
      </w:r>
      <w:r>
        <w:t xml:space="preserve">ed American federal government…. </w:t>
      </w:r>
      <w:r w:rsidRPr="007E5745">
        <w:t xml:space="preserve">large amounts of tax payers’ dollars went into building the </w:t>
      </w:r>
      <w:r>
        <w:t>[internet]</w:t>
      </w:r>
      <w:r w:rsidRPr="007E5745">
        <w:t xml:space="preserve"> infrastructure and </w:t>
      </w:r>
      <w:proofErr w:type="spellStart"/>
      <w:r w:rsidRPr="007E5745">
        <w:t>subsidising</w:t>
      </w:r>
      <w:proofErr w:type="spellEnd"/>
      <w:r w:rsidRPr="007E5745">
        <w:t xml:space="preserve"> the cost of using its services. At the same time, many of the key </w:t>
      </w:r>
      <w:r>
        <w:t>[internet]</w:t>
      </w:r>
      <w:r w:rsidRPr="007E5745">
        <w:t xml:space="preserve"> programs and applications were invented either by hobbyists or by professionals working in their spare-time</w:t>
      </w:r>
      <w:r>
        <w:t>.</w:t>
      </w:r>
      <w:r>
        <w:rPr>
          <w:rStyle w:val="FootnoteReference"/>
        </w:rPr>
        <w:footnoteReference w:id="15"/>
      </w:r>
      <w:r>
        <w:t xml:space="preserve"> </w:t>
      </w:r>
    </w:p>
    <w:p w14:paraId="399EF865" w14:textId="77777777" w:rsidR="00520941" w:rsidRPr="007E5745" w:rsidRDefault="00520941" w:rsidP="00353F76">
      <w:pPr>
        <w:pStyle w:val="BodyText"/>
      </w:pPr>
      <w:bookmarkStart w:id="1" w:name="_GoBack"/>
      <w:r>
        <w:t>But we should also remember that the early internet was also populated by cyborgs, cyber-goddesses, feminists and queer bodies.</w:t>
      </w:r>
      <w:r>
        <w:rPr>
          <w:rStyle w:val="FootnoteReference"/>
        </w:rPr>
        <w:footnoteReference w:id="16"/>
      </w:r>
      <w:r>
        <w:t xml:space="preserve"> And for others, the internet and the web offered something more than a digital market, a place of contact, communion and community – and this is where the </w:t>
      </w:r>
      <w:proofErr w:type="spellStart"/>
      <w:r>
        <w:t>videoblogging</w:t>
      </w:r>
      <w:proofErr w:type="spellEnd"/>
      <w:r>
        <w:t xml:space="preserve"> story really starts. </w:t>
      </w:r>
    </w:p>
    <w:p w14:paraId="22AC1967" w14:textId="77777777" w:rsidR="00520941" w:rsidRDefault="00520941" w:rsidP="00353F76">
      <w:pPr>
        <w:pStyle w:val="BodyText"/>
      </w:pPr>
    </w:p>
    <w:p w14:paraId="3F574EAC" w14:textId="77777777" w:rsidR="00520941" w:rsidRPr="007E5745" w:rsidRDefault="00520941" w:rsidP="00353F76">
      <w:pPr>
        <w:pStyle w:val="BodyText"/>
      </w:pPr>
      <w:r>
        <w:t xml:space="preserve">Indeed, </w:t>
      </w:r>
      <w:proofErr w:type="spellStart"/>
      <w:r>
        <w:t>videoblogging</w:t>
      </w:r>
      <w:proofErr w:type="spellEnd"/>
      <w:r>
        <w:t xml:space="preserve"> </w:t>
      </w:r>
      <w:r w:rsidRPr="007E5745">
        <w:t xml:space="preserve">was </w:t>
      </w:r>
      <w:r>
        <w:t xml:space="preserve">also </w:t>
      </w:r>
      <w:r w:rsidRPr="007E5745">
        <w:t>hugely reliant on the collective resources that produced the internet and its technologies</w:t>
      </w:r>
      <w:r>
        <w:t>.</w:t>
      </w:r>
      <w:r w:rsidRPr="007E5745">
        <w:t xml:space="preserve"> </w:t>
      </w:r>
      <w:r>
        <w:t>It was created through</w:t>
      </w:r>
      <w:r w:rsidRPr="007E5745">
        <w:t xml:space="preserve"> volunteerism and </w:t>
      </w:r>
      <w:r>
        <w:t xml:space="preserve">the </w:t>
      </w:r>
      <w:r w:rsidRPr="007E5745">
        <w:t xml:space="preserve">contributions of </w:t>
      </w:r>
      <w:proofErr w:type="spellStart"/>
      <w:r w:rsidRPr="007E5745">
        <w:t>videobloggers</w:t>
      </w:r>
      <w:proofErr w:type="spellEnd"/>
      <w:r w:rsidRPr="007E5745">
        <w:t xml:space="preserve">’ work towards </w:t>
      </w:r>
      <w:r>
        <w:t>a notion</w:t>
      </w:r>
      <w:r w:rsidRPr="007E5745">
        <w:t xml:space="preserve"> of community. Which is not to say there were not aspects of capitalism inherent in the development of these cultural practices and artefacts, </w:t>
      </w:r>
      <w:r>
        <w:t>in fact</w:t>
      </w:r>
      <w:r w:rsidRPr="007E5745">
        <w:t>, some of the early pioneers were keen</w:t>
      </w:r>
      <w:r>
        <w:t xml:space="preserve"> to create standalone possible ‘products’</w:t>
      </w:r>
      <w:r w:rsidRPr="007E5745">
        <w:t xml:space="preserve"> that might be later sold or l</w:t>
      </w:r>
      <w:r>
        <w:t>icensed in the creative economy. H</w:t>
      </w:r>
      <w:r w:rsidRPr="007E5745">
        <w:t xml:space="preserve">owever, there remained an early commitment to </w:t>
      </w:r>
      <w:r>
        <w:t xml:space="preserve">free software, </w:t>
      </w:r>
      <w:r w:rsidRPr="007E5745">
        <w:t xml:space="preserve">open source, community-oriented </w:t>
      </w:r>
      <w:r>
        <w:t>values</w:t>
      </w:r>
      <w:r w:rsidRPr="007E5745">
        <w:t xml:space="preserve"> and the excitement of building not only the technical infrastructure for </w:t>
      </w:r>
      <w:proofErr w:type="spellStart"/>
      <w:r w:rsidRPr="007E5745">
        <w:t>videoblogging</w:t>
      </w:r>
      <w:proofErr w:type="spellEnd"/>
      <w:r w:rsidRPr="007E5745">
        <w:t xml:space="preserve">, but also a new aesthetic and grammar of video culture. </w:t>
      </w:r>
      <w:r>
        <w:t xml:space="preserve">These are the issues that fuelled </w:t>
      </w:r>
      <w:proofErr w:type="spellStart"/>
      <w:r>
        <w:t>videoblogging</w:t>
      </w:r>
      <w:proofErr w:type="spellEnd"/>
      <w:r>
        <w:t xml:space="preserve"> in its early days and drive the focus in this book. </w:t>
      </w:r>
    </w:p>
    <w:p w14:paraId="1371F68D" w14:textId="77777777" w:rsidR="00520941" w:rsidRDefault="00520941" w:rsidP="00353F76">
      <w:pPr>
        <w:pStyle w:val="BodyText"/>
      </w:pPr>
    </w:p>
    <w:p w14:paraId="160C3F70" w14:textId="77777777" w:rsidR="00520941" w:rsidRDefault="00520941" w:rsidP="00353F76">
      <w:pPr>
        <w:pStyle w:val="BodyText"/>
      </w:pPr>
      <w:r>
        <w:t>We should remember, however, that the</w:t>
      </w:r>
      <w:r w:rsidRPr="007E5745">
        <w:t xml:space="preserve"> claims</w:t>
      </w:r>
      <w:r>
        <w:t xml:space="preserve"> of</w:t>
      </w:r>
      <w:r w:rsidRPr="007E5745">
        <w:t xml:space="preserve"> </w:t>
      </w:r>
      <w:r>
        <w:t xml:space="preserve">technological and creative freedom often mask </w:t>
      </w:r>
      <w:r w:rsidRPr="007E5745">
        <w:t>the gendered reality of a</w:t>
      </w:r>
      <w:r>
        <w:t>n internet</w:t>
      </w:r>
      <w:r w:rsidRPr="007E5745">
        <w:t xml:space="preserve"> political economy that favoured the already wealthy, connected, or famous </w:t>
      </w:r>
      <w:r w:rsidRPr="007E5745">
        <w:softHyphen/>
        <w:t xml:space="preserve">– indeed, the practices that emerged were </w:t>
      </w:r>
      <w:r>
        <w:t>sometimes</w:t>
      </w:r>
      <w:r w:rsidRPr="007E5745">
        <w:t xml:space="preserve"> less about creative freedom, and more about </w:t>
      </w:r>
      <w:r>
        <w:t xml:space="preserve">power, </w:t>
      </w:r>
      <w:r w:rsidRPr="007E5745">
        <w:t xml:space="preserve">technical skill and know-how. </w:t>
      </w:r>
      <w:r>
        <w:t xml:space="preserve">The emergent practices </w:t>
      </w:r>
      <w:r w:rsidRPr="007E5745">
        <w:t>that de</w:t>
      </w:r>
      <w:r>
        <w:t>veloped on the internet after 2000 were reliant on existing knowledge of how the technologies worked and could be applied, a</w:t>
      </w:r>
      <w:r w:rsidRPr="007E5745">
        <w:t xml:space="preserve"> gendered technological environment and </w:t>
      </w:r>
      <w:r>
        <w:t xml:space="preserve">political economy. </w:t>
      </w:r>
      <w:r w:rsidRPr="007E5745">
        <w:t xml:space="preserve">Although this </w:t>
      </w:r>
      <w:r>
        <w:t>book</w:t>
      </w:r>
      <w:r w:rsidRPr="007E5745">
        <w:t xml:space="preserve"> does not formally adopt a political economic approach, it is clear that wealth and capital were hugely influential and technological know-how was unevenly distributed between the participants.</w:t>
      </w:r>
      <w:r w:rsidRPr="007E5745">
        <w:rPr>
          <w:rStyle w:val="FootnoteReference"/>
        </w:rPr>
        <w:footnoteReference w:id="17"/>
      </w:r>
      <w:r w:rsidRPr="007E5745">
        <w:t xml:space="preserve"> </w:t>
      </w:r>
    </w:p>
    <w:p w14:paraId="6EEA78B6" w14:textId="77777777" w:rsidR="00520941" w:rsidRDefault="00520941" w:rsidP="00353F76">
      <w:pPr>
        <w:pStyle w:val="BodyText"/>
      </w:pPr>
    </w:p>
    <w:p w14:paraId="3425D3D5" w14:textId="77777777" w:rsidR="00520941" w:rsidRPr="007E5745" w:rsidRDefault="00520941" w:rsidP="00353F76">
      <w:pPr>
        <w:pStyle w:val="BodyText"/>
      </w:pPr>
      <w:r>
        <w:t xml:space="preserve">There are a few key issues I wish to highlight in relation to this. These are important, and underlie and inform this work. Firstly, many of the </w:t>
      </w:r>
      <w:proofErr w:type="spellStart"/>
      <w:r>
        <w:t>videobloggers</w:t>
      </w:r>
      <w:proofErr w:type="spellEnd"/>
      <w:r>
        <w:t xml:space="preserve"> I will go on to discuss self-identity as amateur. </w:t>
      </w:r>
      <w:r>
        <w:rPr>
          <w:rFonts w:cs="Times New Roman"/>
        </w:rPr>
        <w:t>By</w:t>
      </w:r>
      <w:r w:rsidRPr="007E5745">
        <w:rPr>
          <w:rFonts w:cs="Times New Roman"/>
        </w:rPr>
        <w:t xml:space="preserve"> amateur </w:t>
      </w:r>
      <w:r>
        <w:rPr>
          <w:rFonts w:cs="Times New Roman"/>
        </w:rPr>
        <w:t>I gesture towards the idea</w:t>
      </w:r>
      <w:r w:rsidRPr="007E5745">
        <w:rPr>
          <w:rFonts w:cs="Times New Roman"/>
        </w:rPr>
        <w:t xml:space="preserve"> that one does something without getting paid, that instead of monetary recompense, the personal satisfaction of having created (or achieved) something is assumed to be sufficient reward</w:t>
      </w:r>
      <w:r>
        <w:rPr>
          <w:rFonts w:cs="Times New Roman"/>
        </w:rPr>
        <w:t xml:space="preserve">. In the digital age, the definition of being an </w:t>
      </w:r>
      <w:r w:rsidRPr="007E5745">
        <w:rPr>
          <w:rFonts w:cs="Times New Roman"/>
        </w:rPr>
        <w:t xml:space="preserve">amateur </w:t>
      </w:r>
      <w:r>
        <w:rPr>
          <w:rFonts w:cs="Times New Roman"/>
        </w:rPr>
        <w:t>includes being some</w:t>
      </w:r>
      <w:r w:rsidRPr="007E5745">
        <w:rPr>
          <w:rFonts w:cs="Times New Roman"/>
        </w:rPr>
        <w:t>one who pursues a passion for personal</w:t>
      </w:r>
      <w:r>
        <w:rPr>
          <w:rFonts w:cs="Times New Roman"/>
        </w:rPr>
        <w:t>, rather than professional,</w:t>
      </w:r>
      <w:r w:rsidRPr="007E5745">
        <w:rPr>
          <w:rFonts w:cs="Times New Roman"/>
        </w:rPr>
        <w:t xml:space="preserve"> pleasure; </w:t>
      </w:r>
      <w:r>
        <w:rPr>
          <w:rFonts w:cs="Times New Roman"/>
        </w:rPr>
        <w:t xml:space="preserve">someone </w:t>
      </w:r>
      <w:r w:rsidRPr="007E5745">
        <w:rPr>
          <w:rFonts w:cs="Times New Roman"/>
        </w:rPr>
        <w:t>who lacks</w:t>
      </w:r>
      <w:r>
        <w:rPr>
          <w:rFonts w:cs="Times New Roman"/>
        </w:rPr>
        <w:t xml:space="preserve"> either</w:t>
      </w:r>
      <w:r w:rsidRPr="007E5745">
        <w:rPr>
          <w:rFonts w:cs="Times New Roman"/>
        </w:rPr>
        <w:t xml:space="preserve"> the knowledge or means to produce professional–quality work; or </w:t>
      </w:r>
      <w:r>
        <w:rPr>
          <w:rFonts w:cs="Times New Roman"/>
        </w:rPr>
        <w:t xml:space="preserve">someone </w:t>
      </w:r>
      <w:r w:rsidRPr="007E5745">
        <w:rPr>
          <w:rFonts w:cs="Times New Roman"/>
        </w:rPr>
        <w:t xml:space="preserve">who </w:t>
      </w:r>
      <w:r>
        <w:rPr>
          <w:rFonts w:cs="Times New Roman"/>
        </w:rPr>
        <w:t>labours</w:t>
      </w:r>
      <w:r w:rsidRPr="007E5745">
        <w:rPr>
          <w:rFonts w:cs="Times New Roman"/>
        </w:rPr>
        <w:t xml:space="preserve"> without </w:t>
      </w:r>
      <w:r>
        <w:rPr>
          <w:rFonts w:cs="Times New Roman"/>
        </w:rPr>
        <w:t>expecting to be</w:t>
      </w:r>
      <w:r w:rsidRPr="007E5745">
        <w:rPr>
          <w:rFonts w:cs="Times New Roman"/>
        </w:rPr>
        <w:t xml:space="preserve"> pa</w:t>
      </w:r>
      <w:r>
        <w:rPr>
          <w:rFonts w:cs="Times New Roman"/>
        </w:rPr>
        <w:t>id.</w:t>
      </w:r>
      <w:r>
        <w:rPr>
          <w:rStyle w:val="FootnoteReference"/>
        </w:rPr>
        <w:footnoteReference w:id="18"/>
      </w:r>
      <w:r w:rsidRPr="007E5745">
        <w:rPr>
          <w:rFonts w:cs="Times New Roman"/>
        </w:rPr>
        <w:t xml:space="preserve"> </w:t>
      </w:r>
      <w:r>
        <w:rPr>
          <w:rFonts w:cs="Times New Roman"/>
        </w:rPr>
        <w:t>The</w:t>
      </w:r>
      <w:r w:rsidRPr="007E5745">
        <w:rPr>
          <w:rFonts w:cs="Times New Roman"/>
        </w:rPr>
        <w:t xml:space="preserve"> definit</w:t>
      </w:r>
      <w:r>
        <w:rPr>
          <w:rFonts w:cs="Times New Roman"/>
        </w:rPr>
        <w:t>ion of a media amateur</w:t>
      </w:r>
      <w:r w:rsidRPr="007E5745">
        <w:rPr>
          <w:rFonts w:cs="Times New Roman"/>
        </w:rPr>
        <w:t xml:space="preserve"> can also describe </w:t>
      </w:r>
      <w:r>
        <w:rPr>
          <w:rFonts w:cs="Times New Roman"/>
        </w:rPr>
        <w:t>‘</w:t>
      </w:r>
      <w:r w:rsidRPr="007E5745">
        <w:rPr>
          <w:rFonts w:cs="Times New Roman"/>
        </w:rPr>
        <w:t>technically interested private individuals who acquire and develop technology before commercial use of the technology is even recognisable</w:t>
      </w:r>
      <w:r>
        <w:rPr>
          <w:rFonts w:cs="Times New Roman"/>
        </w:rPr>
        <w:t>’.</w:t>
      </w:r>
      <w:r>
        <w:rPr>
          <w:rStyle w:val="FootnoteReference"/>
        </w:rPr>
        <w:footnoteReference w:id="19"/>
      </w:r>
      <w:r w:rsidRPr="007E5745">
        <w:rPr>
          <w:rFonts w:cs="Times New Roman"/>
        </w:rPr>
        <w:t xml:space="preserve"> In other words, being an amateur </w:t>
      </w:r>
      <w:r>
        <w:rPr>
          <w:rFonts w:cs="Times New Roman"/>
        </w:rPr>
        <w:t>may not be</w:t>
      </w:r>
      <w:r w:rsidRPr="007E5745">
        <w:rPr>
          <w:rFonts w:cs="Times New Roman"/>
        </w:rPr>
        <w:t xml:space="preserve"> purely about doing something you love, for free, but is </w:t>
      </w:r>
      <w:r>
        <w:rPr>
          <w:rFonts w:cs="Times New Roman"/>
        </w:rPr>
        <w:t xml:space="preserve">also </w:t>
      </w:r>
      <w:r w:rsidRPr="007E5745">
        <w:rPr>
          <w:rFonts w:cs="Times New Roman"/>
        </w:rPr>
        <w:t>linked t</w:t>
      </w:r>
      <w:r>
        <w:rPr>
          <w:rFonts w:cs="Times New Roman"/>
        </w:rPr>
        <w:t>o the access to and knowledge of a practice and is usually contrasted with professional work</w:t>
      </w:r>
      <w:r w:rsidRPr="007E5745">
        <w:rPr>
          <w:rFonts w:cs="Times New Roman"/>
        </w:rPr>
        <w:t xml:space="preserve">. </w:t>
      </w:r>
      <w:r>
        <w:rPr>
          <w:rFonts w:cs="Times New Roman"/>
        </w:rPr>
        <w:t xml:space="preserve">It also refers in some sense to the notion of the ‘early adopter’. </w:t>
      </w:r>
      <w:r w:rsidRPr="007E5745">
        <w:rPr>
          <w:rFonts w:cs="Times New Roman"/>
        </w:rPr>
        <w:t xml:space="preserve">The definition of amateur </w:t>
      </w:r>
      <w:r>
        <w:rPr>
          <w:rFonts w:cs="Times New Roman"/>
        </w:rPr>
        <w:t xml:space="preserve">also </w:t>
      </w:r>
      <w:r w:rsidRPr="007E5745">
        <w:rPr>
          <w:rFonts w:cs="Times New Roman"/>
        </w:rPr>
        <w:t>needs to be contextualised and historicised, and i</w:t>
      </w:r>
      <w:r>
        <w:rPr>
          <w:rFonts w:cs="Times New Roman"/>
        </w:rPr>
        <w:t xml:space="preserve">n her seminal study, Patricia Zimmerman </w:t>
      </w:r>
      <w:r w:rsidRPr="007E5745">
        <w:rPr>
          <w:rFonts w:cs="Times New Roman"/>
        </w:rPr>
        <w:t>shows how the concept of the amateur has shifted historically. She locates the origins of amateur film within a par</w:t>
      </w:r>
      <w:r>
        <w:rPr>
          <w:rFonts w:cs="Times New Roman"/>
        </w:rPr>
        <w:t xml:space="preserve">ticular, historically specific </w:t>
      </w:r>
      <w:r w:rsidRPr="007E5745">
        <w:rPr>
          <w:rFonts w:cs="Times New Roman"/>
        </w:rPr>
        <w:t xml:space="preserve">romanticized vision </w:t>
      </w:r>
      <w:r>
        <w:rPr>
          <w:rFonts w:cs="Times New Roman"/>
        </w:rPr>
        <w:t>of the bourgeois nuclear family,</w:t>
      </w:r>
      <w:r w:rsidRPr="007E5745">
        <w:rPr>
          <w:rFonts w:cs="Times New Roman"/>
        </w:rPr>
        <w:t xml:space="preserve"> </w:t>
      </w:r>
      <w:r>
        <w:rPr>
          <w:rFonts w:cs="Times New Roman"/>
        </w:rPr>
        <w:t>‘</w:t>
      </w:r>
      <w:r w:rsidRPr="007E5745">
        <w:rPr>
          <w:rFonts w:cs="Times New Roman"/>
        </w:rPr>
        <w:t>thereby amputating its more resistant economic and p</w:t>
      </w:r>
      <w:r>
        <w:rPr>
          <w:rFonts w:cs="Times New Roman"/>
        </w:rPr>
        <w:t>olitical potential for critique’.</w:t>
      </w:r>
      <w:r w:rsidRPr="007E5745">
        <w:rPr>
          <w:rFonts w:cs="Times New Roman"/>
        </w:rPr>
        <w:t xml:space="preserve"> For Zimmerma</w:t>
      </w:r>
      <w:r>
        <w:rPr>
          <w:rFonts w:cs="Times New Roman"/>
        </w:rPr>
        <w:t>nn, amateur film ‘</w:t>
      </w:r>
      <w:r w:rsidRPr="007E5745">
        <w:rPr>
          <w:rFonts w:cs="Times New Roman"/>
        </w:rPr>
        <w:t>occupies one of the central contradictions of communications in the twentieth century: on the one hand, domination and consumption; on t</w:t>
      </w:r>
      <w:r>
        <w:rPr>
          <w:rFonts w:cs="Times New Roman"/>
        </w:rPr>
        <w:t>he other, resistance and hope’</w:t>
      </w:r>
      <w:r w:rsidRPr="007E5745">
        <w:rPr>
          <w:rFonts w:cs="Times New Roman"/>
        </w:rPr>
        <w:t>.</w:t>
      </w:r>
      <w:r>
        <w:rPr>
          <w:rStyle w:val="FootnoteReference"/>
        </w:rPr>
        <w:footnoteReference w:id="20"/>
      </w:r>
      <w:r>
        <w:rPr>
          <w:rFonts w:cs="Times New Roman"/>
        </w:rPr>
        <w:t xml:space="preserve"> This is a crucial starting point for thinking about the interplay of amateur media forms and new digital media. </w:t>
      </w:r>
    </w:p>
    <w:p w14:paraId="2A3C53A5" w14:textId="77777777" w:rsidR="00520941" w:rsidRDefault="00520941" w:rsidP="00353F76">
      <w:pPr>
        <w:pStyle w:val="BodyText"/>
      </w:pPr>
    </w:p>
    <w:p w14:paraId="67619C6F" w14:textId="77777777" w:rsidR="00520941" w:rsidRDefault="00520941" w:rsidP="00353F76">
      <w:pPr>
        <w:pStyle w:val="BodyText"/>
      </w:pPr>
      <w:r>
        <w:t>Secondly, u</w:t>
      </w:r>
      <w:r w:rsidRPr="007E5745">
        <w:t>nderstand</w:t>
      </w:r>
      <w:r>
        <w:t>ing</w:t>
      </w:r>
      <w:r w:rsidRPr="007E5745">
        <w:t xml:space="preserve"> </w:t>
      </w:r>
      <w:r>
        <w:t xml:space="preserve">of </w:t>
      </w:r>
      <w:r w:rsidRPr="007E5745">
        <w:t xml:space="preserve">how early adopters of </w:t>
      </w:r>
      <w:proofErr w:type="spellStart"/>
      <w:r w:rsidRPr="007E5745">
        <w:t>videoblogging</w:t>
      </w:r>
      <w:proofErr w:type="spellEnd"/>
      <w:r w:rsidRPr="007E5745">
        <w:t xml:space="preserve"> practices engaged with the nascent technologies av</w:t>
      </w:r>
      <w:r>
        <w:t>ailable to them is central to this book. This contributes</w:t>
      </w:r>
      <w:r w:rsidRPr="007E5745">
        <w:t xml:space="preserve"> to </w:t>
      </w:r>
      <w:r>
        <w:t>an</w:t>
      </w:r>
      <w:r w:rsidRPr="007E5745">
        <w:t xml:space="preserve"> understanding of </w:t>
      </w:r>
      <w:r>
        <w:t>how their practices d</w:t>
      </w:r>
      <w:r w:rsidRPr="007E5745">
        <w:t xml:space="preserve">eveloped and were conceptualised, </w:t>
      </w:r>
      <w:r>
        <w:t>alongside new</w:t>
      </w:r>
      <w:r w:rsidRPr="007E5745">
        <w:t xml:space="preserve"> kinds of visual tropes and styles that emerged from their practices and experimentations.</w:t>
      </w:r>
      <w:r>
        <w:rPr>
          <w:rStyle w:val="FootnoteReference"/>
        </w:rPr>
        <w:footnoteReference w:id="21"/>
      </w:r>
      <w:r w:rsidRPr="007E5745">
        <w:t xml:space="preserve"> </w:t>
      </w:r>
      <w:r>
        <w:t>N</w:t>
      </w:r>
      <w:r w:rsidRPr="007E5745">
        <w:t xml:space="preserve">ew, often custom-written digital technologies and the emergence of new forms of amateur online communication, sharing and culture, crystallised in the practice of what </w:t>
      </w:r>
      <w:r>
        <w:t>they began to call</w:t>
      </w:r>
      <w:r w:rsidRPr="007E5745">
        <w:t xml:space="preserve"> </w:t>
      </w:r>
      <w:proofErr w:type="spellStart"/>
      <w:r w:rsidRPr="0022167D">
        <w:t>videoblogging</w:t>
      </w:r>
      <w:proofErr w:type="spellEnd"/>
      <w:r w:rsidRPr="007E5745">
        <w:t xml:space="preserve">. </w:t>
      </w:r>
      <w:r w:rsidRPr="007E5745">
        <w:rPr>
          <w:rFonts w:cs="Times New Roman"/>
          <w:szCs w:val="22"/>
        </w:rPr>
        <w:t xml:space="preserve">A </w:t>
      </w:r>
      <w:proofErr w:type="spellStart"/>
      <w:r w:rsidRPr="0022167D">
        <w:rPr>
          <w:rFonts w:cs="Times New Roman"/>
          <w:szCs w:val="22"/>
        </w:rPr>
        <w:t>videoblogger</w:t>
      </w:r>
      <w:proofErr w:type="spellEnd"/>
      <w:r w:rsidRPr="007E5745">
        <w:rPr>
          <w:rFonts w:cs="Times New Roman"/>
          <w:szCs w:val="22"/>
        </w:rPr>
        <w:t xml:space="preserve"> </w:t>
      </w:r>
      <w:r>
        <w:rPr>
          <w:rFonts w:cs="Times New Roman"/>
          <w:szCs w:val="22"/>
        </w:rPr>
        <w:t xml:space="preserve">was defined as someone who </w:t>
      </w:r>
      <w:r w:rsidRPr="007E5745">
        <w:rPr>
          <w:rFonts w:cs="Times New Roman"/>
          <w:szCs w:val="22"/>
        </w:rPr>
        <w:t xml:space="preserve">produces and maintains a </w:t>
      </w:r>
      <w:proofErr w:type="spellStart"/>
      <w:r w:rsidRPr="007E5745">
        <w:rPr>
          <w:rFonts w:cs="Times New Roman"/>
          <w:szCs w:val="22"/>
        </w:rPr>
        <w:t>videoblog</w:t>
      </w:r>
      <w:proofErr w:type="spellEnd"/>
      <w:r w:rsidRPr="007E5745">
        <w:rPr>
          <w:rFonts w:cs="Times New Roman"/>
          <w:szCs w:val="22"/>
        </w:rPr>
        <w:t>, and is also likely to self-</w:t>
      </w:r>
      <w:r>
        <w:rPr>
          <w:rFonts w:cs="Times New Roman"/>
          <w:szCs w:val="22"/>
        </w:rPr>
        <w:t>identify</w:t>
      </w:r>
      <w:r w:rsidRPr="007E5745">
        <w:rPr>
          <w:rFonts w:cs="Times New Roman"/>
          <w:szCs w:val="22"/>
        </w:rPr>
        <w:t xml:space="preserve"> as a </w:t>
      </w:r>
      <w:r>
        <w:rPr>
          <w:rFonts w:cs="Times New Roman"/>
          <w:szCs w:val="22"/>
        </w:rPr>
        <w:t>‘</w:t>
      </w:r>
      <w:proofErr w:type="spellStart"/>
      <w:r w:rsidRPr="007E5745">
        <w:rPr>
          <w:rFonts w:cs="Times New Roman"/>
          <w:szCs w:val="22"/>
        </w:rPr>
        <w:t>videoblogger</w:t>
      </w:r>
      <w:proofErr w:type="spellEnd"/>
      <w:r>
        <w:rPr>
          <w:rFonts w:cs="Times New Roman"/>
          <w:szCs w:val="22"/>
        </w:rPr>
        <w:t>’</w:t>
      </w:r>
      <w:r w:rsidRPr="007E5745">
        <w:rPr>
          <w:rFonts w:cs="Times New Roman"/>
          <w:szCs w:val="22"/>
        </w:rPr>
        <w:t xml:space="preserve">. </w:t>
      </w:r>
      <w:r>
        <w:rPr>
          <w:rFonts w:cs="Times New Roman"/>
          <w:szCs w:val="22"/>
        </w:rPr>
        <w:t>One</w:t>
      </w:r>
      <w:r w:rsidRPr="007E5745">
        <w:rPr>
          <w:rFonts w:cs="Times New Roman"/>
          <w:szCs w:val="22"/>
        </w:rPr>
        <w:t xml:space="preserve"> of the main distinctions </w:t>
      </w:r>
      <w:r>
        <w:rPr>
          <w:rFonts w:cs="Times New Roman"/>
          <w:szCs w:val="22"/>
        </w:rPr>
        <w:t xml:space="preserve">drawn </w:t>
      </w:r>
      <w:r w:rsidRPr="007E5745">
        <w:rPr>
          <w:rFonts w:cs="Times New Roman"/>
          <w:szCs w:val="22"/>
        </w:rPr>
        <w:t xml:space="preserve">between someone posting videos to YouTube </w:t>
      </w:r>
      <w:r>
        <w:rPr>
          <w:rFonts w:cs="Times New Roman"/>
          <w:szCs w:val="22"/>
        </w:rPr>
        <w:t>(here referred to as  ‘</w:t>
      </w:r>
      <w:proofErr w:type="spellStart"/>
      <w:r>
        <w:rPr>
          <w:rFonts w:cs="Times New Roman"/>
          <w:szCs w:val="22"/>
        </w:rPr>
        <w:t>vloggers</w:t>
      </w:r>
      <w:proofErr w:type="spellEnd"/>
      <w:r>
        <w:rPr>
          <w:rFonts w:cs="Times New Roman"/>
          <w:szCs w:val="22"/>
        </w:rPr>
        <w:t xml:space="preserve">’) </w:t>
      </w:r>
      <w:r w:rsidRPr="007E5745">
        <w:rPr>
          <w:rFonts w:cs="Times New Roman"/>
          <w:szCs w:val="22"/>
        </w:rPr>
        <w:t xml:space="preserve">and a </w:t>
      </w:r>
      <w:proofErr w:type="spellStart"/>
      <w:r w:rsidRPr="007E5745">
        <w:rPr>
          <w:rFonts w:cs="Times New Roman"/>
          <w:szCs w:val="22"/>
        </w:rPr>
        <w:t>video</w:t>
      </w:r>
      <w:r>
        <w:rPr>
          <w:rFonts w:cs="Times New Roman"/>
          <w:szCs w:val="22"/>
        </w:rPr>
        <w:t>b</w:t>
      </w:r>
      <w:r w:rsidRPr="007E5745">
        <w:rPr>
          <w:rFonts w:cs="Times New Roman"/>
          <w:szCs w:val="22"/>
        </w:rPr>
        <w:t>logger</w:t>
      </w:r>
      <w:proofErr w:type="spellEnd"/>
      <w:r w:rsidRPr="007E5745">
        <w:rPr>
          <w:rFonts w:cs="Times New Roman"/>
          <w:szCs w:val="22"/>
        </w:rPr>
        <w:t xml:space="preserve">, is that the </w:t>
      </w:r>
      <w:proofErr w:type="spellStart"/>
      <w:r>
        <w:rPr>
          <w:rFonts w:cs="Times New Roman"/>
          <w:szCs w:val="22"/>
        </w:rPr>
        <w:t>videoblogger</w:t>
      </w:r>
      <w:proofErr w:type="spellEnd"/>
      <w:r>
        <w:rPr>
          <w:rFonts w:cs="Times New Roman"/>
          <w:szCs w:val="22"/>
        </w:rPr>
        <w:t xml:space="preserve"> maintains her own blog. This was</w:t>
      </w:r>
      <w:r w:rsidRPr="007E5745">
        <w:rPr>
          <w:rFonts w:cs="Times New Roman"/>
          <w:szCs w:val="22"/>
        </w:rPr>
        <w:t xml:space="preserve"> usually individually designed, with custom blog-rolls (or </w:t>
      </w:r>
      <w:proofErr w:type="spellStart"/>
      <w:r w:rsidRPr="007E5745">
        <w:rPr>
          <w:rFonts w:cs="Times New Roman"/>
          <w:szCs w:val="22"/>
        </w:rPr>
        <w:t>vlog</w:t>
      </w:r>
      <w:proofErr w:type="spellEnd"/>
      <w:r w:rsidRPr="007E5745">
        <w:rPr>
          <w:rFonts w:cs="Times New Roman"/>
          <w:szCs w:val="22"/>
        </w:rPr>
        <w:t>-rolls), archives and about pages, where they post videos week</w:t>
      </w:r>
      <w:r>
        <w:rPr>
          <w:rFonts w:cs="Times New Roman"/>
          <w:szCs w:val="22"/>
        </w:rPr>
        <w:t>ly</w:t>
      </w:r>
      <w:r w:rsidRPr="007E5745">
        <w:rPr>
          <w:rFonts w:cs="Times New Roman"/>
          <w:szCs w:val="22"/>
        </w:rPr>
        <w:t xml:space="preserve"> </w:t>
      </w:r>
      <w:r>
        <w:rPr>
          <w:rFonts w:cs="Times New Roman"/>
          <w:szCs w:val="22"/>
        </w:rPr>
        <w:t>or</w:t>
      </w:r>
      <w:r w:rsidRPr="007E5745">
        <w:rPr>
          <w:rFonts w:cs="Times New Roman"/>
          <w:szCs w:val="22"/>
        </w:rPr>
        <w:t xml:space="preserve"> month</w:t>
      </w:r>
      <w:r>
        <w:rPr>
          <w:rFonts w:cs="Times New Roman"/>
          <w:szCs w:val="22"/>
        </w:rPr>
        <w:t>ly</w:t>
      </w:r>
      <w:r w:rsidRPr="007E5745">
        <w:rPr>
          <w:rFonts w:cs="Times New Roman"/>
          <w:szCs w:val="22"/>
        </w:rPr>
        <w:t>.</w:t>
      </w:r>
      <w:r>
        <w:rPr>
          <w:rStyle w:val="FootnoteReference"/>
          <w:szCs w:val="22"/>
        </w:rPr>
        <w:footnoteReference w:id="22"/>
      </w:r>
      <w:r>
        <w:rPr>
          <w:rFonts w:cs="Times New Roman"/>
          <w:szCs w:val="22"/>
        </w:rPr>
        <w:t xml:space="preserve"> </w:t>
      </w:r>
    </w:p>
    <w:p w14:paraId="26BB30B5" w14:textId="77777777" w:rsidR="00520941" w:rsidRDefault="00520941" w:rsidP="00353F76">
      <w:pPr>
        <w:pStyle w:val="BodyText"/>
      </w:pPr>
    </w:p>
    <w:p w14:paraId="7648562F" w14:textId="77777777" w:rsidR="00520941" w:rsidRPr="00D6293C" w:rsidRDefault="00520941" w:rsidP="00353F76">
      <w:pPr>
        <w:pStyle w:val="BodyText"/>
        <w:rPr>
          <w:lang w:val="en-US"/>
        </w:rPr>
      </w:pPr>
      <w:r>
        <w:rPr>
          <w:lang w:val="en-US"/>
        </w:rPr>
        <w:t>Thirdly, t</w:t>
      </w:r>
      <w:r w:rsidRPr="00543968">
        <w:rPr>
          <w:lang w:val="en-US"/>
        </w:rPr>
        <w:t xml:space="preserve">he terms </w:t>
      </w:r>
      <w:proofErr w:type="spellStart"/>
      <w:r w:rsidRPr="0022167D">
        <w:rPr>
          <w:iCs/>
          <w:lang w:val="en-US"/>
        </w:rPr>
        <w:t>videoblogger</w:t>
      </w:r>
      <w:proofErr w:type="spellEnd"/>
      <w:r w:rsidRPr="00543968">
        <w:rPr>
          <w:i/>
          <w:iCs/>
          <w:lang w:val="en-US"/>
        </w:rPr>
        <w:t xml:space="preserve"> </w:t>
      </w:r>
      <w:r w:rsidRPr="00543968">
        <w:rPr>
          <w:lang w:val="en-US"/>
        </w:rPr>
        <w:t xml:space="preserve">and </w:t>
      </w:r>
      <w:proofErr w:type="spellStart"/>
      <w:r w:rsidRPr="0022167D">
        <w:rPr>
          <w:iCs/>
          <w:lang w:val="en-US"/>
        </w:rPr>
        <w:t>videoblogging</w:t>
      </w:r>
      <w:proofErr w:type="spellEnd"/>
      <w:r w:rsidRPr="00543968">
        <w:rPr>
          <w:i/>
          <w:iCs/>
          <w:lang w:val="en-US"/>
        </w:rPr>
        <w:t xml:space="preserve"> </w:t>
      </w:r>
      <w:r w:rsidRPr="00543968">
        <w:rPr>
          <w:lang w:val="en-US"/>
        </w:rPr>
        <w:t xml:space="preserve">share their </w:t>
      </w:r>
      <w:r>
        <w:rPr>
          <w:lang w:val="en-US"/>
        </w:rPr>
        <w:t xml:space="preserve">history with terms such as life-casting, video-streaming, video-podcasting and </w:t>
      </w:r>
      <w:proofErr w:type="spellStart"/>
      <w:r>
        <w:rPr>
          <w:lang w:val="en-US"/>
        </w:rPr>
        <w:t>vlogging</w:t>
      </w:r>
      <w:proofErr w:type="spellEnd"/>
      <w:r>
        <w:rPr>
          <w:lang w:val="en-US"/>
        </w:rPr>
        <w:t>. It has become</w:t>
      </w:r>
      <w:r w:rsidRPr="00543968">
        <w:rPr>
          <w:lang w:val="en-US"/>
        </w:rPr>
        <w:t xml:space="preserve"> common </w:t>
      </w:r>
      <w:r>
        <w:rPr>
          <w:lang w:val="en-US"/>
        </w:rPr>
        <w:t xml:space="preserve">to use the </w:t>
      </w:r>
      <w:r w:rsidRPr="00543968">
        <w:rPr>
          <w:lang w:val="en-US"/>
        </w:rPr>
        <w:t xml:space="preserve">term </w:t>
      </w:r>
      <w:proofErr w:type="spellStart"/>
      <w:r>
        <w:rPr>
          <w:lang w:val="en-US"/>
        </w:rPr>
        <w:t>videoblogging</w:t>
      </w:r>
      <w:proofErr w:type="spellEnd"/>
      <w:r>
        <w:rPr>
          <w:lang w:val="en-US"/>
        </w:rPr>
        <w:t xml:space="preserve"> </w:t>
      </w:r>
      <w:r w:rsidRPr="00543968">
        <w:rPr>
          <w:lang w:val="en-US"/>
        </w:rPr>
        <w:t xml:space="preserve">within academia when referring to the practice of posting home-made videos to video sharing sites such as </w:t>
      </w:r>
      <w:proofErr w:type="spellStart"/>
      <w:r w:rsidRPr="00543968">
        <w:rPr>
          <w:lang w:val="en-US"/>
        </w:rPr>
        <w:t>Dailymotion</w:t>
      </w:r>
      <w:proofErr w:type="spellEnd"/>
      <w:r w:rsidRPr="00543968">
        <w:rPr>
          <w:lang w:val="en-US"/>
        </w:rPr>
        <w:t xml:space="preserve">, </w:t>
      </w:r>
      <w:proofErr w:type="spellStart"/>
      <w:r w:rsidRPr="00543968">
        <w:rPr>
          <w:lang w:val="en-US"/>
        </w:rPr>
        <w:t>Vi</w:t>
      </w:r>
      <w:r>
        <w:rPr>
          <w:lang w:val="en-US"/>
        </w:rPr>
        <w:t>meo</w:t>
      </w:r>
      <w:proofErr w:type="spellEnd"/>
      <w:r>
        <w:rPr>
          <w:lang w:val="en-US"/>
        </w:rPr>
        <w:t xml:space="preserve"> or YouTube, but t</w:t>
      </w:r>
      <w:r w:rsidRPr="00543968">
        <w:rPr>
          <w:lang w:val="en-US"/>
        </w:rPr>
        <w:t xml:space="preserve">here are </w:t>
      </w:r>
      <w:r>
        <w:rPr>
          <w:lang w:val="en-US"/>
        </w:rPr>
        <w:t>variations of the terms in use.</w:t>
      </w:r>
      <w:r w:rsidRPr="00543968">
        <w:rPr>
          <w:lang w:val="en-US"/>
        </w:rPr>
        <w:t xml:space="preserve"> </w:t>
      </w:r>
      <w:r>
        <w:rPr>
          <w:lang w:val="en-US"/>
        </w:rPr>
        <w:t xml:space="preserve">Adrian </w:t>
      </w:r>
      <w:r w:rsidRPr="00543968">
        <w:rPr>
          <w:lang w:val="en-US"/>
        </w:rPr>
        <w:t xml:space="preserve">Miles first referred to </w:t>
      </w:r>
      <w:r>
        <w:rPr>
          <w:lang w:val="en-US"/>
        </w:rPr>
        <w:t>‘</w:t>
      </w:r>
      <w:proofErr w:type="spellStart"/>
      <w:r w:rsidRPr="00543968">
        <w:rPr>
          <w:lang w:val="en-US"/>
        </w:rPr>
        <w:t>vogs</w:t>
      </w:r>
      <w:proofErr w:type="spellEnd"/>
      <w:r>
        <w:rPr>
          <w:lang w:val="en-US"/>
        </w:rPr>
        <w:t>’</w:t>
      </w:r>
      <w:r w:rsidRPr="00543968">
        <w:rPr>
          <w:lang w:val="en-US"/>
        </w:rPr>
        <w:t xml:space="preserve"> in his early writings and experiments with online video though he also refers to </w:t>
      </w:r>
      <w:r>
        <w:rPr>
          <w:lang w:val="en-US"/>
        </w:rPr>
        <w:t>‘</w:t>
      </w:r>
      <w:r w:rsidRPr="00543968">
        <w:rPr>
          <w:lang w:val="en-US"/>
        </w:rPr>
        <w:t>deskto</w:t>
      </w:r>
      <w:r>
        <w:rPr>
          <w:lang w:val="en-US"/>
        </w:rPr>
        <w:t xml:space="preserve">p video’. Lange </w:t>
      </w:r>
      <w:r w:rsidRPr="00543968">
        <w:rPr>
          <w:lang w:val="en-US"/>
        </w:rPr>
        <w:t xml:space="preserve">consistently refers to </w:t>
      </w:r>
      <w:r>
        <w:rPr>
          <w:lang w:val="en-US"/>
        </w:rPr>
        <w:t>‘</w:t>
      </w:r>
      <w:proofErr w:type="spellStart"/>
      <w:r w:rsidRPr="00543968">
        <w:rPr>
          <w:lang w:val="en-US"/>
        </w:rPr>
        <w:t>vlogging</w:t>
      </w:r>
      <w:proofErr w:type="spellEnd"/>
      <w:r>
        <w:rPr>
          <w:lang w:val="en-US"/>
        </w:rPr>
        <w:t>’</w:t>
      </w:r>
      <w:r w:rsidRPr="00543968">
        <w:rPr>
          <w:lang w:val="en-US"/>
        </w:rPr>
        <w:t xml:space="preserve"> and </w:t>
      </w:r>
      <w:r>
        <w:rPr>
          <w:lang w:val="en-US"/>
        </w:rPr>
        <w:t>‘</w:t>
      </w:r>
      <w:proofErr w:type="spellStart"/>
      <w:r w:rsidRPr="00543968">
        <w:rPr>
          <w:lang w:val="en-US"/>
        </w:rPr>
        <w:t>vloggers</w:t>
      </w:r>
      <w:proofErr w:type="spellEnd"/>
      <w:r>
        <w:rPr>
          <w:lang w:val="en-US"/>
        </w:rPr>
        <w:t>’</w:t>
      </w:r>
      <w:r w:rsidRPr="00543968">
        <w:rPr>
          <w:lang w:val="en-US"/>
        </w:rPr>
        <w:t xml:space="preserve"> in her</w:t>
      </w:r>
      <w:r>
        <w:rPr>
          <w:lang w:val="en-US"/>
        </w:rPr>
        <w:t xml:space="preserve"> work. Burgess and Green </w:t>
      </w:r>
      <w:r w:rsidRPr="00543968">
        <w:rPr>
          <w:lang w:val="en-US"/>
        </w:rPr>
        <w:t xml:space="preserve">use both </w:t>
      </w:r>
      <w:r>
        <w:rPr>
          <w:lang w:val="en-US"/>
        </w:rPr>
        <w:t>‘</w:t>
      </w:r>
      <w:proofErr w:type="spellStart"/>
      <w:r w:rsidRPr="00543968">
        <w:rPr>
          <w:lang w:val="en-US"/>
        </w:rPr>
        <w:t>videoblogging</w:t>
      </w:r>
      <w:proofErr w:type="spellEnd"/>
      <w:r>
        <w:rPr>
          <w:lang w:val="en-US"/>
        </w:rPr>
        <w:t>’</w:t>
      </w:r>
      <w:r w:rsidRPr="00543968">
        <w:rPr>
          <w:lang w:val="en-US"/>
        </w:rPr>
        <w:t xml:space="preserve"> (and </w:t>
      </w:r>
      <w:r>
        <w:rPr>
          <w:lang w:val="en-US"/>
        </w:rPr>
        <w:t>‘</w:t>
      </w:r>
      <w:proofErr w:type="spellStart"/>
      <w:r w:rsidRPr="00543968">
        <w:rPr>
          <w:lang w:val="en-US"/>
        </w:rPr>
        <w:t>videobloggers</w:t>
      </w:r>
      <w:proofErr w:type="spellEnd"/>
      <w:r>
        <w:rPr>
          <w:lang w:val="en-US"/>
        </w:rPr>
        <w:t>’</w:t>
      </w:r>
      <w:r w:rsidRPr="00543968">
        <w:rPr>
          <w:lang w:val="en-US"/>
        </w:rPr>
        <w:t xml:space="preserve">) and </w:t>
      </w:r>
      <w:r>
        <w:rPr>
          <w:lang w:val="en-US"/>
        </w:rPr>
        <w:t>‘</w:t>
      </w:r>
      <w:proofErr w:type="spellStart"/>
      <w:r w:rsidRPr="00543968">
        <w:rPr>
          <w:lang w:val="en-US"/>
        </w:rPr>
        <w:t>vlogging</w:t>
      </w:r>
      <w:proofErr w:type="spellEnd"/>
      <w:r>
        <w:rPr>
          <w:lang w:val="en-US"/>
        </w:rPr>
        <w:t>’</w:t>
      </w:r>
      <w:r w:rsidRPr="00543968">
        <w:rPr>
          <w:lang w:val="en-US"/>
        </w:rPr>
        <w:t xml:space="preserve"> (and </w:t>
      </w:r>
      <w:r>
        <w:rPr>
          <w:lang w:val="en-US"/>
        </w:rPr>
        <w:t>‘</w:t>
      </w:r>
      <w:proofErr w:type="spellStart"/>
      <w:r w:rsidRPr="00543968">
        <w:rPr>
          <w:lang w:val="en-US"/>
        </w:rPr>
        <w:t>vloggers</w:t>
      </w:r>
      <w:proofErr w:type="spellEnd"/>
      <w:r>
        <w:rPr>
          <w:lang w:val="en-US"/>
        </w:rPr>
        <w:t>’</w:t>
      </w:r>
      <w:r w:rsidRPr="00543968">
        <w:rPr>
          <w:lang w:val="en-US"/>
        </w:rPr>
        <w:t>) to describe the practice of posting videos to You</w:t>
      </w:r>
      <w:r>
        <w:rPr>
          <w:lang w:val="en-US"/>
        </w:rPr>
        <w:t xml:space="preserve">Tube, </w:t>
      </w:r>
      <w:proofErr w:type="spellStart"/>
      <w:r>
        <w:rPr>
          <w:lang w:val="en-US"/>
        </w:rPr>
        <w:t>Venderbeeken</w:t>
      </w:r>
      <w:proofErr w:type="spellEnd"/>
      <w:r w:rsidRPr="00543968">
        <w:rPr>
          <w:lang w:val="en-US"/>
        </w:rPr>
        <w:t xml:space="preserve"> refers to </w:t>
      </w:r>
      <w:r>
        <w:rPr>
          <w:lang w:val="en-US"/>
        </w:rPr>
        <w:t>‘</w:t>
      </w:r>
      <w:r w:rsidRPr="00543968">
        <w:rPr>
          <w:lang w:val="en-US"/>
        </w:rPr>
        <w:t>Web Video</w:t>
      </w:r>
      <w:r>
        <w:rPr>
          <w:lang w:val="en-US"/>
        </w:rPr>
        <w:t>’</w:t>
      </w:r>
      <w:r w:rsidRPr="00543968">
        <w:rPr>
          <w:lang w:val="en-US"/>
        </w:rPr>
        <w:t>,</w:t>
      </w:r>
      <w:r>
        <w:rPr>
          <w:lang w:val="en-US"/>
        </w:rPr>
        <w:t xml:space="preserve"> Willett to ‘</w:t>
      </w:r>
      <w:proofErr w:type="spellStart"/>
      <w:r>
        <w:rPr>
          <w:lang w:val="en-US"/>
        </w:rPr>
        <w:t>moblogs</w:t>
      </w:r>
      <w:proofErr w:type="spellEnd"/>
      <w:r>
        <w:rPr>
          <w:lang w:val="en-US"/>
        </w:rPr>
        <w:t>’</w:t>
      </w:r>
      <w:r w:rsidRPr="00543968">
        <w:rPr>
          <w:lang w:val="en-US"/>
        </w:rPr>
        <w:t xml:space="preserve"> and </w:t>
      </w:r>
      <w:proofErr w:type="spellStart"/>
      <w:r w:rsidRPr="00543968">
        <w:rPr>
          <w:lang w:val="en-US"/>
        </w:rPr>
        <w:t>Treske</w:t>
      </w:r>
      <w:proofErr w:type="spellEnd"/>
      <w:r w:rsidRPr="00543968">
        <w:rPr>
          <w:lang w:val="en-US"/>
        </w:rPr>
        <w:t xml:space="preserve"> defines </w:t>
      </w:r>
      <w:r>
        <w:rPr>
          <w:lang w:val="en-US"/>
        </w:rPr>
        <w:t>‘</w:t>
      </w:r>
      <w:r w:rsidRPr="00543968">
        <w:rPr>
          <w:lang w:val="en-US"/>
        </w:rPr>
        <w:t xml:space="preserve">the time and space that we as human beings share with ‘video’... a </w:t>
      </w:r>
      <w:r w:rsidRPr="0022167D">
        <w:rPr>
          <w:iCs/>
          <w:lang w:val="en-US"/>
        </w:rPr>
        <w:t>video sphere’</w:t>
      </w:r>
      <w:r>
        <w:rPr>
          <w:i/>
          <w:iCs/>
          <w:lang w:val="en-US"/>
        </w:rPr>
        <w:t>.</w:t>
      </w:r>
      <w:r>
        <w:rPr>
          <w:rStyle w:val="FootnoteReference"/>
          <w:lang w:val="en-US"/>
        </w:rPr>
        <w:footnoteReference w:id="23"/>
      </w:r>
      <w:r>
        <w:rPr>
          <w:lang w:val="en-US"/>
        </w:rPr>
        <w:t xml:space="preserve"> Despi</w:t>
      </w:r>
      <w:r w:rsidRPr="00543968">
        <w:rPr>
          <w:lang w:val="en-US"/>
        </w:rPr>
        <w:t>te these differences, there is</w:t>
      </w:r>
      <w:r>
        <w:rPr>
          <w:lang w:val="en-US"/>
        </w:rPr>
        <w:t xml:space="preserve"> a certain agreement in</w:t>
      </w:r>
      <w:r w:rsidRPr="00543968">
        <w:rPr>
          <w:lang w:val="en-US"/>
        </w:rPr>
        <w:t xml:space="preserve"> definition of the term(s) </w:t>
      </w:r>
      <w:r>
        <w:rPr>
          <w:lang w:val="en-US"/>
        </w:rPr>
        <w:t>as</w:t>
      </w:r>
      <w:r w:rsidRPr="00543968">
        <w:rPr>
          <w:lang w:val="en-US"/>
        </w:rPr>
        <w:t xml:space="preserve"> </w:t>
      </w:r>
      <w:proofErr w:type="spellStart"/>
      <w:r w:rsidRPr="00543968">
        <w:rPr>
          <w:lang w:val="en-US"/>
        </w:rPr>
        <w:t>videoblogging</w:t>
      </w:r>
      <w:proofErr w:type="spellEnd"/>
      <w:r w:rsidRPr="00543968">
        <w:rPr>
          <w:lang w:val="en-US"/>
        </w:rPr>
        <w:t xml:space="preserve"> </w:t>
      </w:r>
      <w:r>
        <w:rPr>
          <w:lang w:val="en-US"/>
        </w:rPr>
        <w:t>emerged as</w:t>
      </w:r>
      <w:r w:rsidRPr="00543968">
        <w:rPr>
          <w:lang w:val="en-US"/>
        </w:rPr>
        <w:t xml:space="preserve"> the social practice of posting videos on an internet blog, originally a form of online journal called a web-log. Thus, a </w:t>
      </w:r>
      <w:proofErr w:type="spellStart"/>
      <w:r w:rsidRPr="00543968">
        <w:rPr>
          <w:lang w:val="en-US"/>
        </w:rPr>
        <w:t>videoblog</w:t>
      </w:r>
      <w:proofErr w:type="spellEnd"/>
      <w:r w:rsidRPr="00543968">
        <w:rPr>
          <w:lang w:val="en-US"/>
        </w:rPr>
        <w:t xml:space="preserve"> is a blog that uses video as its main form of expression. This definition </w:t>
      </w:r>
      <w:r>
        <w:rPr>
          <w:lang w:val="en-US"/>
        </w:rPr>
        <w:t>is</w:t>
      </w:r>
      <w:r w:rsidRPr="00543968">
        <w:rPr>
          <w:lang w:val="en-US"/>
        </w:rPr>
        <w:t xml:space="preserve"> complicated by the emergence of </w:t>
      </w:r>
      <w:proofErr w:type="spellStart"/>
      <w:r w:rsidRPr="00543968">
        <w:rPr>
          <w:lang w:val="en-US"/>
        </w:rPr>
        <w:t>vlogs</w:t>
      </w:r>
      <w:proofErr w:type="spellEnd"/>
      <w:r w:rsidRPr="00543968">
        <w:rPr>
          <w:lang w:val="en-US"/>
        </w:rPr>
        <w:t xml:space="preserve"> on YouTube, where </w:t>
      </w:r>
      <w:proofErr w:type="spellStart"/>
      <w:r w:rsidRPr="00543968">
        <w:rPr>
          <w:lang w:val="en-US"/>
        </w:rPr>
        <w:t>vlogging</w:t>
      </w:r>
      <w:proofErr w:type="spellEnd"/>
      <w:r w:rsidRPr="00543968">
        <w:rPr>
          <w:lang w:val="en-US"/>
        </w:rPr>
        <w:t xml:space="preserve"> would grow to include anyone posting a video of themselves online</w:t>
      </w:r>
      <w:r>
        <w:rPr>
          <w:lang w:val="en-US"/>
        </w:rPr>
        <w:t xml:space="preserve"> but also encompassed other kinds of user-generated content in video form</w:t>
      </w:r>
      <w:r w:rsidRPr="00543968">
        <w:rPr>
          <w:lang w:val="en-US"/>
        </w:rPr>
        <w:t xml:space="preserve">. To distinguish between </w:t>
      </w:r>
      <w:r>
        <w:rPr>
          <w:lang w:val="en-US"/>
        </w:rPr>
        <w:t xml:space="preserve">posting </w:t>
      </w:r>
      <w:r w:rsidRPr="00543968">
        <w:rPr>
          <w:lang w:val="en-US"/>
        </w:rPr>
        <w:t xml:space="preserve">video on YouTube and within the </w:t>
      </w:r>
      <w:proofErr w:type="spellStart"/>
      <w:r w:rsidRPr="00543968">
        <w:rPr>
          <w:lang w:val="en-US"/>
        </w:rPr>
        <w:t>videoblogging</w:t>
      </w:r>
      <w:proofErr w:type="spellEnd"/>
      <w:r w:rsidRPr="00543968">
        <w:rPr>
          <w:lang w:val="en-US"/>
        </w:rPr>
        <w:t xml:space="preserve"> community, </w:t>
      </w:r>
      <w:r>
        <w:rPr>
          <w:lang w:val="en-US"/>
        </w:rPr>
        <w:t xml:space="preserve">and following the practice of the </w:t>
      </w:r>
      <w:proofErr w:type="spellStart"/>
      <w:r>
        <w:rPr>
          <w:lang w:val="en-US"/>
        </w:rPr>
        <w:t>videobloggers</w:t>
      </w:r>
      <w:proofErr w:type="spellEnd"/>
      <w:r>
        <w:rPr>
          <w:lang w:val="en-US"/>
        </w:rPr>
        <w:t xml:space="preserve"> themselves, </w:t>
      </w:r>
      <w:r w:rsidRPr="00543968">
        <w:rPr>
          <w:lang w:val="en-US"/>
        </w:rPr>
        <w:t xml:space="preserve">I refer to videos posted to YouTube as </w:t>
      </w:r>
      <w:proofErr w:type="spellStart"/>
      <w:r w:rsidRPr="00543968">
        <w:rPr>
          <w:lang w:val="en-US"/>
        </w:rPr>
        <w:t>vlogging</w:t>
      </w:r>
      <w:proofErr w:type="spellEnd"/>
      <w:r w:rsidRPr="00543968">
        <w:rPr>
          <w:lang w:val="en-US"/>
        </w:rPr>
        <w:t xml:space="preserve"> and </w:t>
      </w:r>
      <w:proofErr w:type="spellStart"/>
      <w:r w:rsidRPr="00543968">
        <w:rPr>
          <w:lang w:val="en-US"/>
        </w:rPr>
        <w:t>vloggers</w:t>
      </w:r>
      <w:proofErr w:type="spellEnd"/>
      <w:r w:rsidRPr="00543968">
        <w:rPr>
          <w:lang w:val="en-US"/>
        </w:rPr>
        <w:t xml:space="preserve">, and </w:t>
      </w:r>
      <w:r>
        <w:rPr>
          <w:lang w:val="en-US"/>
        </w:rPr>
        <w:t>in the</w:t>
      </w:r>
      <w:r w:rsidRPr="00543968">
        <w:rPr>
          <w:lang w:val="en-US"/>
        </w:rPr>
        <w:t xml:space="preserve"> </w:t>
      </w:r>
      <w:proofErr w:type="spellStart"/>
      <w:r w:rsidRPr="00543968">
        <w:rPr>
          <w:lang w:val="en-US"/>
        </w:rPr>
        <w:t>videoblogging</w:t>
      </w:r>
      <w:proofErr w:type="spellEnd"/>
      <w:r w:rsidRPr="00543968">
        <w:rPr>
          <w:lang w:val="en-US"/>
        </w:rPr>
        <w:t xml:space="preserve"> community as </w:t>
      </w:r>
      <w:proofErr w:type="spellStart"/>
      <w:r w:rsidRPr="00D6293C">
        <w:rPr>
          <w:lang w:val="en-US"/>
        </w:rPr>
        <w:t>videoblogging</w:t>
      </w:r>
      <w:proofErr w:type="spellEnd"/>
      <w:r w:rsidRPr="00D6293C">
        <w:rPr>
          <w:lang w:val="en-US"/>
        </w:rPr>
        <w:t xml:space="preserve"> and </w:t>
      </w:r>
      <w:proofErr w:type="spellStart"/>
      <w:r w:rsidRPr="00D6293C">
        <w:rPr>
          <w:lang w:val="en-US"/>
        </w:rPr>
        <w:t>videobloggers</w:t>
      </w:r>
      <w:proofErr w:type="spellEnd"/>
      <w:r w:rsidRPr="00D6293C">
        <w:rPr>
          <w:lang w:val="en-US"/>
        </w:rPr>
        <w:t xml:space="preserve">. </w:t>
      </w:r>
    </w:p>
    <w:p w14:paraId="501F3F63" w14:textId="77777777" w:rsidR="00520941" w:rsidRDefault="00520941" w:rsidP="00353F76">
      <w:pPr>
        <w:pStyle w:val="BodyText"/>
      </w:pPr>
    </w:p>
    <w:p w14:paraId="59CF8B9C" w14:textId="77777777" w:rsidR="00520941" w:rsidRDefault="00520941" w:rsidP="00353F76">
      <w:pPr>
        <w:pStyle w:val="BodyText"/>
      </w:pPr>
      <w:r>
        <w:t xml:space="preserve">Fourthly, </w:t>
      </w:r>
      <w:proofErr w:type="spellStart"/>
      <w:r>
        <w:t>videoblogging</w:t>
      </w:r>
      <w:proofErr w:type="spellEnd"/>
      <w:r>
        <w:t xml:space="preserve"> practices drew on blogging</w:t>
      </w:r>
      <w:r w:rsidRPr="007E5745">
        <w:t xml:space="preserve">, on audio podcasting, and the sharing </w:t>
      </w:r>
      <w:r>
        <w:t xml:space="preserve">of </w:t>
      </w:r>
      <w:r w:rsidRPr="007E5745">
        <w:t xml:space="preserve">photos </w:t>
      </w:r>
      <w:r>
        <w:t>which</w:t>
      </w:r>
      <w:r w:rsidRPr="007E5745">
        <w:t xml:space="preserve"> had emerged on sites su</w:t>
      </w:r>
      <w:r>
        <w:t>ch as Flickr</w:t>
      </w:r>
      <w:r w:rsidRPr="007E5745">
        <w:t xml:space="preserve">. By the mid-2000s, the hype surrounding the concept of </w:t>
      </w:r>
      <w:r>
        <w:t>W</w:t>
      </w:r>
      <w:r w:rsidRPr="007E5745">
        <w:t>eb 2.0 was starting to make its way from tech journalism and into the mainstream</w:t>
      </w:r>
      <w:r>
        <w:t xml:space="preserve"> media</w:t>
      </w:r>
      <w:r w:rsidRPr="007E5745">
        <w:t xml:space="preserve">, and the </w:t>
      </w:r>
      <w:r>
        <w:t>‘</w:t>
      </w:r>
      <w:r w:rsidRPr="007E5745">
        <w:t>participatory turn</w:t>
      </w:r>
      <w:r>
        <w:t>’</w:t>
      </w:r>
      <w:r w:rsidRPr="007E5745">
        <w:t xml:space="preserve"> in media was heralded as the next </w:t>
      </w:r>
      <w:r>
        <w:t>big</w:t>
      </w:r>
      <w:r w:rsidRPr="007E5745">
        <w:t xml:space="preserve"> thing</w:t>
      </w:r>
      <w:r>
        <w:t>.</w:t>
      </w:r>
      <w:r>
        <w:rPr>
          <w:rStyle w:val="FootnoteReference"/>
        </w:rPr>
        <w:footnoteReference w:id="24"/>
      </w:r>
      <w:r w:rsidRPr="007E5745">
        <w:t xml:space="preserve"> </w:t>
      </w:r>
      <w:r>
        <w:t>In this fervent environment,</w:t>
      </w:r>
      <w:r w:rsidRPr="007E5745">
        <w:t xml:space="preserve"> early </w:t>
      </w:r>
      <w:proofErr w:type="spellStart"/>
      <w:r w:rsidRPr="007E5745">
        <w:t>videobloggers</w:t>
      </w:r>
      <w:proofErr w:type="spellEnd"/>
      <w:r w:rsidRPr="007E5745">
        <w:t xml:space="preserve"> sought to create new art, documentary, film, technology and, in some cases,</w:t>
      </w:r>
      <w:r>
        <w:t xml:space="preserve"> a hint of micro-celebrity</w:t>
      </w:r>
      <w:r w:rsidRPr="007E5745">
        <w:t xml:space="preserve">. </w:t>
      </w:r>
    </w:p>
    <w:p w14:paraId="0A2BC6ED" w14:textId="77777777" w:rsidR="00520941" w:rsidRDefault="00520941" w:rsidP="00353F76">
      <w:pPr>
        <w:pStyle w:val="BodyText"/>
      </w:pPr>
    </w:p>
    <w:p w14:paraId="4C7B311D" w14:textId="77777777" w:rsidR="00520941" w:rsidRPr="003F7B2A" w:rsidRDefault="00520941" w:rsidP="00353F76">
      <w:pPr>
        <w:pStyle w:val="BodyText"/>
        <w:rPr>
          <w:rFonts w:cs="Times New Roman"/>
        </w:rPr>
      </w:pPr>
      <w:r>
        <w:rPr>
          <w:rFonts w:cs="Times New Roman"/>
        </w:rPr>
        <w:t>By bringing these issues together, t</w:t>
      </w:r>
      <w:r w:rsidRPr="007E5745">
        <w:rPr>
          <w:rFonts w:cs="Times New Roman"/>
        </w:rPr>
        <w:t xml:space="preserve">his </w:t>
      </w:r>
      <w:r>
        <w:rPr>
          <w:rFonts w:cs="Times New Roman"/>
        </w:rPr>
        <w:t>book contributes to our</w:t>
      </w:r>
      <w:r w:rsidRPr="007E5745">
        <w:rPr>
          <w:rFonts w:cs="Times New Roman"/>
        </w:rPr>
        <w:t xml:space="preserve"> understanding of the early practices surro</w:t>
      </w:r>
      <w:r>
        <w:rPr>
          <w:rFonts w:cs="Times New Roman"/>
        </w:rPr>
        <w:t xml:space="preserve">unding online video production through </w:t>
      </w:r>
      <w:r w:rsidRPr="007E5745">
        <w:rPr>
          <w:rFonts w:cs="Times New Roman"/>
        </w:rPr>
        <w:t xml:space="preserve">a </w:t>
      </w:r>
      <w:r>
        <w:rPr>
          <w:rFonts w:cs="Times New Roman"/>
        </w:rPr>
        <w:t xml:space="preserve">cultural history. By developing a </w:t>
      </w:r>
      <w:r w:rsidRPr="007E5745">
        <w:rPr>
          <w:rFonts w:cs="Times New Roman"/>
        </w:rPr>
        <w:t xml:space="preserve">critical understanding of </w:t>
      </w:r>
      <w:r>
        <w:rPr>
          <w:rFonts w:cs="Times New Roman"/>
        </w:rPr>
        <w:t xml:space="preserve">how </w:t>
      </w:r>
      <w:r w:rsidRPr="007E5745">
        <w:rPr>
          <w:rFonts w:cs="Times New Roman"/>
        </w:rPr>
        <w:t xml:space="preserve">the practices developed and </w:t>
      </w:r>
      <w:r>
        <w:rPr>
          <w:rFonts w:cs="Times New Roman"/>
        </w:rPr>
        <w:t xml:space="preserve">were </w:t>
      </w:r>
      <w:r w:rsidRPr="007E5745">
        <w:rPr>
          <w:rFonts w:cs="Times New Roman"/>
        </w:rPr>
        <w:t xml:space="preserve">used by the early adopters of </w:t>
      </w:r>
      <w:proofErr w:type="spellStart"/>
      <w:r>
        <w:rPr>
          <w:rFonts w:cs="Times New Roman"/>
        </w:rPr>
        <w:t>videoblogging</w:t>
      </w:r>
      <w:proofErr w:type="spellEnd"/>
      <w:r>
        <w:rPr>
          <w:rFonts w:cs="Times New Roman"/>
        </w:rPr>
        <w:t xml:space="preserve"> it outlines a new cultural-technical hybrid. </w:t>
      </w:r>
      <w:r>
        <w:t>It outlines</w:t>
      </w:r>
      <w:r w:rsidRPr="007E5745">
        <w:t xml:space="preserve"> a</w:t>
      </w:r>
      <w:r>
        <w:t>n historical</w:t>
      </w:r>
      <w:r w:rsidRPr="007E5745">
        <w:t xml:space="preserve"> ethnography </w:t>
      </w:r>
      <w:r>
        <w:t>of</w:t>
      </w:r>
      <w:r w:rsidRPr="007E5745">
        <w:t xml:space="preserve"> the sociotechnical practices </w:t>
      </w:r>
      <w:r>
        <w:t>between 2004 and 2009</w:t>
      </w:r>
      <w:r w:rsidRPr="007E5745">
        <w:t xml:space="preserve">. A running thread throughout concerns the challenges of studying </w:t>
      </w:r>
      <w:r>
        <w:t xml:space="preserve">a </w:t>
      </w:r>
      <w:r w:rsidRPr="007E5745">
        <w:t xml:space="preserve">history such as the one I am </w:t>
      </w:r>
      <w:r>
        <w:t>analysing</w:t>
      </w:r>
      <w:r w:rsidRPr="007E5745">
        <w:t xml:space="preserve"> here, complicated by the fact that the empirical data is historically </w:t>
      </w:r>
      <w:r>
        <w:t>very recent</w:t>
      </w:r>
      <w:r w:rsidRPr="007E5745">
        <w:t xml:space="preserve">. </w:t>
      </w:r>
      <w:r>
        <w:t xml:space="preserve">The book is also </w:t>
      </w:r>
      <w:r w:rsidRPr="00DB3B97">
        <w:t>a ref</w:t>
      </w:r>
      <w:r>
        <w:t>lection on the digital present</w:t>
      </w:r>
      <w:r w:rsidRPr="00DB3B97">
        <w:t xml:space="preserve">, touching, as it does on </w:t>
      </w:r>
      <w:r>
        <w:t xml:space="preserve">many practices that were absorbed into </w:t>
      </w:r>
      <w:r w:rsidRPr="00DB3B97">
        <w:t>‘ne</w:t>
      </w:r>
      <w:r>
        <w:t>w’ technologies (these will no doubt be out of date</w:t>
      </w:r>
      <w:r w:rsidRPr="00DB3B97">
        <w:t xml:space="preserve"> within a few years too) such as </w:t>
      </w:r>
      <w:proofErr w:type="spellStart"/>
      <w:r>
        <w:t>Instagram</w:t>
      </w:r>
      <w:proofErr w:type="spellEnd"/>
      <w:r>
        <w:t xml:space="preserve"> stories and </w:t>
      </w:r>
      <w:proofErr w:type="spellStart"/>
      <w:r>
        <w:t>Snapchat</w:t>
      </w:r>
      <w:proofErr w:type="spellEnd"/>
      <w:r>
        <w:t xml:space="preserve">. </w:t>
      </w:r>
    </w:p>
    <w:p w14:paraId="2D17F629" w14:textId="77777777" w:rsidR="00520941" w:rsidRDefault="00520941" w:rsidP="00353F76">
      <w:pPr>
        <w:pStyle w:val="BodyText"/>
      </w:pPr>
    </w:p>
    <w:p w14:paraId="0B4B4775" w14:textId="77777777" w:rsidR="00520941" w:rsidRPr="007E5745" w:rsidRDefault="00520941" w:rsidP="00353F76">
      <w:pPr>
        <w:pStyle w:val="BodyText"/>
      </w:pPr>
      <w:r>
        <w:t>I also want to</w:t>
      </w:r>
      <w:r w:rsidRPr="007E5745">
        <w:t xml:space="preserve"> </w:t>
      </w:r>
      <w:r>
        <w:t>challenge the claim</w:t>
      </w:r>
      <w:r w:rsidRPr="007E5745">
        <w:t xml:space="preserve"> that technology,</w:t>
      </w:r>
      <w:r>
        <w:t xml:space="preserve"> especially internet technology,</w:t>
      </w:r>
      <w:r w:rsidRPr="007E5745">
        <w:t xml:space="preserve"> </w:t>
      </w:r>
      <w:r>
        <w:t>is</w:t>
      </w:r>
      <w:r w:rsidRPr="007E5745">
        <w:t xml:space="preserve"> </w:t>
      </w:r>
      <w:r>
        <w:t>‘</w:t>
      </w:r>
      <w:r w:rsidRPr="007E5745">
        <w:t>participatory</w:t>
      </w:r>
      <w:r>
        <w:t>’</w:t>
      </w:r>
      <w:r w:rsidRPr="007E5745">
        <w:t xml:space="preserve">, </w:t>
      </w:r>
      <w:r>
        <w:t>this is a form of technological determinism. I want to restate that people make their own culture, but not always in the media ecologies of their own choosing</w:t>
      </w:r>
      <w:r w:rsidRPr="007E5745">
        <w:t>.</w:t>
      </w:r>
      <w:r>
        <w:t xml:space="preserve"> Although i</w:t>
      </w:r>
      <w:r w:rsidRPr="007E5745">
        <w:t>t is important to uncover the way in which hype and excitement about these possibilities served to actually inspire individuals and collectives se</w:t>
      </w:r>
      <w:r>
        <w:t xml:space="preserve">eking to build new technologies, we need to remain firmly focussed on the way in which people make their own history, their own culture and their own communities. By contesting fairly common descriptions of </w:t>
      </w:r>
      <w:r w:rsidRPr="007E5745">
        <w:t xml:space="preserve">cultural practice on the internet, and providing a cultural history that </w:t>
      </w:r>
      <w:r>
        <w:t>creates</w:t>
      </w:r>
      <w:r w:rsidRPr="007E5745">
        <w:t xml:space="preserve"> dominant narratives, particularly the smooth corporate tales of mass market success and profitability,</w:t>
      </w:r>
      <w:r>
        <w:t xml:space="preserve"> I hope to offer an alternative to, and corrective for, these celebratory descriptions. </w:t>
      </w:r>
      <w:r w:rsidRPr="007E5745">
        <w:t xml:space="preserve">Today, with the success of massive </w:t>
      </w:r>
      <w:r>
        <w:t>socio-technical</w:t>
      </w:r>
      <w:r w:rsidRPr="007E5745">
        <w:t xml:space="preserve"> platforms such as YouTube, Blogger and </w:t>
      </w:r>
      <w:proofErr w:type="spellStart"/>
      <w:r w:rsidRPr="007E5745">
        <w:t>Soundcloud</w:t>
      </w:r>
      <w:proofErr w:type="spellEnd"/>
      <w:r w:rsidRPr="007E5745">
        <w:t xml:space="preserve">, many of the smaller communities of practice across the internet, some of which </w:t>
      </w:r>
      <w:r>
        <w:t>were part of creating</w:t>
      </w:r>
      <w:r w:rsidRPr="007E5745">
        <w:t xml:space="preserve"> many of the practices around them that we now take for granted, have either </w:t>
      </w:r>
      <w:r>
        <w:t xml:space="preserve">been forgotten, </w:t>
      </w:r>
      <w:r w:rsidRPr="007E5745">
        <w:t xml:space="preserve">disbanded or </w:t>
      </w:r>
      <w:r>
        <w:t>co-opted into corporate platforms. This</w:t>
      </w:r>
      <w:r w:rsidRPr="007E5745">
        <w:t xml:space="preserve"> highlight</w:t>
      </w:r>
      <w:r>
        <w:t>s</w:t>
      </w:r>
      <w:r w:rsidRPr="007E5745">
        <w:t xml:space="preserve"> the importance of documenting these early cultural practices and communities. </w:t>
      </w:r>
      <w:r>
        <w:t>For example, the upset caused by Yahoo</w:t>
      </w:r>
      <w:r w:rsidRPr="007E5745">
        <w:t xml:space="preserve">’s decision to shut down the social community </w:t>
      </w:r>
      <w:proofErr w:type="spellStart"/>
      <w:r w:rsidRPr="007E5745">
        <w:t>GeoCities</w:t>
      </w:r>
      <w:proofErr w:type="spellEnd"/>
      <w:r>
        <w:t xml:space="preserve"> in 2009 </w:t>
      </w:r>
      <w:r w:rsidRPr="007E5745">
        <w:t xml:space="preserve">led internet archivist Jason </w:t>
      </w:r>
      <w:proofErr w:type="spellStart"/>
      <w:r w:rsidRPr="007E5745">
        <w:t>Scoll</w:t>
      </w:r>
      <w:proofErr w:type="spellEnd"/>
      <w:r w:rsidRPr="007E5745">
        <w:t xml:space="preserve"> to pose the following question: </w:t>
      </w:r>
      <w:r>
        <w:t>‘</w:t>
      </w:r>
      <w:r w:rsidRPr="007E5745">
        <w:t>is user content a right, a treasure, a heritage, a meaningful part of the human condition?</w:t>
      </w:r>
      <w:r>
        <w:t>’.</w:t>
      </w:r>
      <w:r>
        <w:rPr>
          <w:rStyle w:val="FootnoteReference"/>
        </w:rPr>
        <w:footnoteReference w:id="25"/>
      </w:r>
      <w:r w:rsidRPr="007E5745">
        <w:t xml:space="preserve"> This question also lies at the heart of this </w:t>
      </w:r>
      <w:r>
        <w:t>book</w:t>
      </w:r>
      <w:r w:rsidRPr="007E5745">
        <w:t xml:space="preserve">, preoccupied as it is with a history of </w:t>
      </w:r>
      <w:r>
        <w:t xml:space="preserve">a part of </w:t>
      </w:r>
      <w:r w:rsidRPr="007E5745">
        <w:t xml:space="preserve">digital culture that </w:t>
      </w:r>
      <w:r>
        <w:t>is at risk of being</w:t>
      </w:r>
      <w:r w:rsidRPr="007E5745">
        <w:t xml:space="preserve"> forgotten, </w:t>
      </w:r>
      <w:r>
        <w:t xml:space="preserve">and which is becoming harder and </w:t>
      </w:r>
      <w:r w:rsidRPr="007E5745">
        <w:t xml:space="preserve">harder to </w:t>
      </w:r>
      <w:r>
        <w:t>uncover</w:t>
      </w:r>
      <w:r w:rsidRPr="007E5745">
        <w:t xml:space="preserve"> due to the decisions by hosting companies to mass-delete large volu</w:t>
      </w:r>
      <w:r>
        <w:t>mes of data from their servers and by contemporary accounts to overstate the contribution of corporate platforms at the expense of grassroots organising and creativity</w:t>
      </w:r>
      <w:r w:rsidRPr="007E5745">
        <w:t>.</w:t>
      </w:r>
      <w:r>
        <w:rPr>
          <w:rStyle w:val="FootnoteReference"/>
        </w:rPr>
        <w:footnoteReference w:id="26"/>
      </w:r>
    </w:p>
    <w:p w14:paraId="62010EB2" w14:textId="77777777" w:rsidR="00520941" w:rsidRDefault="00520941" w:rsidP="00353F76">
      <w:pPr>
        <w:pStyle w:val="BodyText"/>
      </w:pPr>
    </w:p>
    <w:p w14:paraId="5D9DAF89" w14:textId="77777777" w:rsidR="00520941" w:rsidRPr="007E5745" w:rsidRDefault="00520941" w:rsidP="00353F76">
      <w:pPr>
        <w:pStyle w:val="BodyText"/>
      </w:pPr>
      <w:r w:rsidRPr="007E5745">
        <w:t xml:space="preserve">Despite a large volume of writing on YouTube, the use of online video in political campaigns and so forth, little has been written about the everyday practices of </w:t>
      </w:r>
      <w:r>
        <w:t xml:space="preserve">vernacular </w:t>
      </w:r>
      <w:r w:rsidRPr="007E5745">
        <w:t>online video production at the turn</w:t>
      </w:r>
      <w:r>
        <w:t xml:space="preserve"> of the millennium. These </w:t>
      </w:r>
      <w:r w:rsidRPr="007E5745">
        <w:t xml:space="preserve">practitioners and artists </w:t>
      </w:r>
      <w:r>
        <w:t>avoided</w:t>
      </w:r>
      <w:r w:rsidRPr="007E5745">
        <w:t xml:space="preserve"> the </w:t>
      </w:r>
      <w:r>
        <w:t xml:space="preserve">emerging </w:t>
      </w:r>
      <w:r w:rsidRPr="007E5745">
        <w:t xml:space="preserve">dominant platforms </w:t>
      </w:r>
      <w:r>
        <w:t xml:space="preserve">of YouTube and </w:t>
      </w:r>
      <w:proofErr w:type="spellStart"/>
      <w:r>
        <w:t>Vimeo</w:t>
      </w:r>
      <w:proofErr w:type="spellEnd"/>
      <w:r>
        <w:t xml:space="preserve">, indeed they offered a direct critique to these giant aggregating systems. </w:t>
      </w:r>
      <w:proofErr w:type="spellStart"/>
      <w:r>
        <w:t>Videoblogging</w:t>
      </w:r>
      <w:proofErr w:type="spellEnd"/>
      <w:r w:rsidRPr="007E5745">
        <w:t xml:space="preserve"> </w:t>
      </w:r>
      <w:r>
        <w:t>was</w:t>
      </w:r>
      <w:r w:rsidRPr="007E5745">
        <w:t xml:space="preserve"> </w:t>
      </w:r>
      <w:r>
        <w:t>the</w:t>
      </w:r>
      <w:r w:rsidRPr="007E5745">
        <w:t xml:space="preserve"> result of the rapid growth in digital technologies and the relative cheapness of new digital equipment for recording, storing and </w:t>
      </w:r>
      <w:r>
        <w:t>sharing data</w:t>
      </w:r>
      <w:r w:rsidRPr="007E5745">
        <w:t xml:space="preserve">. This increased availability of digital media technologies, recording and editing software, networking platforms and distribution tools ignited a flourishing of creativity amongst amateur and semi-professional media creators, much of which converged (at the time) under the umbrella of either </w:t>
      </w:r>
      <w:r>
        <w:t>‘</w:t>
      </w:r>
      <w:r w:rsidRPr="007E5745">
        <w:t>citizen journalism</w:t>
      </w:r>
      <w:r>
        <w:t xml:space="preserve">’ </w:t>
      </w:r>
      <w:r w:rsidRPr="007E5745">
        <w:t xml:space="preserve">or </w:t>
      </w:r>
      <w:r>
        <w:t>‘</w:t>
      </w:r>
      <w:r w:rsidRPr="007E5745">
        <w:t>the creative consumer</w:t>
      </w:r>
      <w:r>
        <w:t>’.</w:t>
      </w:r>
      <w:r>
        <w:rPr>
          <w:rStyle w:val="FootnoteReference"/>
        </w:rPr>
        <w:footnoteReference w:id="27"/>
      </w:r>
      <w:r>
        <w:t xml:space="preserve"> </w:t>
      </w:r>
    </w:p>
    <w:p w14:paraId="0563F1B1" w14:textId="77777777" w:rsidR="00520941" w:rsidRDefault="00520941" w:rsidP="00353F76">
      <w:pPr>
        <w:pStyle w:val="BodyText"/>
      </w:pPr>
    </w:p>
    <w:p w14:paraId="663BBB63" w14:textId="77777777" w:rsidR="00520941" w:rsidRDefault="00520941" w:rsidP="00353F76">
      <w:pPr>
        <w:pStyle w:val="BodyText"/>
      </w:pPr>
      <w:r>
        <w:t>In 2004,</w:t>
      </w:r>
      <w:r w:rsidRPr="007E5745">
        <w:t xml:space="preserve"> a group of </w:t>
      </w:r>
      <w:proofErr w:type="spellStart"/>
      <w:r>
        <w:t>videobloggers</w:t>
      </w:r>
      <w:proofErr w:type="spellEnd"/>
      <w:r w:rsidRPr="007E5745">
        <w:t xml:space="preserve"> came together to form a community of practice </w:t>
      </w:r>
      <w:r>
        <w:t xml:space="preserve">originally </w:t>
      </w:r>
      <w:r w:rsidRPr="007E5745">
        <w:t xml:space="preserve">based primarily around individual websites and an email group. </w:t>
      </w:r>
      <w:r>
        <w:t xml:space="preserve">In subsequent chapters, </w:t>
      </w:r>
      <w:r w:rsidRPr="007E5745">
        <w:t xml:space="preserve">I explore the contours of this community through </w:t>
      </w:r>
      <w:r>
        <w:t>interviews</w:t>
      </w:r>
      <w:r w:rsidRPr="007E5745">
        <w:t xml:space="preserve"> with </w:t>
      </w:r>
      <w:r>
        <w:t>a group of</w:t>
      </w:r>
      <w:r w:rsidRPr="007E5745">
        <w:t xml:space="preserve"> users (33 individuals</w:t>
      </w:r>
      <w:r>
        <w:t xml:space="preserve"> in total</w:t>
      </w:r>
      <w:r w:rsidRPr="007E5745">
        <w:t xml:space="preserve">, </w:t>
      </w:r>
      <w:r>
        <w:t xml:space="preserve">self-identified as </w:t>
      </w:r>
      <w:r w:rsidRPr="007E5745">
        <w:t xml:space="preserve">16 men and 17 women), </w:t>
      </w:r>
      <w:r>
        <w:t>and</w:t>
      </w:r>
      <w:r w:rsidRPr="007E5745">
        <w:t xml:space="preserve"> close </w:t>
      </w:r>
      <w:r>
        <w:t>reading</w:t>
      </w:r>
      <w:r w:rsidRPr="007E5745">
        <w:t xml:space="preserve"> of the technologies available to, utilised by and sometimes created by them.</w:t>
      </w:r>
      <w:r w:rsidRPr="002D13D3">
        <w:rPr>
          <w:rStyle w:val="FootnoteReference"/>
        </w:rPr>
        <w:t xml:space="preserve"> </w:t>
      </w:r>
      <w:r w:rsidRPr="007E5745">
        <w:rPr>
          <w:rStyle w:val="FootnoteReference"/>
        </w:rPr>
        <w:footnoteReference w:id="28"/>
      </w:r>
      <w:r w:rsidRPr="007E5745">
        <w:t xml:space="preserve"> I also critically engage with the discourses surrounding these technologies </w:t>
      </w:r>
      <w:r>
        <w:t>and</w:t>
      </w:r>
      <w:r w:rsidRPr="007E5745">
        <w:t xml:space="preserve"> their practices and artefacts. I look at not just the material underpinnings of the video practices, but the practices themselves and the aesthetic these practices manifested. </w:t>
      </w:r>
    </w:p>
    <w:p w14:paraId="1C90A5A0" w14:textId="77777777" w:rsidR="00520941" w:rsidRDefault="00520941" w:rsidP="00353F76">
      <w:pPr>
        <w:pStyle w:val="BodyText"/>
      </w:pPr>
    </w:p>
    <w:p w14:paraId="742EAABC" w14:textId="77777777" w:rsidR="00520941" w:rsidRPr="00E23A03" w:rsidRDefault="00520941" w:rsidP="00353F76">
      <w:pPr>
        <w:pStyle w:val="BodyText"/>
      </w:pPr>
      <w:r>
        <w:t xml:space="preserve">Briefly, as a quick background to the book, I want to highlight the main empirical resources that were drawn on in the development of the argument. Firstly, </w:t>
      </w:r>
      <w:r w:rsidRPr="007E5745">
        <w:t>I undertook semi-structured interviews to explore the interplay between</w:t>
      </w:r>
      <w:r>
        <w:t xml:space="preserve"> the technologies used in </w:t>
      </w:r>
      <w:proofErr w:type="spellStart"/>
      <w:r>
        <w:t>videoblogging</w:t>
      </w:r>
      <w:proofErr w:type="spellEnd"/>
      <w:r>
        <w:t xml:space="preserve"> as moving-image culture, and </w:t>
      </w:r>
      <w:r w:rsidRPr="007E5745">
        <w:t>the co-production of identity, community and critical technical practice</w:t>
      </w:r>
      <w:r>
        <w:rPr>
          <w:rStyle w:val="FootnoteReference"/>
        </w:rPr>
        <w:footnoteReference w:id="29"/>
      </w:r>
      <w:r w:rsidRPr="007E5745">
        <w:t xml:space="preserve"> that developed unique short-form narratives, aesthetics and meanings. </w:t>
      </w:r>
      <w:r>
        <w:t>Secondly</w:t>
      </w:r>
      <w:r w:rsidRPr="007E5745">
        <w:t xml:space="preserve">, </w:t>
      </w:r>
      <w:r>
        <w:t>I</w:t>
      </w:r>
      <w:r w:rsidRPr="007E5745">
        <w:t xml:space="preserve"> </w:t>
      </w:r>
      <w:r>
        <w:t>use</w:t>
      </w:r>
      <w:r w:rsidRPr="007E5745">
        <w:t xml:space="preserve"> historical data specific to </w:t>
      </w:r>
      <w:proofErr w:type="spellStart"/>
      <w:r w:rsidRPr="007E5745">
        <w:t>videoblogging</w:t>
      </w:r>
      <w:proofErr w:type="spellEnd"/>
      <w:r w:rsidRPr="007E5745">
        <w:t xml:space="preserve">, such as archived email lists, articles and books (written at and around the time by the </w:t>
      </w:r>
      <w:proofErr w:type="spellStart"/>
      <w:r w:rsidRPr="007E5745">
        <w:t>videobloggers</w:t>
      </w:r>
      <w:proofErr w:type="spellEnd"/>
      <w:r w:rsidRPr="007E5745">
        <w:t xml:space="preserve"> themselves) to develop a critical technical and cultural understanding of how the</w:t>
      </w:r>
      <w:r>
        <w:t xml:space="preserve"> cultural-technical</w:t>
      </w:r>
      <w:r w:rsidRPr="007E5745">
        <w:t xml:space="preserve"> practice of </w:t>
      </w:r>
      <w:proofErr w:type="spellStart"/>
      <w:r w:rsidRPr="007E5745">
        <w:t>videobl</w:t>
      </w:r>
      <w:r>
        <w:t>ogging</w:t>
      </w:r>
      <w:proofErr w:type="spellEnd"/>
      <w:r>
        <w:t xml:space="preserve"> emerged and developed. Lastly, I combine</w:t>
      </w:r>
      <w:r w:rsidRPr="007E5745">
        <w:t xml:space="preserve"> this historical material with rich ethnographic data gathered from interviews and participant observation of the </w:t>
      </w:r>
      <w:proofErr w:type="spellStart"/>
      <w:r w:rsidRPr="007E5745">
        <w:t>vide</w:t>
      </w:r>
      <w:r>
        <w:t>oblogging</w:t>
      </w:r>
      <w:proofErr w:type="spellEnd"/>
      <w:r>
        <w:t xml:space="preserve"> community, and apply</w:t>
      </w:r>
      <w:r w:rsidRPr="007E5745">
        <w:t xml:space="preserve"> this knowledge to a selection of </w:t>
      </w:r>
      <w:proofErr w:type="spellStart"/>
      <w:r w:rsidRPr="007E5745">
        <w:t>videoblogs</w:t>
      </w:r>
      <w:proofErr w:type="spellEnd"/>
      <w:r w:rsidRPr="007E5745">
        <w:t xml:space="preserve"> to gain a deeper understanding of the aesthetic of what I call the </w:t>
      </w:r>
      <w:r w:rsidRPr="0022167D">
        <w:t>short-form digital film</w:t>
      </w:r>
      <w:r w:rsidRPr="007E5745">
        <w:t xml:space="preserve">. To this end, </w:t>
      </w:r>
      <w:r>
        <w:t>I asked the following questions;</w:t>
      </w:r>
      <w:r w:rsidRPr="00E23A03">
        <w:t xml:space="preserve"> </w:t>
      </w:r>
      <w:r>
        <w:t xml:space="preserve">how </w:t>
      </w:r>
      <w:r w:rsidRPr="00E23A03">
        <w:t>did early communities of practice and related cultural forms crystallise around digital video on the internet</w:t>
      </w:r>
      <w:r>
        <w:t xml:space="preserve"> between 2004-2009</w:t>
      </w:r>
      <w:r w:rsidRPr="00E23A03">
        <w:t xml:space="preserve">?; why did the technical-cultural assemblage of the </w:t>
      </w:r>
      <w:proofErr w:type="spellStart"/>
      <w:r w:rsidRPr="00E23A03">
        <w:t>videoblog</w:t>
      </w:r>
      <w:proofErr w:type="spellEnd"/>
      <w:r w:rsidRPr="00E23A03">
        <w:t xml:space="preserve"> emerge as a specific instance of short-form digital film, and how was the community around this media-form sustained?; </w:t>
      </w:r>
      <w:r>
        <w:t xml:space="preserve">and </w:t>
      </w:r>
      <w:r w:rsidRPr="00E23A03">
        <w:t xml:space="preserve">how did </w:t>
      </w:r>
      <w:r>
        <w:t xml:space="preserve">the </w:t>
      </w:r>
      <w:proofErr w:type="spellStart"/>
      <w:r w:rsidRPr="00E23A03">
        <w:t>videobloggers</w:t>
      </w:r>
      <w:proofErr w:type="spellEnd"/>
      <w:r w:rsidRPr="00E23A03">
        <w:t xml:space="preserve"> understand and conceptualise their own practice and the co-construction necessary in creating the conditions of possibility for </w:t>
      </w:r>
      <w:proofErr w:type="spellStart"/>
      <w:r w:rsidRPr="00E23A03">
        <w:t>videoblog</w:t>
      </w:r>
      <w:proofErr w:type="spellEnd"/>
      <w:r w:rsidRPr="00E23A03">
        <w:t xml:space="preserve"> work, sharing and community building?</w:t>
      </w:r>
      <w:r>
        <w:t xml:space="preserve"> </w:t>
      </w:r>
      <w:r w:rsidRPr="00273075">
        <w:rPr>
          <w:lang w:val="en-US"/>
        </w:rPr>
        <w:t>These questions inform my work and act</w:t>
      </w:r>
      <w:r>
        <w:rPr>
          <w:lang w:val="en-US"/>
        </w:rPr>
        <w:t>ed</w:t>
      </w:r>
      <w:r w:rsidRPr="00273075">
        <w:rPr>
          <w:lang w:val="en-US"/>
        </w:rPr>
        <w:t xml:space="preserve"> as a heuristic for the discussion in the book</w:t>
      </w:r>
      <w:r>
        <w:rPr>
          <w:lang w:val="en-US"/>
        </w:rPr>
        <w:t>.</w:t>
      </w:r>
    </w:p>
    <w:p w14:paraId="3D58F6AB" w14:textId="77777777" w:rsidR="00520941" w:rsidRDefault="00520941" w:rsidP="00353F76">
      <w:pPr>
        <w:pStyle w:val="BodyText"/>
      </w:pPr>
    </w:p>
    <w:p w14:paraId="18FBC814" w14:textId="77777777" w:rsidR="00520941" w:rsidRPr="004E15E4" w:rsidRDefault="00520941" w:rsidP="00353F76">
      <w:pPr>
        <w:pStyle w:val="BodyText"/>
      </w:pPr>
      <w:r w:rsidRPr="004E15E4">
        <w:t xml:space="preserve">The concept of </w:t>
      </w:r>
      <w:r>
        <w:t>‘</w:t>
      </w:r>
      <w:r w:rsidRPr="0022167D">
        <w:t>community</w:t>
      </w:r>
      <w:r>
        <w:t>’</w:t>
      </w:r>
      <w:r w:rsidRPr="004E15E4">
        <w:t xml:space="preserve"> </w:t>
      </w:r>
      <w:r>
        <w:t>used here</w:t>
      </w:r>
      <w:r w:rsidRPr="004E15E4">
        <w:t xml:space="preserve"> </w:t>
      </w:r>
      <w:r>
        <w:t xml:space="preserve">probably </w:t>
      </w:r>
      <w:r w:rsidRPr="004E15E4">
        <w:t xml:space="preserve">requires some </w:t>
      </w:r>
      <w:r>
        <w:t>explanation</w:t>
      </w:r>
      <w:r w:rsidRPr="004E15E4">
        <w:t xml:space="preserve">. Benedict Anderson </w:t>
      </w:r>
      <w:r>
        <w:t xml:space="preserve">argued that </w:t>
      </w:r>
      <w:r w:rsidRPr="004E15E4">
        <w:t xml:space="preserve">all communities are in some sense </w:t>
      </w:r>
      <w:r>
        <w:t>‘imagined’</w:t>
      </w:r>
      <w:r w:rsidRPr="004E15E4">
        <w:t xml:space="preserve"> and that </w:t>
      </w:r>
      <w:r>
        <w:t xml:space="preserve">throughout history various forms of </w:t>
      </w:r>
      <w:r w:rsidRPr="004E15E4">
        <w:t xml:space="preserve">communication media </w:t>
      </w:r>
      <w:r>
        <w:t xml:space="preserve">have </w:t>
      </w:r>
      <w:r w:rsidRPr="004E15E4">
        <w:t>play</w:t>
      </w:r>
      <w:r>
        <w:t>ed</w:t>
      </w:r>
      <w:r w:rsidRPr="004E15E4">
        <w:t xml:space="preserve"> </w:t>
      </w:r>
      <w:r>
        <w:t>an important</w:t>
      </w:r>
      <w:r w:rsidRPr="004E15E4">
        <w:t xml:space="preserve"> role in determining the different styles </w:t>
      </w:r>
      <w:r>
        <w:t>these communities have taken</w:t>
      </w:r>
      <w:r w:rsidRPr="004E15E4">
        <w:t>.</w:t>
      </w:r>
      <w:r>
        <w:rPr>
          <w:rStyle w:val="FootnoteReference"/>
        </w:rPr>
        <w:footnoteReference w:id="30"/>
      </w:r>
      <w:r w:rsidRPr="004E15E4">
        <w:t xml:space="preserve"> </w:t>
      </w:r>
      <w:r>
        <w:t xml:space="preserve">I argue that the </w:t>
      </w:r>
      <w:proofErr w:type="spellStart"/>
      <w:r>
        <w:t>videoblogging</w:t>
      </w:r>
      <w:proofErr w:type="spellEnd"/>
      <w:r>
        <w:t xml:space="preserve"> community can be understood similarly, although my meaning of community is defined in terms of the weak ties made possible by the internet, rather than the nation-state community that Anderson was interested in. Similarly, in early discourses surrounding the internet, the term ‘virtual community’ – first coined by Howard Rheingold – was often liberally applied to any group of people convening online around shared topics of interest. It</w:t>
      </w:r>
      <w:r w:rsidRPr="004E15E4">
        <w:t xml:space="preserve"> follows</w:t>
      </w:r>
      <w:r>
        <w:t>, therefore, that the concept of ‘</w:t>
      </w:r>
      <w:r w:rsidRPr="004E15E4">
        <w:t>virtual co</w:t>
      </w:r>
      <w:r>
        <w:t>mmunity’</w:t>
      </w:r>
      <w:r w:rsidRPr="004E15E4">
        <w:t xml:space="preserve"> is open to a varie</w:t>
      </w:r>
      <w:r>
        <w:t>ty of interpretations</w:t>
      </w:r>
      <w:r w:rsidRPr="004E15E4">
        <w:t xml:space="preserve"> at a variety of moments. That technologies affect social relations is also not a new idea. Already in 1990, Ursula Franklin announced herself “overawed by the way in which technology has acted to reorder and restructure social relations, not only affecting the relations between social groups, but also the relations between nations and individuals”</w:t>
      </w:r>
      <w:r>
        <w:t>.</w:t>
      </w:r>
      <w:r>
        <w:rPr>
          <w:rStyle w:val="FootnoteReference"/>
        </w:rPr>
        <w:footnoteReference w:id="31"/>
      </w:r>
      <w:r>
        <w:t xml:space="preserve"> </w:t>
      </w:r>
      <w:r w:rsidRPr="004E15E4">
        <w:t xml:space="preserve">The term </w:t>
      </w:r>
      <w:r>
        <w:t xml:space="preserve">virtual community </w:t>
      </w:r>
      <w:r w:rsidRPr="004E15E4">
        <w:t>may seem somewhat out-dated</w:t>
      </w:r>
      <w:r>
        <w:t xml:space="preserve"> today</w:t>
      </w:r>
      <w:r w:rsidRPr="004E15E4">
        <w:t xml:space="preserve">, as we now tend to think of groups of people who meet and socialise online as operating across social networks, yet to historically position </w:t>
      </w:r>
      <w:proofErr w:type="spellStart"/>
      <w:r w:rsidRPr="004E15E4">
        <w:t>videoblogging</w:t>
      </w:r>
      <w:proofErr w:type="spellEnd"/>
      <w:r w:rsidRPr="004E15E4">
        <w:t xml:space="preserve"> requires the utilization of certain concepts that were used at the time</w:t>
      </w:r>
      <w:r>
        <w:t>, such as ‘community’, ‘cross-post’, ‘meet-up’, and so forth</w:t>
      </w:r>
      <w:r w:rsidRPr="004E15E4">
        <w:t xml:space="preserve">. Social networking sites such as Facebook, Twitter and </w:t>
      </w:r>
      <w:proofErr w:type="spellStart"/>
      <w:r w:rsidRPr="004E15E4">
        <w:t>Instagram</w:t>
      </w:r>
      <w:proofErr w:type="spellEnd"/>
      <w:r w:rsidRPr="004E15E4">
        <w:t xml:space="preserve"> either did not exist or </w:t>
      </w:r>
      <w:r>
        <w:t>were</w:t>
      </w:r>
      <w:r w:rsidRPr="004E15E4">
        <w:t xml:space="preserve"> in a very early </w:t>
      </w:r>
      <w:r>
        <w:t>development in the period I am looking at.</w:t>
      </w:r>
      <w:r w:rsidRPr="004E15E4">
        <w:rPr>
          <w:vertAlign w:val="superscript"/>
        </w:rPr>
        <w:footnoteReference w:id="32"/>
      </w:r>
      <w:r w:rsidRPr="004E15E4">
        <w:t xml:space="preserve"> </w:t>
      </w:r>
      <w:r>
        <w:t>A</w:t>
      </w:r>
      <w:r w:rsidRPr="004E15E4">
        <w:t xml:space="preserve">lthough the </w:t>
      </w:r>
      <w:proofErr w:type="spellStart"/>
      <w:r>
        <w:t>videoblog</w:t>
      </w:r>
      <w:proofErr w:type="spellEnd"/>
      <w:r>
        <w:t xml:space="preserve"> </w:t>
      </w:r>
      <w:r w:rsidRPr="004E15E4">
        <w:t xml:space="preserve">community </w:t>
      </w:r>
      <w:r>
        <w:t>did gradually migrate</w:t>
      </w:r>
      <w:r w:rsidRPr="004E15E4">
        <w:t xml:space="preserve"> over to these platforms, the early history of the community </w:t>
      </w:r>
      <w:r>
        <w:t>was</w:t>
      </w:r>
      <w:r w:rsidRPr="004E15E4">
        <w:t xml:space="preserve"> organised in a </w:t>
      </w:r>
      <w:r>
        <w:t>very different way with very different technologies.</w:t>
      </w:r>
    </w:p>
    <w:p w14:paraId="0E376576" w14:textId="77777777" w:rsidR="00520941" w:rsidRPr="00426A8E" w:rsidRDefault="00520941" w:rsidP="00353F76">
      <w:pPr>
        <w:pStyle w:val="BodyText"/>
        <w:rPr>
          <w:rFonts w:cs="Times New Roman"/>
        </w:rPr>
      </w:pPr>
    </w:p>
    <w:p w14:paraId="7E3C0A33" w14:textId="77777777" w:rsidR="00520941" w:rsidRPr="00426A8E" w:rsidRDefault="00520941" w:rsidP="00353F76">
      <w:pPr>
        <w:pStyle w:val="BodyText"/>
        <w:rPr>
          <w:rFonts w:cs="Times New Roman"/>
        </w:rPr>
      </w:pPr>
      <w:r w:rsidRPr="00426A8E">
        <w:rPr>
          <w:rFonts w:cs="Times New Roman"/>
        </w:rPr>
        <w:t xml:space="preserve">In many ways, this </w:t>
      </w:r>
      <w:r>
        <w:rPr>
          <w:rFonts w:cs="Times New Roman"/>
        </w:rPr>
        <w:t>book</w:t>
      </w:r>
      <w:r w:rsidRPr="00426A8E">
        <w:rPr>
          <w:rFonts w:cs="Times New Roman"/>
        </w:rPr>
        <w:t xml:space="preserve"> started </w:t>
      </w:r>
      <w:r>
        <w:rPr>
          <w:rFonts w:cs="Times New Roman"/>
        </w:rPr>
        <w:t>by attempting to engage</w:t>
      </w:r>
      <w:r w:rsidRPr="00426A8E">
        <w:rPr>
          <w:rFonts w:cs="Times New Roman"/>
        </w:rPr>
        <w:t xml:space="preserve"> with and capture a rapidly changing “digital present” in which new technologies were announced glorified and abandoned o</w:t>
      </w:r>
      <w:r>
        <w:rPr>
          <w:rFonts w:cs="Times New Roman"/>
        </w:rPr>
        <w:t>n a yearly, if not monthly basis</w:t>
      </w:r>
      <w:r w:rsidRPr="00426A8E">
        <w:rPr>
          <w:rFonts w:cs="Times New Roman"/>
        </w:rPr>
        <w:t>. Many articles, papers and books published at the time shared a certain naïve optimism about the potential of new digital technologies, seen for inst</w:t>
      </w:r>
      <w:r>
        <w:rPr>
          <w:rFonts w:cs="Times New Roman"/>
        </w:rPr>
        <w:t>ance in Jenkins exploration of participatory culture</w:t>
      </w:r>
      <w:r w:rsidRPr="00426A8E">
        <w:rPr>
          <w:rFonts w:cs="Times New Roman"/>
        </w:rPr>
        <w:t xml:space="preserve"> which lauded digital technologies for their ability to bring people together and empower them to produce and consume content in completely</w:t>
      </w:r>
      <w:r>
        <w:rPr>
          <w:rFonts w:cs="Times New Roman"/>
        </w:rPr>
        <w:t xml:space="preserve"> new ways. As he later put it, ‘</w:t>
      </w:r>
      <w:r w:rsidRPr="00426A8E">
        <w:rPr>
          <w:rFonts w:cs="Times New Roman"/>
        </w:rPr>
        <w:t>a participatory culture is one which not only lowers the barriers to participation but also creates strong social incentives to produce and shar</w:t>
      </w:r>
      <w:r>
        <w:rPr>
          <w:rFonts w:cs="Times New Roman"/>
        </w:rPr>
        <w:t>e when one produces with others’.</w:t>
      </w:r>
      <w:r w:rsidRPr="00426A8E">
        <w:rPr>
          <w:rFonts w:cs="Times New Roman"/>
          <w:vertAlign w:val="superscript"/>
        </w:rPr>
        <w:footnoteReference w:id="33"/>
      </w:r>
      <w:r w:rsidRPr="00426A8E">
        <w:rPr>
          <w:rFonts w:cs="Times New Roman"/>
        </w:rPr>
        <w:t xml:space="preserve"> </w:t>
      </w:r>
      <w:r>
        <w:rPr>
          <w:rFonts w:cs="Times New Roman"/>
        </w:rPr>
        <w:t xml:space="preserve">In some ways, today we are less likely to reproduce these overly optimistic observations, in a time when the reality of participation looks a lot more like surveillance than freedom. </w:t>
      </w:r>
    </w:p>
    <w:p w14:paraId="6060386B" w14:textId="77777777" w:rsidR="00520941" w:rsidRDefault="00520941" w:rsidP="00353F76">
      <w:pPr>
        <w:pStyle w:val="BodyText"/>
        <w:rPr>
          <w:rFonts w:cs="Times New Roman"/>
        </w:rPr>
      </w:pPr>
    </w:p>
    <w:p w14:paraId="66613E4E" w14:textId="77777777" w:rsidR="00520941" w:rsidRPr="007E5745" w:rsidRDefault="00520941" w:rsidP="00353F76">
      <w:pPr>
        <w:pStyle w:val="BodyText"/>
        <w:rPr>
          <w:rFonts w:cs="Times New Roman"/>
        </w:rPr>
      </w:pPr>
      <w:r w:rsidRPr="007E5745">
        <w:rPr>
          <w:rFonts w:cs="Times New Roman"/>
        </w:rPr>
        <w:t xml:space="preserve">When I started planning this study in 2005, the mainstream media, as well as media studies itself, was charged with anticipation about the new participatory turn in online culture, as well as excitement about </w:t>
      </w:r>
      <w:r>
        <w:rPr>
          <w:rFonts w:cs="Times New Roman"/>
        </w:rPr>
        <w:t>‘</w:t>
      </w:r>
      <w:r w:rsidRPr="007E5745">
        <w:rPr>
          <w:rFonts w:cs="Times New Roman"/>
        </w:rPr>
        <w:t>being digital</w:t>
      </w:r>
      <w:r>
        <w:rPr>
          <w:rFonts w:cs="Times New Roman"/>
        </w:rPr>
        <w:t>’</w:t>
      </w:r>
      <w:r w:rsidRPr="007E5745">
        <w:rPr>
          <w:rFonts w:cs="Times New Roman"/>
        </w:rPr>
        <w:t xml:space="preserve">, </w:t>
      </w:r>
      <w:r>
        <w:rPr>
          <w:rFonts w:cs="Times New Roman"/>
        </w:rPr>
        <w:t>‘</w:t>
      </w:r>
      <w:r w:rsidRPr="007E5745">
        <w:rPr>
          <w:rFonts w:cs="Times New Roman"/>
        </w:rPr>
        <w:t>life on the screen</w:t>
      </w:r>
      <w:r>
        <w:rPr>
          <w:rFonts w:cs="Times New Roman"/>
        </w:rPr>
        <w:t>’</w:t>
      </w:r>
      <w:r w:rsidRPr="007E5745">
        <w:rPr>
          <w:rFonts w:cs="Times New Roman"/>
        </w:rPr>
        <w:t>, online communities, etc.</w:t>
      </w:r>
      <w:r>
        <w:rPr>
          <w:rStyle w:val="FootnoteReference"/>
        </w:rPr>
        <w:footnoteReference w:id="34"/>
      </w:r>
      <w:r w:rsidRPr="007E5745">
        <w:rPr>
          <w:rFonts w:cs="Times New Roman"/>
        </w:rPr>
        <w:t xml:space="preserve"> The promise of cheaper technologies, smoother learning curves and easier access to both digital technologies and the internet itself, spurred an excitement about a condition of possibility within digital culture that would somehow aid creativity and incr</w:t>
      </w:r>
      <w:r>
        <w:rPr>
          <w:rFonts w:cs="Times New Roman"/>
        </w:rPr>
        <w:t>ease participation among users</w:t>
      </w:r>
      <w:r w:rsidRPr="007E5745">
        <w:rPr>
          <w:rFonts w:cs="Times New Roman"/>
        </w:rPr>
        <w:t xml:space="preserve">. Linked to this was the importance of digital literacy, with writers such as Livingstone arguing that digital literacy was </w:t>
      </w:r>
      <w:r>
        <w:rPr>
          <w:rFonts w:cs="Times New Roman"/>
        </w:rPr>
        <w:t>‘</w:t>
      </w:r>
      <w:r w:rsidRPr="007E5745">
        <w:rPr>
          <w:rFonts w:cs="Times New Roman"/>
        </w:rPr>
        <w:t>crucial to the democratic agenda</w:t>
      </w:r>
      <w:r>
        <w:rPr>
          <w:rFonts w:cs="Times New Roman"/>
        </w:rPr>
        <w:t>’</w:t>
      </w:r>
      <w:r w:rsidRPr="007E5745">
        <w:rPr>
          <w:rFonts w:cs="Times New Roman"/>
        </w:rPr>
        <w:t xml:space="preserve"> because users of new media were not </w:t>
      </w:r>
      <w:r>
        <w:rPr>
          <w:rFonts w:cs="Times New Roman"/>
        </w:rPr>
        <w:t>merely consumers, but citizens</w:t>
      </w:r>
      <w:r w:rsidRPr="007E5745">
        <w:rPr>
          <w:rFonts w:cs="Times New Roman"/>
        </w:rPr>
        <w:t>.</w:t>
      </w:r>
      <w:r>
        <w:rPr>
          <w:rStyle w:val="FootnoteReference"/>
        </w:rPr>
        <w:footnoteReference w:id="35"/>
      </w:r>
      <w:r w:rsidRPr="007E5745">
        <w:rPr>
          <w:rFonts w:cs="Times New Roman"/>
        </w:rPr>
        <w:t xml:space="preserve"> </w:t>
      </w:r>
    </w:p>
    <w:p w14:paraId="3BA02395" w14:textId="77777777" w:rsidR="00520941" w:rsidRDefault="00520941" w:rsidP="00353F76">
      <w:pPr>
        <w:pStyle w:val="BodyText"/>
        <w:rPr>
          <w:rFonts w:cs="Times New Roman"/>
        </w:rPr>
      </w:pPr>
    </w:p>
    <w:p w14:paraId="0981DE87" w14:textId="77777777" w:rsidR="00520941" w:rsidRDefault="00520941" w:rsidP="00353F76">
      <w:pPr>
        <w:pStyle w:val="BodyText"/>
        <w:rPr>
          <w:rFonts w:cs="Times New Roman"/>
        </w:rPr>
      </w:pPr>
      <w:r>
        <w:rPr>
          <w:rFonts w:cs="Times New Roman"/>
        </w:rPr>
        <w:t xml:space="preserve">I mention these debates because they strongly shaped the original project that formed the basis of this book. In a sense, I am here attempting to historicise my own experience of early </w:t>
      </w:r>
      <w:proofErr w:type="spellStart"/>
      <w:r>
        <w:rPr>
          <w:rFonts w:cs="Times New Roman"/>
        </w:rPr>
        <w:t>videoblogging</w:t>
      </w:r>
      <w:proofErr w:type="spellEnd"/>
      <w:r>
        <w:rPr>
          <w:rFonts w:cs="Times New Roman"/>
        </w:rPr>
        <w:t xml:space="preserve"> because so many of the debates have since moved on to other questions – notably debates around automation, surveillance and the emergent political time-bomb that is fake news. This book, however, came out of another almost gentler moment in digital culture, a period in which questions of creativity, identity and community were very much at the forefront of culture. Within this small video sub-culture on the internet, was a relatively small group of artists and video-makers who enthusiastically spent their time producing short digital films that they shared with the world through their blogs. YouTube was still in its infancy, social media did not exist and,</w:t>
      </w:r>
      <w:r w:rsidRPr="00673686">
        <w:rPr>
          <w:rFonts w:cs="Times New Roman"/>
        </w:rPr>
        <w:t xml:space="preserve"> </w:t>
      </w:r>
      <w:r>
        <w:rPr>
          <w:rFonts w:cs="Times New Roman"/>
        </w:rPr>
        <w:t>to use a common internet meme, ‘Pluto was still a planet’.</w:t>
      </w:r>
      <w:r>
        <w:rPr>
          <w:rStyle w:val="FootnoteReference"/>
        </w:rPr>
        <w:footnoteReference w:id="36"/>
      </w:r>
      <w:r>
        <w:rPr>
          <w:rFonts w:cs="Times New Roman"/>
        </w:rPr>
        <w:t xml:space="preserve"> And yet, this tiny community was ambitiously trying to create a new grammar, a fresh aesthetic and a genuinely sharing community of practice around the idea of ‘</w:t>
      </w:r>
      <w:proofErr w:type="spellStart"/>
      <w:r>
        <w:rPr>
          <w:rFonts w:cs="Times New Roman"/>
        </w:rPr>
        <w:t>videoblogging</w:t>
      </w:r>
      <w:proofErr w:type="spellEnd"/>
      <w:r>
        <w:rPr>
          <w:rFonts w:cs="Times New Roman"/>
        </w:rPr>
        <w:t xml:space="preserve">’. </w:t>
      </w:r>
    </w:p>
    <w:p w14:paraId="56429AE3" w14:textId="77777777" w:rsidR="00520941" w:rsidRDefault="00520941" w:rsidP="00353F76">
      <w:pPr>
        <w:pStyle w:val="BodyText"/>
        <w:rPr>
          <w:rFonts w:cs="Times New Roman"/>
        </w:rPr>
      </w:pPr>
    </w:p>
    <w:p w14:paraId="543CD8FF" w14:textId="77777777" w:rsidR="00520941" w:rsidRPr="007E5745" w:rsidRDefault="00520941" w:rsidP="00353F76">
      <w:pPr>
        <w:pStyle w:val="BodyText"/>
        <w:rPr>
          <w:rFonts w:cs="Times New Roman"/>
        </w:rPr>
      </w:pPr>
      <w:r>
        <w:rPr>
          <w:rFonts w:cs="Times New Roman"/>
        </w:rPr>
        <w:t xml:space="preserve">I conducted interviews with the </w:t>
      </w:r>
      <w:proofErr w:type="spellStart"/>
      <w:r>
        <w:rPr>
          <w:rFonts w:cs="Times New Roman"/>
        </w:rPr>
        <w:t>videoblogging</w:t>
      </w:r>
      <w:proofErr w:type="spellEnd"/>
      <w:r>
        <w:rPr>
          <w:rFonts w:cs="Times New Roman"/>
        </w:rPr>
        <w:t xml:space="preserve"> community in the period between June and September 2007. </w:t>
      </w:r>
      <w:r w:rsidRPr="007E5745">
        <w:rPr>
          <w:rFonts w:cs="Times New Roman"/>
        </w:rPr>
        <w:t xml:space="preserve">Around the time, the term </w:t>
      </w:r>
      <w:r>
        <w:rPr>
          <w:rFonts w:cs="Times New Roman"/>
        </w:rPr>
        <w:t>‘W</w:t>
      </w:r>
      <w:r w:rsidRPr="007E5745">
        <w:rPr>
          <w:rFonts w:cs="Times New Roman"/>
        </w:rPr>
        <w:t>eb 2.0</w:t>
      </w:r>
      <w:r>
        <w:rPr>
          <w:rFonts w:cs="Times New Roman"/>
        </w:rPr>
        <w:t>’</w:t>
      </w:r>
      <w:r w:rsidRPr="007E5745">
        <w:rPr>
          <w:rFonts w:cs="Times New Roman"/>
        </w:rPr>
        <w:t xml:space="preserve"> </w:t>
      </w:r>
      <w:r>
        <w:rPr>
          <w:rFonts w:cs="Times New Roman"/>
        </w:rPr>
        <w:t xml:space="preserve">suddenly became a </w:t>
      </w:r>
      <w:r w:rsidRPr="007E5745">
        <w:rPr>
          <w:rFonts w:cs="Times New Roman"/>
        </w:rPr>
        <w:t xml:space="preserve">hotly debated topic on the internet. Tim O’Reilly’s paper on the social web seemed to encapsulate the very essence of what I saw was happening in the </w:t>
      </w:r>
      <w:proofErr w:type="spellStart"/>
      <w:r w:rsidRPr="007E5745">
        <w:rPr>
          <w:rFonts w:cs="Times New Roman"/>
        </w:rPr>
        <w:t>videoblogging</w:t>
      </w:r>
      <w:proofErr w:type="spellEnd"/>
      <w:r w:rsidRPr="007E5745">
        <w:rPr>
          <w:rFonts w:cs="Times New Roman"/>
        </w:rPr>
        <w:t xml:space="preserve"> community. The ideas and concepts </w:t>
      </w:r>
      <w:r>
        <w:rPr>
          <w:rFonts w:cs="Times New Roman"/>
        </w:rPr>
        <w:t>in W</w:t>
      </w:r>
      <w:r w:rsidRPr="007E5745">
        <w:rPr>
          <w:rFonts w:cs="Times New Roman"/>
        </w:rPr>
        <w:t xml:space="preserve">eb 2.0 were not so much new technological standards, as the articulation of the web as a platform, where </w:t>
      </w:r>
      <w:r>
        <w:rPr>
          <w:rFonts w:cs="Times New Roman"/>
        </w:rPr>
        <w:t>‘</w:t>
      </w:r>
      <w:r w:rsidRPr="007E5745">
        <w:rPr>
          <w:rFonts w:cs="Times New Roman"/>
        </w:rPr>
        <w:t>real-time streams</w:t>
      </w:r>
      <w:r>
        <w:rPr>
          <w:rFonts w:cs="Times New Roman"/>
        </w:rPr>
        <w:t>’</w:t>
      </w:r>
      <w:r>
        <w:rPr>
          <w:rStyle w:val="FootnoteReference"/>
        </w:rPr>
        <w:footnoteReference w:id="37"/>
      </w:r>
      <w:r w:rsidRPr="007E5745">
        <w:rPr>
          <w:rFonts w:cs="Times New Roman"/>
        </w:rPr>
        <w:t xml:space="preserve"> of live data could be accessed at any time and from anywhere via RSS and syndication, and where the individual device from which you accessed this data was rendered irrelevant because the software used to display that data was </w:t>
      </w:r>
      <w:r>
        <w:rPr>
          <w:rFonts w:cs="Times New Roman"/>
        </w:rPr>
        <w:t>‘</w:t>
      </w:r>
      <w:r w:rsidRPr="007E5745">
        <w:rPr>
          <w:rFonts w:cs="Times New Roman"/>
        </w:rPr>
        <w:t>written above the level of a single device</w:t>
      </w:r>
      <w:r>
        <w:rPr>
          <w:rFonts w:cs="Times New Roman"/>
        </w:rPr>
        <w:t>’.</w:t>
      </w:r>
      <w:r>
        <w:rPr>
          <w:rStyle w:val="FootnoteReference"/>
        </w:rPr>
        <w:footnoteReference w:id="38"/>
      </w:r>
      <w:r w:rsidRPr="007E5745">
        <w:rPr>
          <w:rFonts w:cs="Times New Roman"/>
        </w:rPr>
        <w:t xml:space="preserve"> Web 2.0 was always a contested t</w:t>
      </w:r>
      <w:r>
        <w:rPr>
          <w:rFonts w:cs="Times New Roman"/>
        </w:rPr>
        <w:t xml:space="preserve">erm, for example </w:t>
      </w:r>
      <w:proofErr w:type="spellStart"/>
      <w:r>
        <w:rPr>
          <w:rFonts w:cs="Times New Roman"/>
        </w:rPr>
        <w:t>Trebor</w:t>
      </w:r>
      <w:proofErr w:type="spellEnd"/>
      <w:r>
        <w:rPr>
          <w:rFonts w:cs="Times New Roman"/>
        </w:rPr>
        <w:t xml:space="preserve"> </w:t>
      </w:r>
      <w:proofErr w:type="spellStart"/>
      <w:r>
        <w:rPr>
          <w:rFonts w:cs="Times New Roman"/>
        </w:rPr>
        <w:t>Scholz</w:t>
      </w:r>
      <w:proofErr w:type="spellEnd"/>
      <w:r>
        <w:rPr>
          <w:rFonts w:cs="Times New Roman"/>
        </w:rPr>
        <w:t xml:space="preserve"> </w:t>
      </w:r>
      <w:r w:rsidRPr="007E5745">
        <w:rPr>
          <w:rFonts w:cs="Times New Roman"/>
        </w:rPr>
        <w:t>argues that th</w:t>
      </w:r>
      <w:r>
        <w:rPr>
          <w:rFonts w:cs="Times New Roman"/>
        </w:rPr>
        <w:t>e ideology of W</w:t>
      </w:r>
      <w:r w:rsidRPr="007E5745">
        <w:rPr>
          <w:rFonts w:cs="Times New Roman"/>
        </w:rPr>
        <w:t>eb 2.0 is</w:t>
      </w:r>
      <w:r>
        <w:rPr>
          <w:rFonts w:cs="Times New Roman"/>
        </w:rPr>
        <w:t xml:space="preserve"> merely</w:t>
      </w:r>
      <w:r w:rsidRPr="007E5745">
        <w:rPr>
          <w:rFonts w:cs="Times New Roman"/>
        </w:rPr>
        <w:t xml:space="preserve"> a </w:t>
      </w:r>
      <w:r>
        <w:rPr>
          <w:rFonts w:cs="Times New Roman"/>
        </w:rPr>
        <w:t>‘</w:t>
      </w:r>
      <w:r w:rsidRPr="007E5745">
        <w:rPr>
          <w:rFonts w:cs="Times New Roman"/>
        </w:rPr>
        <w:t>framing device of professional elites that define what enters the public discourse about the impact of the I</w:t>
      </w:r>
      <w:r>
        <w:rPr>
          <w:rFonts w:cs="Times New Roman"/>
        </w:rPr>
        <w:t>nternet on society’.</w:t>
      </w:r>
      <w:r>
        <w:rPr>
          <w:rStyle w:val="FootnoteReference"/>
        </w:rPr>
        <w:footnoteReference w:id="39"/>
      </w:r>
      <w:r>
        <w:rPr>
          <w:rFonts w:cs="Times New Roman"/>
        </w:rPr>
        <w:t xml:space="preserve"> </w:t>
      </w:r>
      <w:r w:rsidRPr="007E5745">
        <w:rPr>
          <w:rFonts w:cs="Times New Roman"/>
        </w:rPr>
        <w:t xml:space="preserve">Nevertheless, its articulation still represented an important moment for the development of the social web and the starting point of many </w:t>
      </w:r>
      <w:r>
        <w:rPr>
          <w:rFonts w:cs="Times New Roman"/>
        </w:rPr>
        <w:t>W</w:t>
      </w:r>
      <w:r w:rsidRPr="007E5745">
        <w:rPr>
          <w:rFonts w:cs="Times New Roman"/>
        </w:rPr>
        <w:t xml:space="preserve">eb 2.0 companies, like YouTube and Twitter. It is also an important discursive moment in the history of </w:t>
      </w:r>
      <w:proofErr w:type="spellStart"/>
      <w:r w:rsidRPr="007E5745">
        <w:rPr>
          <w:rFonts w:cs="Times New Roman"/>
        </w:rPr>
        <w:t>videoblogging</w:t>
      </w:r>
      <w:proofErr w:type="spellEnd"/>
      <w:r w:rsidRPr="007E5745">
        <w:rPr>
          <w:rFonts w:cs="Times New Roman"/>
        </w:rPr>
        <w:t xml:space="preserve">, particularly with regard to framing the practice within a wider discourse of </w:t>
      </w:r>
      <w:r>
        <w:rPr>
          <w:rFonts w:cs="Times New Roman"/>
        </w:rPr>
        <w:t xml:space="preserve">participatory media. </w:t>
      </w:r>
    </w:p>
    <w:p w14:paraId="3D5D8302" w14:textId="77777777" w:rsidR="00520941" w:rsidRDefault="00520941" w:rsidP="00353F76">
      <w:pPr>
        <w:pStyle w:val="BodyText"/>
        <w:rPr>
          <w:rFonts w:cs="Times New Roman"/>
        </w:rPr>
      </w:pPr>
    </w:p>
    <w:p w14:paraId="4777AB6F" w14:textId="77777777" w:rsidR="00520941" w:rsidRDefault="00520941" w:rsidP="00353F76">
      <w:pPr>
        <w:pStyle w:val="BodyText"/>
        <w:rPr>
          <w:rFonts w:cs="Times New Roman"/>
        </w:rPr>
      </w:pPr>
      <w:r>
        <w:rPr>
          <w:rFonts w:cs="Times New Roman"/>
          <w:szCs w:val="22"/>
        </w:rPr>
        <w:t xml:space="preserve">Lev </w:t>
      </w:r>
      <w:proofErr w:type="spellStart"/>
      <w:r>
        <w:rPr>
          <w:rFonts w:cs="Times New Roman"/>
          <w:szCs w:val="22"/>
        </w:rPr>
        <w:t>Manovich</w:t>
      </w:r>
      <w:proofErr w:type="spellEnd"/>
      <w:r>
        <w:rPr>
          <w:rFonts w:cs="Times New Roman"/>
          <w:szCs w:val="22"/>
        </w:rPr>
        <w:t xml:space="preserve"> goes</w:t>
      </w:r>
      <w:r w:rsidRPr="007E5745">
        <w:rPr>
          <w:rFonts w:cs="Times New Roman"/>
          <w:szCs w:val="22"/>
        </w:rPr>
        <w:t xml:space="preserve"> a long way to describe </w:t>
      </w:r>
      <w:r>
        <w:rPr>
          <w:rFonts w:cs="Times New Roman"/>
          <w:szCs w:val="22"/>
        </w:rPr>
        <w:t>the</w:t>
      </w:r>
      <w:r w:rsidRPr="007E5745">
        <w:rPr>
          <w:rFonts w:cs="Times New Roman"/>
          <w:szCs w:val="22"/>
        </w:rPr>
        <w:t xml:space="preserve"> </w:t>
      </w:r>
      <w:r>
        <w:rPr>
          <w:rFonts w:cs="Times New Roman"/>
          <w:szCs w:val="22"/>
        </w:rPr>
        <w:t>‘</w:t>
      </w:r>
      <w:r w:rsidRPr="007E5745">
        <w:rPr>
          <w:rFonts w:cs="Times New Roman"/>
          <w:szCs w:val="22"/>
        </w:rPr>
        <w:t>emergent conventions, the recurrent design patterns, and the key forms of new media</w:t>
      </w:r>
      <w:r>
        <w:rPr>
          <w:rFonts w:cs="Times New Roman"/>
          <w:szCs w:val="22"/>
        </w:rPr>
        <w:t>’</w:t>
      </w:r>
      <w:r w:rsidRPr="00B5465F">
        <w:rPr>
          <w:rStyle w:val="FootnoteReference"/>
          <w:szCs w:val="22"/>
        </w:rPr>
        <w:t xml:space="preserve"> </w:t>
      </w:r>
      <w:r w:rsidRPr="007E5745">
        <w:rPr>
          <w:rStyle w:val="FootnoteReference"/>
          <w:szCs w:val="22"/>
        </w:rPr>
        <w:footnoteReference w:id="40"/>
      </w:r>
      <w:r w:rsidRPr="007E5745">
        <w:rPr>
          <w:rFonts w:cs="Times New Roman"/>
          <w:szCs w:val="22"/>
        </w:rPr>
        <w:t xml:space="preserve"> which he sees as the new dominant cultural form of the 21</w:t>
      </w:r>
      <w:r w:rsidRPr="00E6739C">
        <w:t>st</w:t>
      </w:r>
      <w:r w:rsidRPr="007E5745">
        <w:rPr>
          <w:rFonts w:cs="Times New Roman"/>
          <w:szCs w:val="22"/>
        </w:rPr>
        <w:t xml:space="preserve"> century. </w:t>
      </w:r>
      <w:proofErr w:type="spellStart"/>
      <w:r w:rsidRPr="007E5745">
        <w:rPr>
          <w:rFonts w:cs="Times New Roman"/>
          <w:szCs w:val="22"/>
        </w:rPr>
        <w:t>Manovich</w:t>
      </w:r>
      <w:proofErr w:type="spellEnd"/>
      <w:r w:rsidRPr="007E5745">
        <w:rPr>
          <w:rFonts w:cs="Times New Roman"/>
          <w:szCs w:val="22"/>
        </w:rPr>
        <w:t xml:space="preserve"> highlight</w:t>
      </w:r>
      <w:r>
        <w:rPr>
          <w:rFonts w:cs="Times New Roman"/>
          <w:szCs w:val="22"/>
        </w:rPr>
        <w:t>s</w:t>
      </w:r>
      <w:r w:rsidRPr="007E5745">
        <w:rPr>
          <w:rFonts w:cs="Times New Roman"/>
          <w:szCs w:val="22"/>
        </w:rPr>
        <w:t xml:space="preserve"> numerical representation, modularity, automation, variability and transcoding as the main principles of new media, although he is perhaps more famous for his theorisation of the database as narrative form. I</w:t>
      </w:r>
      <w:r>
        <w:rPr>
          <w:rFonts w:cs="Times New Roman"/>
          <w:szCs w:val="22"/>
        </w:rPr>
        <w:t xml:space="preserve">n any case, the </w:t>
      </w:r>
      <w:proofErr w:type="spellStart"/>
      <w:r>
        <w:rPr>
          <w:rFonts w:cs="Times New Roman"/>
          <w:szCs w:val="22"/>
        </w:rPr>
        <w:t>softwarization</w:t>
      </w:r>
      <w:proofErr w:type="spellEnd"/>
      <w:r w:rsidRPr="007E5745">
        <w:rPr>
          <w:rFonts w:cs="Times New Roman"/>
          <w:szCs w:val="22"/>
        </w:rPr>
        <w:t xml:space="preserve"> of media, and further, the </w:t>
      </w:r>
      <w:proofErr w:type="spellStart"/>
      <w:r w:rsidRPr="007E5745">
        <w:rPr>
          <w:rFonts w:cs="Times New Roman"/>
          <w:szCs w:val="22"/>
        </w:rPr>
        <w:t>softwarization</w:t>
      </w:r>
      <w:proofErr w:type="spellEnd"/>
      <w:r w:rsidRPr="007E5745">
        <w:rPr>
          <w:rFonts w:cs="Times New Roman"/>
          <w:szCs w:val="22"/>
        </w:rPr>
        <w:t xml:space="preserve"> of cultural artefacts and the rise of what has come t</w:t>
      </w:r>
      <w:r>
        <w:rPr>
          <w:rFonts w:cs="Times New Roman"/>
          <w:szCs w:val="22"/>
        </w:rPr>
        <w:t xml:space="preserve">o be known as a digital aesthetic or </w:t>
      </w:r>
      <w:r w:rsidRPr="007E5745">
        <w:rPr>
          <w:rFonts w:cs="Times New Roman"/>
          <w:szCs w:val="22"/>
        </w:rPr>
        <w:t>digital art</w:t>
      </w:r>
      <w:r>
        <w:rPr>
          <w:rFonts w:cs="Times New Roman"/>
          <w:szCs w:val="22"/>
        </w:rPr>
        <w:t>,</w:t>
      </w:r>
      <w:r w:rsidRPr="007E5745">
        <w:rPr>
          <w:rFonts w:cs="Times New Roman"/>
          <w:szCs w:val="22"/>
        </w:rPr>
        <w:t xml:space="preserve"> has contributed to a </w:t>
      </w:r>
      <w:r>
        <w:rPr>
          <w:rFonts w:cs="Times New Roman"/>
          <w:szCs w:val="22"/>
        </w:rPr>
        <w:t>‘</w:t>
      </w:r>
      <w:r w:rsidRPr="007E5745">
        <w:rPr>
          <w:rFonts w:cs="Times New Roman"/>
          <w:szCs w:val="22"/>
        </w:rPr>
        <w:t>new</w:t>
      </w:r>
      <w:r>
        <w:rPr>
          <w:rFonts w:cs="Times New Roman"/>
          <w:szCs w:val="22"/>
        </w:rPr>
        <w:t>’</w:t>
      </w:r>
      <w:r w:rsidRPr="007E5745">
        <w:rPr>
          <w:rFonts w:cs="Times New Roman"/>
          <w:szCs w:val="22"/>
        </w:rPr>
        <w:t xml:space="preserve"> typology of sorts of what constitutes a digital cultural artefact.</w:t>
      </w:r>
      <w:r>
        <w:rPr>
          <w:rStyle w:val="FootnoteReference"/>
          <w:szCs w:val="22"/>
        </w:rPr>
        <w:footnoteReference w:id="41"/>
      </w:r>
      <w:r>
        <w:rPr>
          <w:rFonts w:cs="Times New Roman"/>
          <w:szCs w:val="22"/>
        </w:rPr>
        <w:t xml:space="preserve"> </w:t>
      </w:r>
      <w:r w:rsidRPr="007E5745">
        <w:rPr>
          <w:rFonts w:cs="Times New Roman"/>
        </w:rPr>
        <w:t>In terms of the commercial aspect</w:t>
      </w:r>
      <w:r>
        <w:rPr>
          <w:rFonts w:cs="Times New Roman"/>
        </w:rPr>
        <w:t>s</w:t>
      </w:r>
      <w:r w:rsidRPr="007E5745">
        <w:rPr>
          <w:rFonts w:cs="Times New Roman"/>
        </w:rPr>
        <w:t xml:space="preserve"> and the wider questions of monetizing the </w:t>
      </w:r>
      <w:r>
        <w:rPr>
          <w:rFonts w:cs="Times New Roman"/>
        </w:rPr>
        <w:t>W</w:t>
      </w:r>
      <w:r w:rsidRPr="007E5745">
        <w:rPr>
          <w:rFonts w:cs="Times New Roman"/>
        </w:rPr>
        <w:t xml:space="preserve">eb 2.0 technologies, and knowing the amount of free labour that goes into the creation of both successful </w:t>
      </w:r>
      <w:r>
        <w:rPr>
          <w:rFonts w:cs="Times New Roman"/>
        </w:rPr>
        <w:t>W</w:t>
      </w:r>
      <w:r w:rsidRPr="007E5745">
        <w:rPr>
          <w:rFonts w:cs="Times New Roman"/>
        </w:rPr>
        <w:t xml:space="preserve">eb 2.0 businesses and the plethora of not-so-successful and failed businesses, it seems pertinent to </w:t>
      </w:r>
      <w:r>
        <w:rPr>
          <w:rFonts w:cs="Times New Roman"/>
        </w:rPr>
        <w:t>reiterate</w:t>
      </w:r>
      <w:r w:rsidRPr="007E5745">
        <w:rPr>
          <w:rFonts w:cs="Times New Roman"/>
        </w:rPr>
        <w:t xml:space="preserve"> that in this </w:t>
      </w:r>
      <w:r>
        <w:rPr>
          <w:rFonts w:cs="Times New Roman"/>
        </w:rPr>
        <w:t>book</w:t>
      </w:r>
      <w:r w:rsidRPr="007E5745">
        <w:rPr>
          <w:rFonts w:cs="Times New Roman"/>
        </w:rPr>
        <w:t>, there are obvious political economic consideration</w:t>
      </w:r>
      <w:r>
        <w:rPr>
          <w:rFonts w:cs="Times New Roman"/>
        </w:rPr>
        <w:t>s</w:t>
      </w:r>
      <w:r w:rsidRPr="007E5745">
        <w:rPr>
          <w:rFonts w:cs="Times New Roman"/>
        </w:rPr>
        <w:t xml:space="preserve"> related to the exploitation of free labour and the enclosure of what has been cal</w:t>
      </w:r>
      <w:r>
        <w:rPr>
          <w:rFonts w:cs="Times New Roman"/>
        </w:rPr>
        <w:t>led the digital commons</w:t>
      </w:r>
      <w:r w:rsidRPr="007E5745">
        <w:rPr>
          <w:rFonts w:cs="Times New Roman"/>
        </w:rPr>
        <w:t>.</w:t>
      </w:r>
      <w:r>
        <w:rPr>
          <w:rStyle w:val="FootnoteReference"/>
        </w:rPr>
        <w:footnoteReference w:id="42"/>
      </w:r>
      <w:r>
        <w:rPr>
          <w:rFonts w:cs="Times New Roman"/>
        </w:rPr>
        <w:t xml:space="preserve"> </w:t>
      </w:r>
      <w:proofErr w:type="spellStart"/>
      <w:r>
        <w:rPr>
          <w:rFonts w:cs="Times New Roman"/>
        </w:rPr>
        <w:t>Chanan</w:t>
      </w:r>
      <w:proofErr w:type="spellEnd"/>
      <w:r>
        <w:rPr>
          <w:rFonts w:cs="Times New Roman"/>
        </w:rPr>
        <w:t xml:space="preserve"> d</w:t>
      </w:r>
      <w:r w:rsidRPr="007E5745">
        <w:rPr>
          <w:rFonts w:cs="Times New Roman"/>
        </w:rPr>
        <w:t xml:space="preserve">iscusses this in relation to </w:t>
      </w:r>
      <w:proofErr w:type="spellStart"/>
      <w:r w:rsidRPr="007E5745">
        <w:rPr>
          <w:rFonts w:cs="Times New Roman"/>
        </w:rPr>
        <w:t>videoblogging</w:t>
      </w:r>
      <w:proofErr w:type="spellEnd"/>
      <w:r w:rsidRPr="007E5745">
        <w:rPr>
          <w:rFonts w:cs="Times New Roman"/>
        </w:rPr>
        <w:t xml:space="preserve"> where, drawing on Marx, he concept</w:t>
      </w:r>
      <w:r>
        <w:rPr>
          <w:rFonts w:cs="Times New Roman"/>
        </w:rPr>
        <w:t xml:space="preserve">ualises the work done by </w:t>
      </w:r>
      <w:proofErr w:type="spellStart"/>
      <w:r>
        <w:rPr>
          <w:rFonts w:cs="Times New Roman"/>
        </w:rPr>
        <w:t>video</w:t>
      </w:r>
      <w:r w:rsidRPr="007E5745">
        <w:rPr>
          <w:rFonts w:cs="Times New Roman"/>
        </w:rPr>
        <w:t>bloggers</w:t>
      </w:r>
      <w:proofErr w:type="spellEnd"/>
      <w:r w:rsidRPr="007E5745">
        <w:rPr>
          <w:rFonts w:cs="Times New Roman"/>
        </w:rPr>
        <w:t xml:space="preserve"> as </w:t>
      </w:r>
      <w:r>
        <w:rPr>
          <w:rFonts w:cs="Times New Roman"/>
        </w:rPr>
        <w:t>‘free aesthetic labour’</w:t>
      </w:r>
      <w:r w:rsidRPr="007E5745">
        <w:rPr>
          <w:rFonts w:cs="Times New Roman"/>
        </w:rPr>
        <w:t>.</w:t>
      </w:r>
      <w:r>
        <w:rPr>
          <w:rStyle w:val="FootnoteReference"/>
        </w:rPr>
        <w:footnoteReference w:id="43"/>
      </w:r>
      <w:r w:rsidRPr="007E5745">
        <w:rPr>
          <w:rFonts w:cs="Times New Roman"/>
        </w:rPr>
        <w:t xml:space="preserve"> </w:t>
      </w:r>
      <w:r>
        <w:rPr>
          <w:rFonts w:cs="Times New Roman"/>
        </w:rPr>
        <w:t>However, whilst this is an important critique, this book seeks to do other work, more related to the socio-technical and cultural unfolding of a new aesthetic-technical project. As such, and for reasons of conceptual clarity and space, I largely bracket out the political economic issues.</w:t>
      </w:r>
      <w:r w:rsidRPr="007E5745">
        <w:rPr>
          <w:rFonts w:cs="Times New Roman"/>
        </w:rPr>
        <w:t xml:space="preserve"> </w:t>
      </w:r>
      <w:r>
        <w:rPr>
          <w:rFonts w:cs="Times New Roman"/>
        </w:rPr>
        <w:t>T</w:t>
      </w:r>
      <w:r w:rsidRPr="007E5745">
        <w:rPr>
          <w:rFonts w:cs="Times New Roman"/>
        </w:rPr>
        <w:t xml:space="preserve">his is not to say that there are not important questions to be asked in relation to free labour and </w:t>
      </w:r>
      <w:proofErr w:type="spellStart"/>
      <w:r w:rsidRPr="007E5745">
        <w:rPr>
          <w:rFonts w:cs="Times New Roman"/>
        </w:rPr>
        <w:t>videoblogging</w:t>
      </w:r>
      <w:proofErr w:type="spellEnd"/>
      <w:r w:rsidRPr="007E5745">
        <w:rPr>
          <w:rFonts w:cs="Times New Roman"/>
        </w:rPr>
        <w:t xml:space="preserve"> </w:t>
      </w:r>
      <w:r>
        <w:rPr>
          <w:rFonts w:cs="Times New Roman"/>
        </w:rPr>
        <w:t>itself, but that the focus in this</w:t>
      </w:r>
      <w:r w:rsidRPr="007E5745">
        <w:rPr>
          <w:rFonts w:cs="Times New Roman"/>
        </w:rPr>
        <w:t xml:space="preserve"> </w:t>
      </w:r>
      <w:r>
        <w:rPr>
          <w:rFonts w:cs="Times New Roman"/>
        </w:rPr>
        <w:t>book</w:t>
      </w:r>
      <w:r w:rsidRPr="007E5745">
        <w:rPr>
          <w:rFonts w:cs="Times New Roman"/>
        </w:rPr>
        <w:t xml:space="preserve"> is the material cultural formations which relate to the condition of the web from 2004-2009</w:t>
      </w:r>
      <w:r w:rsidRPr="007E5745">
        <w:rPr>
          <w:rStyle w:val="FootnoteReference"/>
        </w:rPr>
        <w:footnoteReference w:id="44"/>
      </w:r>
      <w:r>
        <w:rPr>
          <w:rFonts w:cs="Times New Roman"/>
        </w:rPr>
        <w:t xml:space="preserve"> under which </w:t>
      </w:r>
      <w:proofErr w:type="spellStart"/>
      <w:r>
        <w:rPr>
          <w:rFonts w:cs="Times New Roman"/>
        </w:rPr>
        <w:t>video</w:t>
      </w:r>
      <w:r w:rsidRPr="007E5745">
        <w:rPr>
          <w:rFonts w:cs="Times New Roman"/>
        </w:rPr>
        <w:t>blogging</w:t>
      </w:r>
      <w:proofErr w:type="spellEnd"/>
      <w:r w:rsidRPr="007E5745">
        <w:rPr>
          <w:rFonts w:cs="Times New Roman"/>
        </w:rPr>
        <w:t xml:space="preserve"> emerged</w:t>
      </w:r>
      <w:r>
        <w:rPr>
          <w:rFonts w:cs="Times New Roman"/>
        </w:rPr>
        <w:t xml:space="preserve"> and flourished</w:t>
      </w:r>
      <w:r w:rsidRPr="007E5745">
        <w:rPr>
          <w:rFonts w:cs="Times New Roman"/>
        </w:rPr>
        <w:t xml:space="preserve"> as a cultural and material practice. This enables me to explore the way in which the technical, the social, narrative and imaginaries surrounding </w:t>
      </w:r>
      <w:proofErr w:type="spellStart"/>
      <w:r w:rsidRPr="007E5745">
        <w:rPr>
          <w:rFonts w:cs="Times New Roman"/>
        </w:rPr>
        <w:t>videoblogging</w:t>
      </w:r>
      <w:proofErr w:type="spellEnd"/>
      <w:r w:rsidRPr="007E5745">
        <w:rPr>
          <w:rFonts w:cs="Times New Roman"/>
        </w:rPr>
        <w:t xml:space="preserve"> are constructed in particular ways before the platform was </w:t>
      </w:r>
      <w:proofErr w:type="spellStart"/>
      <w:r w:rsidRPr="007E5745">
        <w:rPr>
          <w:rFonts w:cs="Times New Roman"/>
        </w:rPr>
        <w:t>commodified</w:t>
      </w:r>
      <w:proofErr w:type="spellEnd"/>
      <w:r>
        <w:rPr>
          <w:rFonts w:cs="Times New Roman"/>
        </w:rPr>
        <w:t xml:space="preserve"> and co-opted into the larger digital economy</w:t>
      </w:r>
      <w:r w:rsidRPr="007E5745">
        <w:rPr>
          <w:rFonts w:cs="Times New Roman"/>
        </w:rPr>
        <w:t xml:space="preserve">.  </w:t>
      </w:r>
    </w:p>
    <w:p w14:paraId="54F894A5" w14:textId="77777777" w:rsidR="00520941" w:rsidRDefault="00520941" w:rsidP="00353F76">
      <w:pPr>
        <w:pStyle w:val="BodyText"/>
        <w:rPr>
          <w:rFonts w:cs="Times New Roman"/>
        </w:rPr>
      </w:pPr>
    </w:p>
    <w:p w14:paraId="5F6B572E" w14:textId="77777777" w:rsidR="00520941" w:rsidRPr="00335D47" w:rsidRDefault="00520941" w:rsidP="00353F76">
      <w:pPr>
        <w:pStyle w:val="BodyText"/>
      </w:pPr>
      <w:r w:rsidRPr="007E5745">
        <w:rPr>
          <w:rFonts w:cs="Times New Roman"/>
        </w:rPr>
        <w:t xml:space="preserve">The </w:t>
      </w:r>
      <w:r>
        <w:rPr>
          <w:rFonts w:cs="Times New Roman"/>
        </w:rPr>
        <w:t>theoretical framework</w:t>
      </w:r>
      <w:r w:rsidRPr="007E5745">
        <w:rPr>
          <w:rFonts w:cs="Times New Roman"/>
        </w:rPr>
        <w:t xml:space="preserve"> of this </w:t>
      </w:r>
      <w:r>
        <w:rPr>
          <w:rFonts w:cs="Times New Roman"/>
        </w:rPr>
        <w:t>book</w:t>
      </w:r>
      <w:r w:rsidRPr="007E5745">
        <w:rPr>
          <w:rFonts w:cs="Times New Roman"/>
        </w:rPr>
        <w:t xml:space="preserve"> </w:t>
      </w:r>
      <w:r>
        <w:rPr>
          <w:rFonts w:cs="Times New Roman"/>
        </w:rPr>
        <w:t>draws</w:t>
      </w:r>
      <w:r w:rsidRPr="007E5745">
        <w:rPr>
          <w:rFonts w:cs="Times New Roman"/>
        </w:rPr>
        <w:t xml:space="preserve"> on emerging theories surrounding </w:t>
      </w:r>
      <w:r>
        <w:rPr>
          <w:rFonts w:cs="Times New Roman"/>
        </w:rPr>
        <w:t>materiality and digitalisation</w:t>
      </w:r>
      <w:r w:rsidRPr="007E5745">
        <w:rPr>
          <w:rFonts w:cs="Times New Roman"/>
        </w:rPr>
        <w:t xml:space="preserve"> with</w:t>
      </w:r>
      <w:r>
        <w:rPr>
          <w:rFonts w:cs="Times New Roman"/>
        </w:rPr>
        <w:t xml:space="preserve">in the field of media studies, particularly drawing </w:t>
      </w:r>
      <w:r w:rsidRPr="007E5745">
        <w:t xml:space="preserve">links with German media theory and its emphasis on the materiality of media, which makes explicit certain characteristics in relation to undertaking a media history that I find useful. </w:t>
      </w:r>
      <w:r>
        <w:t>I argue for</w:t>
      </w:r>
      <w:r w:rsidRPr="00C7019B">
        <w:t xml:space="preserve"> a material understanding of the digital, seeing </w:t>
      </w:r>
      <w:proofErr w:type="spellStart"/>
      <w:r w:rsidRPr="00C7019B">
        <w:t>v</w:t>
      </w:r>
      <w:r>
        <w:t>ideoblogs</w:t>
      </w:r>
      <w:proofErr w:type="spellEnd"/>
      <w:r>
        <w:t xml:space="preserve"> as material artefacts</w:t>
      </w:r>
      <w:r w:rsidRPr="00C7019B">
        <w:t xml:space="preserve">. </w:t>
      </w:r>
      <w:r>
        <w:t>Indeed</w:t>
      </w:r>
      <w:r w:rsidRPr="00C7019B">
        <w:t xml:space="preserve">, </w:t>
      </w:r>
      <w:proofErr w:type="spellStart"/>
      <w:r w:rsidRPr="00C7019B">
        <w:t>videoblogs</w:t>
      </w:r>
      <w:proofErr w:type="spellEnd"/>
      <w:r w:rsidRPr="00C7019B">
        <w:t xml:space="preserve"> depend entirely on physical technology both during production, distribution and consumption. At no point does a </w:t>
      </w:r>
      <w:proofErr w:type="spellStart"/>
      <w:r w:rsidRPr="00C7019B">
        <w:t>videoblog</w:t>
      </w:r>
      <w:proofErr w:type="spellEnd"/>
      <w:r w:rsidRPr="00C7019B">
        <w:t xml:space="preserve"> escape from this materiality. </w:t>
      </w:r>
      <w:r>
        <w:t xml:space="preserve">Matthew </w:t>
      </w:r>
      <w:proofErr w:type="spellStart"/>
      <w:r w:rsidRPr="00C7019B">
        <w:t>Kirschenbaum’s</w:t>
      </w:r>
      <w:proofErr w:type="spellEnd"/>
      <w:r w:rsidRPr="00C7019B">
        <w:t xml:space="preserve"> analysis of the hard drive</w:t>
      </w:r>
      <w:r>
        <w:t xml:space="preserve"> is a wonderful example of thinking about materiality</w:t>
      </w:r>
      <w:r w:rsidRPr="00C7019B">
        <w:t>. Storing a video for editing requires a hard drive. A hard drive is a non-volatile storage device made of rotating platters with magnetic surfaces, and a video file (as with all digital files) rests on this physical layer, without which it would not e</w:t>
      </w:r>
      <w:r>
        <w:t>xist. In other words, although ‘</w:t>
      </w:r>
      <w:r w:rsidRPr="00C7019B">
        <w:t>as a written trace digital inscription [may be] invisible to the eye, […] it is not instrumentally undetect</w:t>
      </w:r>
      <w:r>
        <w:t>able or physically immaterial’</w:t>
      </w:r>
      <w:r w:rsidRPr="00C7019B">
        <w:t>.</w:t>
      </w:r>
      <w:r>
        <w:rPr>
          <w:rStyle w:val="FootnoteReference"/>
        </w:rPr>
        <w:footnoteReference w:id="45"/>
      </w:r>
      <w:r w:rsidRPr="00C7019B">
        <w:t xml:space="preserve"> What this means is that</w:t>
      </w:r>
      <w:r>
        <w:t>,</w:t>
      </w:r>
      <w:r w:rsidRPr="00C7019B">
        <w:t xml:space="preserve"> despite having little or no technical knowledge of the underlying structures of the computer, and particularly the hard drive, the </w:t>
      </w:r>
      <w:proofErr w:type="spellStart"/>
      <w:r w:rsidRPr="00C7019B">
        <w:t>videoblogger</w:t>
      </w:r>
      <w:proofErr w:type="spellEnd"/>
      <w:r w:rsidRPr="00C7019B">
        <w:t xml:space="preserve"> depends on its materiality, and it’s stability, for her work. The irony here, as </w:t>
      </w:r>
      <w:proofErr w:type="spellStart"/>
      <w:r w:rsidRPr="00C7019B">
        <w:t>K</w:t>
      </w:r>
      <w:r>
        <w:t>irchenbaum</w:t>
      </w:r>
      <w:proofErr w:type="spellEnd"/>
      <w:r>
        <w:t xml:space="preserve"> points out, is that ‘</w:t>
      </w:r>
      <w:r w:rsidRPr="00C7019B">
        <w:t>since hard disks, in most users’ experience, either work ﬂawlessly or else crash spectacularly, the notion of the device as a binary black box with no capacity for error short of global failure is perhaps inevitable. But these functional extremes are precisely what reinforce the dominan</w:t>
      </w:r>
      <w:r>
        <w:t>t perception of immateriality’</w:t>
      </w:r>
      <w:r w:rsidRPr="00C7019B">
        <w:t>.</w:t>
      </w:r>
      <w:r>
        <w:rPr>
          <w:rStyle w:val="FootnoteReference"/>
        </w:rPr>
        <w:footnoteReference w:id="46"/>
      </w:r>
      <w:r w:rsidRPr="00C7019B">
        <w:t xml:space="preserve"> </w:t>
      </w:r>
      <w:r w:rsidRPr="00C7019B">
        <w:rPr>
          <w:lang w:val="en-US"/>
        </w:rPr>
        <w:t>It is also notable th</w:t>
      </w:r>
      <w:r>
        <w:rPr>
          <w:lang w:val="en-US"/>
        </w:rPr>
        <w:t xml:space="preserve">at exemplary as </w:t>
      </w:r>
      <w:proofErr w:type="spellStart"/>
      <w:r>
        <w:rPr>
          <w:lang w:val="en-US"/>
        </w:rPr>
        <w:t>Kirschenbaum’s</w:t>
      </w:r>
      <w:proofErr w:type="spellEnd"/>
      <w:r>
        <w:rPr>
          <w:lang w:val="en-US"/>
        </w:rPr>
        <w:t xml:space="preserve"> forensic</w:t>
      </w:r>
      <w:r w:rsidRPr="00C7019B">
        <w:rPr>
          <w:lang w:val="en-US"/>
        </w:rPr>
        <w:t xml:space="preserve"> approach to the hard disk is, we must also note the historical nature of hard disks, which are themselves increasingly being replaced by a new material storage medium, namely solid-state drives (SS</w:t>
      </w:r>
      <w:r>
        <w:rPr>
          <w:lang w:val="en-US"/>
        </w:rPr>
        <w:t>D). It is ironic that the very immateriality</w:t>
      </w:r>
      <w:r w:rsidRPr="00C7019B">
        <w:rPr>
          <w:lang w:val="en-US"/>
        </w:rPr>
        <w:t xml:space="preserve"> that hard disks made possible to experience, when looked back upon, were actually noisy mechanical, and actually quite fragile constituent parts of a c</w:t>
      </w:r>
      <w:r>
        <w:rPr>
          <w:lang w:val="en-US"/>
        </w:rPr>
        <w:t>omputer. It is clear then that ‘immateriality’</w:t>
      </w:r>
      <w:r w:rsidRPr="00C7019B">
        <w:rPr>
          <w:lang w:val="en-US"/>
        </w:rPr>
        <w:t xml:space="preserve"> is an historically constructed and technically created form of experience in relation to the digital</w:t>
      </w:r>
      <w:r>
        <w:rPr>
          <w:lang w:val="en-US"/>
        </w:rPr>
        <w:t xml:space="preserve">, much like the model, floppy disc or CD </w:t>
      </w:r>
      <w:proofErr w:type="spellStart"/>
      <w:r>
        <w:rPr>
          <w:lang w:val="en-US"/>
        </w:rPr>
        <w:t>Roms</w:t>
      </w:r>
      <w:proofErr w:type="spellEnd"/>
      <w:r w:rsidRPr="00C7019B">
        <w:rPr>
          <w:lang w:val="en-US"/>
        </w:rPr>
        <w:t xml:space="preserve">. </w:t>
      </w:r>
    </w:p>
    <w:p w14:paraId="33FC665D" w14:textId="77777777" w:rsidR="00520941" w:rsidRDefault="00520941" w:rsidP="00353F76">
      <w:pPr>
        <w:pStyle w:val="BodyText"/>
      </w:pPr>
    </w:p>
    <w:p w14:paraId="74EFD1C7" w14:textId="77777777" w:rsidR="00520941" w:rsidRDefault="00520941" w:rsidP="00353F76">
      <w:pPr>
        <w:pStyle w:val="BodyText"/>
        <w:rPr>
          <w:rFonts w:cs="Times New Roman"/>
        </w:rPr>
      </w:pPr>
      <w:r>
        <w:rPr>
          <w:rFonts w:cs="Times New Roman"/>
        </w:rPr>
        <w:t>Equally, the</w:t>
      </w:r>
      <w:r w:rsidRPr="007E5745">
        <w:rPr>
          <w:rFonts w:cs="Times New Roman"/>
        </w:rPr>
        <w:t xml:space="preserve"> </w:t>
      </w:r>
      <w:r>
        <w:rPr>
          <w:rFonts w:cs="Times New Roman"/>
        </w:rPr>
        <w:t xml:space="preserve">early </w:t>
      </w:r>
      <w:r w:rsidRPr="007E5745">
        <w:rPr>
          <w:rFonts w:cs="Times New Roman"/>
        </w:rPr>
        <w:t xml:space="preserve">instability of the </w:t>
      </w:r>
      <w:proofErr w:type="spellStart"/>
      <w:r w:rsidRPr="007E5745">
        <w:rPr>
          <w:rFonts w:cs="Times New Roman"/>
        </w:rPr>
        <w:t>videoblogging</w:t>
      </w:r>
      <w:proofErr w:type="spellEnd"/>
      <w:r w:rsidRPr="007E5745">
        <w:rPr>
          <w:rFonts w:cs="Times New Roman"/>
        </w:rPr>
        <w:t xml:space="preserve"> practice begs the question of how to study it. Following a long tradition of scholars questioning how to study the media</w:t>
      </w:r>
      <w:r>
        <w:rPr>
          <w:rFonts w:cs="Times New Roman"/>
        </w:rPr>
        <w:t>,</w:t>
      </w:r>
      <w:r>
        <w:rPr>
          <w:rStyle w:val="FootnoteReference"/>
        </w:rPr>
        <w:footnoteReference w:id="47"/>
      </w:r>
      <w:r w:rsidRPr="007E5745">
        <w:rPr>
          <w:rFonts w:cs="Times New Roman"/>
        </w:rPr>
        <w:t xml:space="preserve"> N. </w:t>
      </w:r>
      <w:r>
        <w:rPr>
          <w:rFonts w:cs="Times New Roman"/>
        </w:rPr>
        <w:t xml:space="preserve">Katherine </w:t>
      </w:r>
      <w:proofErr w:type="spellStart"/>
      <w:r>
        <w:rPr>
          <w:rFonts w:cs="Times New Roman"/>
        </w:rPr>
        <w:t>Hayles</w:t>
      </w:r>
      <w:proofErr w:type="spellEnd"/>
      <w:r w:rsidRPr="007E5745">
        <w:rPr>
          <w:rFonts w:cs="Times New Roman"/>
        </w:rPr>
        <w:t xml:space="preserve"> argues for what she calls a </w:t>
      </w:r>
      <w:r w:rsidRPr="007F161B">
        <w:rPr>
          <w:rFonts w:cs="Times New Roman"/>
        </w:rPr>
        <w:t>media-specific analysis</w:t>
      </w:r>
      <w:r w:rsidRPr="007E5745">
        <w:rPr>
          <w:rFonts w:cs="Times New Roman"/>
        </w:rPr>
        <w:t xml:space="preserve"> of media, an approach to critical enquiry which acknowledges that texts are always embodied entities and that the form of embodiment of a given text matters to its interpretative meaning. However, like McLuhan, </w:t>
      </w:r>
      <w:proofErr w:type="spellStart"/>
      <w:r w:rsidRPr="007E5745">
        <w:rPr>
          <w:rFonts w:cs="Times New Roman"/>
        </w:rPr>
        <w:t>Hayles</w:t>
      </w:r>
      <w:proofErr w:type="spellEnd"/>
      <w:r w:rsidRPr="007E5745">
        <w:rPr>
          <w:rFonts w:cs="Times New Roman"/>
        </w:rPr>
        <w:t xml:space="preserve"> does not call for media to be </w:t>
      </w:r>
      <w:r>
        <w:rPr>
          <w:rFonts w:cs="Times New Roman"/>
        </w:rPr>
        <w:t>‘</w:t>
      </w:r>
      <w:r w:rsidRPr="007E5745">
        <w:rPr>
          <w:rFonts w:cs="Times New Roman"/>
        </w:rPr>
        <w:t>considered in isolation from one another</w:t>
      </w:r>
      <w:r>
        <w:rPr>
          <w:rFonts w:cs="Times New Roman"/>
        </w:rPr>
        <w:t>’,</w:t>
      </w:r>
      <w:r w:rsidRPr="007E5745">
        <w:rPr>
          <w:rFonts w:cs="Times New Roman"/>
        </w:rPr>
        <w:t xml:space="preserve"> rathe</w:t>
      </w:r>
      <w:r>
        <w:rPr>
          <w:rFonts w:cs="Times New Roman"/>
        </w:rPr>
        <w:t xml:space="preserve">r, following Bolter and </w:t>
      </w:r>
      <w:proofErr w:type="spellStart"/>
      <w:r>
        <w:rPr>
          <w:rFonts w:cs="Times New Roman"/>
        </w:rPr>
        <w:t>Grusin</w:t>
      </w:r>
      <w:proofErr w:type="spellEnd"/>
      <w:r>
        <w:rPr>
          <w:rFonts w:cs="Times New Roman"/>
        </w:rPr>
        <w:t>,</w:t>
      </w:r>
      <w:r w:rsidRPr="007E5745">
        <w:rPr>
          <w:rFonts w:cs="Times New Roman"/>
        </w:rPr>
        <w:t xml:space="preserve"> she argues that </w:t>
      </w:r>
      <w:r>
        <w:rPr>
          <w:rFonts w:cs="Times New Roman"/>
        </w:rPr>
        <w:t>‘</w:t>
      </w:r>
      <w:r w:rsidRPr="007E5745">
        <w:rPr>
          <w:rFonts w:cs="Times New Roman"/>
        </w:rPr>
        <w:t>media constantly engage in a recursive dynamic of imitating each other, incorporating aspects of competing media into themselves while simultaneously flaunting the advantages that their own forms of mediation offer</w:t>
      </w:r>
      <w:r>
        <w:rPr>
          <w:rFonts w:cs="Times New Roman"/>
        </w:rPr>
        <w:t>’.</w:t>
      </w:r>
      <w:r>
        <w:rPr>
          <w:rStyle w:val="FootnoteReference"/>
        </w:rPr>
        <w:footnoteReference w:id="48"/>
      </w:r>
      <w:r w:rsidRPr="007E5745">
        <w:rPr>
          <w:rFonts w:cs="Times New Roman"/>
        </w:rPr>
        <w:t xml:space="preserve"> This </w:t>
      </w:r>
      <w:r>
        <w:rPr>
          <w:rFonts w:cs="Times New Roman"/>
        </w:rPr>
        <w:t>book</w:t>
      </w:r>
      <w:r w:rsidRPr="007E5745">
        <w:rPr>
          <w:rFonts w:cs="Times New Roman"/>
        </w:rPr>
        <w:t xml:space="preserve">, then, </w:t>
      </w:r>
      <w:r>
        <w:rPr>
          <w:rFonts w:cs="Times New Roman"/>
        </w:rPr>
        <w:t>considers</w:t>
      </w:r>
      <w:r w:rsidRPr="007E5745">
        <w:rPr>
          <w:rFonts w:cs="Times New Roman"/>
        </w:rPr>
        <w:t xml:space="preserve"> </w:t>
      </w:r>
      <w:proofErr w:type="spellStart"/>
      <w:r w:rsidRPr="007E5745">
        <w:rPr>
          <w:rFonts w:cs="Times New Roman"/>
        </w:rPr>
        <w:t>videoblogging</w:t>
      </w:r>
      <w:proofErr w:type="spellEnd"/>
      <w:r w:rsidRPr="007E5745">
        <w:rPr>
          <w:rFonts w:cs="Times New Roman"/>
        </w:rPr>
        <w:t xml:space="preserve"> a media-specific practice, meaning that its material and symbolic properties are both important. </w:t>
      </w:r>
      <w:r>
        <w:rPr>
          <w:rFonts w:cs="Times New Roman"/>
        </w:rPr>
        <w:t>T</w:t>
      </w:r>
      <w:r w:rsidRPr="007E5745">
        <w:rPr>
          <w:rFonts w:cs="Times New Roman"/>
        </w:rPr>
        <w:t xml:space="preserve">hese properties are in constant interplay, and can be seen to co-construct each other. </w:t>
      </w:r>
      <w:r>
        <w:rPr>
          <w:rFonts w:cs="Times New Roman"/>
        </w:rPr>
        <w:t>A</w:t>
      </w:r>
      <w:r w:rsidRPr="007E5745">
        <w:rPr>
          <w:rFonts w:cs="Times New Roman"/>
        </w:rPr>
        <w:t xml:space="preserve">s </w:t>
      </w:r>
      <w:proofErr w:type="spellStart"/>
      <w:r w:rsidRPr="007E5745">
        <w:rPr>
          <w:rFonts w:cs="Times New Roman"/>
        </w:rPr>
        <w:t>Hayles</w:t>
      </w:r>
      <w:proofErr w:type="spellEnd"/>
      <w:r w:rsidRPr="007E5745">
        <w:rPr>
          <w:rFonts w:cs="Times New Roman"/>
        </w:rPr>
        <w:t xml:space="preserve"> argues, </w:t>
      </w:r>
      <w:r>
        <w:rPr>
          <w:rFonts w:cs="Times New Roman"/>
        </w:rPr>
        <w:t>‘i</w:t>
      </w:r>
      <w:r w:rsidRPr="007E5745">
        <w:t>n emphasizing materiality, I do not mean to imply that all aspects of a medium’s apparatus will be equally important. Rather, materiality should be understood as existing in complex dynamic interplay with content, coming into focus or fading into the background, depending on wha</w:t>
      </w:r>
      <w:r>
        <w:t>t performances the work enacts</w:t>
      </w:r>
      <w:r w:rsidRPr="007E5745">
        <w:t>.</w:t>
      </w:r>
      <w:r>
        <w:t>’</w:t>
      </w:r>
      <w:r>
        <w:rPr>
          <w:rStyle w:val="FootnoteReference"/>
        </w:rPr>
        <w:footnoteReference w:id="49"/>
      </w:r>
      <w:r>
        <w:t xml:space="preserve">  </w:t>
      </w:r>
      <w:r w:rsidRPr="007E5745">
        <w:rPr>
          <w:rFonts w:cs="Times New Roman"/>
        </w:rPr>
        <w:t xml:space="preserve">In this sense, some aspects of the </w:t>
      </w:r>
      <w:proofErr w:type="spellStart"/>
      <w:r w:rsidRPr="007E5745">
        <w:rPr>
          <w:rFonts w:cs="Times New Roman"/>
        </w:rPr>
        <w:t>videoblogging</w:t>
      </w:r>
      <w:proofErr w:type="spellEnd"/>
      <w:r w:rsidRPr="007E5745">
        <w:rPr>
          <w:rFonts w:cs="Times New Roman"/>
        </w:rPr>
        <w:t xml:space="preserve"> practice may be given more importance than others. For </w:t>
      </w:r>
      <w:r>
        <w:rPr>
          <w:rFonts w:cs="Times New Roman"/>
        </w:rPr>
        <w:t>example</w:t>
      </w:r>
      <w:r w:rsidRPr="007E5745">
        <w:rPr>
          <w:rFonts w:cs="Times New Roman"/>
        </w:rPr>
        <w:t xml:space="preserve">, certain kinds of </w:t>
      </w:r>
      <w:proofErr w:type="spellStart"/>
      <w:r w:rsidRPr="007E5745">
        <w:rPr>
          <w:rFonts w:cs="Times New Roman"/>
        </w:rPr>
        <w:t>videoblogs</w:t>
      </w:r>
      <w:proofErr w:type="spellEnd"/>
      <w:r w:rsidRPr="007E5745">
        <w:rPr>
          <w:rFonts w:cs="Times New Roman"/>
        </w:rPr>
        <w:t xml:space="preserve"> require closer attention to the embodied use of the camera to convey certain messages, whereas others might place a stronger emphasis on narrative, editing or effects.</w:t>
      </w:r>
      <w:r>
        <w:rPr>
          <w:rFonts w:cs="Times New Roman"/>
        </w:rPr>
        <w:t xml:space="preserve"> The aim, then, is to highlight</w:t>
      </w:r>
      <w:r w:rsidRPr="007E5745">
        <w:rPr>
          <w:rFonts w:cs="Times New Roman"/>
        </w:rPr>
        <w:t xml:space="preserve"> the dynamic interplay between the technology and the content, the medium and the performance, </w:t>
      </w:r>
      <w:r>
        <w:rPr>
          <w:rFonts w:cs="Times New Roman"/>
        </w:rPr>
        <w:t>through which</w:t>
      </w:r>
      <w:r w:rsidRPr="007E5745">
        <w:rPr>
          <w:rFonts w:cs="Times New Roman"/>
        </w:rPr>
        <w:t xml:space="preserve"> the </w:t>
      </w:r>
      <w:proofErr w:type="spellStart"/>
      <w:r w:rsidRPr="007E5745">
        <w:rPr>
          <w:rFonts w:cs="Times New Roman"/>
        </w:rPr>
        <w:t>videoblog</w:t>
      </w:r>
      <w:proofErr w:type="spellEnd"/>
      <w:r w:rsidRPr="007E5745">
        <w:rPr>
          <w:rFonts w:cs="Times New Roman"/>
        </w:rPr>
        <w:t xml:space="preserve"> is constructed. </w:t>
      </w:r>
    </w:p>
    <w:p w14:paraId="2F4FB0E3" w14:textId="77777777" w:rsidR="00520941" w:rsidRPr="00090513" w:rsidRDefault="00520941" w:rsidP="00353F76">
      <w:pPr>
        <w:pStyle w:val="BodyText"/>
        <w:rPr>
          <w:rFonts w:cs="Times New Roman"/>
        </w:rPr>
      </w:pPr>
    </w:p>
    <w:p w14:paraId="1F41B608" w14:textId="77777777" w:rsidR="00520941" w:rsidRPr="007E5745" w:rsidRDefault="00520941" w:rsidP="00353F76">
      <w:pPr>
        <w:pStyle w:val="BodyText"/>
        <w:rPr>
          <w:rFonts w:cs="Times New Roman"/>
        </w:rPr>
      </w:pPr>
      <w:r w:rsidRPr="007E5745">
        <w:rPr>
          <w:rFonts w:cs="Times New Roman"/>
        </w:rPr>
        <w:t>Although questions of identity and community remain crucial in understandings digital culture, particularly with regard to a n</w:t>
      </w:r>
      <w:r>
        <w:rPr>
          <w:rFonts w:cs="Times New Roman"/>
        </w:rPr>
        <w:t xml:space="preserve">ew generation of users, it is crucial </w:t>
      </w:r>
      <w:r w:rsidRPr="007E5745">
        <w:rPr>
          <w:rFonts w:cs="Times New Roman"/>
        </w:rPr>
        <w:t xml:space="preserve">to look </w:t>
      </w:r>
      <w:r>
        <w:rPr>
          <w:rFonts w:cs="Times New Roman"/>
        </w:rPr>
        <w:t>at</w:t>
      </w:r>
      <w:r w:rsidRPr="007E5745">
        <w:rPr>
          <w:rFonts w:cs="Times New Roman"/>
        </w:rPr>
        <w:t xml:space="preserve"> the symbolic and </w:t>
      </w:r>
      <w:r>
        <w:rPr>
          <w:rFonts w:cs="Times New Roman"/>
        </w:rPr>
        <w:t>the material</w:t>
      </w:r>
      <w:r w:rsidRPr="007E5745">
        <w:rPr>
          <w:rFonts w:cs="Times New Roman"/>
        </w:rPr>
        <w:t xml:space="preserve">. </w:t>
      </w:r>
      <w:r>
        <w:rPr>
          <w:rFonts w:cs="Times New Roman"/>
          <w:lang w:val="en-US"/>
        </w:rPr>
        <w:t xml:space="preserve">For example, </w:t>
      </w:r>
      <w:r w:rsidRPr="00407B0C">
        <w:rPr>
          <w:rFonts w:cs="Times New Roman"/>
          <w:lang w:val="en-US"/>
        </w:rPr>
        <w:t>some of the e</w:t>
      </w:r>
      <w:r>
        <w:rPr>
          <w:rFonts w:cs="Times New Roman"/>
          <w:lang w:val="en-US"/>
        </w:rPr>
        <w:t xml:space="preserve">arly cyber-feminism literature </w:t>
      </w:r>
      <w:r w:rsidRPr="00407B0C">
        <w:rPr>
          <w:rFonts w:cs="Times New Roman"/>
          <w:lang w:val="en-US"/>
        </w:rPr>
        <w:t>argued that ‘the virtual and material are intertwined and superimposed on every aspect of cyberspace’. It is also interesting to note the growing influence of New Mater</w:t>
      </w:r>
      <w:r>
        <w:rPr>
          <w:rFonts w:cs="Times New Roman"/>
          <w:lang w:val="en-US"/>
        </w:rPr>
        <w:t>i</w:t>
      </w:r>
      <w:r w:rsidRPr="00407B0C">
        <w:rPr>
          <w:rFonts w:cs="Times New Roman"/>
          <w:lang w:val="en-US"/>
        </w:rPr>
        <w:t>alism</w:t>
      </w:r>
      <w:r>
        <w:rPr>
          <w:rFonts w:cs="Times New Roman"/>
          <w:lang w:val="en-US"/>
        </w:rPr>
        <w:t xml:space="preserve">s, for instance in the work of </w:t>
      </w:r>
      <w:r w:rsidRPr="00407B0C">
        <w:rPr>
          <w:rFonts w:cs="Times New Roman"/>
          <w:lang w:val="en-US"/>
        </w:rPr>
        <w:t xml:space="preserve">Iris van der </w:t>
      </w:r>
      <w:proofErr w:type="spellStart"/>
      <w:r w:rsidRPr="00407B0C">
        <w:rPr>
          <w:rFonts w:cs="Times New Roman"/>
          <w:lang w:val="en-US"/>
        </w:rPr>
        <w:t>Tuin</w:t>
      </w:r>
      <w:proofErr w:type="spellEnd"/>
      <w:r w:rsidRPr="00407B0C">
        <w:rPr>
          <w:rFonts w:cs="Times New Roman"/>
          <w:lang w:val="en-US"/>
        </w:rPr>
        <w:t xml:space="preserve"> and </w:t>
      </w:r>
      <w:proofErr w:type="spellStart"/>
      <w:r w:rsidRPr="00407B0C">
        <w:rPr>
          <w:rFonts w:cs="Times New Roman"/>
          <w:lang w:val="en-US"/>
        </w:rPr>
        <w:t>Rosi</w:t>
      </w:r>
      <w:proofErr w:type="spellEnd"/>
      <w:r w:rsidRPr="00407B0C">
        <w:rPr>
          <w:rFonts w:cs="Times New Roman"/>
          <w:lang w:val="en-US"/>
        </w:rPr>
        <w:t xml:space="preserve"> </w:t>
      </w:r>
      <w:proofErr w:type="spellStart"/>
      <w:r w:rsidRPr="00407B0C">
        <w:rPr>
          <w:rFonts w:cs="Times New Roman"/>
          <w:lang w:val="en-US"/>
        </w:rPr>
        <w:t>Braidotti</w:t>
      </w:r>
      <w:proofErr w:type="spellEnd"/>
      <w:r w:rsidRPr="00407B0C">
        <w:rPr>
          <w:rFonts w:cs="Times New Roman"/>
          <w:lang w:val="en-US"/>
        </w:rPr>
        <w:t xml:space="preserve">. </w:t>
      </w:r>
      <w:r>
        <w:rPr>
          <w:rStyle w:val="FootnoteReference"/>
        </w:rPr>
        <w:footnoteReference w:id="50"/>
      </w:r>
      <w:r w:rsidRPr="007E5745">
        <w:rPr>
          <w:rFonts w:cs="Times New Roman"/>
          <w:b/>
        </w:rPr>
        <w:t xml:space="preserve"> </w:t>
      </w:r>
      <w:r w:rsidRPr="00A9605D">
        <w:rPr>
          <w:rFonts w:cs="Times New Roman"/>
        </w:rPr>
        <w:t>At universities, studying</w:t>
      </w:r>
      <w:r w:rsidRPr="007E5745">
        <w:rPr>
          <w:rFonts w:cs="Times New Roman"/>
        </w:rPr>
        <w:t xml:space="preserve"> the digital </w:t>
      </w:r>
      <w:r>
        <w:rPr>
          <w:rFonts w:cs="Times New Roman"/>
        </w:rPr>
        <w:t>is</w:t>
      </w:r>
      <w:r w:rsidRPr="007E5745">
        <w:rPr>
          <w:rFonts w:cs="Times New Roman"/>
        </w:rPr>
        <w:t xml:space="preserve"> no longer confined to a </w:t>
      </w:r>
      <w:r>
        <w:rPr>
          <w:rFonts w:cs="Times New Roman"/>
        </w:rPr>
        <w:t>single</w:t>
      </w:r>
      <w:r w:rsidRPr="007E5745">
        <w:rPr>
          <w:rFonts w:cs="Times New Roman"/>
        </w:rPr>
        <w:t xml:space="preserve"> strand within media studies, </w:t>
      </w:r>
      <w:r>
        <w:rPr>
          <w:rFonts w:cs="Times New Roman"/>
        </w:rPr>
        <w:t xml:space="preserve">tagged on at the end of the course, </w:t>
      </w:r>
      <w:r w:rsidRPr="007E5745">
        <w:rPr>
          <w:rFonts w:cs="Times New Roman"/>
        </w:rPr>
        <w:t xml:space="preserve">but is being adopted across the humanities and the university more generally. </w:t>
      </w:r>
      <w:r>
        <w:rPr>
          <w:rFonts w:cs="Times New Roman"/>
        </w:rPr>
        <w:t>Today we are faced with</w:t>
      </w:r>
      <w:r w:rsidRPr="007E5745">
        <w:rPr>
          <w:rFonts w:cs="Times New Roman"/>
        </w:rPr>
        <w:t xml:space="preserve"> </w:t>
      </w:r>
      <w:r>
        <w:rPr>
          <w:rFonts w:cs="Times New Roman"/>
        </w:rPr>
        <w:t>‘</w:t>
      </w:r>
      <w:r w:rsidRPr="007E5745">
        <w:rPr>
          <w:rFonts w:cs="Times New Roman"/>
        </w:rPr>
        <w:t>computational media</w:t>
      </w:r>
      <w:r>
        <w:rPr>
          <w:rFonts w:cs="Times New Roman"/>
        </w:rPr>
        <w:t>’ and ‘</w:t>
      </w:r>
      <w:r w:rsidRPr="007E5745">
        <w:rPr>
          <w:rFonts w:cs="Times New Roman"/>
        </w:rPr>
        <w:t>computational culture</w:t>
      </w:r>
      <w:r>
        <w:rPr>
          <w:rFonts w:cs="Times New Roman"/>
        </w:rPr>
        <w:t>’</w:t>
      </w:r>
      <w:r w:rsidRPr="007E5745">
        <w:rPr>
          <w:rFonts w:cs="Times New Roman"/>
        </w:rPr>
        <w:t>.</w:t>
      </w:r>
      <w:r>
        <w:rPr>
          <w:rStyle w:val="FootnoteReference"/>
        </w:rPr>
        <w:footnoteReference w:id="51"/>
      </w:r>
      <w:r w:rsidRPr="007E5745">
        <w:rPr>
          <w:rFonts w:cs="Times New Roman"/>
        </w:rPr>
        <w:t xml:space="preserve"> </w:t>
      </w:r>
      <w:r>
        <w:rPr>
          <w:rFonts w:cs="Times New Roman"/>
        </w:rPr>
        <w:t>We might note that</w:t>
      </w:r>
      <w:r w:rsidRPr="007E5745">
        <w:rPr>
          <w:rFonts w:cs="Times New Roman"/>
        </w:rPr>
        <w:t xml:space="preserve"> Ursula Franklin argued that </w:t>
      </w:r>
      <w:r>
        <w:rPr>
          <w:rFonts w:cs="Times New Roman"/>
        </w:rPr>
        <w:t>‘</w:t>
      </w:r>
      <w:r w:rsidRPr="007E5745">
        <w:rPr>
          <w:rFonts w:cs="Times New Roman"/>
        </w:rPr>
        <w:t>everyone’s vernacular reality has changed</w:t>
      </w:r>
      <w:r>
        <w:rPr>
          <w:rFonts w:cs="Times New Roman"/>
        </w:rPr>
        <w:t>’</w:t>
      </w:r>
      <w:r w:rsidRPr="007E5745">
        <w:rPr>
          <w:rFonts w:cs="Times New Roman"/>
        </w:rPr>
        <w:t xml:space="preserve"> and that </w:t>
      </w:r>
      <w:r>
        <w:rPr>
          <w:rFonts w:cs="Times New Roman"/>
        </w:rPr>
        <w:t>‘</w:t>
      </w:r>
      <w:r w:rsidRPr="007E5745">
        <w:rPr>
          <w:rFonts w:cs="Times New Roman"/>
        </w:rPr>
        <w:t>there are genuinely new activities that are possible now that could not have been done without the new technologies a</w:t>
      </w:r>
      <w:r>
        <w:rPr>
          <w:rFonts w:cs="Times New Roman"/>
        </w:rPr>
        <w:t>nd their infrastructure’. In particular, she refers</w:t>
      </w:r>
      <w:r w:rsidRPr="007E5745">
        <w:rPr>
          <w:rFonts w:cs="Times New Roman"/>
        </w:rPr>
        <w:t xml:space="preserve"> to</w:t>
      </w:r>
      <w:r>
        <w:rPr>
          <w:rFonts w:cs="Times New Roman"/>
        </w:rPr>
        <w:t xml:space="preserve"> the ability of</w:t>
      </w:r>
      <w:r w:rsidRPr="007E5745">
        <w:rPr>
          <w:rFonts w:cs="Times New Roman"/>
        </w:rPr>
        <w:t xml:space="preserve"> these new technologies to more easily transfer, sto</w:t>
      </w:r>
      <w:r>
        <w:rPr>
          <w:rFonts w:cs="Times New Roman"/>
        </w:rPr>
        <w:t xml:space="preserve">re and reconstruct information and </w:t>
      </w:r>
      <w:r w:rsidRPr="007E5745">
        <w:rPr>
          <w:rFonts w:cs="Times New Roman"/>
        </w:rPr>
        <w:t xml:space="preserve">the fact that </w:t>
      </w:r>
      <w:r>
        <w:rPr>
          <w:rFonts w:cs="Times New Roman"/>
        </w:rPr>
        <w:t>‘</w:t>
      </w:r>
      <w:r w:rsidRPr="007E5745">
        <w:rPr>
          <w:rFonts w:cs="Times New Roman"/>
        </w:rPr>
        <w:t xml:space="preserve">some of these affect our approaches to and perceptions of the future, that is, the projected </w:t>
      </w:r>
      <w:r>
        <w:rPr>
          <w:rFonts w:cs="Times New Roman"/>
        </w:rPr>
        <w:t>realities’.</w:t>
      </w:r>
      <w:r>
        <w:rPr>
          <w:rStyle w:val="FootnoteReference"/>
        </w:rPr>
        <w:footnoteReference w:id="52"/>
      </w:r>
    </w:p>
    <w:p w14:paraId="36F101E9" w14:textId="77777777" w:rsidR="00520941" w:rsidRDefault="00520941" w:rsidP="00353F76">
      <w:pPr>
        <w:pStyle w:val="BodyText"/>
        <w:rPr>
          <w:rFonts w:cs="Times New Roman"/>
        </w:rPr>
      </w:pPr>
    </w:p>
    <w:p w14:paraId="56E3198A" w14:textId="77777777" w:rsidR="00520941" w:rsidRPr="007E5745" w:rsidRDefault="00520941" w:rsidP="00353F76">
      <w:pPr>
        <w:pStyle w:val="BodyText"/>
        <w:rPr>
          <w:rFonts w:cs="Times New Roman"/>
        </w:rPr>
      </w:pPr>
      <w:r>
        <w:rPr>
          <w:rFonts w:cs="Times New Roman"/>
        </w:rPr>
        <w:t xml:space="preserve">To understand this I have found Nick </w:t>
      </w:r>
      <w:proofErr w:type="spellStart"/>
      <w:r>
        <w:rPr>
          <w:rFonts w:cs="Times New Roman"/>
        </w:rPr>
        <w:t>Couldry’s</w:t>
      </w:r>
      <w:proofErr w:type="spellEnd"/>
      <w:r>
        <w:rPr>
          <w:rFonts w:cs="Times New Roman"/>
        </w:rPr>
        <w:t xml:space="preserve"> work on media as practice very helpful for developing my conceptualisation of </w:t>
      </w:r>
      <w:proofErr w:type="spellStart"/>
      <w:r>
        <w:rPr>
          <w:rFonts w:cs="Times New Roman"/>
        </w:rPr>
        <w:t>videoblogging</w:t>
      </w:r>
      <w:proofErr w:type="spellEnd"/>
      <w:r>
        <w:rPr>
          <w:rFonts w:cs="Times New Roman"/>
        </w:rPr>
        <w:t xml:space="preserve"> as a practice</w:t>
      </w:r>
      <w:r w:rsidRPr="007E5745">
        <w:rPr>
          <w:rFonts w:cs="Times New Roman"/>
        </w:rPr>
        <w:t xml:space="preserve">. </w:t>
      </w:r>
      <w:proofErr w:type="spellStart"/>
      <w:r w:rsidRPr="007E5745">
        <w:rPr>
          <w:rFonts w:cs="Times New Roman"/>
        </w:rPr>
        <w:t>Couldry</w:t>
      </w:r>
      <w:proofErr w:type="spellEnd"/>
      <w:r w:rsidRPr="007E5745">
        <w:rPr>
          <w:rFonts w:cs="Times New Roman"/>
        </w:rPr>
        <w:t xml:space="preserve"> makes it clear that he doesn’t want to </w:t>
      </w:r>
      <w:r>
        <w:rPr>
          <w:rFonts w:cs="Times New Roman"/>
        </w:rPr>
        <w:t>reject</w:t>
      </w:r>
      <w:r w:rsidRPr="007E5745">
        <w:rPr>
          <w:rFonts w:cs="Times New Roman"/>
        </w:rPr>
        <w:t xml:space="preserve"> other forms of media research, like studies of audiences or texts, altogether</w:t>
      </w:r>
      <w:r>
        <w:rPr>
          <w:rFonts w:cs="Times New Roman"/>
        </w:rPr>
        <w:t>.</w:t>
      </w:r>
      <w:r w:rsidRPr="007E5745">
        <w:rPr>
          <w:rFonts w:cs="Times New Roman"/>
        </w:rPr>
        <w:t xml:space="preserve"> </w:t>
      </w:r>
      <w:r>
        <w:rPr>
          <w:rFonts w:cs="Times New Roman"/>
        </w:rPr>
        <w:t>H</w:t>
      </w:r>
      <w:r w:rsidRPr="007E5745">
        <w:rPr>
          <w:rFonts w:cs="Times New Roman"/>
        </w:rPr>
        <w:t xml:space="preserve">owever, he argues that by reorienting the study of media towards practice, one is allowed to answer questions about media in </w:t>
      </w:r>
      <w:r>
        <w:rPr>
          <w:rFonts w:cs="Times New Roman"/>
        </w:rPr>
        <w:t>‘</w:t>
      </w:r>
      <w:r w:rsidRPr="007E5745">
        <w:rPr>
          <w:rFonts w:cs="Times New Roman"/>
        </w:rPr>
        <w:t>more precise ways… based in the details of everyday practice and its organisation</w:t>
      </w:r>
      <w:r>
        <w:rPr>
          <w:rFonts w:cs="Times New Roman"/>
        </w:rPr>
        <w:t>’</w:t>
      </w:r>
      <w:r w:rsidRPr="007E5745">
        <w:rPr>
          <w:rFonts w:cs="Times New Roman"/>
        </w:rPr>
        <w:t xml:space="preserve">. To </w:t>
      </w:r>
      <w:proofErr w:type="spellStart"/>
      <w:r w:rsidRPr="007E5745">
        <w:rPr>
          <w:rFonts w:cs="Times New Roman"/>
        </w:rPr>
        <w:t>Couldry</w:t>
      </w:r>
      <w:proofErr w:type="spellEnd"/>
      <w:r w:rsidRPr="007E5745">
        <w:rPr>
          <w:rFonts w:cs="Times New Roman"/>
        </w:rPr>
        <w:t xml:space="preserve">, his approach is </w:t>
      </w:r>
      <w:r>
        <w:rPr>
          <w:rFonts w:cs="Times New Roman"/>
        </w:rPr>
        <w:t>‘</w:t>
      </w:r>
      <w:r w:rsidRPr="007E5745">
        <w:rPr>
          <w:rFonts w:cs="Times New Roman"/>
        </w:rPr>
        <w:t xml:space="preserve">alarmingly simple; it treats media as the open set of practices relating </w:t>
      </w:r>
      <w:r>
        <w:rPr>
          <w:rFonts w:cs="Times New Roman"/>
        </w:rPr>
        <w:t>to, or oriented around, media’</w:t>
      </w:r>
      <w:r w:rsidRPr="007E5745">
        <w:rPr>
          <w:rFonts w:cs="Times New Roman"/>
        </w:rPr>
        <w:t xml:space="preserve">. In other words, he aims </w:t>
      </w:r>
      <w:r>
        <w:rPr>
          <w:rFonts w:cs="Times New Roman"/>
        </w:rPr>
        <w:t>‘</w:t>
      </w:r>
      <w:r w:rsidRPr="007E5745">
        <w:rPr>
          <w:rFonts w:cs="Times New Roman"/>
        </w:rPr>
        <w:t>to decentre media research from the study of media texts or production structures (important though these are) and to redirect it onto the study of the open-ended range of practices focused di</w:t>
      </w:r>
      <w:r>
        <w:rPr>
          <w:rFonts w:cs="Times New Roman"/>
        </w:rPr>
        <w:t>rectly or indirectly on media’</w:t>
      </w:r>
      <w:r w:rsidRPr="007E5745">
        <w:rPr>
          <w:rFonts w:cs="Times New Roman"/>
        </w:rPr>
        <w:t>.</w:t>
      </w:r>
      <w:r>
        <w:rPr>
          <w:rStyle w:val="FootnoteReference"/>
        </w:rPr>
        <w:footnoteReference w:id="53"/>
      </w:r>
      <w:r w:rsidRPr="007E5745">
        <w:rPr>
          <w:rFonts w:cs="Times New Roman"/>
        </w:rPr>
        <w:t xml:space="preserve"> In this </w:t>
      </w:r>
      <w:r>
        <w:rPr>
          <w:rFonts w:cs="Times New Roman"/>
        </w:rPr>
        <w:t>book</w:t>
      </w:r>
      <w:r w:rsidRPr="007E5745">
        <w:rPr>
          <w:rFonts w:cs="Times New Roman"/>
        </w:rPr>
        <w:t xml:space="preserve">, then, </w:t>
      </w:r>
      <w:r w:rsidRPr="007F161B">
        <w:rPr>
          <w:rFonts w:cs="Times New Roman"/>
        </w:rPr>
        <w:t>practice</w:t>
      </w:r>
      <w:r w:rsidRPr="007E5745">
        <w:rPr>
          <w:rFonts w:cs="Times New Roman"/>
        </w:rPr>
        <w:t xml:space="preserve"> is defined both as the way in which the </w:t>
      </w:r>
      <w:proofErr w:type="spellStart"/>
      <w:r w:rsidRPr="007E5745">
        <w:rPr>
          <w:rFonts w:cs="Times New Roman"/>
        </w:rPr>
        <w:t>videobloggers</w:t>
      </w:r>
      <w:proofErr w:type="spellEnd"/>
      <w:r w:rsidRPr="007E5745">
        <w:rPr>
          <w:rFonts w:cs="Times New Roman"/>
        </w:rPr>
        <w:t xml:space="preserve"> engage with the technologies available to them, the way in which these ways of engaging became adopted by the community as a whole</w:t>
      </w:r>
      <w:r>
        <w:rPr>
          <w:rFonts w:cs="Times New Roman"/>
        </w:rPr>
        <w:t>,</w:t>
      </w:r>
      <w:r w:rsidRPr="007E5745">
        <w:rPr>
          <w:rFonts w:cs="Times New Roman"/>
        </w:rPr>
        <w:t xml:space="preserve"> and how a sense of what </w:t>
      </w:r>
      <w:proofErr w:type="spellStart"/>
      <w:r w:rsidRPr="007E5745">
        <w:rPr>
          <w:rFonts w:cs="Times New Roman"/>
        </w:rPr>
        <w:t>videoblogging</w:t>
      </w:r>
      <w:proofErr w:type="spellEnd"/>
      <w:r w:rsidRPr="007E5745">
        <w:rPr>
          <w:rFonts w:cs="Times New Roman"/>
        </w:rPr>
        <w:t xml:space="preserve"> was became adopted as a kind of standard. </w:t>
      </w:r>
    </w:p>
    <w:p w14:paraId="6157B16D" w14:textId="77777777" w:rsidR="00520941" w:rsidRDefault="00520941" w:rsidP="00353F76">
      <w:pPr>
        <w:pStyle w:val="BodyText"/>
        <w:rPr>
          <w:rFonts w:cs="Times New Roman"/>
        </w:rPr>
      </w:pPr>
    </w:p>
    <w:p w14:paraId="7C3E8AD2" w14:textId="77777777" w:rsidR="00520941" w:rsidRDefault="00520941" w:rsidP="00353F76">
      <w:pPr>
        <w:pStyle w:val="BodyText"/>
        <w:rPr>
          <w:rFonts w:cs="Times New Roman"/>
        </w:rPr>
      </w:pPr>
      <w:r>
        <w:rPr>
          <w:rFonts w:cs="Times New Roman"/>
        </w:rPr>
        <w:t xml:space="preserve">Equally, Roger Silverstone’s writing on media and everyday life has been very influential on my own research on </w:t>
      </w:r>
      <w:proofErr w:type="spellStart"/>
      <w:r>
        <w:rPr>
          <w:rFonts w:cs="Times New Roman"/>
        </w:rPr>
        <w:t>videoblogging</w:t>
      </w:r>
      <w:proofErr w:type="spellEnd"/>
      <w:r>
        <w:rPr>
          <w:rFonts w:cs="Times New Roman"/>
        </w:rPr>
        <w:t>. In</w:t>
      </w:r>
      <w:r w:rsidRPr="007E5745">
        <w:rPr>
          <w:rFonts w:cs="Times New Roman"/>
        </w:rPr>
        <w:t xml:space="preserve"> his work</w:t>
      </w:r>
      <w:r>
        <w:rPr>
          <w:rFonts w:cs="Times New Roman"/>
        </w:rPr>
        <w:t xml:space="preserve"> on technology and the everyday, Silverstone</w:t>
      </w:r>
      <w:r w:rsidRPr="007E5745">
        <w:rPr>
          <w:rFonts w:cs="Times New Roman"/>
        </w:rPr>
        <w:t xml:space="preserve"> attempts to formulate an approach to studying media that takes into account both the material approaches associated with a political economic and structural side of media production</w:t>
      </w:r>
      <w:r>
        <w:rPr>
          <w:rFonts w:cs="Times New Roman"/>
        </w:rPr>
        <w:t>,</w:t>
      </w:r>
      <w:r w:rsidRPr="007E5745">
        <w:rPr>
          <w:rFonts w:cs="Times New Roman"/>
        </w:rPr>
        <w:t xml:space="preserve"> and the symbolic content of media, i.e. audience research, textual analysis etc. </w:t>
      </w:r>
      <w:r w:rsidRPr="007E5745">
        <w:rPr>
          <w:rFonts w:cs="Times New Roman"/>
          <w:szCs w:val="22"/>
        </w:rPr>
        <w:t xml:space="preserve">This </w:t>
      </w:r>
      <w:r>
        <w:rPr>
          <w:rFonts w:cs="Times New Roman"/>
          <w:szCs w:val="22"/>
        </w:rPr>
        <w:t>book</w:t>
      </w:r>
      <w:r w:rsidRPr="007E5745">
        <w:rPr>
          <w:rFonts w:cs="Times New Roman"/>
          <w:szCs w:val="22"/>
        </w:rPr>
        <w:t xml:space="preserve"> uses Silverstone’s </w:t>
      </w:r>
      <w:r>
        <w:rPr>
          <w:rFonts w:cs="Times New Roman"/>
          <w:szCs w:val="22"/>
        </w:rPr>
        <w:t>argument</w:t>
      </w:r>
      <w:r w:rsidRPr="007E5745">
        <w:rPr>
          <w:rFonts w:cs="Times New Roman"/>
          <w:szCs w:val="22"/>
        </w:rPr>
        <w:t xml:space="preserve"> that media are doubly articulated as its methodological starting point. Although </w:t>
      </w:r>
      <w:r>
        <w:rPr>
          <w:rFonts w:cs="Times New Roman"/>
          <w:szCs w:val="22"/>
        </w:rPr>
        <w:t>referring to</w:t>
      </w:r>
      <w:r w:rsidRPr="007E5745">
        <w:rPr>
          <w:rFonts w:cs="Times New Roman"/>
          <w:szCs w:val="22"/>
        </w:rPr>
        <w:t xml:space="preserve"> television, he </w:t>
      </w:r>
      <w:r>
        <w:rPr>
          <w:rFonts w:cs="Times New Roman"/>
          <w:szCs w:val="22"/>
        </w:rPr>
        <w:t>could easily be talking about the digital when he argues, it is ‘</w:t>
      </w:r>
      <w:r>
        <w:t>t</w:t>
      </w:r>
      <w:r w:rsidRPr="007E5745">
        <w:t xml:space="preserve">hrough its double articulation into culture its significance is extended beyond its status </w:t>
      </w:r>
      <w:r>
        <w:t>“</w:t>
      </w:r>
      <w:r w:rsidRPr="007E5745">
        <w:t>simply</w:t>
      </w:r>
      <w:r>
        <w:t>”</w:t>
      </w:r>
      <w:r w:rsidRPr="007E5745">
        <w:t xml:space="preserve"> as object or medium, for in its status as medium, and through the provision of information and entertainment, television provides the basis for an </w:t>
      </w:r>
      <w:r>
        <w:t>“</w:t>
      </w:r>
      <w:r w:rsidRPr="007E5745">
        <w:t>education</w:t>
      </w:r>
      <w:r>
        <w:t>”</w:t>
      </w:r>
      <w:r w:rsidRPr="007E5745">
        <w:t>, a competence, in all aspects of contemporary culture.</w:t>
      </w:r>
      <w:r>
        <w:t>’</w:t>
      </w:r>
      <w:r>
        <w:rPr>
          <w:rStyle w:val="FootnoteReference"/>
        </w:rPr>
        <w:footnoteReference w:id="54"/>
      </w:r>
      <w:r>
        <w:t xml:space="preserve"> </w:t>
      </w:r>
      <w:r w:rsidRPr="007E5745">
        <w:rPr>
          <w:rFonts w:cs="Times New Roman"/>
          <w:szCs w:val="22"/>
        </w:rPr>
        <w:t xml:space="preserve">Silverstone’s work is situated in a long history of writings attempting to bridge the gap between the material analysis of media and the cultural signification of the media content. </w:t>
      </w:r>
      <w:r>
        <w:rPr>
          <w:rFonts w:cs="Times New Roman"/>
          <w:szCs w:val="22"/>
        </w:rPr>
        <w:t xml:space="preserve">For example, </w:t>
      </w:r>
      <w:r w:rsidRPr="007E5745">
        <w:rPr>
          <w:rFonts w:cs="Times New Roman"/>
          <w:szCs w:val="22"/>
        </w:rPr>
        <w:t xml:space="preserve">Raymond Williams argued, </w:t>
      </w:r>
      <w:r>
        <w:rPr>
          <w:rFonts w:cs="Times New Roman"/>
          <w:szCs w:val="22"/>
        </w:rPr>
        <w:t>‘</w:t>
      </w:r>
      <w:r w:rsidRPr="007E5745">
        <w:rPr>
          <w:rFonts w:cs="Times New Roman"/>
          <w:szCs w:val="22"/>
        </w:rPr>
        <w:t xml:space="preserve">the social history and the social analysis needed to be directly related to critical and analytical examination of the materials </w:t>
      </w:r>
      <w:r w:rsidRPr="007E5745">
        <w:rPr>
          <w:rFonts w:cs="Times New Roman"/>
          <w:i/>
          <w:szCs w:val="22"/>
        </w:rPr>
        <w:t>and</w:t>
      </w:r>
      <w:r w:rsidRPr="007E5745">
        <w:rPr>
          <w:rFonts w:cs="Times New Roman"/>
          <w:szCs w:val="22"/>
        </w:rPr>
        <w:t xml:space="preserve"> processes of the specific communication</w:t>
      </w:r>
      <w:r>
        <w:rPr>
          <w:rFonts w:cs="Times New Roman"/>
          <w:szCs w:val="22"/>
        </w:rPr>
        <w:t>’,</w:t>
      </w:r>
      <w:r>
        <w:rPr>
          <w:rStyle w:val="FootnoteReference"/>
          <w:szCs w:val="22"/>
        </w:rPr>
        <w:footnoteReference w:id="55"/>
      </w:r>
      <w:r w:rsidRPr="007E5745">
        <w:rPr>
          <w:rFonts w:cs="Times New Roman"/>
          <w:szCs w:val="22"/>
        </w:rPr>
        <w:t xml:space="preserve"> </w:t>
      </w:r>
      <w:r>
        <w:rPr>
          <w:rFonts w:cs="Times New Roman"/>
          <w:szCs w:val="22"/>
        </w:rPr>
        <w:t>in contrast to</w:t>
      </w:r>
      <w:r w:rsidRPr="007E5745">
        <w:rPr>
          <w:rFonts w:cs="Times New Roman"/>
          <w:szCs w:val="22"/>
        </w:rPr>
        <w:t xml:space="preserve"> Marshall McLuhan</w:t>
      </w:r>
      <w:r>
        <w:rPr>
          <w:rFonts w:cs="Times New Roman"/>
          <w:szCs w:val="22"/>
        </w:rPr>
        <w:t>, who</w:t>
      </w:r>
      <w:r w:rsidRPr="007E5745">
        <w:rPr>
          <w:rFonts w:cs="Times New Roman"/>
          <w:szCs w:val="22"/>
        </w:rPr>
        <w:t xml:space="preserve"> famously proclaimed th</w:t>
      </w:r>
      <w:r>
        <w:rPr>
          <w:rFonts w:cs="Times New Roman"/>
          <w:szCs w:val="22"/>
        </w:rPr>
        <w:t>at the medium is the message</w:t>
      </w:r>
      <w:r w:rsidRPr="007E5745">
        <w:rPr>
          <w:rFonts w:cs="Times New Roman"/>
          <w:szCs w:val="22"/>
        </w:rPr>
        <w:t xml:space="preserve">, emphasising the importance of studying medium-based analyses of media as </w:t>
      </w:r>
      <w:r>
        <w:rPr>
          <w:rFonts w:cs="Times New Roman"/>
          <w:szCs w:val="22"/>
        </w:rPr>
        <w:t>‘</w:t>
      </w:r>
      <w:r w:rsidRPr="007E5745">
        <w:rPr>
          <w:rFonts w:cs="Times New Roman"/>
          <w:szCs w:val="22"/>
        </w:rPr>
        <w:t>it is only too typical that the ‘content’ of any medium blinds us t</w:t>
      </w:r>
      <w:r>
        <w:rPr>
          <w:rFonts w:cs="Times New Roman"/>
          <w:szCs w:val="22"/>
        </w:rPr>
        <w:t>o the character of the medium’</w:t>
      </w:r>
      <w:r w:rsidRPr="007E5745">
        <w:rPr>
          <w:rFonts w:cs="Times New Roman"/>
          <w:szCs w:val="22"/>
        </w:rPr>
        <w:t>.</w:t>
      </w:r>
      <w:r>
        <w:rPr>
          <w:rStyle w:val="FootnoteReference"/>
          <w:szCs w:val="22"/>
        </w:rPr>
        <w:footnoteReference w:id="56"/>
      </w:r>
      <w:r>
        <w:rPr>
          <w:rFonts w:cs="Times New Roman"/>
          <w:szCs w:val="22"/>
        </w:rPr>
        <w:t xml:space="preserve"> I</w:t>
      </w:r>
      <w:r w:rsidRPr="007E5745">
        <w:rPr>
          <w:rFonts w:cs="Times New Roman"/>
          <w:szCs w:val="22"/>
        </w:rPr>
        <w:t xml:space="preserve">n his attempt to </w:t>
      </w:r>
      <w:r>
        <w:rPr>
          <w:rFonts w:cs="Times New Roman"/>
          <w:szCs w:val="22"/>
        </w:rPr>
        <w:t>reconcile</w:t>
      </w:r>
      <w:r w:rsidRPr="007E5745">
        <w:rPr>
          <w:rFonts w:cs="Times New Roman"/>
          <w:szCs w:val="22"/>
        </w:rPr>
        <w:t xml:space="preserve"> these positions, Silverstone</w:t>
      </w:r>
      <w:r>
        <w:rPr>
          <w:rFonts w:cs="Times New Roman"/>
          <w:szCs w:val="22"/>
        </w:rPr>
        <w:t xml:space="preserve"> argues that media is not either-</w:t>
      </w:r>
      <w:r w:rsidRPr="007E5745">
        <w:rPr>
          <w:rFonts w:cs="Times New Roman"/>
          <w:szCs w:val="22"/>
        </w:rPr>
        <w:t xml:space="preserve">or, but both material and symbolic – hence his notion of the media as doubly articulated. This </w:t>
      </w:r>
      <w:r>
        <w:rPr>
          <w:rFonts w:cs="Times New Roman"/>
          <w:szCs w:val="22"/>
        </w:rPr>
        <w:t>book</w:t>
      </w:r>
      <w:r w:rsidRPr="007E5745">
        <w:rPr>
          <w:rFonts w:cs="Times New Roman"/>
          <w:szCs w:val="22"/>
        </w:rPr>
        <w:t xml:space="preserve"> follows in this tradition by emphasising not just the content of </w:t>
      </w:r>
      <w:proofErr w:type="spellStart"/>
      <w:r w:rsidRPr="007E5745">
        <w:rPr>
          <w:rFonts w:cs="Times New Roman"/>
          <w:szCs w:val="22"/>
        </w:rPr>
        <w:t>videoblogs</w:t>
      </w:r>
      <w:proofErr w:type="spellEnd"/>
      <w:r w:rsidRPr="007E5745">
        <w:rPr>
          <w:rFonts w:cs="Times New Roman"/>
          <w:szCs w:val="22"/>
        </w:rPr>
        <w:t>, b</w:t>
      </w:r>
      <w:r>
        <w:rPr>
          <w:rFonts w:cs="Times New Roman"/>
          <w:szCs w:val="22"/>
        </w:rPr>
        <w:t xml:space="preserve">ut their materiality. This is done in three stages; firstly, </w:t>
      </w:r>
      <w:r>
        <w:t xml:space="preserve">by tracing the technical constellation around </w:t>
      </w:r>
      <w:proofErr w:type="spellStart"/>
      <w:r>
        <w:t>videoblogging</w:t>
      </w:r>
      <w:proofErr w:type="spellEnd"/>
      <w:r>
        <w:t xml:space="preserve"> we start to see the outline of the </w:t>
      </w:r>
      <w:proofErr w:type="spellStart"/>
      <w:r>
        <w:t>videoblogging</w:t>
      </w:r>
      <w:proofErr w:type="spellEnd"/>
      <w:r>
        <w:t xml:space="preserve"> platform articulated by competing and often normative ideas of how the platform ‘should be’ – and eventually the emergence of a hegemonic </w:t>
      </w:r>
      <w:r w:rsidRPr="007F161B">
        <w:t>platform imaginary</w:t>
      </w:r>
      <w:r>
        <w:t>. Secondly, t</w:t>
      </w:r>
      <w:r>
        <w:rPr>
          <w:rFonts w:cs="Times New Roman"/>
        </w:rPr>
        <w:t xml:space="preserve">hrough a formal analysis of a number of video blogs, a particular aesthetic emerges; a medium-specific aesthetic which is both influenced by and works in conjunction with the technical restrictions of the platform. Finally, by conceptualising </w:t>
      </w:r>
      <w:proofErr w:type="spellStart"/>
      <w:r>
        <w:rPr>
          <w:rFonts w:cs="Times New Roman"/>
        </w:rPr>
        <w:t>videoblogging</w:t>
      </w:r>
      <w:proofErr w:type="spellEnd"/>
      <w:r>
        <w:rPr>
          <w:rFonts w:cs="Times New Roman"/>
        </w:rPr>
        <w:t xml:space="preserve"> as a media practice, materially performed through embodied experiences and discursively reflected upon by the participants themselves, we see the emergence of a </w:t>
      </w:r>
      <w:proofErr w:type="spellStart"/>
      <w:r w:rsidRPr="007F161B">
        <w:rPr>
          <w:rFonts w:cs="Times New Roman"/>
        </w:rPr>
        <w:t>videoblogger</w:t>
      </w:r>
      <w:proofErr w:type="spellEnd"/>
      <w:r w:rsidRPr="007F161B">
        <w:rPr>
          <w:rFonts w:cs="Times New Roman"/>
        </w:rPr>
        <w:t xml:space="preserve"> identity</w:t>
      </w:r>
      <w:r>
        <w:rPr>
          <w:rFonts w:cs="Times New Roman"/>
        </w:rPr>
        <w:t xml:space="preserve">. I now want to turn to situating </w:t>
      </w:r>
      <w:proofErr w:type="spellStart"/>
      <w:r>
        <w:rPr>
          <w:rFonts w:cs="Times New Roman"/>
        </w:rPr>
        <w:t>videoblogging</w:t>
      </w:r>
      <w:proofErr w:type="spellEnd"/>
      <w:r>
        <w:rPr>
          <w:rFonts w:cs="Times New Roman"/>
        </w:rPr>
        <w:t xml:space="preserve"> historically in the next chapter to broaden and deepen these discussions in terms of specific case of </w:t>
      </w:r>
      <w:proofErr w:type="spellStart"/>
      <w:r>
        <w:rPr>
          <w:rFonts w:cs="Times New Roman"/>
        </w:rPr>
        <w:t>videoblogs</w:t>
      </w:r>
      <w:proofErr w:type="spellEnd"/>
      <w:r>
        <w:rPr>
          <w:rFonts w:cs="Times New Roman"/>
        </w:rPr>
        <w:t xml:space="preserve"> and the practices of </w:t>
      </w:r>
      <w:proofErr w:type="spellStart"/>
      <w:r>
        <w:rPr>
          <w:rFonts w:cs="Times New Roman"/>
        </w:rPr>
        <w:t>videoblogging</w:t>
      </w:r>
      <w:proofErr w:type="spellEnd"/>
      <w:r>
        <w:rPr>
          <w:rFonts w:cs="Times New Roman"/>
        </w:rPr>
        <w:t xml:space="preserve">. </w:t>
      </w:r>
    </w:p>
    <w:bookmarkEnd w:id="1"/>
    <w:p w14:paraId="06608D88" w14:textId="77777777" w:rsidR="00520941" w:rsidRDefault="00520941" w:rsidP="00520941">
      <w:pPr>
        <w:spacing w:line="240" w:lineRule="auto"/>
        <w:rPr>
          <w:rFonts w:cs="Times New Roman"/>
        </w:rPr>
      </w:pPr>
    </w:p>
    <w:p w14:paraId="41225BF8" w14:textId="77777777" w:rsidR="0057037C" w:rsidRPr="00520941" w:rsidRDefault="0057037C" w:rsidP="00520941">
      <w:pPr>
        <w:spacing w:line="240" w:lineRule="auto"/>
        <w:rPr>
          <w:rFonts w:eastAsiaTheme="majorEastAsia" w:cs="Times New Roman"/>
          <w:b/>
          <w:bCs/>
          <w:color w:val="000000" w:themeColor="text1"/>
          <w:sz w:val="28"/>
          <w:szCs w:val="32"/>
          <w:u w:val="single"/>
        </w:rPr>
      </w:pPr>
    </w:p>
    <w:sectPr w:rsidR="0057037C" w:rsidRPr="00520941" w:rsidSect="005703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529A4" w14:textId="77777777" w:rsidR="00520941" w:rsidRDefault="00520941" w:rsidP="00520941">
      <w:pPr>
        <w:spacing w:line="240" w:lineRule="auto"/>
      </w:pPr>
      <w:r>
        <w:separator/>
      </w:r>
    </w:p>
  </w:endnote>
  <w:endnote w:type="continuationSeparator" w:id="0">
    <w:p w14:paraId="0A4C4C7E" w14:textId="77777777" w:rsidR="00520941" w:rsidRDefault="00520941" w:rsidP="00520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F1075" w14:textId="77777777" w:rsidR="00520941" w:rsidRDefault="00520941" w:rsidP="00520941">
      <w:pPr>
        <w:spacing w:line="240" w:lineRule="auto"/>
      </w:pPr>
      <w:r>
        <w:separator/>
      </w:r>
    </w:p>
  </w:footnote>
  <w:footnote w:type="continuationSeparator" w:id="0">
    <w:p w14:paraId="1E023723" w14:textId="77777777" w:rsidR="00520941" w:rsidRDefault="00520941" w:rsidP="00520941">
      <w:pPr>
        <w:spacing w:line="240" w:lineRule="auto"/>
      </w:pPr>
      <w:r>
        <w:continuationSeparator/>
      </w:r>
    </w:p>
  </w:footnote>
  <w:footnote w:id="1">
    <w:p w14:paraId="39881FB0" w14:textId="77777777" w:rsidR="00520941" w:rsidRPr="00EA0349" w:rsidRDefault="00520941" w:rsidP="00520941">
      <w:pPr>
        <w:pStyle w:val="FootnoteText"/>
        <w:rPr>
          <w:lang w:val="en-US"/>
        </w:rPr>
      </w:pPr>
      <w:r w:rsidRPr="00EA0349">
        <w:rPr>
          <w:rStyle w:val="FootnoteReference"/>
        </w:rPr>
        <w:footnoteRef/>
      </w:r>
      <w:r w:rsidRPr="00EA0349">
        <w:rPr>
          <w:lang w:val="en-US"/>
        </w:rPr>
        <w:t xml:space="preserve"> The banality of the title and content pointed in some ways to early video on the internet was predominantly documentary/biographical or self-consciously aesthetic. As the New York Times observed in 2009, </w:t>
      </w:r>
      <w:r>
        <w:rPr>
          <w:lang w:val="en-US"/>
        </w:rPr>
        <w:t>‘</w:t>
      </w:r>
      <w:r w:rsidRPr="00EA0349">
        <w:rPr>
          <w:lang w:val="en-US"/>
        </w:rPr>
        <w:t xml:space="preserve">this founding clip makes and repeats a larger point, too, with every pixel: Video — trivial or important — can now quickly and at no cost be published, broadcast and shared </w:t>
      </w:r>
      <w:r>
        <w:rPr>
          <w:lang w:val="en-US"/>
        </w:rPr>
        <w:t>‘</w:t>
      </w:r>
      <w:r w:rsidRPr="00EA0349">
        <w:rPr>
          <w:lang w:val="en-US"/>
        </w:rPr>
        <w:t>Me at the Zoo</w:t>
      </w:r>
      <w:r>
        <w:rPr>
          <w:lang w:val="en-US"/>
        </w:rPr>
        <w:t>’</w:t>
      </w:r>
      <w:r w:rsidRPr="00EA0349">
        <w:rPr>
          <w:lang w:val="en-US"/>
        </w:rPr>
        <w:t xml:space="preserve"> also sets a style standard for the classic YouTube video: visually surprising, narrative</w:t>
      </w:r>
      <w:r>
        <w:rPr>
          <w:lang w:val="en-US"/>
        </w:rPr>
        <w:t xml:space="preserve">ly opaque, forthrightly poetic’ </w:t>
      </w:r>
      <w:r>
        <w:t xml:space="preserve">Virginia </w:t>
      </w:r>
      <w:r>
        <w:rPr>
          <w:lang w:val="en-US"/>
        </w:rPr>
        <w:t>Heffernan, ‘</w:t>
      </w:r>
      <w:r w:rsidRPr="00516E97">
        <w:rPr>
          <w:lang w:val="en-US"/>
        </w:rPr>
        <w:t>Uploading the Avant-Garde</w:t>
      </w:r>
      <w:r>
        <w:rPr>
          <w:lang w:val="en-US"/>
        </w:rPr>
        <w:t>’</w:t>
      </w:r>
      <w:r w:rsidRPr="00516E97">
        <w:rPr>
          <w:lang w:val="en-US"/>
        </w:rPr>
        <w:t xml:space="preserve">, </w:t>
      </w:r>
      <w:r w:rsidRPr="00516E97">
        <w:rPr>
          <w:i/>
          <w:iCs/>
          <w:lang w:val="en-US"/>
        </w:rPr>
        <w:t>The New York Times</w:t>
      </w:r>
      <w:r w:rsidRPr="00516E97">
        <w:rPr>
          <w:lang w:val="en-US"/>
        </w:rPr>
        <w:t xml:space="preserve">, </w:t>
      </w:r>
      <w:r>
        <w:rPr>
          <w:lang w:val="en-US"/>
        </w:rPr>
        <w:t xml:space="preserve">3 September 2009, </w:t>
      </w:r>
      <w:r w:rsidRPr="00516E97">
        <w:rPr>
          <w:lang w:val="en-US"/>
        </w:rPr>
        <w:t>http://www.nytimes.com/2009/09/06/maga</w:t>
      </w:r>
      <w:r>
        <w:rPr>
          <w:lang w:val="en-US"/>
        </w:rPr>
        <w:t xml:space="preserve">zine/06FOB-medium- </w:t>
      </w:r>
      <w:proofErr w:type="spellStart"/>
      <w:r>
        <w:rPr>
          <w:lang w:val="en-US"/>
        </w:rPr>
        <w:t>t.html?_r</w:t>
      </w:r>
      <w:proofErr w:type="spellEnd"/>
      <w:r>
        <w:rPr>
          <w:lang w:val="en-US"/>
        </w:rPr>
        <w:t xml:space="preserve">=0 </w:t>
      </w:r>
    </w:p>
  </w:footnote>
  <w:footnote w:id="2">
    <w:p w14:paraId="363472AA" w14:textId="77777777" w:rsidR="00520941" w:rsidRPr="00516E97" w:rsidRDefault="00520941" w:rsidP="00520941">
      <w:pPr>
        <w:pStyle w:val="FootnoteText"/>
        <w:rPr>
          <w:lang w:val="en-US"/>
        </w:rPr>
      </w:pPr>
      <w:r>
        <w:rPr>
          <w:rStyle w:val="FootnoteReference"/>
        </w:rPr>
        <w:footnoteRef/>
      </w:r>
      <w:r>
        <w:t xml:space="preserve"> </w:t>
      </w:r>
      <w:r>
        <w:rPr>
          <w:lang w:val="en-US"/>
        </w:rPr>
        <w:t>Heffernan, ‘</w:t>
      </w:r>
      <w:r w:rsidRPr="00516E97">
        <w:rPr>
          <w:lang w:val="en-US"/>
        </w:rPr>
        <w:t>Uploading the Avant-Garde</w:t>
      </w:r>
      <w:r>
        <w:rPr>
          <w:lang w:val="en-US"/>
        </w:rPr>
        <w:t>’</w:t>
      </w:r>
    </w:p>
  </w:footnote>
  <w:footnote w:id="3">
    <w:p w14:paraId="151FA16D" w14:textId="77777777" w:rsidR="00520941" w:rsidRPr="005D18BA" w:rsidRDefault="00520941" w:rsidP="00520941">
      <w:pPr>
        <w:pStyle w:val="FootnoteText"/>
        <w:rPr>
          <w:lang w:val="en-US"/>
        </w:rPr>
      </w:pPr>
      <w:r>
        <w:rPr>
          <w:rStyle w:val="FootnoteReference"/>
        </w:rPr>
        <w:footnoteRef/>
      </w:r>
      <w:r>
        <w:t xml:space="preserve"> I</w:t>
      </w:r>
      <w:r w:rsidRPr="005D18BA">
        <w:t xml:space="preserve">ncluding the very first, by the user Tim Leister, a friend of </w:t>
      </w:r>
      <w:proofErr w:type="spellStart"/>
      <w:r w:rsidRPr="005D18BA">
        <w:t>Karim</w:t>
      </w:r>
      <w:proofErr w:type="spellEnd"/>
      <w:r w:rsidRPr="005D18BA">
        <w:t xml:space="preserve"> who used the username COBALTGRUV, and who ironically described this founding video as ‘Interesting…’.</w:t>
      </w:r>
    </w:p>
  </w:footnote>
  <w:footnote w:id="4">
    <w:p w14:paraId="798098E1" w14:textId="77777777" w:rsidR="00520941" w:rsidRPr="00516E97" w:rsidRDefault="00520941" w:rsidP="00520941">
      <w:pPr>
        <w:pStyle w:val="FootnoteText"/>
        <w:rPr>
          <w:lang w:val="en-US"/>
        </w:rPr>
      </w:pPr>
      <w:r>
        <w:rPr>
          <w:rStyle w:val="FootnoteReference"/>
        </w:rPr>
        <w:footnoteRef/>
      </w:r>
      <w:r>
        <w:t xml:space="preserve"> Hermione </w:t>
      </w:r>
      <w:proofErr w:type="spellStart"/>
      <w:r w:rsidRPr="00516E97">
        <w:rPr>
          <w:lang w:val="en-US"/>
        </w:rPr>
        <w:t>Hoby</w:t>
      </w:r>
      <w:proofErr w:type="spellEnd"/>
      <w:r>
        <w:rPr>
          <w:lang w:val="en-US"/>
        </w:rPr>
        <w:t xml:space="preserve"> </w:t>
      </w:r>
      <w:r w:rsidRPr="00516E97">
        <w:rPr>
          <w:lang w:val="en-US"/>
        </w:rPr>
        <w:t xml:space="preserve">and </w:t>
      </w:r>
      <w:r>
        <w:rPr>
          <w:lang w:val="en-US"/>
        </w:rPr>
        <w:t>Tom Lamont, ‘</w:t>
      </w:r>
      <w:r w:rsidRPr="00516E97">
        <w:rPr>
          <w:lang w:val="en-US"/>
        </w:rPr>
        <w:t>How YouTube made superstars out of everyday people</w:t>
      </w:r>
      <w:r>
        <w:rPr>
          <w:lang w:val="en-US"/>
        </w:rPr>
        <w:t>’</w:t>
      </w:r>
      <w:r w:rsidRPr="00516E97">
        <w:rPr>
          <w:lang w:val="en-US"/>
        </w:rPr>
        <w:t xml:space="preserve">, </w:t>
      </w:r>
      <w:r>
        <w:rPr>
          <w:lang w:val="en-US"/>
        </w:rPr>
        <w:t>The Guardian, 11 April 2010</w:t>
      </w:r>
      <w:r w:rsidRPr="00516E97">
        <w:rPr>
          <w:lang w:val="en-US"/>
        </w:rPr>
        <w:t>,</w:t>
      </w:r>
      <w:r>
        <w:rPr>
          <w:lang w:val="en-US"/>
        </w:rPr>
        <w:t xml:space="preserve"> </w:t>
      </w:r>
      <w:r w:rsidRPr="00516E97">
        <w:rPr>
          <w:lang w:val="en-US"/>
        </w:rPr>
        <w:t xml:space="preserve">http://www.theguardian.com/technology/2010/apr/11/youtube-web-video-stars </w:t>
      </w:r>
    </w:p>
  </w:footnote>
  <w:footnote w:id="5">
    <w:p w14:paraId="5575D81D" w14:textId="77777777" w:rsidR="00520941" w:rsidRPr="00A71BD2" w:rsidRDefault="00520941" w:rsidP="00520941">
      <w:pPr>
        <w:pStyle w:val="FootnoteText"/>
        <w:rPr>
          <w:lang w:val="en-US"/>
        </w:rPr>
      </w:pPr>
      <w:r>
        <w:rPr>
          <w:rStyle w:val="FootnoteReference"/>
        </w:rPr>
        <w:footnoteRef/>
      </w:r>
      <w:r>
        <w:t xml:space="preserve"> The </w:t>
      </w:r>
      <w:r w:rsidRPr="00A71BD2">
        <w:rPr>
          <w:lang w:val="en-US"/>
        </w:rPr>
        <w:t xml:space="preserve">Economist </w:t>
      </w:r>
      <w:r>
        <w:rPr>
          <w:lang w:val="en-US"/>
        </w:rPr>
        <w:t>‘</w:t>
      </w:r>
      <w:r w:rsidRPr="00A71BD2">
        <w:rPr>
          <w:lang w:val="en-US"/>
        </w:rPr>
        <w:t>New Tube</w:t>
      </w:r>
      <w:r>
        <w:rPr>
          <w:lang w:val="en-US"/>
        </w:rPr>
        <w:t>’</w:t>
      </w:r>
      <w:r w:rsidRPr="00A71BD2">
        <w:rPr>
          <w:lang w:val="en-US"/>
        </w:rPr>
        <w:t xml:space="preserve">, </w:t>
      </w:r>
      <w:r w:rsidRPr="00A71BD2">
        <w:rPr>
          <w:i/>
          <w:iCs/>
          <w:lang w:val="en-US"/>
        </w:rPr>
        <w:t>The Economist</w:t>
      </w:r>
      <w:r w:rsidRPr="00A71BD2">
        <w:rPr>
          <w:lang w:val="en-US"/>
        </w:rPr>
        <w:t>, May 3-9</w:t>
      </w:r>
      <w:r>
        <w:rPr>
          <w:lang w:val="en-US"/>
        </w:rPr>
        <w:t xml:space="preserve"> (2014)</w:t>
      </w:r>
      <w:r w:rsidRPr="00A71BD2">
        <w:rPr>
          <w:lang w:val="en-US"/>
        </w:rPr>
        <w:t xml:space="preserve"> </w:t>
      </w:r>
    </w:p>
  </w:footnote>
  <w:footnote w:id="6">
    <w:p w14:paraId="24F0AB6D" w14:textId="77777777" w:rsidR="00520941" w:rsidRPr="00C1562F" w:rsidRDefault="00520941" w:rsidP="00520941">
      <w:pPr>
        <w:pStyle w:val="FootnoteText"/>
        <w:rPr>
          <w:lang w:val="en-US"/>
        </w:rPr>
      </w:pPr>
      <w:r>
        <w:rPr>
          <w:rStyle w:val="FootnoteReference"/>
        </w:rPr>
        <w:footnoteRef/>
      </w:r>
      <w:r>
        <w:t xml:space="preserve"> </w:t>
      </w:r>
      <w:r>
        <w:rPr>
          <w:lang w:val="en-US"/>
        </w:rPr>
        <w:t xml:space="preserve">Indeed, GAFA (Google, Amazon, Facebook and Apple) and related platforms now dominate the web and our experience of the Internet. </w:t>
      </w:r>
    </w:p>
  </w:footnote>
  <w:footnote w:id="7">
    <w:p w14:paraId="3FED34BD" w14:textId="77777777" w:rsidR="00520941" w:rsidRPr="00516E97" w:rsidRDefault="00520941" w:rsidP="00520941">
      <w:pPr>
        <w:pStyle w:val="FootnoteText"/>
        <w:rPr>
          <w:lang w:val="en-US"/>
        </w:rPr>
      </w:pPr>
      <w:r>
        <w:rPr>
          <w:rStyle w:val="FootnoteReference"/>
        </w:rPr>
        <w:footnoteRef/>
      </w:r>
      <w:r>
        <w:t xml:space="preserve"> </w:t>
      </w:r>
      <w:proofErr w:type="spellStart"/>
      <w:r>
        <w:t>Erkki</w:t>
      </w:r>
      <w:proofErr w:type="spellEnd"/>
      <w:r>
        <w:t xml:space="preserve"> </w:t>
      </w:r>
      <w:proofErr w:type="spellStart"/>
      <w:r>
        <w:rPr>
          <w:lang w:val="en-US"/>
        </w:rPr>
        <w:t>Huhtamo</w:t>
      </w:r>
      <w:proofErr w:type="spellEnd"/>
      <w:r w:rsidRPr="00516E97">
        <w:rPr>
          <w:lang w:val="en-US"/>
        </w:rPr>
        <w:t xml:space="preserve"> and </w:t>
      </w:r>
      <w:proofErr w:type="spellStart"/>
      <w:r>
        <w:rPr>
          <w:lang w:val="en-US"/>
        </w:rPr>
        <w:t>Jussi</w:t>
      </w:r>
      <w:proofErr w:type="spellEnd"/>
      <w:r>
        <w:rPr>
          <w:lang w:val="en-US"/>
        </w:rPr>
        <w:t xml:space="preserve"> </w:t>
      </w:r>
      <w:proofErr w:type="spellStart"/>
      <w:r>
        <w:rPr>
          <w:lang w:val="en-US"/>
        </w:rPr>
        <w:t>Parikka</w:t>
      </w:r>
      <w:proofErr w:type="spellEnd"/>
      <w:r>
        <w:rPr>
          <w:lang w:val="en-US"/>
        </w:rPr>
        <w:t xml:space="preserve">, </w:t>
      </w:r>
      <w:r w:rsidRPr="00516E97">
        <w:rPr>
          <w:i/>
          <w:iCs/>
          <w:lang w:val="en-US"/>
        </w:rPr>
        <w:t>Media Archaeology: Approaches, Applications, and Implications</w:t>
      </w:r>
      <w:r w:rsidRPr="00516E97">
        <w:rPr>
          <w:lang w:val="en-US"/>
        </w:rPr>
        <w:t>, London:</w:t>
      </w:r>
      <w:r>
        <w:rPr>
          <w:lang w:val="en-US"/>
        </w:rPr>
        <w:t xml:space="preserve"> University of California Press, 2011: 3</w:t>
      </w:r>
      <w:r w:rsidRPr="00516E97">
        <w:rPr>
          <w:lang w:val="en-US"/>
        </w:rPr>
        <w:t xml:space="preserve"> </w:t>
      </w:r>
    </w:p>
  </w:footnote>
  <w:footnote w:id="8">
    <w:p w14:paraId="0A0CFCB9" w14:textId="77777777" w:rsidR="00520941" w:rsidRPr="00A71BD2" w:rsidRDefault="00520941" w:rsidP="00520941">
      <w:pPr>
        <w:pStyle w:val="FootnoteText"/>
        <w:rPr>
          <w:lang w:val="en-US"/>
        </w:rPr>
      </w:pPr>
      <w:r>
        <w:rPr>
          <w:rStyle w:val="FootnoteReference"/>
        </w:rPr>
        <w:footnoteRef/>
      </w:r>
      <w:r>
        <w:t xml:space="preserve"> </w:t>
      </w:r>
      <w:proofErr w:type="spellStart"/>
      <w:r w:rsidRPr="00A71BD2">
        <w:rPr>
          <w:lang w:val="en-US"/>
        </w:rPr>
        <w:t>Huhtamo</w:t>
      </w:r>
      <w:proofErr w:type="spellEnd"/>
      <w:r>
        <w:rPr>
          <w:lang w:val="en-US"/>
        </w:rPr>
        <w:t xml:space="preserve"> </w:t>
      </w:r>
      <w:r w:rsidRPr="00A71BD2">
        <w:rPr>
          <w:lang w:val="en-US"/>
        </w:rPr>
        <w:t xml:space="preserve">and </w:t>
      </w:r>
      <w:proofErr w:type="spellStart"/>
      <w:r w:rsidRPr="00A71BD2">
        <w:rPr>
          <w:lang w:val="en-US"/>
        </w:rPr>
        <w:t>Parikka</w:t>
      </w:r>
      <w:proofErr w:type="spellEnd"/>
      <w:r w:rsidRPr="00A71BD2">
        <w:rPr>
          <w:lang w:val="en-US"/>
        </w:rPr>
        <w:t xml:space="preserve">, </w:t>
      </w:r>
      <w:r w:rsidRPr="001C303A">
        <w:rPr>
          <w:i/>
          <w:lang w:val="en-US"/>
        </w:rPr>
        <w:t>Media Archaeology: Approaches, Applications, and Implications</w:t>
      </w:r>
      <w:r>
        <w:rPr>
          <w:lang w:val="en-US"/>
        </w:rPr>
        <w:t>.</w:t>
      </w:r>
    </w:p>
  </w:footnote>
  <w:footnote w:id="9">
    <w:p w14:paraId="2F47F251" w14:textId="77777777" w:rsidR="00520941" w:rsidRPr="00A027EF" w:rsidRDefault="00520941" w:rsidP="00520941">
      <w:pPr>
        <w:pStyle w:val="FootnoteText"/>
        <w:rPr>
          <w:lang w:val="en-US"/>
        </w:rPr>
      </w:pPr>
      <w:r>
        <w:rPr>
          <w:rStyle w:val="FootnoteReference"/>
        </w:rPr>
        <w:footnoteRef/>
      </w:r>
      <w:r>
        <w:t xml:space="preserve"> </w:t>
      </w:r>
      <w:r>
        <w:rPr>
          <w:lang w:val="en-US"/>
        </w:rPr>
        <w:t xml:space="preserve">The lack of a historical archive is a major handicap to undertaking this kind of research project with early online video, relying in large part on the personal collection amassed by the researcher, and in some repositories, such the Internet Archive, or personal collections of the video-bloggers. A large cultural history has already potentially been lost due to the difficulty of persuading traditional archiving bodies to take internet culture seriously, and also to understand that it is more than a textual and still-image medium, requiring a complex set of technologies to be taken into consideration, such as the multiplicity of video codecs that were used for early work.  </w:t>
      </w:r>
    </w:p>
  </w:footnote>
  <w:footnote w:id="10">
    <w:p w14:paraId="7627CE3C" w14:textId="77777777" w:rsidR="00520941" w:rsidRPr="003C2169" w:rsidRDefault="00520941" w:rsidP="00520941">
      <w:pPr>
        <w:pStyle w:val="FootnoteText"/>
      </w:pPr>
      <w:r>
        <w:rPr>
          <w:rStyle w:val="FootnoteReference"/>
        </w:rPr>
        <w:footnoteRef/>
      </w:r>
      <w:r>
        <w:t xml:space="preserve"> </w:t>
      </w:r>
      <w:r>
        <w:rPr>
          <w:lang w:val="en-US"/>
        </w:rPr>
        <w:t xml:space="preserve">For a similar exploration of groups and communities of video makers who actively avoided YouTube as their main platform for distribution, see John </w:t>
      </w:r>
      <w:proofErr w:type="spellStart"/>
      <w:r>
        <w:rPr>
          <w:lang w:val="en-US"/>
        </w:rPr>
        <w:t>Hondros</w:t>
      </w:r>
      <w:proofErr w:type="spellEnd"/>
      <w:r>
        <w:rPr>
          <w:lang w:val="en-US"/>
        </w:rPr>
        <w:t xml:space="preserve">, </w:t>
      </w:r>
      <w:r w:rsidRPr="003C2169">
        <w:rPr>
          <w:i/>
          <w:iCs/>
        </w:rPr>
        <w:t>Ecologies of Internet Video: Beyond YouTube</w:t>
      </w:r>
      <w:r w:rsidRPr="003C2169">
        <w:t xml:space="preserve">. New York: </w:t>
      </w:r>
      <w:proofErr w:type="spellStart"/>
      <w:r w:rsidRPr="003C2169">
        <w:t>Routledge</w:t>
      </w:r>
      <w:proofErr w:type="spellEnd"/>
      <w:r>
        <w:t>, 2018.</w:t>
      </w:r>
    </w:p>
  </w:footnote>
  <w:footnote w:id="11">
    <w:p w14:paraId="701FD891" w14:textId="77777777" w:rsidR="00520941" w:rsidRPr="008A2391" w:rsidRDefault="00520941" w:rsidP="00520941">
      <w:pPr>
        <w:pStyle w:val="FootnoteText"/>
        <w:rPr>
          <w:lang w:val="en-US"/>
        </w:rPr>
      </w:pPr>
      <w:r>
        <w:rPr>
          <w:rStyle w:val="FootnoteReference"/>
        </w:rPr>
        <w:footnoteRef/>
      </w:r>
      <w:r>
        <w:t xml:space="preserve"> Richard </w:t>
      </w:r>
      <w:proofErr w:type="spellStart"/>
      <w:r>
        <w:rPr>
          <w:lang w:val="en-US"/>
        </w:rPr>
        <w:t>Barbrook</w:t>
      </w:r>
      <w:proofErr w:type="spellEnd"/>
      <w:r w:rsidRPr="008A2391">
        <w:rPr>
          <w:lang w:val="en-US"/>
        </w:rPr>
        <w:t xml:space="preserve"> and </w:t>
      </w:r>
      <w:r>
        <w:rPr>
          <w:lang w:val="en-US"/>
        </w:rPr>
        <w:t xml:space="preserve">Andy Cameron, ‘The Californian Ideology’, 1996, </w:t>
      </w:r>
    </w:p>
    <w:p w14:paraId="10C42DC9" w14:textId="77777777" w:rsidR="00520941" w:rsidRPr="008A2391" w:rsidRDefault="00520941" w:rsidP="00520941">
      <w:pPr>
        <w:pStyle w:val="FootnoteText"/>
        <w:rPr>
          <w:lang w:val="en-US"/>
        </w:rPr>
      </w:pPr>
      <w:r w:rsidRPr="008A2391">
        <w:rPr>
          <w:lang w:val="en-US"/>
        </w:rPr>
        <w:t>http://www.hrc.wmin.ac.uk/theor</w:t>
      </w:r>
      <w:r>
        <w:rPr>
          <w:lang w:val="en-US"/>
        </w:rPr>
        <w:t>y-californianideology-main.html</w:t>
      </w:r>
    </w:p>
  </w:footnote>
  <w:footnote w:id="12">
    <w:p w14:paraId="511D3C47" w14:textId="77777777" w:rsidR="00520941" w:rsidRPr="00AA13F5" w:rsidRDefault="00520941" w:rsidP="00520941">
      <w:pPr>
        <w:pStyle w:val="FootnoteText"/>
        <w:rPr>
          <w:lang w:val="en-US"/>
        </w:rPr>
      </w:pPr>
      <w:r>
        <w:rPr>
          <w:rStyle w:val="FootnoteReference"/>
        </w:rPr>
        <w:footnoteRef/>
      </w:r>
      <w:r>
        <w:t xml:space="preserve"> John Perry </w:t>
      </w:r>
      <w:r w:rsidRPr="00AA13F5">
        <w:rPr>
          <w:lang w:val="en-US"/>
        </w:rPr>
        <w:t>Barlow, A Cyberspace Independence Declaration</w:t>
      </w:r>
      <w:r>
        <w:rPr>
          <w:lang w:val="en-US"/>
        </w:rPr>
        <w:t xml:space="preserve">, 1996, </w:t>
      </w:r>
      <w:r w:rsidRPr="00AA13F5">
        <w:rPr>
          <w:lang w:val="en-US"/>
        </w:rPr>
        <w:t xml:space="preserve"> </w:t>
      </w:r>
    </w:p>
    <w:p w14:paraId="699E5BD6" w14:textId="77777777" w:rsidR="00520941" w:rsidRPr="00AA13F5" w:rsidRDefault="00520941" w:rsidP="00520941">
      <w:pPr>
        <w:pStyle w:val="FootnoteText"/>
        <w:rPr>
          <w:lang w:val="en-US"/>
        </w:rPr>
      </w:pPr>
      <w:r w:rsidRPr="00AA13F5">
        <w:rPr>
          <w:lang w:val="en-US"/>
        </w:rPr>
        <w:t xml:space="preserve">http://w2.eff.org/Censorship/Internet_censorship_bills/barlow_0296.declaration </w:t>
      </w:r>
    </w:p>
  </w:footnote>
  <w:footnote w:id="13">
    <w:p w14:paraId="7B361E18" w14:textId="77777777" w:rsidR="00520941" w:rsidRPr="00123FA0" w:rsidRDefault="00520941" w:rsidP="00520941">
      <w:pPr>
        <w:pStyle w:val="FootnoteText"/>
        <w:rPr>
          <w:lang w:val="en-US"/>
        </w:rPr>
      </w:pPr>
      <w:r>
        <w:rPr>
          <w:rStyle w:val="FootnoteReference"/>
        </w:rPr>
        <w:footnoteRef/>
      </w:r>
      <w:r>
        <w:t xml:space="preserve"> Eric S. </w:t>
      </w:r>
      <w:r w:rsidRPr="00123FA0">
        <w:rPr>
          <w:lang w:val="en-US"/>
        </w:rPr>
        <w:t xml:space="preserve">Raymond, </w:t>
      </w:r>
      <w:r w:rsidRPr="00123FA0">
        <w:rPr>
          <w:i/>
          <w:iCs/>
          <w:lang w:val="en-US"/>
        </w:rPr>
        <w:t>The Cathedral &amp; the Bazaar</w:t>
      </w:r>
      <w:r w:rsidRPr="00123FA0">
        <w:rPr>
          <w:lang w:val="en-US"/>
        </w:rPr>
        <w:t>, Beijing: O’Reilly Media</w:t>
      </w:r>
      <w:r>
        <w:rPr>
          <w:lang w:val="en-US"/>
        </w:rPr>
        <w:t xml:space="preserve">, 2001, </w:t>
      </w:r>
      <w:r>
        <w:t>Lawrence L</w:t>
      </w:r>
      <w:proofErr w:type="spellStart"/>
      <w:r>
        <w:rPr>
          <w:lang w:val="en-US"/>
        </w:rPr>
        <w:t>essig</w:t>
      </w:r>
      <w:proofErr w:type="spellEnd"/>
      <w:r>
        <w:rPr>
          <w:lang w:val="en-US"/>
        </w:rPr>
        <w:t>,</w:t>
      </w:r>
      <w:r w:rsidRPr="00123FA0">
        <w:rPr>
          <w:lang w:val="en-US"/>
        </w:rPr>
        <w:t xml:space="preserve"> </w:t>
      </w:r>
      <w:r w:rsidRPr="00123FA0">
        <w:rPr>
          <w:i/>
          <w:iCs/>
          <w:lang w:val="en-US"/>
        </w:rPr>
        <w:t>Free Culture</w:t>
      </w:r>
      <w:r w:rsidRPr="00123FA0">
        <w:rPr>
          <w:lang w:val="en-US"/>
        </w:rPr>
        <w:t>, London: Penguin Press</w:t>
      </w:r>
      <w:r>
        <w:rPr>
          <w:lang w:val="en-US"/>
        </w:rPr>
        <w:t>, 2003</w:t>
      </w:r>
      <w:r w:rsidRPr="00123FA0">
        <w:rPr>
          <w:lang w:val="en-US"/>
        </w:rPr>
        <w:t xml:space="preserve">. </w:t>
      </w:r>
    </w:p>
  </w:footnote>
  <w:footnote w:id="14">
    <w:p w14:paraId="662D7A80" w14:textId="77777777" w:rsidR="00520941" w:rsidRPr="00123FA0" w:rsidRDefault="00520941" w:rsidP="00520941">
      <w:pPr>
        <w:pStyle w:val="FootnoteText"/>
        <w:rPr>
          <w:lang w:val="en-US"/>
        </w:rPr>
      </w:pPr>
      <w:r>
        <w:rPr>
          <w:rStyle w:val="FootnoteReference"/>
        </w:rPr>
        <w:footnoteRef/>
      </w:r>
      <w:r>
        <w:t xml:space="preserve"> </w:t>
      </w:r>
      <w:proofErr w:type="spellStart"/>
      <w:r>
        <w:t>Jaron</w:t>
      </w:r>
      <w:proofErr w:type="spellEnd"/>
      <w:r>
        <w:t xml:space="preserve"> </w:t>
      </w:r>
      <w:r w:rsidRPr="00123FA0">
        <w:rPr>
          <w:lang w:val="en-US"/>
        </w:rPr>
        <w:t>Lanier</w:t>
      </w:r>
      <w:r>
        <w:rPr>
          <w:lang w:val="en-US"/>
        </w:rPr>
        <w:t xml:space="preserve">, </w:t>
      </w:r>
      <w:r w:rsidRPr="00123FA0">
        <w:rPr>
          <w:lang w:val="en-US"/>
        </w:rPr>
        <w:t xml:space="preserve">DIGITAL MAOISM: The Hazards of the New Online Collectivism, </w:t>
      </w:r>
      <w:r w:rsidRPr="00123FA0">
        <w:rPr>
          <w:i/>
          <w:iCs/>
          <w:lang w:val="en-US"/>
        </w:rPr>
        <w:t>Edge</w:t>
      </w:r>
      <w:r w:rsidRPr="00123FA0">
        <w:rPr>
          <w:lang w:val="en-US"/>
        </w:rPr>
        <w:t xml:space="preserve">, </w:t>
      </w:r>
      <w:r>
        <w:rPr>
          <w:lang w:val="en-US"/>
        </w:rPr>
        <w:t xml:space="preserve">2006, </w:t>
      </w:r>
      <w:r w:rsidRPr="00123FA0">
        <w:rPr>
          <w:lang w:val="en-US"/>
        </w:rPr>
        <w:t xml:space="preserve">http://edge.org/conversation/digital-maoism- the-hazards-of-the-new-online-collectivism </w:t>
      </w:r>
    </w:p>
  </w:footnote>
  <w:footnote w:id="15">
    <w:p w14:paraId="79C15D09" w14:textId="77777777" w:rsidR="00520941" w:rsidRPr="008A2391" w:rsidRDefault="00520941" w:rsidP="00520941">
      <w:pPr>
        <w:pStyle w:val="FootnoteText"/>
        <w:rPr>
          <w:lang w:val="en-US"/>
        </w:rPr>
      </w:pPr>
      <w:r>
        <w:rPr>
          <w:rStyle w:val="FootnoteReference"/>
        </w:rPr>
        <w:footnoteRef/>
      </w:r>
      <w:r>
        <w:t xml:space="preserve"> </w:t>
      </w:r>
      <w:proofErr w:type="spellStart"/>
      <w:r>
        <w:rPr>
          <w:lang w:val="en-US"/>
        </w:rPr>
        <w:t>Barbrook</w:t>
      </w:r>
      <w:proofErr w:type="spellEnd"/>
      <w:r>
        <w:rPr>
          <w:lang w:val="en-US"/>
        </w:rPr>
        <w:t xml:space="preserve"> </w:t>
      </w:r>
      <w:r w:rsidRPr="008A2391">
        <w:rPr>
          <w:lang w:val="en-US"/>
        </w:rPr>
        <w:t xml:space="preserve">and Cameron, </w:t>
      </w:r>
      <w:r>
        <w:rPr>
          <w:lang w:val="en-US"/>
        </w:rPr>
        <w:t>‘</w:t>
      </w:r>
      <w:r w:rsidRPr="008A2391">
        <w:rPr>
          <w:lang w:val="en-US"/>
        </w:rPr>
        <w:t>The Californian Ideology</w:t>
      </w:r>
      <w:r>
        <w:rPr>
          <w:lang w:val="en-US"/>
        </w:rPr>
        <w:t>’.</w:t>
      </w:r>
    </w:p>
  </w:footnote>
  <w:footnote w:id="16">
    <w:p w14:paraId="0A1B08A0" w14:textId="77777777" w:rsidR="00520941" w:rsidRPr="00D601A3" w:rsidRDefault="00520941" w:rsidP="00520941">
      <w:pPr>
        <w:pStyle w:val="FootnoteText"/>
      </w:pPr>
      <w:r>
        <w:rPr>
          <w:rStyle w:val="FootnoteReference"/>
        </w:rPr>
        <w:footnoteRef/>
      </w:r>
      <w:r>
        <w:t xml:space="preserve">Donna </w:t>
      </w:r>
      <w:proofErr w:type="spellStart"/>
      <w:r>
        <w:t>Harraway</w:t>
      </w:r>
      <w:proofErr w:type="spellEnd"/>
      <w:r>
        <w:t>, ‘</w:t>
      </w:r>
      <w:r w:rsidRPr="00D601A3">
        <w:t>A cyborg manifesto: Science, technology, and socialist-fem</w:t>
      </w:r>
      <w:r>
        <w:t>inism in the late 20th century.’</w:t>
      </w:r>
      <w:r w:rsidRPr="00D601A3">
        <w:t> </w:t>
      </w:r>
      <w:r w:rsidRPr="00D601A3">
        <w:rPr>
          <w:i/>
          <w:iCs/>
        </w:rPr>
        <w:t>The international handbook of virtual learning environments</w:t>
      </w:r>
      <w:r w:rsidRPr="00D601A3">
        <w:t> (2006</w:t>
      </w:r>
      <w:r>
        <w:t>)</w:t>
      </w:r>
      <w:r w:rsidRPr="00D601A3">
        <w:t>.</w:t>
      </w:r>
    </w:p>
  </w:footnote>
  <w:footnote w:id="17">
    <w:p w14:paraId="4A269A65" w14:textId="77777777" w:rsidR="00520941" w:rsidRPr="00AF28ED" w:rsidRDefault="00520941" w:rsidP="00520941">
      <w:pPr>
        <w:pStyle w:val="FootnoteText"/>
        <w:rPr>
          <w:lang w:val="en-US"/>
        </w:rPr>
      </w:pPr>
      <w:r>
        <w:rPr>
          <w:rStyle w:val="FootnoteReference"/>
        </w:rPr>
        <w:footnoteRef/>
      </w:r>
      <w:r>
        <w:t xml:space="preserve"> </w:t>
      </w:r>
      <w:r>
        <w:rPr>
          <w:lang w:val="en-US"/>
        </w:rPr>
        <w:t>Geography might play a part here too, as observed by Rupert Howe: ‘</w:t>
      </w:r>
      <w:r w:rsidRPr="00AF28ED">
        <w:rPr>
          <w:lang w:val="en-US"/>
        </w:rPr>
        <w:t>Even though I was a geek, I was one of those people that used to think that people who spent time talking to other people on the internet were</w:t>
      </w:r>
      <w:r>
        <w:rPr>
          <w:lang w:val="en-US"/>
        </w:rPr>
        <w:t xml:space="preserve"> </w:t>
      </w:r>
      <w:r w:rsidRPr="00AF28ED">
        <w:rPr>
          <w:lang w:val="en-US"/>
        </w:rPr>
        <w:t xml:space="preserve">sad.  That attitude prevailed among the general population </w:t>
      </w:r>
      <w:r>
        <w:rPr>
          <w:lang w:val="en-US"/>
        </w:rPr>
        <w:t>until Facebook blew it away.  I’</w:t>
      </w:r>
      <w:r w:rsidRPr="00AF28ED">
        <w:rPr>
          <w:lang w:val="en-US"/>
        </w:rPr>
        <w:t xml:space="preserve">d say it was much more prevalent in the UK than in the US.  Later when we met in person, Jay </w:t>
      </w:r>
      <w:proofErr w:type="spellStart"/>
      <w:r w:rsidRPr="00AF28ED">
        <w:rPr>
          <w:lang w:val="en-US"/>
        </w:rPr>
        <w:t>Dedman</w:t>
      </w:r>
      <w:proofErr w:type="spellEnd"/>
      <w:r w:rsidRPr="00AF28ED">
        <w:rPr>
          <w:lang w:val="en-US"/>
        </w:rPr>
        <w:t xml:space="preserve"> and I spoke about this.  I said that people in the UK were suspicious of t</w:t>
      </w:r>
      <w:r>
        <w:rPr>
          <w:lang w:val="en-US"/>
        </w:rPr>
        <w:t>echnology and geeks.  He said, ‘</w:t>
      </w:r>
      <w:r w:rsidRPr="00AF28ED">
        <w:rPr>
          <w:lang w:val="en-US"/>
        </w:rPr>
        <w:t>Americans think that technology is the only</w:t>
      </w:r>
      <w:r>
        <w:rPr>
          <w:lang w:val="en-US"/>
        </w:rPr>
        <w:t xml:space="preserve"> thing that's going to save us’. </w:t>
      </w:r>
    </w:p>
  </w:footnote>
  <w:footnote w:id="18">
    <w:p w14:paraId="45FDFE57" w14:textId="77777777" w:rsidR="00520941" w:rsidRPr="008A573E" w:rsidRDefault="00520941" w:rsidP="00520941">
      <w:pPr>
        <w:pStyle w:val="FootnoteText"/>
        <w:rPr>
          <w:lang w:val="en-US"/>
        </w:rPr>
      </w:pPr>
      <w:r>
        <w:rPr>
          <w:rStyle w:val="FootnoteReference"/>
        </w:rPr>
        <w:footnoteRef/>
      </w:r>
      <w:r>
        <w:t xml:space="preserve"> Michael Z. </w:t>
      </w:r>
      <w:r>
        <w:rPr>
          <w:lang w:val="en-US"/>
        </w:rPr>
        <w:t>Newman, ‘</w:t>
      </w:r>
      <w:proofErr w:type="spellStart"/>
      <w:r w:rsidRPr="008A573E">
        <w:rPr>
          <w:lang w:val="en-US"/>
        </w:rPr>
        <w:t>Ze</w:t>
      </w:r>
      <w:proofErr w:type="spellEnd"/>
      <w:r w:rsidRPr="008A573E">
        <w:rPr>
          <w:lang w:val="en-US"/>
        </w:rPr>
        <w:t xml:space="preserve"> Frank and the poetics of Web video</w:t>
      </w:r>
      <w:r>
        <w:rPr>
          <w:lang w:val="en-US"/>
        </w:rPr>
        <w:t>’</w:t>
      </w:r>
      <w:r w:rsidRPr="008A573E">
        <w:rPr>
          <w:lang w:val="en-US"/>
        </w:rPr>
        <w:t xml:space="preserve">, </w:t>
      </w:r>
      <w:r w:rsidRPr="008A573E">
        <w:rPr>
          <w:i/>
          <w:iCs/>
          <w:lang w:val="en-US"/>
        </w:rPr>
        <w:t xml:space="preserve">First Monday, </w:t>
      </w:r>
      <w:r>
        <w:rPr>
          <w:lang w:val="en-US"/>
        </w:rPr>
        <w:t>13.</w:t>
      </w:r>
      <w:r w:rsidRPr="008A573E">
        <w:rPr>
          <w:lang w:val="en-US"/>
        </w:rPr>
        <w:t>5.</w:t>
      </w:r>
      <w:r>
        <w:rPr>
          <w:lang w:val="en-US"/>
        </w:rPr>
        <w:t xml:space="preserve"> 2008</w:t>
      </w:r>
      <w:r w:rsidRPr="008A573E">
        <w:rPr>
          <w:lang w:val="en-US"/>
        </w:rPr>
        <w:t xml:space="preserve"> </w:t>
      </w:r>
    </w:p>
  </w:footnote>
  <w:footnote w:id="19">
    <w:p w14:paraId="3C132DCA" w14:textId="77777777" w:rsidR="00520941" w:rsidRPr="008A573E" w:rsidRDefault="00520941" w:rsidP="00520941">
      <w:pPr>
        <w:pStyle w:val="FootnoteText"/>
        <w:rPr>
          <w:lang w:val="en-US"/>
        </w:rPr>
      </w:pPr>
      <w:r>
        <w:rPr>
          <w:rStyle w:val="FootnoteReference"/>
        </w:rPr>
        <w:footnoteRef/>
      </w:r>
      <w:r>
        <w:t xml:space="preserve"> </w:t>
      </w:r>
      <w:r w:rsidRPr="003508F2">
        <w:t xml:space="preserve">Brigit </w:t>
      </w:r>
      <w:r w:rsidRPr="003508F2">
        <w:rPr>
          <w:lang w:val="en-US"/>
        </w:rPr>
        <w:t>Richard, ‘Media Masters and Grassroots Art 2.0 on YouTube’, in Geer</w:t>
      </w:r>
      <w:r>
        <w:rPr>
          <w:lang w:val="en-US"/>
        </w:rPr>
        <w:t xml:space="preserve">t </w:t>
      </w:r>
      <w:proofErr w:type="spellStart"/>
      <w:r>
        <w:rPr>
          <w:lang w:val="en-US"/>
        </w:rPr>
        <w:t>Lovink</w:t>
      </w:r>
      <w:proofErr w:type="spellEnd"/>
      <w:r>
        <w:rPr>
          <w:lang w:val="en-US"/>
        </w:rPr>
        <w:t xml:space="preserve"> and Sabine </w:t>
      </w:r>
      <w:proofErr w:type="spellStart"/>
      <w:r>
        <w:rPr>
          <w:lang w:val="en-US"/>
        </w:rPr>
        <w:t>Niederer</w:t>
      </w:r>
      <w:proofErr w:type="spellEnd"/>
      <w:r>
        <w:rPr>
          <w:lang w:val="en-US"/>
        </w:rPr>
        <w:t xml:space="preserve"> (</w:t>
      </w:r>
      <w:proofErr w:type="spellStart"/>
      <w:r>
        <w:rPr>
          <w:lang w:val="en-US"/>
        </w:rPr>
        <w:t>e</w:t>
      </w:r>
      <w:r w:rsidRPr="003508F2">
        <w:rPr>
          <w:lang w:val="en-US"/>
        </w:rPr>
        <w:t>ds</w:t>
      </w:r>
      <w:proofErr w:type="spellEnd"/>
      <w:r w:rsidRPr="003508F2">
        <w:rPr>
          <w:lang w:val="en-US"/>
        </w:rPr>
        <w:t>) , Amsterdam: The Institute for Network Cultures</w:t>
      </w:r>
      <w:r>
        <w:rPr>
          <w:lang w:val="en-US"/>
        </w:rPr>
        <w:t>, 2008: 142.</w:t>
      </w:r>
    </w:p>
  </w:footnote>
  <w:footnote w:id="20">
    <w:p w14:paraId="46D08496" w14:textId="77777777" w:rsidR="00520941" w:rsidRPr="00E44544" w:rsidRDefault="00520941" w:rsidP="00520941">
      <w:pPr>
        <w:pStyle w:val="FootnoteText"/>
        <w:rPr>
          <w:lang w:val="en-US"/>
        </w:rPr>
      </w:pPr>
      <w:r>
        <w:rPr>
          <w:rStyle w:val="FootnoteReference"/>
        </w:rPr>
        <w:footnoteRef/>
      </w:r>
      <w:r>
        <w:t xml:space="preserve"> Patricia </w:t>
      </w:r>
      <w:r>
        <w:rPr>
          <w:lang w:val="en-US"/>
        </w:rPr>
        <w:t>Zimmerman,</w:t>
      </w:r>
      <w:r w:rsidRPr="00E44544">
        <w:rPr>
          <w:lang w:val="en-US"/>
        </w:rPr>
        <w:t xml:space="preserve"> </w:t>
      </w:r>
      <w:r w:rsidRPr="00E44544">
        <w:rPr>
          <w:i/>
          <w:iCs/>
          <w:lang w:val="en-US"/>
        </w:rPr>
        <w:t>Reel Families: A social history of Amateur Film</w:t>
      </w:r>
      <w:r>
        <w:rPr>
          <w:lang w:val="en-US"/>
        </w:rPr>
        <w:t>, Indiana University Press, 1995: ix-x</w:t>
      </w:r>
    </w:p>
  </w:footnote>
  <w:footnote w:id="21">
    <w:p w14:paraId="487B3F0A" w14:textId="77777777" w:rsidR="00520941" w:rsidRPr="00FE262F" w:rsidRDefault="00520941" w:rsidP="00520941">
      <w:pPr>
        <w:pStyle w:val="FootnoteText"/>
        <w:rPr>
          <w:lang w:val="en-US"/>
        </w:rPr>
      </w:pPr>
      <w:r>
        <w:rPr>
          <w:rStyle w:val="FootnoteReference"/>
        </w:rPr>
        <w:footnoteRef/>
      </w:r>
      <w:r>
        <w:t xml:space="preserve"> </w:t>
      </w:r>
      <w:proofErr w:type="spellStart"/>
      <w:r>
        <w:rPr>
          <w:lang w:val="en-US"/>
        </w:rPr>
        <w:t>Videoblogging</w:t>
      </w:r>
      <w:proofErr w:type="spellEnd"/>
      <w:r>
        <w:rPr>
          <w:lang w:val="en-US"/>
        </w:rPr>
        <w:t xml:space="preserve"> as practice is not uniquely limited to the </w:t>
      </w:r>
      <w:proofErr w:type="spellStart"/>
      <w:r>
        <w:rPr>
          <w:lang w:val="en-US"/>
        </w:rPr>
        <w:t>videoblogging</w:t>
      </w:r>
      <w:proofErr w:type="spellEnd"/>
      <w:r>
        <w:rPr>
          <w:lang w:val="en-US"/>
        </w:rPr>
        <w:t xml:space="preserve"> community explored in this book, and one could argue that </w:t>
      </w:r>
      <w:proofErr w:type="spellStart"/>
      <w:r>
        <w:rPr>
          <w:lang w:val="en-US"/>
        </w:rPr>
        <w:t>videoblogging</w:t>
      </w:r>
      <w:proofErr w:type="spellEnd"/>
      <w:r>
        <w:rPr>
          <w:lang w:val="en-US"/>
        </w:rPr>
        <w:t xml:space="preserve"> has multiple of definitions and uses, however, in this book the terms ‘</w:t>
      </w:r>
      <w:proofErr w:type="spellStart"/>
      <w:r>
        <w:rPr>
          <w:lang w:val="en-US"/>
        </w:rPr>
        <w:t>videoblogging</w:t>
      </w:r>
      <w:proofErr w:type="spellEnd"/>
      <w:r>
        <w:rPr>
          <w:lang w:val="en-US"/>
        </w:rPr>
        <w:t>’ and ‘</w:t>
      </w:r>
      <w:proofErr w:type="spellStart"/>
      <w:r>
        <w:rPr>
          <w:lang w:val="en-US"/>
        </w:rPr>
        <w:t>videoblogger</w:t>
      </w:r>
      <w:proofErr w:type="spellEnd"/>
      <w:r>
        <w:rPr>
          <w:lang w:val="en-US"/>
        </w:rPr>
        <w:t xml:space="preserve">’ are used to specifically to denote the members of the early-adopter community under examination, in the period 2004-2009. </w:t>
      </w:r>
    </w:p>
  </w:footnote>
  <w:footnote w:id="22">
    <w:p w14:paraId="3B2E4696" w14:textId="77777777" w:rsidR="00520941" w:rsidRPr="00D5515A" w:rsidRDefault="00520941" w:rsidP="00520941">
      <w:pPr>
        <w:pStyle w:val="FootnoteText"/>
        <w:rPr>
          <w:lang w:val="en-US"/>
        </w:rPr>
      </w:pPr>
      <w:r>
        <w:rPr>
          <w:rStyle w:val="FootnoteReference"/>
        </w:rPr>
        <w:footnoteRef/>
      </w:r>
      <w:r>
        <w:t xml:space="preserve"> </w:t>
      </w:r>
      <w:r>
        <w:rPr>
          <w:lang w:val="en-US"/>
        </w:rPr>
        <w:t xml:space="preserve">Today </w:t>
      </w:r>
      <w:proofErr w:type="spellStart"/>
      <w:r>
        <w:rPr>
          <w:lang w:val="en-US"/>
        </w:rPr>
        <w:t>videoblogging</w:t>
      </w:r>
      <w:proofErr w:type="spellEnd"/>
      <w:r>
        <w:rPr>
          <w:lang w:val="en-US"/>
        </w:rPr>
        <w:t xml:space="preserve"> has come to be strongly associated with posting video to YouTube, and a much easier process than all the technical know-how required in the early days. </w:t>
      </w:r>
    </w:p>
  </w:footnote>
  <w:footnote w:id="23">
    <w:p w14:paraId="7956CE2B" w14:textId="77777777" w:rsidR="00520941" w:rsidRPr="00543968" w:rsidRDefault="00520941" w:rsidP="00520941">
      <w:pPr>
        <w:pStyle w:val="FootnoteText"/>
        <w:rPr>
          <w:lang w:val="en-US"/>
        </w:rPr>
      </w:pPr>
      <w:r>
        <w:rPr>
          <w:rStyle w:val="FootnoteReference"/>
        </w:rPr>
        <w:footnoteRef/>
      </w:r>
      <w:r>
        <w:t xml:space="preserve"> Jean </w:t>
      </w:r>
      <w:r>
        <w:rPr>
          <w:lang w:val="en-US"/>
        </w:rPr>
        <w:t>Burgess</w:t>
      </w:r>
      <w:r w:rsidRPr="00543968">
        <w:rPr>
          <w:lang w:val="en-US"/>
        </w:rPr>
        <w:t xml:space="preserve"> and </w:t>
      </w:r>
      <w:r>
        <w:rPr>
          <w:lang w:val="en-US"/>
        </w:rPr>
        <w:t>Joshua Green,</w:t>
      </w:r>
      <w:r w:rsidRPr="00543968">
        <w:rPr>
          <w:lang w:val="en-US"/>
        </w:rPr>
        <w:t xml:space="preserve"> </w:t>
      </w:r>
      <w:r w:rsidRPr="00543968">
        <w:rPr>
          <w:i/>
          <w:iCs/>
          <w:lang w:val="en-US"/>
        </w:rPr>
        <w:t>YouTube</w:t>
      </w:r>
      <w:r w:rsidRPr="00543968">
        <w:rPr>
          <w:lang w:val="en-US"/>
        </w:rPr>
        <w:t>, Digital Media and Society Series, London: Polity</w:t>
      </w:r>
      <w:r>
        <w:rPr>
          <w:lang w:val="en-US"/>
        </w:rPr>
        <w:t>, 2009; Rebekah Willett, ‘</w:t>
      </w:r>
      <w:r w:rsidRPr="00E80442">
        <w:rPr>
          <w:lang w:val="en-US"/>
        </w:rPr>
        <w:t>Always on: Camera Phones</w:t>
      </w:r>
      <w:r>
        <w:rPr>
          <w:lang w:val="en-US"/>
        </w:rPr>
        <w:t xml:space="preserve">, Video Production and Identity’, in </w:t>
      </w:r>
      <w:r w:rsidRPr="00E80442">
        <w:rPr>
          <w:lang w:val="en-US"/>
        </w:rPr>
        <w:t>David Buckingham </w:t>
      </w:r>
      <w:r>
        <w:rPr>
          <w:lang w:val="en-US"/>
        </w:rPr>
        <w:t>and</w:t>
      </w:r>
      <w:r w:rsidRPr="00266864">
        <w:rPr>
          <w:lang w:val="en-US"/>
        </w:rPr>
        <w:t xml:space="preserve"> </w:t>
      </w:r>
      <w:r>
        <w:rPr>
          <w:lang w:val="en-US"/>
        </w:rPr>
        <w:t>Rebekah Willett (</w:t>
      </w:r>
      <w:proofErr w:type="spellStart"/>
      <w:r>
        <w:rPr>
          <w:lang w:val="en-US"/>
        </w:rPr>
        <w:t>eds</w:t>
      </w:r>
      <w:proofErr w:type="spellEnd"/>
      <w:r>
        <w:rPr>
          <w:lang w:val="en-US"/>
        </w:rPr>
        <w:t xml:space="preserve">) </w:t>
      </w:r>
      <w:r>
        <w:rPr>
          <w:i/>
          <w:lang w:val="en-US"/>
        </w:rPr>
        <w:t>Video cultures,</w:t>
      </w:r>
      <w:r w:rsidRPr="00266864">
        <w:rPr>
          <w:lang w:val="en-US"/>
        </w:rPr>
        <w:t xml:space="preserve"> </w:t>
      </w:r>
      <w:r>
        <w:rPr>
          <w:lang w:val="en-US"/>
        </w:rPr>
        <w:t>London: Palgrav</w:t>
      </w:r>
      <w:r w:rsidRPr="00266864">
        <w:rPr>
          <w:lang w:val="en-US"/>
        </w:rPr>
        <w:t>e McMillan,</w:t>
      </w:r>
      <w:r>
        <w:rPr>
          <w:lang w:val="en-US"/>
        </w:rPr>
        <w:t xml:space="preserve"> 2009; Andreas </w:t>
      </w:r>
      <w:proofErr w:type="spellStart"/>
      <w:r>
        <w:rPr>
          <w:lang w:val="en-US"/>
        </w:rPr>
        <w:t>Treske</w:t>
      </w:r>
      <w:proofErr w:type="spellEnd"/>
      <w:r>
        <w:rPr>
          <w:lang w:val="en-US"/>
        </w:rPr>
        <w:t xml:space="preserve"> </w:t>
      </w:r>
      <w:r w:rsidRPr="00543968">
        <w:rPr>
          <w:i/>
          <w:iCs/>
          <w:lang w:val="en-US"/>
        </w:rPr>
        <w:t>The Inner Lives of Video Spheres</w:t>
      </w:r>
      <w:r w:rsidRPr="00543968">
        <w:rPr>
          <w:lang w:val="en-US"/>
        </w:rPr>
        <w:t xml:space="preserve">, Amsterdam: </w:t>
      </w:r>
      <w:r>
        <w:rPr>
          <w:lang w:val="en-US"/>
        </w:rPr>
        <w:t>Institute for Network Cultures, 2013; Adrian Miles,</w:t>
      </w:r>
      <w:r w:rsidRPr="00543968">
        <w:rPr>
          <w:lang w:val="en-US"/>
        </w:rPr>
        <w:t xml:space="preserve"> </w:t>
      </w:r>
      <w:proofErr w:type="spellStart"/>
      <w:r w:rsidRPr="00543968">
        <w:rPr>
          <w:i/>
          <w:iCs/>
          <w:lang w:val="en-US"/>
        </w:rPr>
        <w:t>Vogma</w:t>
      </w:r>
      <w:proofErr w:type="spellEnd"/>
      <w:r w:rsidRPr="00543968">
        <w:rPr>
          <w:i/>
          <w:iCs/>
          <w:lang w:val="en-US"/>
        </w:rPr>
        <w:t>, a Manifesto</w:t>
      </w:r>
      <w:r>
        <w:rPr>
          <w:lang w:val="en-US"/>
        </w:rPr>
        <w:t xml:space="preserve">, </w:t>
      </w:r>
      <w:r w:rsidRPr="00543968">
        <w:rPr>
          <w:lang w:val="en-US"/>
        </w:rPr>
        <w:t>http://hypertext.rmit.edu.au/vog/manifesto/</w:t>
      </w:r>
      <w:r>
        <w:rPr>
          <w:lang w:val="en-US"/>
        </w:rPr>
        <w:t>,</w:t>
      </w:r>
      <w:r w:rsidRPr="00543968">
        <w:rPr>
          <w:lang w:val="en-US"/>
        </w:rPr>
        <w:t xml:space="preserve"> </w:t>
      </w:r>
      <w:r>
        <w:rPr>
          <w:lang w:val="en-US"/>
        </w:rPr>
        <w:t xml:space="preserve">2000; Adrian </w:t>
      </w:r>
      <w:r w:rsidRPr="00543968">
        <w:rPr>
          <w:lang w:val="en-US"/>
        </w:rPr>
        <w:t xml:space="preserve">Miles, </w:t>
      </w:r>
      <w:proofErr w:type="spellStart"/>
      <w:r w:rsidRPr="00543968">
        <w:rPr>
          <w:lang w:val="en-US"/>
        </w:rPr>
        <w:t>Softvideography</w:t>
      </w:r>
      <w:proofErr w:type="spellEnd"/>
      <w:r w:rsidRPr="00543968">
        <w:rPr>
          <w:lang w:val="en-US"/>
        </w:rPr>
        <w:t xml:space="preserve">: Digital Video as </w:t>
      </w:r>
      <w:proofErr w:type="spellStart"/>
      <w:r w:rsidRPr="00543968">
        <w:rPr>
          <w:lang w:val="en-US"/>
        </w:rPr>
        <w:t>Postliterate</w:t>
      </w:r>
      <w:proofErr w:type="spellEnd"/>
      <w:r w:rsidRPr="00543968">
        <w:rPr>
          <w:lang w:val="en-US"/>
        </w:rPr>
        <w:t xml:space="preserve"> Practice, in </w:t>
      </w:r>
      <w:r>
        <w:rPr>
          <w:lang w:val="en-US"/>
        </w:rPr>
        <w:t>Byron Hawk</w:t>
      </w:r>
      <w:r w:rsidRPr="00543968">
        <w:rPr>
          <w:lang w:val="en-US"/>
        </w:rPr>
        <w:t xml:space="preserve">, </w:t>
      </w:r>
      <w:r>
        <w:rPr>
          <w:lang w:val="en-US"/>
        </w:rPr>
        <w:t xml:space="preserve">David M. </w:t>
      </w:r>
      <w:proofErr w:type="spellStart"/>
      <w:r>
        <w:rPr>
          <w:lang w:val="en-US"/>
        </w:rPr>
        <w:t>Rieder</w:t>
      </w:r>
      <w:proofErr w:type="spellEnd"/>
      <w:r>
        <w:rPr>
          <w:lang w:val="en-US"/>
        </w:rPr>
        <w:t xml:space="preserve"> and Ollie Oviedo (</w:t>
      </w:r>
      <w:proofErr w:type="spellStart"/>
      <w:r>
        <w:rPr>
          <w:lang w:val="en-US"/>
        </w:rPr>
        <w:t>e</w:t>
      </w:r>
      <w:r w:rsidRPr="00543968">
        <w:rPr>
          <w:lang w:val="en-US"/>
        </w:rPr>
        <w:t>ds</w:t>
      </w:r>
      <w:proofErr w:type="spellEnd"/>
      <w:r w:rsidRPr="00543968">
        <w:rPr>
          <w:lang w:val="en-US"/>
        </w:rPr>
        <w:t xml:space="preserve">) </w:t>
      </w:r>
      <w:r w:rsidRPr="00543968">
        <w:rPr>
          <w:i/>
          <w:iCs/>
          <w:lang w:val="en-US"/>
        </w:rPr>
        <w:t xml:space="preserve">Small Tech: The Culture of Digital Tools, </w:t>
      </w:r>
      <w:r w:rsidRPr="00543968">
        <w:rPr>
          <w:lang w:val="en-US"/>
        </w:rPr>
        <w:t>Minneapolis:</w:t>
      </w:r>
      <w:r>
        <w:rPr>
          <w:lang w:val="en-US"/>
        </w:rPr>
        <w:t xml:space="preserve"> University of Minnesota Press, 2008; Patricia </w:t>
      </w:r>
      <w:r w:rsidRPr="00543968">
        <w:rPr>
          <w:lang w:val="en-US"/>
        </w:rPr>
        <w:t xml:space="preserve">Lange, The Vulnerable Video Blogger: Promoting Social Change through Intimacy, </w:t>
      </w:r>
      <w:r w:rsidRPr="00543968">
        <w:rPr>
          <w:i/>
          <w:iCs/>
          <w:lang w:val="en-US"/>
        </w:rPr>
        <w:t>The Scholar and Feminist Online</w:t>
      </w:r>
      <w:r w:rsidRPr="00543968">
        <w:rPr>
          <w:lang w:val="en-US"/>
        </w:rPr>
        <w:t>, volume 5, no. 2, www.barnard.edu/sfonline</w:t>
      </w:r>
      <w:r>
        <w:rPr>
          <w:lang w:val="en-US"/>
        </w:rPr>
        <w:t xml:space="preserve">, 2007; </w:t>
      </w:r>
      <w:proofErr w:type="spellStart"/>
      <w:r w:rsidRPr="000B1734">
        <w:rPr>
          <w:bCs/>
          <w:lang w:val="en-US"/>
        </w:rPr>
        <w:t>Robrecht</w:t>
      </w:r>
      <w:proofErr w:type="spellEnd"/>
      <w:r w:rsidRPr="000B1734">
        <w:rPr>
          <w:b/>
          <w:bCs/>
          <w:lang w:val="en-US"/>
        </w:rPr>
        <w:t xml:space="preserve"> </w:t>
      </w:r>
      <w:proofErr w:type="spellStart"/>
      <w:r w:rsidRPr="000B1734">
        <w:rPr>
          <w:lang w:val="en-US"/>
        </w:rPr>
        <w:t>Vanderbeeken</w:t>
      </w:r>
      <w:proofErr w:type="spellEnd"/>
      <w:r w:rsidRPr="000B1734">
        <w:rPr>
          <w:lang w:val="en-US"/>
        </w:rPr>
        <w:t xml:space="preserve">, Web Video and the Screen as a Mediator and Generator of Reality, in </w:t>
      </w:r>
      <w:r>
        <w:rPr>
          <w:lang w:val="en-US"/>
        </w:rPr>
        <w:t xml:space="preserve">Geert </w:t>
      </w:r>
      <w:proofErr w:type="spellStart"/>
      <w:r>
        <w:rPr>
          <w:lang w:val="en-US"/>
        </w:rPr>
        <w:t>Lovink</w:t>
      </w:r>
      <w:proofErr w:type="spellEnd"/>
      <w:r>
        <w:rPr>
          <w:lang w:val="en-US"/>
        </w:rPr>
        <w:t xml:space="preserve"> </w:t>
      </w:r>
      <w:r w:rsidRPr="000B1734">
        <w:rPr>
          <w:lang w:val="en-US"/>
        </w:rPr>
        <w:t xml:space="preserve">and </w:t>
      </w:r>
      <w:r>
        <w:rPr>
          <w:lang w:val="en-US"/>
        </w:rPr>
        <w:t>Rachel Somers Miles (</w:t>
      </w:r>
      <w:proofErr w:type="spellStart"/>
      <w:r>
        <w:rPr>
          <w:lang w:val="en-US"/>
        </w:rPr>
        <w:t>e</w:t>
      </w:r>
      <w:r w:rsidRPr="000B1734">
        <w:rPr>
          <w:lang w:val="en-US"/>
        </w:rPr>
        <w:t>ds</w:t>
      </w:r>
      <w:proofErr w:type="spellEnd"/>
      <w:r w:rsidRPr="000B1734">
        <w:rPr>
          <w:lang w:val="en-US"/>
        </w:rPr>
        <w:t xml:space="preserve">) </w:t>
      </w:r>
      <w:r w:rsidRPr="000B1734">
        <w:rPr>
          <w:i/>
          <w:iCs/>
          <w:lang w:val="en-US"/>
        </w:rPr>
        <w:t>Video Vortex Reader II: Moving Images Beyond YouTube</w:t>
      </w:r>
      <w:r w:rsidRPr="000B1734">
        <w:rPr>
          <w:lang w:val="en-US"/>
        </w:rPr>
        <w:t>, Amsterdam: Inst</w:t>
      </w:r>
      <w:r>
        <w:rPr>
          <w:lang w:val="en-US"/>
        </w:rPr>
        <w:t xml:space="preserve">itute for Networked Cultures, 2011. </w:t>
      </w:r>
    </w:p>
  </w:footnote>
  <w:footnote w:id="24">
    <w:p w14:paraId="1230341F" w14:textId="77777777" w:rsidR="00520941" w:rsidRPr="002C7F99" w:rsidRDefault="00520941" w:rsidP="00520941">
      <w:pPr>
        <w:pStyle w:val="FootnoteText"/>
        <w:rPr>
          <w:lang w:val="en-US"/>
        </w:rPr>
      </w:pPr>
      <w:r>
        <w:rPr>
          <w:rStyle w:val="FootnoteReference"/>
        </w:rPr>
        <w:footnoteRef/>
      </w:r>
      <w:r>
        <w:t xml:space="preserve"> </w:t>
      </w:r>
      <w:r>
        <w:rPr>
          <w:lang w:val="en-US"/>
        </w:rPr>
        <w:t>Henry Jenkins,</w:t>
      </w:r>
      <w:r w:rsidRPr="002C7F99">
        <w:rPr>
          <w:lang w:val="en-US"/>
        </w:rPr>
        <w:t xml:space="preserve"> </w:t>
      </w:r>
      <w:r w:rsidRPr="002C7F99">
        <w:rPr>
          <w:i/>
          <w:iCs/>
          <w:lang w:val="en-US"/>
        </w:rPr>
        <w:t>Convergence Culture. Where Old and New Media Collide</w:t>
      </w:r>
      <w:r w:rsidRPr="002C7F99">
        <w:rPr>
          <w:lang w:val="en-US"/>
        </w:rPr>
        <w:t xml:space="preserve">, New York: New York University Press, 2006. </w:t>
      </w:r>
    </w:p>
    <w:p w14:paraId="5E4C3D56" w14:textId="77777777" w:rsidR="00520941" w:rsidRPr="002C7F99" w:rsidRDefault="00520941" w:rsidP="00520941">
      <w:pPr>
        <w:pStyle w:val="FootnoteText"/>
        <w:rPr>
          <w:lang w:val="en-US"/>
        </w:rPr>
      </w:pPr>
    </w:p>
  </w:footnote>
  <w:footnote w:id="25">
    <w:p w14:paraId="2DD9EF4C" w14:textId="77777777" w:rsidR="00520941" w:rsidRPr="00A767B4" w:rsidRDefault="00520941" w:rsidP="00520941">
      <w:pPr>
        <w:pStyle w:val="FootnoteText"/>
        <w:rPr>
          <w:lang w:val="en-US"/>
        </w:rPr>
      </w:pPr>
      <w:r>
        <w:rPr>
          <w:rStyle w:val="FootnoteReference"/>
        </w:rPr>
        <w:footnoteRef/>
      </w:r>
      <w:r>
        <w:t xml:space="preserve"> Laura E. </w:t>
      </w:r>
      <w:r w:rsidRPr="00A767B4">
        <w:rPr>
          <w:lang w:val="en-US"/>
        </w:rPr>
        <w:t xml:space="preserve">Hall, </w:t>
      </w:r>
      <w:r>
        <w:rPr>
          <w:lang w:val="en-US"/>
        </w:rPr>
        <w:t>‘W</w:t>
      </w:r>
      <w:r w:rsidRPr="00A767B4">
        <w:rPr>
          <w:lang w:val="en-US"/>
        </w:rPr>
        <w:t>hat Happens When Digital Cities Are Abandoned?</w:t>
      </w:r>
      <w:r>
        <w:rPr>
          <w:lang w:val="en-US"/>
        </w:rPr>
        <w:t>’</w:t>
      </w:r>
      <w:r w:rsidRPr="00A767B4">
        <w:rPr>
          <w:lang w:val="en-US"/>
        </w:rPr>
        <w:t xml:space="preserve">, </w:t>
      </w:r>
      <w:r w:rsidRPr="00A767B4">
        <w:rPr>
          <w:i/>
          <w:iCs/>
          <w:lang w:val="en-US"/>
        </w:rPr>
        <w:t>The Atlantic</w:t>
      </w:r>
      <w:r w:rsidRPr="00A767B4">
        <w:rPr>
          <w:lang w:val="en-US"/>
        </w:rPr>
        <w:t xml:space="preserve">, </w:t>
      </w:r>
      <w:r>
        <w:rPr>
          <w:lang w:val="en-US"/>
        </w:rPr>
        <w:t>2014,</w:t>
      </w:r>
    </w:p>
    <w:p w14:paraId="1CBE1565" w14:textId="77777777" w:rsidR="00520941" w:rsidRPr="00A767B4" w:rsidRDefault="00520941" w:rsidP="00520941">
      <w:pPr>
        <w:pStyle w:val="FootnoteText"/>
        <w:rPr>
          <w:lang w:val="en-US"/>
        </w:rPr>
      </w:pPr>
      <w:r w:rsidRPr="00A767B4">
        <w:rPr>
          <w:lang w:val="en-US"/>
        </w:rPr>
        <w:t>http://www.theatlantic.com/technology/arc</w:t>
      </w:r>
      <w:r>
        <w:rPr>
          <w:lang w:val="en-US"/>
        </w:rPr>
        <w:t>hive/2014/07/what-happens-when-</w:t>
      </w:r>
      <w:r w:rsidRPr="00A767B4">
        <w:rPr>
          <w:lang w:val="en-US"/>
        </w:rPr>
        <w:t xml:space="preserve">digital-cities-are-abandoned/373941/ </w:t>
      </w:r>
    </w:p>
  </w:footnote>
  <w:footnote w:id="26">
    <w:p w14:paraId="434794EA" w14:textId="77777777" w:rsidR="00520941" w:rsidRPr="00B77260" w:rsidRDefault="00520941" w:rsidP="00520941">
      <w:pPr>
        <w:pStyle w:val="FootnoteText"/>
        <w:rPr>
          <w:bCs/>
        </w:rPr>
      </w:pPr>
      <w:r>
        <w:rPr>
          <w:rStyle w:val="FootnoteReference"/>
        </w:rPr>
        <w:footnoteRef/>
      </w:r>
      <w:r>
        <w:t xml:space="preserve"> </w:t>
      </w:r>
      <w:r>
        <w:rPr>
          <w:lang w:val="en-US"/>
        </w:rPr>
        <w:t xml:space="preserve">This highlights the importance of current work on web archives, see for instance </w:t>
      </w:r>
      <w:proofErr w:type="spellStart"/>
      <w:r>
        <w:rPr>
          <w:lang w:val="en-US"/>
        </w:rPr>
        <w:t>Niels</w:t>
      </w:r>
      <w:proofErr w:type="spellEnd"/>
      <w:r>
        <w:rPr>
          <w:lang w:val="en-US"/>
        </w:rPr>
        <w:t xml:space="preserve"> </w:t>
      </w:r>
      <w:proofErr w:type="spellStart"/>
      <w:r w:rsidRPr="007E49FD">
        <w:rPr>
          <w:lang w:val="en-US"/>
        </w:rPr>
        <w:t>Brügger</w:t>
      </w:r>
      <w:proofErr w:type="spellEnd"/>
      <w:r w:rsidRPr="007E49FD">
        <w:rPr>
          <w:lang w:val="en-US"/>
        </w:rPr>
        <w:t xml:space="preserve"> </w:t>
      </w:r>
      <w:r>
        <w:rPr>
          <w:lang w:val="en-US"/>
        </w:rPr>
        <w:t xml:space="preserve">‘Web history and social media’, in </w:t>
      </w:r>
      <w:r w:rsidRPr="007E49FD">
        <w:rPr>
          <w:i/>
          <w:lang w:val="en-US"/>
        </w:rPr>
        <w:t>The SAGE Handbook of Social Media</w:t>
      </w:r>
      <w:r>
        <w:rPr>
          <w:lang w:val="en-US"/>
        </w:rPr>
        <w:t xml:space="preserve">, </w:t>
      </w:r>
      <w:r w:rsidRPr="007E49FD">
        <w:rPr>
          <w:lang w:val="en-US"/>
        </w:rPr>
        <w:t>Jean Burge</w:t>
      </w:r>
      <w:r>
        <w:rPr>
          <w:lang w:val="en-US"/>
        </w:rPr>
        <w:t xml:space="preserve">ss, Alice Marwick and Thomas </w:t>
      </w:r>
      <w:proofErr w:type="spellStart"/>
      <w:r>
        <w:rPr>
          <w:lang w:val="en-US"/>
        </w:rPr>
        <w:t>Poell</w:t>
      </w:r>
      <w:proofErr w:type="spellEnd"/>
      <w:r>
        <w:rPr>
          <w:lang w:val="en-US"/>
        </w:rPr>
        <w:t xml:space="preserve"> (</w:t>
      </w:r>
      <w:proofErr w:type="spellStart"/>
      <w:r>
        <w:rPr>
          <w:lang w:val="en-US"/>
        </w:rPr>
        <w:t>eds</w:t>
      </w:r>
      <w:proofErr w:type="spellEnd"/>
      <w:r>
        <w:rPr>
          <w:lang w:val="en-US"/>
        </w:rPr>
        <w:t>)</w:t>
      </w:r>
      <w:r w:rsidRPr="007E49FD">
        <w:rPr>
          <w:lang w:val="en-US"/>
        </w:rPr>
        <w:t xml:space="preserve"> London : Sage Publ</w:t>
      </w:r>
      <w:r>
        <w:rPr>
          <w:lang w:val="en-US"/>
        </w:rPr>
        <w:t>ications, Incorporated, 2018, pp.</w:t>
      </w:r>
      <w:r w:rsidRPr="007E49FD">
        <w:rPr>
          <w:lang w:val="en-US"/>
        </w:rPr>
        <w:t xml:space="preserve"> 196-212</w:t>
      </w:r>
      <w:r>
        <w:rPr>
          <w:lang w:val="en-US"/>
        </w:rPr>
        <w:t xml:space="preserve">, but also the work of </w:t>
      </w:r>
      <w:proofErr w:type="spellStart"/>
      <w:r>
        <w:rPr>
          <w:lang w:val="en-US"/>
        </w:rPr>
        <w:t>Olia</w:t>
      </w:r>
      <w:proofErr w:type="spellEnd"/>
      <w:r>
        <w:rPr>
          <w:lang w:val="en-US"/>
        </w:rPr>
        <w:t xml:space="preserve"> </w:t>
      </w:r>
      <w:proofErr w:type="spellStart"/>
      <w:r>
        <w:rPr>
          <w:lang w:val="en-US"/>
        </w:rPr>
        <w:t>Lialina</w:t>
      </w:r>
      <w:proofErr w:type="spellEnd"/>
      <w:r>
        <w:rPr>
          <w:lang w:val="en-US"/>
        </w:rPr>
        <w:t>, ‘</w:t>
      </w:r>
      <w:r w:rsidRPr="00E30C58">
        <w:rPr>
          <w:bCs/>
        </w:rPr>
        <w:t>A Vernacular Web</w:t>
      </w:r>
      <w:r>
        <w:rPr>
          <w:bCs/>
        </w:rPr>
        <w:t xml:space="preserve">, </w:t>
      </w:r>
      <w:r w:rsidRPr="00E30C58">
        <w:rPr>
          <w:bCs/>
        </w:rPr>
        <w:t>The Indigenous and The Barbarians</w:t>
      </w:r>
      <w:r>
        <w:rPr>
          <w:bCs/>
        </w:rPr>
        <w:t>’,</w:t>
      </w:r>
      <w:r w:rsidRPr="00E30C58">
        <w:rPr>
          <w:bCs/>
        </w:rPr>
        <w:t xml:space="preserve"> talk at the Decade of Web Design </w:t>
      </w:r>
      <w:r w:rsidRPr="007E49FD">
        <w:rPr>
          <w:bCs/>
        </w:rPr>
        <w:t>Conference</w:t>
      </w:r>
      <w:r w:rsidRPr="00E30C58">
        <w:rPr>
          <w:bCs/>
        </w:rPr>
        <w:t> in Amsterdam, January 2005</w:t>
      </w:r>
      <w:r>
        <w:rPr>
          <w:bCs/>
        </w:rPr>
        <w:t xml:space="preserve">, </w:t>
      </w:r>
      <w:r w:rsidRPr="00E30C58">
        <w:rPr>
          <w:bCs/>
        </w:rPr>
        <w:t>http://art.teleportacia.org/observation/vernacular/</w:t>
      </w:r>
      <w:r>
        <w:rPr>
          <w:bCs/>
        </w:rPr>
        <w:t xml:space="preserve"> . It is also worth mentioning the Internet Archive (http://arhive.org), founded in 1996 by</w:t>
      </w:r>
      <w:r w:rsidRPr="007B560D">
        <w:rPr>
          <w:bCs/>
        </w:rPr>
        <w:t xml:space="preserve"> Brewster </w:t>
      </w:r>
      <w:proofErr w:type="spellStart"/>
      <w:r w:rsidRPr="007B560D">
        <w:rPr>
          <w:bCs/>
        </w:rPr>
        <w:t>Kahle</w:t>
      </w:r>
      <w:proofErr w:type="spellEnd"/>
      <w:r w:rsidRPr="007B560D">
        <w:rPr>
          <w:bCs/>
        </w:rPr>
        <w:t xml:space="preserve">, </w:t>
      </w:r>
      <w:r>
        <w:rPr>
          <w:bCs/>
        </w:rPr>
        <w:t xml:space="preserve">which is </w:t>
      </w:r>
      <w:r w:rsidRPr="007B560D">
        <w:rPr>
          <w:bCs/>
        </w:rPr>
        <w:t>one of the earliest video archive or storage websites for video.</w:t>
      </w:r>
      <w:r>
        <w:rPr>
          <w:bCs/>
        </w:rPr>
        <w:t xml:space="preserve"> </w:t>
      </w:r>
      <w:proofErr w:type="spellStart"/>
      <w:r>
        <w:rPr>
          <w:bCs/>
        </w:rPr>
        <w:t>Kahle</w:t>
      </w:r>
      <w:proofErr w:type="spellEnd"/>
      <w:r>
        <w:rPr>
          <w:bCs/>
        </w:rPr>
        <w:t xml:space="preserve"> ha</w:t>
      </w:r>
      <w:r w:rsidRPr="007B560D">
        <w:rPr>
          <w:bCs/>
        </w:rPr>
        <w:t xml:space="preserve">s </w:t>
      </w:r>
      <w:r>
        <w:rPr>
          <w:bCs/>
        </w:rPr>
        <w:t xml:space="preserve">been </w:t>
      </w:r>
      <w:r w:rsidRPr="007B560D">
        <w:rPr>
          <w:bCs/>
        </w:rPr>
        <w:t xml:space="preserve">committed to building a full archive of the internet, storing every webpage and providing a history of the internet through the Way-Back Machine. Referred to only as ‘The Archive’, this has the potential to be perhaps the most lasting of all the video archiving sites. It is still possible to find </w:t>
      </w:r>
      <w:proofErr w:type="spellStart"/>
      <w:r w:rsidRPr="007B560D">
        <w:rPr>
          <w:bCs/>
        </w:rPr>
        <w:t>videoblogs</w:t>
      </w:r>
      <w:proofErr w:type="spellEnd"/>
      <w:r w:rsidRPr="007B560D">
        <w:rPr>
          <w:bCs/>
        </w:rPr>
        <w:t xml:space="preserve"> from this period in these archives. Many </w:t>
      </w:r>
      <w:proofErr w:type="spellStart"/>
      <w:r w:rsidRPr="007B560D">
        <w:rPr>
          <w:bCs/>
        </w:rPr>
        <w:t>videobloggers</w:t>
      </w:r>
      <w:proofErr w:type="spellEnd"/>
      <w:r w:rsidRPr="007B560D">
        <w:rPr>
          <w:bCs/>
        </w:rPr>
        <w:t xml:space="preserve"> used the archive to host their earliest videos (before the founding of Blip.tv, another video-hosting site) and many continued to cross-post their films there for many years, as a backup. However, the majority did not, which means much of the early </w:t>
      </w:r>
      <w:proofErr w:type="spellStart"/>
      <w:r w:rsidRPr="007B560D">
        <w:rPr>
          <w:bCs/>
        </w:rPr>
        <w:t>videoblogging</w:t>
      </w:r>
      <w:proofErr w:type="spellEnd"/>
      <w:r w:rsidRPr="007B560D">
        <w:rPr>
          <w:bCs/>
        </w:rPr>
        <w:t xml:space="preserve"> archive is already lost. </w:t>
      </w:r>
      <w:r w:rsidRPr="007B560D">
        <w:rPr>
          <w:bCs/>
          <w:lang w:val="en-US"/>
        </w:rPr>
        <w:t xml:space="preserve">Cross-posting was an important </w:t>
      </w:r>
      <w:proofErr w:type="spellStart"/>
      <w:r w:rsidRPr="007B560D">
        <w:rPr>
          <w:bCs/>
          <w:lang w:val="en-US"/>
        </w:rPr>
        <w:t>videoblogger</w:t>
      </w:r>
      <w:proofErr w:type="spellEnd"/>
      <w:r w:rsidRPr="007B560D">
        <w:rPr>
          <w:bCs/>
          <w:lang w:val="en-US"/>
        </w:rPr>
        <w:t xml:space="preserve"> practice of uploading the same video to a number of different repositories and hosting sites in order to spread the risk of one of the sites going bankrupt or merely disappearing without notice from the web. It was also practiced as a way of spreading content to wider audiences.</w:t>
      </w:r>
    </w:p>
  </w:footnote>
  <w:footnote w:id="27">
    <w:p w14:paraId="2C28AAF4" w14:textId="77777777" w:rsidR="00520941" w:rsidRPr="00B214FB" w:rsidRDefault="00520941" w:rsidP="00520941">
      <w:pPr>
        <w:pStyle w:val="FootnoteText"/>
        <w:rPr>
          <w:lang w:val="en-US"/>
        </w:rPr>
      </w:pPr>
      <w:r>
        <w:rPr>
          <w:rStyle w:val="FootnoteReference"/>
        </w:rPr>
        <w:footnoteRef/>
      </w:r>
      <w:r>
        <w:t xml:space="preserve"> Luke </w:t>
      </w:r>
      <w:r>
        <w:rPr>
          <w:lang w:val="en-US"/>
        </w:rPr>
        <w:t>Goode ‘</w:t>
      </w:r>
      <w:r w:rsidRPr="00B214FB">
        <w:rPr>
          <w:lang w:val="en-US"/>
        </w:rPr>
        <w:t>Social news, citizen journalism and democracy</w:t>
      </w:r>
      <w:r>
        <w:rPr>
          <w:lang w:val="en-US"/>
        </w:rPr>
        <w:t>’</w:t>
      </w:r>
      <w:r w:rsidRPr="00B214FB">
        <w:rPr>
          <w:lang w:val="en-US"/>
        </w:rPr>
        <w:t xml:space="preserve">, </w:t>
      </w:r>
      <w:r w:rsidRPr="00B214FB">
        <w:rPr>
          <w:i/>
          <w:iCs/>
          <w:lang w:val="en-US"/>
        </w:rPr>
        <w:t xml:space="preserve">New Media &amp; Society, </w:t>
      </w:r>
      <w:r>
        <w:rPr>
          <w:lang w:val="en-US"/>
        </w:rPr>
        <w:t xml:space="preserve">11.8 (2009): pp. </w:t>
      </w:r>
      <w:r w:rsidRPr="00B214FB">
        <w:rPr>
          <w:lang w:val="en-US"/>
        </w:rPr>
        <w:t>1287-1305</w:t>
      </w:r>
      <w:r>
        <w:rPr>
          <w:lang w:val="en-US"/>
        </w:rPr>
        <w:t xml:space="preserve">; </w:t>
      </w:r>
      <w:r>
        <w:t xml:space="preserve">Jean </w:t>
      </w:r>
      <w:r>
        <w:rPr>
          <w:lang w:val="en-US"/>
        </w:rPr>
        <w:t xml:space="preserve">Burgess, </w:t>
      </w:r>
      <w:r w:rsidRPr="00B214FB">
        <w:rPr>
          <w:i/>
          <w:iCs/>
          <w:lang w:val="en-US"/>
        </w:rPr>
        <w:t>Vernacular Creativity and New Media</w:t>
      </w:r>
      <w:r>
        <w:rPr>
          <w:i/>
          <w:iCs/>
          <w:lang w:val="en-US"/>
        </w:rPr>
        <w:t xml:space="preserve">, </w:t>
      </w:r>
      <w:r w:rsidRPr="00BD3811">
        <w:rPr>
          <w:iCs/>
          <w:lang w:val="en-US"/>
        </w:rPr>
        <w:t>PhD Diss.</w:t>
      </w:r>
      <w:r w:rsidRPr="00B214FB">
        <w:rPr>
          <w:lang w:val="en-US"/>
        </w:rPr>
        <w:t xml:space="preserve"> Creative Industries Faculty, </w:t>
      </w:r>
      <w:r>
        <w:rPr>
          <w:lang w:val="en-US"/>
        </w:rPr>
        <w:t xml:space="preserve">University of Technology, </w:t>
      </w:r>
      <w:r w:rsidRPr="00B214FB">
        <w:rPr>
          <w:lang w:val="en-US"/>
        </w:rPr>
        <w:t>Queen</w:t>
      </w:r>
      <w:r>
        <w:rPr>
          <w:lang w:val="en-US"/>
        </w:rPr>
        <w:t>sland, 2007: 11.</w:t>
      </w:r>
    </w:p>
  </w:footnote>
  <w:footnote w:id="28">
    <w:p w14:paraId="2F33133B" w14:textId="77777777" w:rsidR="00520941" w:rsidRPr="00362621" w:rsidRDefault="00520941" w:rsidP="00520941">
      <w:pPr>
        <w:pStyle w:val="FootnoteText"/>
        <w:rPr>
          <w:lang w:val="en-US"/>
        </w:rPr>
      </w:pPr>
      <w:r>
        <w:rPr>
          <w:rStyle w:val="FootnoteReference"/>
        </w:rPr>
        <w:footnoteRef/>
      </w:r>
      <w:r>
        <w:t xml:space="preserve"> </w:t>
      </w:r>
      <w:r>
        <w:rPr>
          <w:lang w:val="en-US"/>
        </w:rPr>
        <w:t>User is here used to refer to ‘</w:t>
      </w:r>
      <w:r w:rsidRPr="00362621">
        <w:rPr>
          <w:lang w:val="en-US"/>
        </w:rPr>
        <w:t>active internet contributors, who put in a ‘certain amount of creative effort’ which is ‘created outside of professional routines and platforms’</w:t>
      </w:r>
      <w:r>
        <w:rPr>
          <w:lang w:val="en-US"/>
        </w:rPr>
        <w:t xml:space="preserve">’, cited in </w:t>
      </w:r>
      <w:r w:rsidRPr="00071A30">
        <w:rPr>
          <w:lang w:val="en-US"/>
        </w:rPr>
        <w:t xml:space="preserve">José van </w:t>
      </w:r>
      <w:proofErr w:type="spellStart"/>
      <w:r w:rsidRPr="00071A30">
        <w:rPr>
          <w:lang w:val="en-US"/>
        </w:rPr>
        <w:t>Dijck</w:t>
      </w:r>
      <w:proofErr w:type="spellEnd"/>
      <w:r w:rsidRPr="00071A30">
        <w:rPr>
          <w:lang w:val="en-US"/>
        </w:rPr>
        <w:t xml:space="preserve">, ‘Users like you? Theorizing agency in user-generated content’, </w:t>
      </w:r>
      <w:r w:rsidRPr="00071A30">
        <w:rPr>
          <w:i/>
          <w:iCs/>
          <w:lang w:val="en-US"/>
        </w:rPr>
        <w:t>Media, Culture &amp; Society,</w:t>
      </w:r>
      <w:r w:rsidRPr="00071A30">
        <w:rPr>
          <w:lang w:val="en-US"/>
        </w:rPr>
        <w:t xml:space="preserve"> 31.1 (2009) p.</w:t>
      </w:r>
      <w:r>
        <w:rPr>
          <w:lang w:val="en-US"/>
        </w:rPr>
        <w:t xml:space="preserve"> 41.</w:t>
      </w:r>
    </w:p>
  </w:footnote>
  <w:footnote w:id="29">
    <w:p w14:paraId="557587F0" w14:textId="77777777" w:rsidR="00520941" w:rsidRPr="00A767B4" w:rsidRDefault="00520941" w:rsidP="00520941">
      <w:pPr>
        <w:pStyle w:val="FootnoteText"/>
        <w:rPr>
          <w:lang w:val="en-US"/>
        </w:rPr>
      </w:pPr>
      <w:r>
        <w:rPr>
          <w:rStyle w:val="FootnoteReference"/>
        </w:rPr>
        <w:footnoteRef/>
      </w:r>
      <w:r>
        <w:t xml:space="preserve"> Phil </w:t>
      </w:r>
      <w:proofErr w:type="spellStart"/>
      <w:r>
        <w:rPr>
          <w:lang w:val="en-US"/>
        </w:rPr>
        <w:t>Agre</w:t>
      </w:r>
      <w:proofErr w:type="spellEnd"/>
      <w:r>
        <w:rPr>
          <w:lang w:val="en-US"/>
        </w:rPr>
        <w:t>, ‘</w:t>
      </w:r>
      <w:r w:rsidRPr="00A767B4">
        <w:rPr>
          <w:lang w:val="en-US"/>
        </w:rPr>
        <w:t>Toward a critical technical practice: Lessons learned in trying to reform AI</w:t>
      </w:r>
      <w:r>
        <w:rPr>
          <w:lang w:val="en-US"/>
        </w:rPr>
        <w:t>’</w:t>
      </w:r>
      <w:r w:rsidRPr="00A767B4">
        <w:rPr>
          <w:lang w:val="en-US"/>
        </w:rPr>
        <w:t xml:space="preserve">, </w:t>
      </w:r>
      <w:r w:rsidRPr="00A767B4">
        <w:rPr>
          <w:i/>
          <w:iCs/>
          <w:lang w:val="en-US"/>
        </w:rPr>
        <w:t>Bridging the Great Divide: Social Science, Technical Systems, and Cooperative Work, Mahwah, NJ: Erlbaum</w:t>
      </w:r>
      <w:r w:rsidRPr="00A767B4">
        <w:rPr>
          <w:lang w:val="en-US"/>
        </w:rPr>
        <w:t xml:space="preserve">, </w:t>
      </w:r>
      <w:r>
        <w:rPr>
          <w:lang w:val="en-US"/>
        </w:rPr>
        <w:t xml:space="preserve">(1997): pp. </w:t>
      </w:r>
      <w:r w:rsidRPr="00A767B4">
        <w:rPr>
          <w:lang w:val="en-US"/>
        </w:rPr>
        <w:t xml:space="preserve">131-157. </w:t>
      </w:r>
    </w:p>
  </w:footnote>
  <w:footnote w:id="30">
    <w:p w14:paraId="18ECE34C" w14:textId="77777777" w:rsidR="00520941" w:rsidRPr="00A151F2" w:rsidRDefault="00520941" w:rsidP="00520941">
      <w:pPr>
        <w:pStyle w:val="FootnoteText"/>
      </w:pPr>
      <w:r>
        <w:rPr>
          <w:rStyle w:val="FootnoteReference"/>
        </w:rPr>
        <w:footnoteRef/>
      </w:r>
      <w:r>
        <w:t xml:space="preserve"> Maria </w:t>
      </w:r>
      <w:proofErr w:type="spellStart"/>
      <w:r w:rsidRPr="0062794E">
        <w:rPr>
          <w:lang w:val="en-US"/>
        </w:rPr>
        <w:t>Bakardjieva</w:t>
      </w:r>
      <w:proofErr w:type="spellEnd"/>
      <w:r>
        <w:rPr>
          <w:lang w:val="en-US"/>
        </w:rPr>
        <w:t xml:space="preserve"> </w:t>
      </w:r>
      <w:r w:rsidRPr="0062794E">
        <w:rPr>
          <w:lang w:val="en-US"/>
        </w:rPr>
        <w:t xml:space="preserve">and </w:t>
      </w:r>
      <w:r>
        <w:rPr>
          <w:lang w:val="en-US"/>
        </w:rPr>
        <w:t xml:space="preserve">Andrew </w:t>
      </w:r>
      <w:proofErr w:type="spellStart"/>
      <w:r>
        <w:rPr>
          <w:lang w:val="en-US"/>
        </w:rPr>
        <w:t>Feenberg</w:t>
      </w:r>
      <w:proofErr w:type="spellEnd"/>
      <w:r>
        <w:rPr>
          <w:lang w:val="en-US"/>
        </w:rPr>
        <w:t>, ‘</w:t>
      </w:r>
      <w:r w:rsidRPr="0062794E">
        <w:rPr>
          <w:lang w:val="en-US"/>
        </w:rPr>
        <w:t>Involving the Virtual Subject: Conceptual, Methodological and Ethical Dimensions</w:t>
      </w:r>
      <w:r>
        <w:rPr>
          <w:lang w:val="en-US"/>
        </w:rPr>
        <w:t>’</w:t>
      </w:r>
      <w:r w:rsidRPr="0062794E">
        <w:rPr>
          <w:lang w:val="en-US"/>
        </w:rPr>
        <w:t xml:space="preserve">, </w:t>
      </w:r>
      <w:r w:rsidRPr="0062794E">
        <w:rPr>
          <w:i/>
          <w:iCs/>
          <w:lang w:val="en-US"/>
        </w:rPr>
        <w:t>Journal of Ethics and Information Technology</w:t>
      </w:r>
      <w:r w:rsidRPr="0062794E">
        <w:rPr>
          <w:lang w:val="en-US"/>
        </w:rPr>
        <w:t xml:space="preserve">, </w:t>
      </w:r>
      <w:r>
        <w:rPr>
          <w:lang w:val="en-US"/>
        </w:rPr>
        <w:t>2.4</w:t>
      </w:r>
      <w:r w:rsidRPr="0062794E">
        <w:rPr>
          <w:lang w:val="en-US"/>
        </w:rPr>
        <w:t xml:space="preserve"> </w:t>
      </w:r>
      <w:r>
        <w:rPr>
          <w:lang w:val="en-US"/>
        </w:rPr>
        <w:t xml:space="preserve">(2004): </w:t>
      </w:r>
      <w:r w:rsidRPr="0062794E">
        <w:rPr>
          <w:lang w:val="en-US"/>
        </w:rPr>
        <w:t xml:space="preserve">pp. 233-240. </w:t>
      </w:r>
      <w:r>
        <w:rPr>
          <w:lang w:val="en-US"/>
        </w:rPr>
        <w:t xml:space="preserve">See also Benedict Anderson, </w:t>
      </w:r>
      <w:r w:rsidRPr="00A151F2">
        <w:rPr>
          <w:i/>
          <w:iCs/>
        </w:rPr>
        <w:t>Imagined communities: Reflections on the origin and spread of nationalism</w:t>
      </w:r>
      <w:r w:rsidRPr="00A151F2">
        <w:t xml:space="preserve">. </w:t>
      </w:r>
      <w:r>
        <w:t xml:space="preserve">London: </w:t>
      </w:r>
      <w:r w:rsidRPr="00A151F2">
        <w:t>Verso Books, 2006.</w:t>
      </w:r>
    </w:p>
    <w:p w14:paraId="52D89DAB" w14:textId="77777777" w:rsidR="00520941" w:rsidRPr="0062794E" w:rsidRDefault="00520941" w:rsidP="00520941">
      <w:pPr>
        <w:pStyle w:val="FootnoteText"/>
        <w:rPr>
          <w:lang w:val="en-US"/>
        </w:rPr>
      </w:pPr>
    </w:p>
  </w:footnote>
  <w:footnote w:id="31">
    <w:p w14:paraId="5B2598C3" w14:textId="77777777" w:rsidR="00520941" w:rsidRPr="00CA07A3" w:rsidRDefault="00520941" w:rsidP="00520941">
      <w:pPr>
        <w:pStyle w:val="FootnoteText"/>
      </w:pPr>
      <w:r>
        <w:rPr>
          <w:rStyle w:val="FootnoteReference"/>
        </w:rPr>
        <w:footnoteRef/>
      </w:r>
      <w:r>
        <w:t xml:space="preserve"> </w:t>
      </w:r>
      <w:r>
        <w:rPr>
          <w:lang w:val="en-US"/>
        </w:rPr>
        <w:t>Ursula Franklin,</w:t>
      </w:r>
      <w:r w:rsidRPr="0062794E">
        <w:rPr>
          <w:lang w:val="en-US"/>
        </w:rPr>
        <w:t xml:space="preserve"> </w:t>
      </w:r>
      <w:r w:rsidRPr="0062794E">
        <w:rPr>
          <w:i/>
          <w:iCs/>
          <w:lang w:val="en-US"/>
        </w:rPr>
        <w:t xml:space="preserve">The Real World of Technology, </w:t>
      </w:r>
      <w:r w:rsidRPr="0062794E">
        <w:rPr>
          <w:lang w:val="en-US"/>
        </w:rPr>
        <w:t xml:space="preserve">Ontario: </w:t>
      </w:r>
      <w:proofErr w:type="spellStart"/>
      <w:r w:rsidRPr="0062794E">
        <w:rPr>
          <w:lang w:val="en-US"/>
        </w:rPr>
        <w:t>Anansi</w:t>
      </w:r>
      <w:proofErr w:type="spellEnd"/>
      <w:r>
        <w:rPr>
          <w:lang w:val="en-US"/>
        </w:rPr>
        <w:t>, 1990, p.13</w:t>
      </w:r>
      <w:r w:rsidRPr="0062794E">
        <w:rPr>
          <w:lang w:val="en-US"/>
        </w:rPr>
        <w:t xml:space="preserve">. </w:t>
      </w:r>
      <w:r>
        <w:rPr>
          <w:lang w:val="en-US"/>
        </w:rPr>
        <w:t xml:space="preserve">See also Sherry </w:t>
      </w:r>
      <w:proofErr w:type="spellStart"/>
      <w:r>
        <w:rPr>
          <w:lang w:val="en-US"/>
        </w:rPr>
        <w:t>Turkle</w:t>
      </w:r>
      <w:proofErr w:type="spellEnd"/>
      <w:r>
        <w:rPr>
          <w:lang w:val="en-US"/>
        </w:rPr>
        <w:t>,</w:t>
      </w:r>
      <w:r w:rsidRPr="00154822">
        <w:rPr>
          <w:i/>
          <w:iCs/>
        </w:rPr>
        <w:t xml:space="preserve"> Life on the Screen</w:t>
      </w:r>
      <w:r>
        <w:rPr>
          <w:i/>
          <w:iCs/>
        </w:rPr>
        <w:t>,</w:t>
      </w:r>
      <w:r>
        <w:t xml:space="preserve"> London: Simon and Schuster, 2011; </w:t>
      </w:r>
      <w:r>
        <w:rPr>
          <w:lang w:val="en-US"/>
        </w:rPr>
        <w:t xml:space="preserve">Sherry </w:t>
      </w:r>
      <w:proofErr w:type="spellStart"/>
      <w:r>
        <w:rPr>
          <w:lang w:val="en-US"/>
        </w:rPr>
        <w:t>Turkle</w:t>
      </w:r>
      <w:proofErr w:type="spellEnd"/>
      <w:r>
        <w:rPr>
          <w:lang w:val="en-US"/>
        </w:rPr>
        <w:t>,</w:t>
      </w:r>
      <w:r w:rsidRPr="00154822">
        <w:t> </w:t>
      </w:r>
      <w:r w:rsidRPr="00154822">
        <w:rPr>
          <w:i/>
          <w:iCs/>
        </w:rPr>
        <w:t>Alone together: Why we expect more from technology and less from each other</w:t>
      </w:r>
      <w:r>
        <w:t>, London:</w:t>
      </w:r>
      <w:r w:rsidRPr="00154822">
        <w:t xml:space="preserve"> Hachette UK, 2017.</w:t>
      </w:r>
    </w:p>
  </w:footnote>
  <w:footnote w:id="32">
    <w:p w14:paraId="4C626368" w14:textId="77777777" w:rsidR="00520941" w:rsidRPr="00B21E21" w:rsidRDefault="00520941" w:rsidP="00520941">
      <w:pPr>
        <w:pStyle w:val="FootnoteText"/>
        <w:rPr>
          <w:lang w:val="en-US"/>
        </w:rPr>
      </w:pPr>
      <w:r>
        <w:rPr>
          <w:rStyle w:val="FootnoteReference"/>
        </w:rPr>
        <w:footnoteRef/>
      </w:r>
      <w:r>
        <w:t xml:space="preserve"> </w:t>
      </w:r>
      <w:r>
        <w:rPr>
          <w:lang w:val="en-US"/>
        </w:rPr>
        <w:t xml:space="preserve">For instance, Facebook was founded in February 2004, but didn’t open registration to universities until October 2005, and to the wider public in September 2006. Twitter launched in March 2006. </w:t>
      </w:r>
      <w:proofErr w:type="spellStart"/>
      <w:r>
        <w:rPr>
          <w:lang w:val="en-US"/>
        </w:rPr>
        <w:t>Instagram</w:t>
      </w:r>
      <w:proofErr w:type="spellEnd"/>
      <w:r>
        <w:rPr>
          <w:lang w:val="en-US"/>
        </w:rPr>
        <w:t xml:space="preserve"> was first released on the iTunes app store in October 2010. </w:t>
      </w:r>
    </w:p>
  </w:footnote>
  <w:footnote w:id="33">
    <w:p w14:paraId="758C5C34" w14:textId="77777777" w:rsidR="00520941" w:rsidRPr="006C182A" w:rsidRDefault="00520941" w:rsidP="00520941">
      <w:pPr>
        <w:pStyle w:val="FootnoteText"/>
        <w:rPr>
          <w:lang w:val="en-US"/>
        </w:rPr>
      </w:pPr>
      <w:r>
        <w:rPr>
          <w:rStyle w:val="FootnoteReference"/>
        </w:rPr>
        <w:footnoteRef/>
      </w:r>
      <w:r>
        <w:t xml:space="preserve"> </w:t>
      </w:r>
      <w:r>
        <w:rPr>
          <w:lang w:val="en-US"/>
        </w:rPr>
        <w:t>Henry Jenkins,</w:t>
      </w:r>
      <w:r w:rsidRPr="006C182A">
        <w:rPr>
          <w:lang w:val="en-US"/>
        </w:rPr>
        <w:t xml:space="preserve"> </w:t>
      </w:r>
      <w:r>
        <w:rPr>
          <w:lang w:val="en-US"/>
        </w:rPr>
        <w:t>‘</w:t>
      </w:r>
      <w:r w:rsidRPr="006C182A">
        <w:rPr>
          <w:lang w:val="en-US"/>
        </w:rPr>
        <w:t>What happened before YouTube?</w:t>
      </w:r>
      <w:r>
        <w:rPr>
          <w:lang w:val="en-US"/>
        </w:rPr>
        <w:t>’</w:t>
      </w:r>
      <w:r w:rsidRPr="006C182A">
        <w:rPr>
          <w:lang w:val="en-US"/>
        </w:rPr>
        <w:t xml:space="preserve">, in </w:t>
      </w:r>
      <w:r>
        <w:rPr>
          <w:lang w:val="en-US"/>
        </w:rPr>
        <w:t xml:space="preserve">Jean </w:t>
      </w:r>
      <w:r w:rsidRPr="006C182A">
        <w:rPr>
          <w:lang w:val="en-US"/>
        </w:rPr>
        <w:t xml:space="preserve">Burgess, </w:t>
      </w:r>
      <w:r>
        <w:rPr>
          <w:lang w:val="en-US"/>
        </w:rPr>
        <w:t>Joshua</w:t>
      </w:r>
      <w:r w:rsidRPr="006C182A">
        <w:rPr>
          <w:lang w:val="en-US"/>
        </w:rPr>
        <w:t xml:space="preserve"> Green, </w:t>
      </w:r>
      <w:r>
        <w:rPr>
          <w:lang w:val="en-US"/>
        </w:rPr>
        <w:t>(</w:t>
      </w:r>
      <w:proofErr w:type="spellStart"/>
      <w:r>
        <w:rPr>
          <w:lang w:val="en-US"/>
        </w:rPr>
        <w:t>e</w:t>
      </w:r>
      <w:r w:rsidRPr="006C182A">
        <w:rPr>
          <w:lang w:val="en-US"/>
        </w:rPr>
        <w:t>ds</w:t>
      </w:r>
      <w:proofErr w:type="spellEnd"/>
      <w:r w:rsidRPr="006C182A">
        <w:rPr>
          <w:lang w:val="en-US"/>
        </w:rPr>
        <w:t xml:space="preserve">) </w:t>
      </w:r>
      <w:r w:rsidRPr="006C182A">
        <w:rPr>
          <w:i/>
          <w:iCs/>
          <w:lang w:val="en-US"/>
        </w:rPr>
        <w:t xml:space="preserve">YouTube. Digital Media and Society Series, </w:t>
      </w:r>
      <w:r>
        <w:rPr>
          <w:lang w:val="en-US"/>
        </w:rPr>
        <w:t>Cambridge: Polity, 2009, p. 116.</w:t>
      </w:r>
    </w:p>
  </w:footnote>
  <w:footnote w:id="34">
    <w:p w14:paraId="24BA2569" w14:textId="77777777" w:rsidR="00520941" w:rsidRPr="0002122C" w:rsidRDefault="00520941" w:rsidP="00520941">
      <w:pPr>
        <w:pStyle w:val="FootnoteText"/>
        <w:rPr>
          <w:lang w:val="en-US"/>
        </w:rPr>
      </w:pPr>
      <w:r>
        <w:rPr>
          <w:rStyle w:val="FootnoteReference"/>
        </w:rPr>
        <w:footnoteRef/>
      </w:r>
      <w:r>
        <w:t xml:space="preserve"> </w:t>
      </w:r>
      <w:r>
        <w:rPr>
          <w:lang w:val="en-US"/>
        </w:rPr>
        <w:t>My initial thoughts on this were heavily influenced by the work of writers such as Nicholas Negroponte,</w:t>
      </w:r>
      <w:r w:rsidRPr="006C4B1A">
        <w:rPr>
          <w:lang w:val="en-US"/>
        </w:rPr>
        <w:t xml:space="preserve"> </w:t>
      </w:r>
      <w:r w:rsidRPr="006C4B1A">
        <w:rPr>
          <w:i/>
          <w:iCs/>
          <w:lang w:val="en-US"/>
        </w:rPr>
        <w:t>Being Digital</w:t>
      </w:r>
      <w:r>
        <w:rPr>
          <w:i/>
          <w:iCs/>
          <w:lang w:val="en-US"/>
        </w:rPr>
        <w:t>,</w:t>
      </w:r>
      <w:r>
        <w:rPr>
          <w:iCs/>
          <w:lang w:val="en-US"/>
        </w:rPr>
        <w:t xml:space="preserve"> New York</w:t>
      </w:r>
      <w:r w:rsidRPr="00CA07A3">
        <w:rPr>
          <w:iCs/>
          <w:lang w:val="en-US"/>
        </w:rPr>
        <w:t xml:space="preserve">: </w:t>
      </w:r>
      <w:r w:rsidRPr="00CA07A3">
        <w:rPr>
          <w:iCs/>
        </w:rPr>
        <w:t>Vintage, 1996</w:t>
      </w:r>
      <w:r>
        <w:rPr>
          <w:lang w:val="en-US"/>
        </w:rPr>
        <w:t xml:space="preserve">, Sherry </w:t>
      </w:r>
      <w:proofErr w:type="spellStart"/>
      <w:r>
        <w:rPr>
          <w:lang w:val="en-US"/>
        </w:rPr>
        <w:t>Turkle’s</w:t>
      </w:r>
      <w:proofErr w:type="spellEnd"/>
      <w:r w:rsidRPr="006C4B1A">
        <w:rPr>
          <w:lang w:val="en-US"/>
        </w:rPr>
        <w:t xml:space="preserve"> </w:t>
      </w:r>
      <w:r w:rsidRPr="006C4B1A">
        <w:rPr>
          <w:i/>
          <w:iCs/>
          <w:lang w:val="en-US"/>
        </w:rPr>
        <w:t>Life On the Screen</w:t>
      </w:r>
      <w:r>
        <w:rPr>
          <w:i/>
          <w:iCs/>
          <w:lang w:val="en-US"/>
        </w:rPr>
        <w:t xml:space="preserve"> </w:t>
      </w:r>
      <w:r>
        <w:rPr>
          <w:iCs/>
          <w:lang w:val="en-US"/>
        </w:rPr>
        <w:t xml:space="preserve">and </w:t>
      </w:r>
      <w:r>
        <w:rPr>
          <w:lang w:val="en-US"/>
        </w:rPr>
        <w:t>Howard Rheingold,</w:t>
      </w:r>
      <w:r w:rsidRPr="00CA07A3">
        <w:rPr>
          <w:i/>
          <w:iCs/>
        </w:rPr>
        <w:t xml:space="preserve"> The virtual community: Homesteading on the electronic frontier</w:t>
      </w:r>
      <w:r w:rsidRPr="00CA07A3">
        <w:t>. Harvard: MIT press, 2000</w:t>
      </w:r>
    </w:p>
  </w:footnote>
  <w:footnote w:id="35">
    <w:p w14:paraId="143A03FD" w14:textId="77777777" w:rsidR="00520941" w:rsidRPr="006C4B1A" w:rsidRDefault="00520941" w:rsidP="00520941">
      <w:pPr>
        <w:pStyle w:val="FootnoteText"/>
        <w:rPr>
          <w:lang w:val="en-US"/>
        </w:rPr>
      </w:pPr>
      <w:r>
        <w:rPr>
          <w:rStyle w:val="FootnoteReference"/>
        </w:rPr>
        <w:footnoteRef/>
      </w:r>
      <w:r>
        <w:t xml:space="preserve"> </w:t>
      </w:r>
      <w:r w:rsidRPr="007445C7">
        <w:rPr>
          <w:lang w:val="en-US"/>
        </w:rPr>
        <w:t>Sonia Livingstone, ‘Media literacy and the challenge of new information and communication technologies’</w:t>
      </w:r>
      <w:r w:rsidRPr="007445C7">
        <w:rPr>
          <w:i/>
          <w:iCs/>
          <w:lang w:val="en-US"/>
        </w:rPr>
        <w:t>. Communication Review</w:t>
      </w:r>
      <w:r w:rsidRPr="007445C7">
        <w:rPr>
          <w:lang w:val="en-US"/>
        </w:rPr>
        <w:t>, 7.3-14 (2004)</w:t>
      </w:r>
      <w:r>
        <w:rPr>
          <w:lang w:val="en-US"/>
        </w:rPr>
        <w:t>: p. 11.</w:t>
      </w:r>
    </w:p>
  </w:footnote>
  <w:footnote w:id="36">
    <w:p w14:paraId="10B7C865" w14:textId="77777777" w:rsidR="00520941" w:rsidRPr="00013D3A" w:rsidRDefault="00520941" w:rsidP="00520941">
      <w:pPr>
        <w:pStyle w:val="FootnoteText"/>
        <w:rPr>
          <w:lang w:val="en-US"/>
        </w:rPr>
      </w:pPr>
      <w:r>
        <w:rPr>
          <w:rStyle w:val="FootnoteReference"/>
        </w:rPr>
        <w:footnoteRef/>
      </w:r>
      <w:r>
        <w:t xml:space="preserve"> </w:t>
      </w:r>
      <w:r w:rsidRPr="00013D3A">
        <w:rPr>
          <w:lang w:val="en-US"/>
        </w:rPr>
        <w:t>BWPWAP, or Back When Pluto Was a Planet, is “an expression used whenever one wants to talk about things in our recent past that have changed quickly”– for a more detailed discussion of this term</w:t>
      </w:r>
      <w:r>
        <w:rPr>
          <w:lang w:val="en-US"/>
        </w:rPr>
        <w:t xml:space="preserve">, </w:t>
      </w:r>
      <w:r w:rsidRPr="00013D3A">
        <w:rPr>
          <w:lang w:val="en-US"/>
        </w:rPr>
        <w:t>see the full curatorial s</w:t>
      </w:r>
      <w:r>
        <w:rPr>
          <w:lang w:val="en-US"/>
        </w:rPr>
        <w:t xml:space="preserve">tatement from </w:t>
      </w:r>
      <w:proofErr w:type="spellStart"/>
      <w:r>
        <w:rPr>
          <w:lang w:val="en-US"/>
        </w:rPr>
        <w:t>Transmediale</w:t>
      </w:r>
      <w:proofErr w:type="spellEnd"/>
      <w:r>
        <w:rPr>
          <w:lang w:val="en-US"/>
        </w:rPr>
        <w:t xml:space="preserve"> 2013 in </w:t>
      </w:r>
      <w:proofErr w:type="spellStart"/>
      <w:r>
        <w:rPr>
          <w:lang w:val="en-US"/>
        </w:rPr>
        <w:t>Kristoffer</w:t>
      </w:r>
      <w:proofErr w:type="spellEnd"/>
      <w:r>
        <w:rPr>
          <w:lang w:val="en-US"/>
        </w:rPr>
        <w:t xml:space="preserve"> </w:t>
      </w:r>
      <w:proofErr w:type="spellStart"/>
      <w:r>
        <w:rPr>
          <w:lang w:val="en-US"/>
        </w:rPr>
        <w:t>Gansing</w:t>
      </w:r>
      <w:proofErr w:type="spellEnd"/>
      <w:r>
        <w:rPr>
          <w:lang w:val="en-US"/>
        </w:rPr>
        <w:t xml:space="preserve"> et al</w:t>
      </w:r>
      <w:r w:rsidRPr="00013D3A">
        <w:rPr>
          <w:lang w:val="en-US"/>
        </w:rPr>
        <w:t xml:space="preserve"> </w:t>
      </w:r>
      <w:r>
        <w:rPr>
          <w:lang w:val="en-US"/>
        </w:rPr>
        <w:t>‘</w:t>
      </w:r>
      <w:r w:rsidRPr="00013D3A">
        <w:rPr>
          <w:lang w:val="en-US"/>
        </w:rPr>
        <w:t>BWPWAP CURATIORIAL STATEMENT</w:t>
      </w:r>
      <w:r>
        <w:rPr>
          <w:lang w:val="en-US"/>
        </w:rPr>
        <w:t>’</w:t>
      </w:r>
      <w:r w:rsidRPr="00013D3A">
        <w:rPr>
          <w:lang w:val="en-US"/>
        </w:rPr>
        <w:t xml:space="preserve">, </w:t>
      </w:r>
      <w:proofErr w:type="spellStart"/>
      <w:r w:rsidRPr="00013D3A">
        <w:rPr>
          <w:i/>
          <w:iCs/>
          <w:lang w:val="en-US"/>
        </w:rPr>
        <w:t>Transmediale</w:t>
      </w:r>
      <w:proofErr w:type="spellEnd"/>
      <w:r w:rsidRPr="00013D3A">
        <w:rPr>
          <w:i/>
          <w:iCs/>
          <w:lang w:val="en-US"/>
        </w:rPr>
        <w:t xml:space="preserve"> 2013</w:t>
      </w:r>
      <w:r w:rsidRPr="00013D3A">
        <w:rPr>
          <w:lang w:val="en-US"/>
        </w:rPr>
        <w:t>, Amsterdam, http://www.transmediale.de/conten</w:t>
      </w:r>
      <w:r>
        <w:rPr>
          <w:lang w:val="en-US"/>
        </w:rPr>
        <w:t>t/bwpwap-curatiorial-statement.</w:t>
      </w:r>
      <w:r w:rsidRPr="00013D3A">
        <w:rPr>
          <w:lang w:val="en-US"/>
        </w:rPr>
        <w:t xml:space="preserve"> </w:t>
      </w:r>
    </w:p>
  </w:footnote>
  <w:footnote w:id="37">
    <w:p w14:paraId="758F891B" w14:textId="77777777" w:rsidR="00520941" w:rsidRPr="00C50C2B" w:rsidRDefault="00520941" w:rsidP="00520941">
      <w:pPr>
        <w:pStyle w:val="FootnoteText"/>
        <w:rPr>
          <w:lang w:val="en-US"/>
        </w:rPr>
      </w:pPr>
      <w:r>
        <w:rPr>
          <w:rStyle w:val="FootnoteReference"/>
        </w:rPr>
        <w:footnoteRef/>
      </w:r>
      <w:r>
        <w:t xml:space="preserve"> David M. </w:t>
      </w:r>
      <w:r w:rsidRPr="00C50C2B">
        <w:rPr>
          <w:lang w:val="en-US"/>
        </w:rPr>
        <w:t xml:space="preserve">Berry, </w:t>
      </w:r>
      <w:r w:rsidRPr="001C303A">
        <w:rPr>
          <w:i/>
          <w:lang w:val="en-US"/>
        </w:rPr>
        <w:t>The Philosophy of Software: Code and Mediation in the Digital Age</w:t>
      </w:r>
      <w:r w:rsidRPr="00C50C2B">
        <w:rPr>
          <w:lang w:val="en-US"/>
        </w:rPr>
        <w:t>, London: Palgrave</w:t>
      </w:r>
      <w:r>
        <w:rPr>
          <w:lang w:val="en-US"/>
        </w:rPr>
        <w:t>, 2011, p 143-171</w:t>
      </w:r>
      <w:r w:rsidRPr="00C50C2B">
        <w:rPr>
          <w:lang w:val="en-US"/>
        </w:rPr>
        <w:t xml:space="preserve">. </w:t>
      </w:r>
    </w:p>
  </w:footnote>
  <w:footnote w:id="38">
    <w:p w14:paraId="1E8BB66A" w14:textId="77777777" w:rsidR="00520941" w:rsidRPr="00C50C2B" w:rsidRDefault="00520941" w:rsidP="00520941">
      <w:pPr>
        <w:pStyle w:val="FootnoteText"/>
        <w:rPr>
          <w:lang w:val="en-US"/>
        </w:rPr>
      </w:pPr>
      <w:r>
        <w:rPr>
          <w:rStyle w:val="FootnoteReference"/>
        </w:rPr>
        <w:footnoteRef/>
      </w:r>
      <w:r>
        <w:t xml:space="preserve"> Tim </w:t>
      </w:r>
      <w:r>
        <w:rPr>
          <w:lang w:val="en-US"/>
        </w:rPr>
        <w:t>O’Reilly, ‘</w:t>
      </w:r>
      <w:r w:rsidRPr="00C50C2B">
        <w:rPr>
          <w:lang w:val="en-US"/>
        </w:rPr>
        <w:t>What is Web 2.0. Design Patterns and Business Models for the Next Generation of Software</w:t>
      </w:r>
      <w:r>
        <w:rPr>
          <w:lang w:val="en-US"/>
        </w:rPr>
        <w:t>’</w:t>
      </w:r>
      <w:r w:rsidRPr="00C50C2B">
        <w:rPr>
          <w:lang w:val="en-US"/>
        </w:rPr>
        <w:t xml:space="preserve">, </w:t>
      </w:r>
      <w:r>
        <w:rPr>
          <w:lang w:val="en-US"/>
        </w:rPr>
        <w:t>2005,</w:t>
      </w:r>
      <w:r w:rsidRPr="00C50C2B">
        <w:rPr>
          <w:lang w:val="en-US"/>
        </w:rPr>
        <w:t xml:space="preserve"> from http://oreilly.com/web2/archive/what-is-web-20.html </w:t>
      </w:r>
    </w:p>
  </w:footnote>
  <w:footnote w:id="39">
    <w:p w14:paraId="70E1BFAB" w14:textId="77777777" w:rsidR="00520941" w:rsidRPr="00C50C2B" w:rsidRDefault="00520941" w:rsidP="00520941">
      <w:pPr>
        <w:pStyle w:val="FootnoteText"/>
        <w:rPr>
          <w:lang w:val="en-US"/>
        </w:rPr>
      </w:pPr>
      <w:r>
        <w:rPr>
          <w:rStyle w:val="FootnoteReference"/>
        </w:rPr>
        <w:footnoteRef/>
      </w:r>
      <w:r>
        <w:t xml:space="preserve"> </w:t>
      </w:r>
      <w:proofErr w:type="spellStart"/>
      <w:r>
        <w:t>Trebor</w:t>
      </w:r>
      <w:proofErr w:type="spellEnd"/>
      <w:r>
        <w:t xml:space="preserve"> </w:t>
      </w:r>
      <w:proofErr w:type="spellStart"/>
      <w:r>
        <w:rPr>
          <w:lang w:val="en-US"/>
        </w:rPr>
        <w:t>Scholz</w:t>
      </w:r>
      <w:proofErr w:type="spellEnd"/>
      <w:r>
        <w:rPr>
          <w:lang w:val="en-US"/>
        </w:rPr>
        <w:t>,</w:t>
      </w:r>
      <w:r w:rsidRPr="00C50C2B">
        <w:rPr>
          <w:lang w:val="en-US"/>
        </w:rPr>
        <w:t xml:space="preserve"> The Participatory Turn in Social Life Online, </w:t>
      </w:r>
      <w:r>
        <w:rPr>
          <w:lang w:val="en-US"/>
        </w:rPr>
        <w:t>2007</w:t>
      </w:r>
      <w:r w:rsidRPr="00C50C2B">
        <w:rPr>
          <w:lang w:val="en-US"/>
        </w:rPr>
        <w:t>, http://www.slideshare.ne</w:t>
      </w:r>
      <w:r>
        <w:rPr>
          <w:lang w:val="en-US"/>
        </w:rPr>
        <w:t xml:space="preserve">t/trebor/the-participatory-turn; see also </w:t>
      </w:r>
      <w:proofErr w:type="spellStart"/>
      <w:r>
        <w:rPr>
          <w:lang w:val="en-US"/>
        </w:rPr>
        <w:t>Evgeny</w:t>
      </w:r>
      <w:proofErr w:type="spellEnd"/>
      <w:r>
        <w:rPr>
          <w:lang w:val="en-US"/>
        </w:rPr>
        <w:t xml:space="preserve"> </w:t>
      </w:r>
      <w:proofErr w:type="spellStart"/>
      <w:r w:rsidRPr="00B76DE0">
        <w:rPr>
          <w:lang w:val="en-US"/>
        </w:rPr>
        <w:t>Morozov</w:t>
      </w:r>
      <w:proofErr w:type="spellEnd"/>
      <w:r w:rsidRPr="00B76DE0">
        <w:rPr>
          <w:lang w:val="en-US"/>
        </w:rPr>
        <w:t xml:space="preserve">, </w:t>
      </w:r>
      <w:r>
        <w:rPr>
          <w:lang w:val="en-US"/>
        </w:rPr>
        <w:t>‘</w:t>
      </w:r>
      <w:r w:rsidRPr="00B76DE0">
        <w:rPr>
          <w:lang w:val="en-US"/>
        </w:rPr>
        <w:t>The Meme Hustler</w:t>
      </w:r>
      <w:r>
        <w:rPr>
          <w:lang w:val="en-US"/>
        </w:rPr>
        <w:t>’</w:t>
      </w:r>
      <w:r w:rsidRPr="00B76DE0">
        <w:rPr>
          <w:lang w:val="en-US"/>
        </w:rPr>
        <w:t xml:space="preserve">, </w:t>
      </w:r>
      <w:r w:rsidRPr="00B76DE0">
        <w:rPr>
          <w:i/>
          <w:iCs/>
          <w:lang w:val="en-US"/>
        </w:rPr>
        <w:t xml:space="preserve">The Baffler, </w:t>
      </w:r>
      <w:r>
        <w:rPr>
          <w:lang w:val="en-US"/>
        </w:rPr>
        <w:t xml:space="preserve">2013, </w:t>
      </w:r>
      <w:r w:rsidRPr="00490363">
        <w:rPr>
          <w:lang w:val="en-US"/>
        </w:rPr>
        <w:t>http://www.thebaffler.com/salvos/the-meme-hustler</w:t>
      </w:r>
      <w:r>
        <w:rPr>
          <w:lang w:val="en-US"/>
        </w:rPr>
        <w:t xml:space="preserve">; and Caroline </w:t>
      </w:r>
      <w:r w:rsidRPr="00B76DE0">
        <w:rPr>
          <w:lang w:val="en-US"/>
        </w:rPr>
        <w:t xml:space="preserve">Bassett, </w:t>
      </w:r>
      <w:proofErr w:type="spellStart"/>
      <w:r>
        <w:rPr>
          <w:lang w:val="en-US"/>
        </w:rPr>
        <w:t>Maren</w:t>
      </w:r>
      <w:proofErr w:type="spellEnd"/>
      <w:r w:rsidRPr="00B76DE0">
        <w:rPr>
          <w:lang w:val="en-US"/>
        </w:rPr>
        <w:t xml:space="preserve"> Hartmann, </w:t>
      </w:r>
      <w:r>
        <w:rPr>
          <w:lang w:val="en-US"/>
        </w:rPr>
        <w:t xml:space="preserve">Kathleen </w:t>
      </w:r>
      <w:proofErr w:type="spellStart"/>
      <w:r>
        <w:rPr>
          <w:lang w:val="en-US"/>
        </w:rPr>
        <w:t>O’Riordan</w:t>
      </w:r>
      <w:proofErr w:type="spellEnd"/>
      <w:r>
        <w:rPr>
          <w:lang w:val="en-US"/>
        </w:rPr>
        <w:t>, ‘</w:t>
      </w:r>
      <w:r w:rsidRPr="00B76DE0">
        <w:rPr>
          <w:lang w:val="en-US"/>
        </w:rPr>
        <w:t>After convergence: what connects?</w:t>
      </w:r>
      <w:r>
        <w:rPr>
          <w:lang w:val="en-US"/>
        </w:rPr>
        <w:t>’</w:t>
      </w:r>
      <w:r w:rsidRPr="00B76DE0">
        <w:rPr>
          <w:lang w:val="en-US"/>
        </w:rPr>
        <w:t xml:space="preserve">, </w:t>
      </w:r>
      <w:r w:rsidRPr="00B76DE0">
        <w:rPr>
          <w:i/>
          <w:iCs/>
          <w:lang w:val="en-US"/>
        </w:rPr>
        <w:t xml:space="preserve">The </w:t>
      </w:r>
      <w:proofErr w:type="spellStart"/>
      <w:r w:rsidRPr="00B76DE0">
        <w:rPr>
          <w:i/>
          <w:iCs/>
          <w:lang w:val="en-US"/>
        </w:rPr>
        <w:t>Fiberculture</w:t>
      </w:r>
      <w:proofErr w:type="spellEnd"/>
      <w:r w:rsidRPr="00B76DE0">
        <w:rPr>
          <w:i/>
          <w:iCs/>
          <w:lang w:val="en-US"/>
        </w:rPr>
        <w:t xml:space="preserve"> Journal</w:t>
      </w:r>
      <w:r w:rsidRPr="00B76DE0">
        <w:rPr>
          <w:lang w:val="en-US"/>
        </w:rPr>
        <w:t xml:space="preserve">, </w:t>
      </w:r>
      <w:r>
        <w:rPr>
          <w:lang w:val="en-US"/>
        </w:rPr>
        <w:t>2008,</w:t>
      </w:r>
      <w:r w:rsidRPr="00B76DE0">
        <w:rPr>
          <w:lang w:val="en-US"/>
        </w:rPr>
        <w:t xml:space="preserve"> http://thirteen.fibreculturejournal.org</w:t>
      </w:r>
      <w:r>
        <w:rPr>
          <w:lang w:val="en-US"/>
        </w:rPr>
        <w:t xml:space="preserve">, who </w:t>
      </w:r>
      <w:r w:rsidRPr="00B76DE0">
        <w:t xml:space="preserve">who were </w:t>
      </w:r>
      <w:r>
        <w:t>‘</w:t>
      </w:r>
      <w:r w:rsidRPr="00B76DE0">
        <w:t>wary and aware</w:t>
      </w:r>
      <w:r>
        <w:t>’</w:t>
      </w:r>
      <w:r w:rsidRPr="00B76DE0">
        <w:t xml:space="preserve"> of the </w:t>
      </w:r>
      <w:r>
        <w:t>‘</w:t>
      </w:r>
      <w:r w:rsidRPr="00B76DE0">
        <w:t>discourse circulating around these innovations; one that proclaims their importance, underscoring and perhaps overplaying their radical novelty</w:t>
      </w:r>
      <w:r>
        <w:t>.’</w:t>
      </w:r>
    </w:p>
  </w:footnote>
  <w:footnote w:id="40">
    <w:p w14:paraId="1F83080C" w14:textId="77777777" w:rsidR="00520941" w:rsidRDefault="00520941" w:rsidP="00520941">
      <w:pPr>
        <w:pStyle w:val="FootnoteText"/>
      </w:pPr>
      <w:r w:rsidRPr="003628C8">
        <w:rPr>
          <w:rStyle w:val="FootnoteReference"/>
          <w:sz w:val="20"/>
          <w:szCs w:val="20"/>
        </w:rPr>
        <w:footnoteRef/>
      </w:r>
      <w:r w:rsidRPr="003628C8">
        <w:t xml:space="preserve"> </w:t>
      </w:r>
      <w:r>
        <w:t xml:space="preserve">Lev </w:t>
      </w:r>
      <w:proofErr w:type="spellStart"/>
      <w:r w:rsidRPr="00B5465F">
        <w:rPr>
          <w:lang w:val="en-US"/>
        </w:rPr>
        <w:t>Manovich</w:t>
      </w:r>
      <w:proofErr w:type="spellEnd"/>
      <w:r w:rsidRPr="00B5465F">
        <w:rPr>
          <w:lang w:val="en-US"/>
        </w:rPr>
        <w:t xml:space="preserve">, </w:t>
      </w:r>
      <w:r w:rsidRPr="00B5465F">
        <w:rPr>
          <w:i/>
          <w:iCs/>
          <w:lang w:val="en-US"/>
        </w:rPr>
        <w:t>The Language of New Media</w:t>
      </w:r>
      <w:r>
        <w:rPr>
          <w:lang w:val="en-US"/>
        </w:rPr>
        <w:t xml:space="preserve">, London: MIT Press, 2001: 38. </w:t>
      </w:r>
      <w:proofErr w:type="spellStart"/>
      <w:r w:rsidRPr="003628C8">
        <w:t>Manovich</w:t>
      </w:r>
      <w:proofErr w:type="spellEnd"/>
      <w:r w:rsidRPr="003628C8">
        <w:t xml:space="preserve"> rejected the term ‘aesthetics’ in favour o</w:t>
      </w:r>
      <w:r>
        <w:t>f ‘language’ – arguing that it ‘</w:t>
      </w:r>
      <w:r w:rsidRPr="003628C8">
        <w:t xml:space="preserve">implies a set of oppositions which I would like to avoid— between art and mass culture, between the beautiful and the ugly, between the </w:t>
      </w:r>
      <w:r>
        <w:t>valuable and the unimportant’</w:t>
      </w:r>
      <w:r w:rsidRPr="003628C8">
        <w:t xml:space="preserve">. However, as a field, digital aesthetics has been established as a useful concept in describing the collection of stylistic elements and tropes that encompass the digital and so it is used in this </w:t>
      </w:r>
      <w:r>
        <w:t>book</w:t>
      </w:r>
      <w:r w:rsidRPr="003628C8">
        <w:t xml:space="preserve"> to denote this enclave of practices, styles and techniques. </w:t>
      </w:r>
    </w:p>
  </w:footnote>
  <w:footnote w:id="41">
    <w:p w14:paraId="00D870D5" w14:textId="77777777" w:rsidR="00520941" w:rsidRPr="00591A28" w:rsidRDefault="00520941" w:rsidP="00520941">
      <w:pPr>
        <w:pStyle w:val="FootnoteText"/>
        <w:rPr>
          <w:lang w:val="en-US"/>
        </w:rPr>
      </w:pPr>
      <w:r>
        <w:rPr>
          <w:rStyle w:val="FootnoteReference"/>
        </w:rPr>
        <w:footnoteRef/>
      </w:r>
      <w:r>
        <w:t xml:space="preserve"> Lev </w:t>
      </w:r>
      <w:proofErr w:type="spellStart"/>
      <w:r>
        <w:rPr>
          <w:lang w:val="en-US"/>
        </w:rPr>
        <w:t>Manovich</w:t>
      </w:r>
      <w:proofErr w:type="spellEnd"/>
      <w:r>
        <w:rPr>
          <w:lang w:val="en-US"/>
        </w:rPr>
        <w:t xml:space="preserve">, </w:t>
      </w:r>
      <w:r w:rsidRPr="00591A28">
        <w:rPr>
          <w:i/>
          <w:iCs/>
          <w:lang w:val="en-US"/>
        </w:rPr>
        <w:t>Software Takes Command</w:t>
      </w:r>
      <w:r>
        <w:rPr>
          <w:lang w:val="en-US"/>
        </w:rPr>
        <w:t>, London: Bloomsbury Academic, 2013a.</w:t>
      </w:r>
    </w:p>
  </w:footnote>
  <w:footnote w:id="42">
    <w:p w14:paraId="0A6D3EE6" w14:textId="77777777" w:rsidR="00520941" w:rsidRPr="00D84913" w:rsidRDefault="00520941" w:rsidP="00520941">
      <w:pPr>
        <w:pStyle w:val="FootnoteText"/>
        <w:rPr>
          <w:lang w:val="en-US"/>
        </w:rPr>
      </w:pPr>
      <w:r>
        <w:rPr>
          <w:rStyle w:val="FootnoteReference"/>
        </w:rPr>
        <w:footnoteRef/>
      </w:r>
      <w:r>
        <w:t xml:space="preserve"> </w:t>
      </w:r>
      <w:proofErr w:type="spellStart"/>
      <w:r>
        <w:rPr>
          <w:lang w:val="en-US"/>
        </w:rPr>
        <w:t>Tiziana</w:t>
      </w:r>
      <w:proofErr w:type="spellEnd"/>
      <w:r>
        <w:rPr>
          <w:lang w:val="en-US"/>
        </w:rPr>
        <w:t xml:space="preserve"> </w:t>
      </w:r>
      <w:proofErr w:type="spellStart"/>
      <w:r>
        <w:rPr>
          <w:lang w:val="en-US"/>
        </w:rPr>
        <w:t>Terranova</w:t>
      </w:r>
      <w:proofErr w:type="spellEnd"/>
      <w:r>
        <w:rPr>
          <w:lang w:val="en-US"/>
        </w:rPr>
        <w:t>, ‘</w:t>
      </w:r>
      <w:r w:rsidRPr="00D84913">
        <w:rPr>
          <w:lang w:val="en-US"/>
        </w:rPr>
        <w:t xml:space="preserve">Free </w:t>
      </w:r>
      <w:proofErr w:type="spellStart"/>
      <w:r w:rsidRPr="00D84913">
        <w:rPr>
          <w:lang w:val="en-US"/>
        </w:rPr>
        <w:t>Labour</w:t>
      </w:r>
      <w:proofErr w:type="spellEnd"/>
      <w:r w:rsidRPr="00D84913">
        <w:rPr>
          <w:lang w:val="en-US"/>
        </w:rPr>
        <w:t>: Producing Culture in the Digital Economy</w:t>
      </w:r>
      <w:r>
        <w:rPr>
          <w:lang w:val="en-US"/>
        </w:rPr>
        <w:t>’</w:t>
      </w:r>
      <w:r w:rsidRPr="00D84913">
        <w:rPr>
          <w:lang w:val="en-US"/>
        </w:rPr>
        <w:t xml:space="preserve">, </w:t>
      </w:r>
      <w:r w:rsidRPr="00D84913">
        <w:rPr>
          <w:i/>
          <w:iCs/>
          <w:lang w:val="en-US"/>
        </w:rPr>
        <w:t xml:space="preserve">Social Text, </w:t>
      </w:r>
      <w:r>
        <w:rPr>
          <w:lang w:val="en-US"/>
        </w:rPr>
        <w:t xml:space="preserve">18.2 (2000): pp. 33–58; Michael </w:t>
      </w:r>
      <w:proofErr w:type="spellStart"/>
      <w:r>
        <w:rPr>
          <w:lang w:val="en-US"/>
        </w:rPr>
        <w:t>Hardt</w:t>
      </w:r>
      <w:proofErr w:type="spellEnd"/>
      <w:r w:rsidRPr="00D84913">
        <w:rPr>
          <w:lang w:val="en-US"/>
        </w:rPr>
        <w:t xml:space="preserve"> and </w:t>
      </w:r>
      <w:r>
        <w:rPr>
          <w:lang w:val="en-US"/>
        </w:rPr>
        <w:t xml:space="preserve">Antonio </w:t>
      </w:r>
      <w:proofErr w:type="spellStart"/>
      <w:r>
        <w:rPr>
          <w:lang w:val="en-US"/>
        </w:rPr>
        <w:t>Negri</w:t>
      </w:r>
      <w:proofErr w:type="spellEnd"/>
      <w:r>
        <w:rPr>
          <w:lang w:val="en-US"/>
        </w:rPr>
        <w:t>,</w:t>
      </w:r>
      <w:r w:rsidRPr="00D84913">
        <w:rPr>
          <w:lang w:val="en-US"/>
        </w:rPr>
        <w:t xml:space="preserve"> </w:t>
      </w:r>
      <w:r w:rsidRPr="00D84913">
        <w:rPr>
          <w:i/>
          <w:iCs/>
          <w:lang w:val="en-US"/>
        </w:rPr>
        <w:t>Multitude</w:t>
      </w:r>
      <w:r w:rsidRPr="00D84913">
        <w:rPr>
          <w:lang w:val="en-US"/>
        </w:rPr>
        <w:t>, London: Hamish Hamilton</w:t>
      </w:r>
      <w:r>
        <w:rPr>
          <w:lang w:val="en-US"/>
        </w:rPr>
        <w:t xml:space="preserve">, 2005; </w:t>
      </w:r>
      <w:proofErr w:type="spellStart"/>
      <w:r>
        <w:rPr>
          <w:lang w:val="en-US"/>
        </w:rPr>
        <w:t>Eben</w:t>
      </w:r>
      <w:proofErr w:type="spellEnd"/>
      <w:r>
        <w:rPr>
          <w:lang w:val="en-US"/>
        </w:rPr>
        <w:t xml:space="preserve"> </w:t>
      </w:r>
      <w:proofErr w:type="spellStart"/>
      <w:r>
        <w:rPr>
          <w:lang w:val="en-US"/>
        </w:rPr>
        <w:t>Moglen</w:t>
      </w:r>
      <w:proofErr w:type="spellEnd"/>
      <w:r>
        <w:rPr>
          <w:lang w:val="en-US"/>
        </w:rPr>
        <w:t>, ‘</w:t>
      </w:r>
      <w:r w:rsidRPr="00D84913">
        <w:rPr>
          <w:lang w:val="en-US"/>
        </w:rPr>
        <w:t xml:space="preserve">The </w:t>
      </w:r>
      <w:proofErr w:type="spellStart"/>
      <w:r w:rsidRPr="00D84913">
        <w:rPr>
          <w:lang w:val="en-US"/>
        </w:rPr>
        <w:t>DotCommunist</w:t>
      </w:r>
      <w:proofErr w:type="spellEnd"/>
      <w:r w:rsidRPr="00D84913">
        <w:rPr>
          <w:lang w:val="en-US"/>
        </w:rPr>
        <w:t xml:space="preserve"> Manifesto: How Culture Became Property and What We’re Going to Do About It</w:t>
      </w:r>
      <w:r>
        <w:rPr>
          <w:lang w:val="en-US"/>
        </w:rPr>
        <w:t>’</w:t>
      </w:r>
      <w:r w:rsidRPr="00D84913">
        <w:rPr>
          <w:lang w:val="en-US"/>
        </w:rPr>
        <w:t xml:space="preserve">, </w:t>
      </w:r>
      <w:r>
        <w:rPr>
          <w:lang w:val="en-US"/>
        </w:rPr>
        <w:t xml:space="preserve">2001, http://moglen.law.columbia.edu </w:t>
      </w:r>
      <w:r w:rsidRPr="00D84913">
        <w:rPr>
          <w:lang w:val="en-US"/>
        </w:rPr>
        <w:t xml:space="preserve"> </w:t>
      </w:r>
    </w:p>
  </w:footnote>
  <w:footnote w:id="43">
    <w:p w14:paraId="1C12B4C8" w14:textId="77777777" w:rsidR="00520941" w:rsidRPr="00D84913" w:rsidRDefault="00520941" w:rsidP="00520941">
      <w:pPr>
        <w:pStyle w:val="FootnoteText"/>
        <w:rPr>
          <w:lang w:val="en-US"/>
        </w:rPr>
      </w:pPr>
      <w:r>
        <w:rPr>
          <w:rStyle w:val="FootnoteReference"/>
        </w:rPr>
        <w:footnoteRef/>
      </w:r>
      <w:r>
        <w:t xml:space="preserve"> Michael </w:t>
      </w:r>
      <w:proofErr w:type="spellStart"/>
      <w:r>
        <w:rPr>
          <w:lang w:val="en-US"/>
        </w:rPr>
        <w:t>Chanan</w:t>
      </w:r>
      <w:proofErr w:type="spellEnd"/>
      <w:r>
        <w:rPr>
          <w:lang w:val="en-US"/>
        </w:rPr>
        <w:t xml:space="preserve">, </w:t>
      </w:r>
      <w:r w:rsidRPr="00D84913">
        <w:rPr>
          <w:lang w:val="en-US"/>
        </w:rPr>
        <w:t xml:space="preserve">Tales of a Video Blogger, </w:t>
      </w:r>
      <w:r w:rsidRPr="00D84913">
        <w:rPr>
          <w:i/>
          <w:iCs/>
          <w:lang w:val="en-US"/>
        </w:rPr>
        <w:t>Reframe</w:t>
      </w:r>
      <w:r>
        <w:rPr>
          <w:lang w:val="en-US"/>
        </w:rPr>
        <w:t>,</w:t>
      </w:r>
      <w:r w:rsidRPr="00D84913">
        <w:rPr>
          <w:lang w:val="en-US"/>
        </w:rPr>
        <w:t xml:space="preserve"> </w:t>
      </w:r>
      <w:r>
        <w:rPr>
          <w:lang w:val="en-US"/>
        </w:rPr>
        <w:t xml:space="preserve">2012, </w:t>
      </w:r>
      <w:r w:rsidRPr="00D84913">
        <w:rPr>
          <w:lang w:val="en-US"/>
        </w:rPr>
        <w:t>http://reframe.sussex.ac.uk/activistmedia/2013/03/free-e-book-tales-of-a-video- blogger-by-</w:t>
      </w:r>
      <w:proofErr w:type="spellStart"/>
      <w:r w:rsidRPr="00D84913">
        <w:rPr>
          <w:lang w:val="en-US"/>
        </w:rPr>
        <w:t>michael</w:t>
      </w:r>
      <w:proofErr w:type="spellEnd"/>
      <w:r w:rsidRPr="00D84913">
        <w:rPr>
          <w:lang w:val="en-US"/>
        </w:rPr>
        <w:t>-</w:t>
      </w:r>
      <w:proofErr w:type="spellStart"/>
      <w:r w:rsidRPr="00D84913">
        <w:rPr>
          <w:lang w:val="en-US"/>
        </w:rPr>
        <w:t>chanan</w:t>
      </w:r>
      <w:proofErr w:type="spellEnd"/>
      <w:r w:rsidRPr="00D84913">
        <w:rPr>
          <w:lang w:val="en-US"/>
        </w:rPr>
        <w:t xml:space="preserve">/ </w:t>
      </w:r>
      <w:r>
        <w:rPr>
          <w:lang w:val="en-US"/>
        </w:rPr>
        <w:t xml:space="preserve"> </w:t>
      </w:r>
    </w:p>
  </w:footnote>
  <w:footnote w:id="44">
    <w:p w14:paraId="14AE169E" w14:textId="77777777" w:rsidR="00520941" w:rsidRPr="00D80A20" w:rsidRDefault="00520941" w:rsidP="00520941">
      <w:pPr>
        <w:pStyle w:val="FootnoteText"/>
        <w:rPr>
          <w:lang w:val="en-US"/>
        </w:rPr>
      </w:pPr>
      <w:r>
        <w:rPr>
          <w:rStyle w:val="FootnoteReference"/>
        </w:rPr>
        <w:footnoteRef/>
      </w:r>
      <w:r>
        <w:t xml:space="preserve"> </w:t>
      </w:r>
      <w:r>
        <w:rPr>
          <w:lang w:val="en-US"/>
        </w:rPr>
        <w:t xml:space="preserve">A note on dates; I define the period of the early </w:t>
      </w:r>
      <w:proofErr w:type="spellStart"/>
      <w:r>
        <w:rPr>
          <w:lang w:val="en-US"/>
        </w:rPr>
        <w:t>videoblogging</w:t>
      </w:r>
      <w:proofErr w:type="spellEnd"/>
      <w:r>
        <w:rPr>
          <w:lang w:val="en-US"/>
        </w:rPr>
        <w:t xml:space="preserve"> community as falling between 2004 (when the email list was started) and 2009 (by which time the community had more or less disbanded). However, at some points in this book, I refer to earlier instances of video-in-a-blog, notably </w:t>
      </w:r>
      <w:proofErr w:type="spellStart"/>
      <w:r>
        <w:rPr>
          <w:lang w:val="en-US"/>
        </w:rPr>
        <w:t>Kontras</w:t>
      </w:r>
      <w:proofErr w:type="spellEnd"/>
      <w:r>
        <w:rPr>
          <w:lang w:val="en-US"/>
        </w:rPr>
        <w:t xml:space="preserve"> and Miles as significant moments in the history of </w:t>
      </w:r>
      <w:proofErr w:type="spellStart"/>
      <w:r>
        <w:rPr>
          <w:lang w:val="en-US"/>
        </w:rPr>
        <w:t>videoblogging</w:t>
      </w:r>
      <w:proofErr w:type="spellEnd"/>
      <w:r>
        <w:rPr>
          <w:lang w:val="en-US"/>
        </w:rPr>
        <w:t>. These moments are included to highlight the difficulty of pinpointing exactly when an historical period begins and when it ends, and further, the importance of keeping an open mind about the fluidity of periods of medial change. It is perhaps also worth noting that although I draw on archival material from 2004 onwards, my initial interviews were conducted in 2007, thus reflecting the historical specificity of that time (</w:t>
      </w:r>
      <w:proofErr w:type="spellStart"/>
      <w:r>
        <w:rPr>
          <w:lang w:val="en-US"/>
        </w:rPr>
        <w:t>ie</w:t>
      </w:r>
      <w:proofErr w:type="spellEnd"/>
      <w:r>
        <w:rPr>
          <w:lang w:val="en-US"/>
        </w:rPr>
        <w:t xml:space="preserve"> the </w:t>
      </w:r>
      <w:proofErr w:type="spellStart"/>
      <w:r>
        <w:rPr>
          <w:lang w:val="en-US"/>
        </w:rPr>
        <w:t>videobloggers</w:t>
      </w:r>
      <w:proofErr w:type="spellEnd"/>
      <w:r>
        <w:rPr>
          <w:lang w:val="en-US"/>
        </w:rPr>
        <w:t xml:space="preserve"> had already had a few years to reflect on their practices). </w:t>
      </w:r>
    </w:p>
  </w:footnote>
  <w:footnote w:id="45">
    <w:p w14:paraId="75A65ED5" w14:textId="77777777" w:rsidR="00520941" w:rsidRPr="002D4799" w:rsidRDefault="00520941" w:rsidP="00520941">
      <w:pPr>
        <w:pStyle w:val="FootnoteText"/>
        <w:rPr>
          <w:lang w:val="en-US"/>
        </w:rPr>
      </w:pPr>
      <w:r>
        <w:rPr>
          <w:rStyle w:val="FootnoteReference"/>
        </w:rPr>
        <w:footnoteRef/>
      </w:r>
      <w:r>
        <w:t xml:space="preserve"> </w:t>
      </w:r>
      <w:r>
        <w:rPr>
          <w:lang w:val="en-US"/>
        </w:rPr>
        <w:t xml:space="preserve">Matthew </w:t>
      </w:r>
      <w:proofErr w:type="spellStart"/>
      <w:r w:rsidRPr="002D4799">
        <w:rPr>
          <w:lang w:val="en-US"/>
        </w:rPr>
        <w:t>Kirschenbaum</w:t>
      </w:r>
      <w:proofErr w:type="spellEnd"/>
      <w:r w:rsidRPr="002D4799">
        <w:rPr>
          <w:lang w:val="en-US"/>
        </w:rPr>
        <w:t xml:space="preserve">, </w:t>
      </w:r>
      <w:r>
        <w:rPr>
          <w:lang w:val="en-US"/>
        </w:rPr>
        <w:t>‘</w:t>
      </w:r>
      <w:r w:rsidRPr="002D4799">
        <w:rPr>
          <w:lang w:val="en-US"/>
        </w:rPr>
        <w:t>Extreme Inscription: The Grammatology of the Hard Drive</w:t>
      </w:r>
      <w:r>
        <w:rPr>
          <w:lang w:val="en-US"/>
        </w:rPr>
        <w:t>’</w:t>
      </w:r>
      <w:r w:rsidRPr="002D4799">
        <w:rPr>
          <w:lang w:val="en-US"/>
        </w:rPr>
        <w:t xml:space="preserve">, </w:t>
      </w:r>
      <w:r w:rsidRPr="002D4799">
        <w:rPr>
          <w:i/>
          <w:iCs/>
          <w:lang w:val="en-US"/>
        </w:rPr>
        <w:t xml:space="preserve">Text Technology, </w:t>
      </w:r>
      <w:r>
        <w:rPr>
          <w:lang w:val="en-US"/>
        </w:rPr>
        <w:t>13.</w:t>
      </w:r>
      <w:r w:rsidRPr="002D4799">
        <w:rPr>
          <w:lang w:val="en-US"/>
        </w:rPr>
        <w:t xml:space="preserve"> 2</w:t>
      </w:r>
      <w:r>
        <w:rPr>
          <w:lang w:val="en-US"/>
        </w:rPr>
        <w:t xml:space="preserve"> (2004):</w:t>
      </w:r>
      <w:r w:rsidRPr="002D4799">
        <w:rPr>
          <w:lang w:val="en-US"/>
        </w:rPr>
        <w:t xml:space="preserve"> pp. 91-125. </w:t>
      </w:r>
    </w:p>
  </w:footnote>
  <w:footnote w:id="46">
    <w:p w14:paraId="0A91191D" w14:textId="77777777" w:rsidR="00520941" w:rsidRPr="002D4799" w:rsidRDefault="00520941" w:rsidP="00520941">
      <w:pPr>
        <w:pStyle w:val="FootnoteText"/>
        <w:rPr>
          <w:lang w:val="en-US"/>
        </w:rPr>
      </w:pPr>
      <w:r>
        <w:rPr>
          <w:rStyle w:val="FootnoteReference"/>
        </w:rPr>
        <w:footnoteRef/>
      </w:r>
      <w:r>
        <w:t xml:space="preserve"> </w:t>
      </w:r>
      <w:proofErr w:type="spellStart"/>
      <w:r w:rsidRPr="002D4799">
        <w:rPr>
          <w:lang w:val="en-US"/>
        </w:rPr>
        <w:t>Kirschenbaum</w:t>
      </w:r>
      <w:proofErr w:type="spellEnd"/>
      <w:r w:rsidRPr="002D4799">
        <w:rPr>
          <w:lang w:val="en-US"/>
        </w:rPr>
        <w:t xml:space="preserve">, </w:t>
      </w:r>
      <w:r>
        <w:rPr>
          <w:lang w:val="en-US"/>
        </w:rPr>
        <w:t>‘</w:t>
      </w:r>
      <w:r w:rsidRPr="002D4799">
        <w:rPr>
          <w:lang w:val="en-US"/>
        </w:rPr>
        <w:t>Extreme Inscription: The Grammatology of the Hard Drive</w:t>
      </w:r>
      <w:r>
        <w:rPr>
          <w:lang w:val="en-US"/>
        </w:rPr>
        <w:t>’, p. 95</w:t>
      </w:r>
    </w:p>
  </w:footnote>
  <w:footnote w:id="47">
    <w:p w14:paraId="7B7D35D6" w14:textId="77777777" w:rsidR="00520941" w:rsidRPr="00D02BAE" w:rsidRDefault="00520941" w:rsidP="00520941">
      <w:pPr>
        <w:pStyle w:val="FootnoteText"/>
        <w:rPr>
          <w:lang w:val="en-US"/>
        </w:rPr>
      </w:pPr>
      <w:r>
        <w:rPr>
          <w:rStyle w:val="FootnoteReference"/>
        </w:rPr>
        <w:footnoteRef/>
      </w:r>
      <w:r>
        <w:t xml:space="preserve"> Raymond </w:t>
      </w:r>
      <w:r>
        <w:rPr>
          <w:lang w:val="en-US"/>
        </w:rPr>
        <w:t xml:space="preserve">Williams, </w:t>
      </w:r>
      <w:r w:rsidRPr="00D02BAE">
        <w:rPr>
          <w:i/>
          <w:iCs/>
          <w:lang w:val="en-US"/>
        </w:rPr>
        <w:t>Television: technology and cultural form</w:t>
      </w:r>
      <w:r>
        <w:rPr>
          <w:lang w:val="en-US"/>
        </w:rPr>
        <w:t xml:space="preserve">, London: </w:t>
      </w:r>
      <w:proofErr w:type="spellStart"/>
      <w:r>
        <w:rPr>
          <w:lang w:val="en-US"/>
        </w:rPr>
        <w:t>Routledge</w:t>
      </w:r>
      <w:proofErr w:type="spellEnd"/>
      <w:r>
        <w:rPr>
          <w:lang w:val="en-US"/>
        </w:rPr>
        <w:t xml:space="preserve">, 1990 </w:t>
      </w:r>
      <w:r w:rsidRPr="00D02BAE">
        <w:rPr>
          <w:lang w:val="en-US"/>
        </w:rPr>
        <w:t>(</w:t>
      </w:r>
      <w:r>
        <w:rPr>
          <w:lang w:val="en-US"/>
        </w:rPr>
        <w:t>1974</w:t>
      </w:r>
      <w:r w:rsidRPr="00D02BAE">
        <w:rPr>
          <w:lang w:val="en-US"/>
        </w:rPr>
        <w:t>)</w:t>
      </w:r>
      <w:r>
        <w:rPr>
          <w:lang w:val="en-US"/>
        </w:rPr>
        <w:t xml:space="preserve">; Roger </w:t>
      </w:r>
      <w:r w:rsidRPr="00D02BAE">
        <w:rPr>
          <w:lang w:val="en-US"/>
        </w:rPr>
        <w:t xml:space="preserve">Silverstone, </w:t>
      </w:r>
      <w:r w:rsidRPr="00D02BAE">
        <w:rPr>
          <w:i/>
          <w:iCs/>
          <w:lang w:val="en-US"/>
        </w:rPr>
        <w:t xml:space="preserve">Why Study The Media?, </w:t>
      </w:r>
      <w:r>
        <w:rPr>
          <w:lang w:val="en-US"/>
        </w:rPr>
        <w:t>London: Sage, 1999; Christian Metz,</w:t>
      </w:r>
      <w:r w:rsidRPr="00D02BAE">
        <w:rPr>
          <w:lang w:val="en-US"/>
        </w:rPr>
        <w:t xml:space="preserve"> </w:t>
      </w:r>
      <w:r w:rsidRPr="00D02BAE">
        <w:rPr>
          <w:i/>
          <w:iCs/>
          <w:lang w:val="en-US"/>
        </w:rPr>
        <w:t xml:space="preserve">Film Language: A Semiotics of the Cinema, </w:t>
      </w:r>
      <w:r>
        <w:rPr>
          <w:lang w:val="en-US"/>
        </w:rPr>
        <w:t>University Of Chicago Press, 1990.</w:t>
      </w:r>
    </w:p>
  </w:footnote>
  <w:footnote w:id="48">
    <w:p w14:paraId="0D875DD0" w14:textId="77777777" w:rsidR="00520941" w:rsidRPr="00D02BAE" w:rsidRDefault="00520941" w:rsidP="00520941">
      <w:pPr>
        <w:pStyle w:val="FootnoteText"/>
        <w:rPr>
          <w:lang w:val="en-US"/>
        </w:rPr>
      </w:pPr>
      <w:r>
        <w:rPr>
          <w:rStyle w:val="FootnoteReference"/>
        </w:rPr>
        <w:footnoteRef/>
      </w:r>
      <w:r>
        <w:t xml:space="preserve"> N. Katherine </w:t>
      </w:r>
      <w:proofErr w:type="spellStart"/>
      <w:r>
        <w:rPr>
          <w:lang w:val="en-US"/>
        </w:rPr>
        <w:t>Hayles</w:t>
      </w:r>
      <w:proofErr w:type="spellEnd"/>
      <w:r>
        <w:rPr>
          <w:lang w:val="en-US"/>
        </w:rPr>
        <w:t>,</w:t>
      </w:r>
      <w:r w:rsidRPr="00D02BAE">
        <w:rPr>
          <w:lang w:val="en-US"/>
        </w:rPr>
        <w:t xml:space="preserve"> </w:t>
      </w:r>
      <w:r>
        <w:rPr>
          <w:lang w:val="en-US"/>
        </w:rPr>
        <w:t>‘</w:t>
      </w:r>
      <w:r w:rsidRPr="00D02BAE">
        <w:rPr>
          <w:lang w:val="en-US"/>
        </w:rPr>
        <w:t>Print is flat, code is deep: The importance of media-specific analysis</w:t>
      </w:r>
      <w:r>
        <w:rPr>
          <w:lang w:val="en-US"/>
        </w:rPr>
        <w:t>’</w:t>
      </w:r>
      <w:r w:rsidRPr="00D02BAE">
        <w:rPr>
          <w:lang w:val="en-US"/>
        </w:rPr>
        <w:t xml:space="preserve">, </w:t>
      </w:r>
      <w:r w:rsidRPr="00D02BAE">
        <w:rPr>
          <w:i/>
          <w:iCs/>
          <w:lang w:val="en-US"/>
        </w:rPr>
        <w:t>Poetics Today</w:t>
      </w:r>
      <w:r>
        <w:rPr>
          <w:lang w:val="en-US"/>
        </w:rPr>
        <w:t>, 25.1, (2004): p. 69.</w:t>
      </w:r>
    </w:p>
  </w:footnote>
  <w:footnote w:id="49">
    <w:p w14:paraId="1D26ACD6" w14:textId="77777777" w:rsidR="00520941" w:rsidRPr="00D02BAE" w:rsidRDefault="00520941" w:rsidP="00520941">
      <w:pPr>
        <w:pStyle w:val="FootnoteText"/>
        <w:rPr>
          <w:lang w:val="en-US"/>
        </w:rPr>
      </w:pPr>
      <w:r>
        <w:rPr>
          <w:rStyle w:val="FootnoteReference"/>
        </w:rPr>
        <w:footnoteRef/>
      </w:r>
      <w:r>
        <w:t xml:space="preserve"> </w:t>
      </w:r>
      <w:proofErr w:type="spellStart"/>
      <w:r w:rsidRPr="00D02BAE">
        <w:rPr>
          <w:lang w:val="en-US"/>
        </w:rPr>
        <w:t>Hayles</w:t>
      </w:r>
      <w:proofErr w:type="spellEnd"/>
      <w:r w:rsidRPr="00D02BAE">
        <w:rPr>
          <w:lang w:val="en-US"/>
        </w:rPr>
        <w:t xml:space="preserve">, </w:t>
      </w:r>
      <w:r>
        <w:rPr>
          <w:lang w:val="en-US"/>
        </w:rPr>
        <w:t>‘</w:t>
      </w:r>
      <w:r w:rsidRPr="00D02BAE">
        <w:rPr>
          <w:lang w:val="en-US"/>
        </w:rPr>
        <w:t>Print is flat, code is deep: The importance of media-specific analysis</w:t>
      </w:r>
      <w:r>
        <w:rPr>
          <w:lang w:val="en-US"/>
        </w:rPr>
        <w:t>’, 2004: 71</w:t>
      </w:r>
    </w:p>
  </w:footnote>
  <w:footnote w:id="50">
    <w:p w14:paraId="6FC15106" w14:textId="77777777" w:rsidR="00520941" w:rsidRPr="00F26A88" w:rsidRDefault="00520941" w:rsidP="00520941">
      <w:pPr>
        <w:pStyle w:val="FootnoteText"/>
        <w:rPr>
          <w:lang w:val="en-US"/>
        </w:rPr>
      </w:pPr>
      <w:r>
        <w:rPr>
          <w:rStyle w:val="FootnoteReference"/>
        </w:rPr>
        <w:footnoteRef/>
      </w:r>
      <w:r>
        <w:t xml:space="preserve"> </w:t>
      </w:r>
      <w:r w:rsidRPr="00206E71">
        <w:t xml:space="preserve">Margaret </w:t>
      </w:r>
      <w:r w:rsidRPr="00206E71">
        <w:rPr>
          <w:lang w:val="en-US"/>
        </w:rPr>
        <w:t xml:space="preserve">Morse, ‘Virtually Female: Body and Code’, in Jennifer Terry and </w:t>
      </w:r>
      <w:proofErr w:type="spellStart"/>
      <w:r w:rsidRPr="00206E71">
        <w:rPr>
          <w:lang w:val="en-US"/>
        </w:rPr>
        <w:t>Melodie</w:t>
      </w:r>
      <w:proofErr w:type="spellEnd"/>
      <w:r w:rsidRPr="00206E71">
        <w:rPr>
          <w:lang w:val="en-US"/>
        </w:rPr>
        <w:t xml:space="preserve"> Calvert (</w:t>
      </w:r>
      <w:proofErr w:type="spellStart"/>
      <w:r w:rsidRPr="00206E71">
        <w:rPr>
          <w:lang w:val="en-US"/>
        </w:rPr>
        <w:t>eds</w:t>
      </w:r>
      <w:proofErr w:type="spellEnd"/>
      <w:r w:rsidRPr="00206E71">
        <w:rPr>
          <w:lang w:val="en-US"/>
        </w:rPr>
        <w:t xml:space="preserve">) </w:t>
      </w:r>
      <w:r w:rsidRPr="00206E71">
        <w:rPr>
          <w:i/>
          <w:iCs/>
          <w:lang w:val="en-US"/>
        </w:rPr>
        <w:t>Processed Lives; Gender and Technology in Everyday Life</w:t>
      </w:r>
      <w:r w:rsidRPr="00206E71">
        <w:rPr>
          <w:lang w:val="en-US"/>
        </w:rPr>
        <w:t xml:space="preserve">, London: </w:t>
      </w:r>
      <w:proofErr w:type="spellStart"/>
      <w:r w:rsidRPr="00206E71">
        <w:rPr>
          <w:lang w:val="en-US"/>
        </w:rPr>
        <w:t>Routledge</w:t>
      </w:r>
      <w:proofErr w:type="spellEnd"/>
      <w:r w:rsidRPr="00206E71">
        <w:rPr>
          <w:lang w:val="en-US"/>
        </w:rPr>
        <w:t>, 1997</w:t>
      </w:r>
      <w:r>
        <w:rPr>
          <w:lang w:val="en-US"/>
        </w:rPr>
        <w:t xml:space="preserve">, p. 28. </w:t>
      </w:r>
    </w:p>
  </w:footnote>
  <w:footnote w:id="51">
    <w:p w14:paraId="664E57BA" w14:textId="77777777" w:rsidR="00520941" w:rsidRPr="006D1CDD" w:rsidRDefault="00520941" w:rsidP="00520941">
      <w:pPr>
        <w:pStyle w:val="FootnoteText"/>
        <w:rPr>
          <w:lang w:val="en-US"/>
        </w:rPr>
      </w:pPr>
      <w:r>
        <w:rPr>
          <w:rStyle w:val="FootnoteReference"/>
        </w:rPr>
        <w:footnoteRef/>
      </w:r>
      <w:r>
        <w:t xml:space="preserve"> David M. </w:t>
      </w:r>
      <w:r w:rsidRPr="006D1CDD">
        <w:rPr>
          <w:lang w:val="en-US"/>
        </w:rPr>
        <w:t>Berry</w:t>
      </w:r>
      <w:r>
        <w:rPr>
          <w:lang w:val="en-US"/>
        </w:rPr>
        <w:t>,</w:t>
      </w:r>
      <w:r w:rsidRPr="006D1CDD">
        <w:rPr>
          <w:lang w:val="en-US"/>
        </w:rPr>
        <w:t xml:space="preserve"> </w:t>
      </w:r>
      <w:r w:rsidRPr="006D1CDD">
        <w:rPr>
          <w:i/>
          <w:iCs/>
          <w:lang w:val="en-US"/>
        </w:rPr>
        <w:t>Understanding Digital Humanities</w:t>
      </w:r>
      <w:r>
        <w:rPr>
          <w:lang w:val="en-US"/>
        </w:rPr>
        <w:t xml:space="preserve">, London: Palgrave Macmillan, 2012; </w:t>
      </w:r>
      <w:proofErr w:type="spellStart"/>
      <w:r>
        <w:rPr>
          <w:lang w:val="en-US"/>
        </w:rPr>
        <w:t>Manovich</w:t>
      </w:r>
      <w:proofErr w:type="spellEnd"/>
      <w:r>
        <w:rPr>
          <w:lang w:val="en-US"/>
        </w:rPr>
        <w:t xml:space="preserve">, </w:t>
      </w:r>
      <w:r w:rsidRPr="00591A28">
        <w:rPr>
          <w:i/>
          <w:iCs/>
          <w:lang w:val="en-US"/>
        </w:rPr>
        <w:t>Software Takes Command</w:t>
      </w:r>
      <w:r>
        <w:rPr>
          <w:lang w:val="en-US"/>
        </w:rPr>
        <w:t>.</w:t>
      </w:r>
    </w:p>
  </w:footnote>
  <w:footnote w:id="52">
    <w:p w14:paraId="668860D8" w14:textId="77777777" w:rsidR="00520941" w:rsidRPr="006D1CDD" w:rsidRDefault="00520941" w:rsidP="00520941">
      <w:pPr>
        <w:pStyle w:val="FootnoteText"/>
        <w:rPr>
          <w:lang w:val="en-US"/>
        </w:rPr>
      </w:pPr>
      <w:r>
        <w:rPr>
          <w:rStyle w:val="FootnoteReference"/>
        </w:rPr>
        <w:footnoteRef/>
      </w:r>
      <w:r>
        <w:t xml:space="preserve"> </w:t>
      </w:r>
      <w:r>
        <w:rPr>
          <w:lang w:val="en-US"/>
        </w:rPr>
        <w:t xml:space="preserve">Franklin, </w:t>
      </w:r>
      <w:r w:rsidRPr="001C303A">
        <w:rPr>
          <w:i/>
          <w:lang w:val="en-US"/>
        </w:rPr>
        <w:t>The Real World of Technology</w:t>
      </w:r>
      <w:r>
        <w:rPr>
          <w:i/>
          <w:lang w:val="en-US"/>
        </w:rPr>
        <w:t>,</w:t>
      </w:r>
      <w:r>
        <w:rPr>
          <w:lang w:val="en-US"/>
        </w:rPr>
        <w:t xml:space="preserve"> </w:t>
      </w:r>
      <w:r w:rsidRPr="00632D1F">
        <w:rPr>
          <w:lang w:val="en-US"/>
        </w:rPr>
        <w:t>p.</w:t>
      </w:r>
      <w:r>
        <w:rPr>
          <w:lang w:val="en-US"/>
        </w:rPr>
        <w:t xml:space="preserve"> 47.</w:t>
      </w:r>
    </w:p>
  </w:footnote>
  <w:footnote w:id="53">
    <w:p w14:paraId="18F83C5A" w14:textId="77777777" w:rsidR="00520941" w:rsidRPr="00120CD7" w:rsidRDefault="00520941" w:rsidP="00520941">
      <w:pPr>
        <w:pStyle w:val="FootnoteText"/>
      </w:pPr>
      <w:r>
        <w:rPr>
          <w:rStyle w:val="FootnoteReference"/>
        </w:rPr>
        <w:footnoteRef/>
      </w:r>
      <w:r>
        <w:t xml:space="preserve"> </w:t>
      </w:r>
      <w:r w:rsidRPr="00120CD7">
        <w:rPr>
          <w:lang w:val="en-US"/>
        </w:rPr>
        <w:t xml:space="preserve">Nick </w:t>
      </w:r>
      <w:proofErr w:type="spellStart"/>
      <w:r w:rsidRPr="00120CD7">
        <w:rPr>
          <w:lang w:val="en-US"/>
        </w:rPr>
        <w:t>Couldry</w:t>
      </w:r>
      <w:proofErr w:type="spellEnd"/>
      <w:r w:rsidRPr="00120CD7">
        <w:rPr>
          <w:lang w:val="en-US"/>
        </w:rPr>
        <w:t xml:space="preserve">, </w:t>
      </w:r>
      <w:r>
        <w:rPr>
          <w:lang w:val="en-US"/>
        </w:rPr>
        <w:t>‘</w:t>
      </w:r>
      <w:proofErr w:type="spellStart"/>
      <w:r w:rsidRPr="00120CD7">
        <w:rPr>
          <w:lang w:val="en-US"/>
        </w:rPr>
        <w:t>Theorising</w:t>
      </w:r>
      <w:proofErr w:type="spellEnd"/>
      <w:r w:rsidRPr="00120CD7">
        <w:rPr>
          <w:lang w:val="en-US"/>
        </w:rPr>
        <w:t xml:space="preserve"> Media as Practice</w:t>
      </w:r>
      <w:r>
        <w:rPr>
          <w:lang w:val="en-US"/>
        </w:rPr>
        <w:t>’</w:t>
      </w:r>
      <w:r w:rsidRPr="00120CD7">
        <w:rPr>
          <w:lang w:val="en-US"/>
        </w:rPr>
        <w:t xml:space="preserve">, </w:t>
      </w:r>
      <w:r w:rsidRPr="00120CD7">
        <w:rPr>
          <w:i/>
          <w:iCs/>
          <w:lang w:val="en-US"/>
        </w:rPr>
        <w:t xml:space="preserve">Social Semiotics, </w:t>
      </w:r>
      <w:r w:rsidRPr="00120CD7">
        <w:rPr>
          <w:lang w:val="en-US"/>
        </w:rPr>
        <w:t xml:space="preserve">14. 2 (2004): pp. </w:t>
      </w:r>
      <w:r>
        <w:rPr>
          <w:lang w:val="en-US"/>
        </w:rPr>
        <w:t xml:space="preserve">117; see also Nick </w:t>
      </w:r>
      <w:proofErr w:type="spellStart"/>
      <w:r>
        <w:rPr>
          <w:lang w:val="en-US"/>
        </w:rPr>
        <w:t>Couldry</w:t>
      </w:r>
      <w:proofErr w:type="spellEnd"/>
      <w:r>
        <w:rPr>
          <w:lang w:val="en-US"/>
        </w:rPr>
        <w:t>,</w:t>
      </w:r>
      <w:r w:rsidRPr="00695B24">
        <w:rPr>
          <w:lang w:val="en-US"/>
        </w:rPr>
        <w:t xml:space="preserve"> </w:t>
      </w:r>
      <w:r w:rsidRPr="00695B24">
        <w:rPr>
          <w:i/>
          <w:iCs/>
          <w:lang w:val="en-US"/>
        </w:rPr>
        <w:t>Media, society, world: Social theory and digital media practice</w:t>
      </w:r>
      <w:r>
        <w:rPr>
          <w:lang w:val="en-US"/>
        </w:rPr>
        <w:t>. London: Polity, 2012.</w:t>
      </w:r>
    </w:p>
  </w:footnote>
  <w:footnote w:id="54">
    <w:p w14:paraId="0630022B" w14:textId="77777777" w:rsidR="00520941" w:rsidRPr="006D1CDD" w:rsidRDefault="00520941" w:rsidP="00520941">
      <w:pPr>
        <w:pStyle w:val="FootnoteText"/>
        <w:rPr>
          <w:lang w:val="en-US"/>
        </w:rPr>
      </w:pPr>
      <w:r>
        <w:rPr>
          <w:rStyle w:val="FootnoteReference"/>
        </w:rPr>
        <w:footnoteRef/>
      </w:r>
      <w:r>
        <w:t xml:space="preserve"> Roger </w:t>
      </w:r>
      <w:r>
        <w:rPr>
          <w:lang w:val="en-US"/>
        </w:rPr>
        <w:t>Silverstone,</w:t>
      </w:r>
      <w:r w:rsidRPr="006D1CDD">
        <w:rPr>
          <w:lang w:val="en-US"/>
        </w:rPr>
        <w:t xml:space="preserve"> </w:t>
      </w:r>
      <w:r w:rsidRPr="006D1CDD">
        <w:rPr>
          <w:i/>
          <w:iCs/>
          <w:lang w:val="en-US"/>
        </w:rPr>
        <w:t xml:space="preserve">Television and Everyday Life, </w:t>
      </w:r>
      <w:r>
        <w:rPr>
          <w:lang w:val="en-US"/>
        </w:rPr>
        <w:t xml:space="preserve">London: </w:t>
      </w:r>
      <w:proofErr w:type="spellStart"/>
      <w:r>
        <w:rPr>
          <w:lang w:val="en-US"/>
        </w:rPr>
        <w:t>Routledge</w:t>
      </w:r>
      <w:proofErr w:type="spellEnd"/>
      <w:r>
        <w:rPr>
          <w:lang w:val="en-US"/>
        </w:rPr>
        <w:t>, 1994: 123</w:t>
      </w:r>
      <w:r w:rsidRPr="006D1CDD">
        <w:rPr>
          <w:lang w:val="en-US"/>
        </w:rPr>
        <w:t xml:space="preserve"> </w:t>
      </w:r>
    </w:p>
  </w:footnote>
  <w:footnote w:id="55">
    <w:p w14:paraId="7ACFEB4F" w14:textId="77777777" w:rsidR="00520941" w:rsidRPr="00BD1ACF" w:rsidRDefault="00520941" w:rsidP="00520941">
      <w:pPr>
        <w:pStyle w:val="FootnoteText"/>
        <w:rPr>
          <w:lang w:val="en-US"/>
        </w:rPr>
      </w:pPr>
      <w:r>
        <w:rPr>
          <w:rStyle w:val="FootnoteReference"/>
        </w:rPr>
        <w:footnoteRef/>
      </w:r>
      <w:r>
        <w:t xml:space="preserve"> </w:t>
      </w:r>
      <w:r>
        <w:rPr>
          <w:lang w:val="en-US"/>
        </w:rPr>
        <w:t>Williams,</w:t>
      </w:r>
      <w:r w:rsidRPr="00BD1ACF">
        <w:rPr>
          <w:lang w:val="en-US"/>
        </w:rPr>
        <w:t xml:space="preserve"> </w:t>
      </w:r>
      <w:r w:rsidRPr="001C303A">
        <w:rPr>
          <w:i/>
          <w:lang w:val="en-US"/>
        </w:rPr>
        <w:t>Television: technology and cultural form</w:t>
      </w:r>
      <w:r>
        <w:rPr>
          <w:lang w:val="en-US"/>
        </w:rPr>
        <w:t>, p. vi (emphasis mine)</w:t>
      </w:r>
    </w:p>
  </w:footnote>
  <w:footnote w:id="56">
    <w:p w14:paraId="15831EAD" w14:textId="77777777" w:rsidR="00520941" w:rsidRPr="00695B24" w:rsidRDefault="00520941" w:rsidP="00520941">
      <w:pPr>
        <w:pStyle w:val="FootnoteText"/>
      </w:pPr>
      <w:r>
        <w:rPr>
          <w:rStyle w:val="FootnoteReference"/>
        </w:rPr>
        <w:footnoteRef/>
      </w:r>
      <w:r>
        <w:t xml:space="preserve"> Marshall</w:t>
      </w:r>
      <w:r w:rsidRPr="00695B24">
        <w:t xml:space="preserve"> McLuhan,</w:t>
      </w:r>
      <w:r>
        <w:t xml:space="preserve"> </w:t>
      </w:r>
      <w:proofErr w:type="spellStart"/>
      <w:r w:rsidRPr="00695B24">
        <w:rPr>
          <w:i/>
        </w:rPr>
        <w:t>Understandig</w:t>
      </w:r>
      <w:proofErr w:type="spellEnd"/>
      <w:r w:rsidRPr="00695B24">
        <w:rPr>
          <w:i/>
        </w:rPr>
        <w:t xml:space="preserve"> media. </w:t>
      </w:r>
      <w:r w:rsidRPr="00695B24">
        <w:rPr>
          <w:i/>
          <w:iCs/>
        </w:rPr>
        <w:t xml:space="preserve">The Extensions of Man. </w:t>
      </w:r>
      <w:r w:rsidRPr="00695B24">
        <w:rPr>
          <w:iCs/>
        </w:rPr>
        <w:t>New York</w:t>
      </w:r>
      <w:r>
        <w:rPr>
          <w:iCs/>
        </w:rPr>
        <w:t xml:space="preserve">: </w:t>
      </w:r>
      <w:proofErr w:type="spellStart"/>
      <w:r>
        <w:rPr>
          <w:iCs/>
        </w:rPr>
        <w:t>Routledge</w:t>
      </w:r>
      <w:proofErr w:type="spellEnd"/>
      <w:r>
        <w:rPr>
          <w:iCs/>
        </w:rPr>
        <w:t xml:space="preserve">, </w:t>
      </w:r>
      <w:r>
        <w:t>1964: 9-11.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DA68AE"/>
    <w:multiLevelType w:val="hybridMultilevel"/>
    <w:tmpl w:val="F2B23A68"/>
    <w:lvl w:ilvl="0" w:tplc="1E0CF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53E7D"/>
    <w:multiLevelType w:val="hybridMultilevel"/>
    <w:tmpl w:val="AA285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601417"/>
    <w:multiLevelType w:val="hybridMultilevel"/>
    <w:tmpl w:val="1CD8050E"/>
    <w:lvl w:ilvl="0" w:tplc="62DE72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B66"/>
    <w:rsid w:val="001C0B66"/>
    <w:rsid w:val="00353F76"/>
    <w:rsid w:val="00520941"/>
    <w:rsid w:val="00570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C0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941"/>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520941"/>
    <w:pPr>
      <w:keepNext/>
      <w:keepLines/>
      <w:spacing w:before="480"/>
      <w:outlineLvl w:val="0"/>
    </w:pPr>
    <w:rPr>
      <w:rFonts w:eastAsiaTheme="majorEastAsia" w:cs="Times New Roman"/>
      <w:b/>
      <w:bCs/>
      <w:color w:val="000000" w:themeColor="text1"/>
      <w:sz w:val="28"/>
      <w:szCs w:val="32"/>
      <w:u w:val="single"/>
    </w:rPr>
  </w:style>
  <w:style w:type="paragraph" w:styleId="Heading2">
    <w:name w:val="heading 2"/>
    <w:basedOn w:val="Normal"/>
    <w:next w:val="Normal"/>
    <w:link w:val="Heading2Char"/>
    <w:uiPriority w:val="9"/>
    <w:unhideWhenUsed/>
    <w:qFormat/>
    <w:rsid w:val="00520941"/>
    <w:pPr>
      <w:keepNext/>
      <w:keepLines/>
      <w:spacing w:before="200"/>
      <w:outlineLvl w:val="1"/>
    </w:pPr>
    <w:rPr>
      <w:rFonts w:eastAsiaTheme="majorEastAsia" w:cs="Times New Roman"/>
      <w:b/>
      <w:bCs/>
      <w:color w:val="000000" w:themeColor="text1"/>
    </w:rPr>
  </w:style>
  <w:style w:type="paragraph" w:styleId="Heading3">
    <w:name w:val="heading 3"/>
    <w:basedOn w:val="Normal"/>
    <w:next w:val="Normal"/>
    <w:link w:val="Heading3Char"/>
    <w:uiPriority w:val="9"/>
    <w:unhideWhenUsed/>
    <w:qFormat/>
    <w:rsid w:val="00520941"/>
    <w:pPr>
      <w:keepNext/>
      <w:keepLines/>
      <w:spacing w:before="200"/>
      <w:outlineLvl w:val="2"/>
    </w:pPr>
    <w:rPr>
      <w:rFonts w:eastAsiaTheme="majorEastAsia" w:cs="Times New Roman"/>
      <w:b/>
      <w:bCs/>
      <w:i/>
      <w:color w:val="000000" w:themeColor="text1"/>
    </w:rPr>
  </w:style>
  <w:style w:type="paragraph" w:styleId="Heading4">
    <w:name w:val="heading 4"/>
    <w:basedOn w:val="Normal"/>
    <w:next w:val="Normal"/>
    <w:link w:val="Heading4Char"/>
    <w:uiPriority w:val="9"/>
    <w:unhideWhenUsed/>
    <w:qFormat/>
    <w:rsid w:val="00520941"/>
    <w:pPr>
      <w:keepNext/>
      <w:keepLines/>
      <w:spacing w:before="200"/>
      <w:outlineLvl w:val="3"/>
    </w:pPr>
    <w:rPr>
      <w:b/>
      <w:bCs/>
      <w:i/>
      <w:iCs/>
      <w:szCs w:val="22"/>
    </w:rPr>
  </w:style>
  <w:style w:type="paragraph" w:styleId="Heading5">
    <w:name w:val="heading 5"/>
    <w:basedOn w:val="Normal"/>
    <w:next w:val="Normal"/>
    <w:link w:val="Heading5Char"/>
    <w:uiPriority w:val="9"/>
    <w:unhideWhenUsed/>
    <w:qFormat/>
    <w:rsid w:val="005209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2094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B66"/>
    <w:rPr>
      <w:rFonts w:ascii="Lucida Grande" w:hAnsi="Lucida Grande" w:cs="Lucida Grande"/>
      <w:sz w:val="18"/>
      <w:szCs w:val="18"/>
    </w:rPr>
  </w:style>
  <w:style w:type="character" w:customStyle="1" w:styleId="Heading1Char">
    <w:name w:val="Heading 1 Char"/>
    <w:basedOn w:val="DefaultParagraphFont"/>
    <w:link w:val="Heading1"/>
    <w:uiPriority w:val="9"/>
    <w:rsid w:val="00520941"/>
    <w:rPr>
      <w:rFonts w:ascii="Times New Roman" w:eastAsiaTheme="majorEastAsia" w:hAnsi="Times New Roman" w:cs="Times New Roman"/>
      <w:b/>
      <w:bCs/>
      <w:color w:val="000000" w:themeColor="text1"/>
      <w:sz w:val="28"/>
      <w:szCs w:val="32"/>
      <w:u w:val="single"/>
      <w:lang w:val="en-GB"/>
    </w:rPr>
  </w:style>
  <w:style w:type="character" w:customStyle="1" w:styleId="Heading2Char">
    <w:name w:val="Heading 2 Char"/>
    <w:basedOn w:val="DefaultParagraphFont"/>
    <w:link w:val="Heading2"/>
    <w:uiPriority w:val="9"/>
    <w:rsid w:val="00520941"/>
    <w:rPr>
      <w:rFonts w:ascii="Times New Roman" w:eastAsiaTheme="majorEastAsia" w:hAnsi="Times New Roman" w:cs="Times New Roman"/>
      <w:b/>
      <w:bCs/>
      <w:color w:val="000000" w:themeColor="text1"/>
      <w:lang w:val="en-GB"/>
    </w:rPr>
  </w:style>
  <w:style w:type="character" w:customStyle="1" w:styleId="Heading3Char">
    <w:name w:val="Heading 3 Char"/>
    <w:basedOn w:val="DefaultParagraphFont"/>
    <w:link w:val="Heading3"/>
    <w:uiPriority w:val="9"/>
    <w:rsid w:val="00520941"/>
    <w:rPr>
      <w:rFonts w:ascii="Times New Roman" w:eastAsiaTheme="majorEastAsia" w:hAnsi="Times New Roman" w:cs="Times New Roman"/>
      <w:b/>
      <w:bCs/>
      <w:i/>
      <w:color w:val="000000" w:themeColor="text1"/>
      <w:lang w:val="en-GB"/>
    </w:rPr>
  </w:style>
  <w:style w:type="character" w:customStyle="1" w:styleId="Heading4Char">
    <w:name w:val="Heading 4 Char"/>
    <w:basedOn w:val="DefaultParagraphFont"/>
    <w:link w:val="Heading4"/>
    <w:uiPriority w:val="9"/>
    <w:rsid w:val="00520941"/>
    <w:rPr>
      <w:rFonts w:ascii="Times New Roman" w:hAnsi="Times New Roman"/>
      <w:b/>
      <w:bCs/>
      <w:i/>
      <w:iCs/>
      <w:szCs w:val="22"/>
      <w:lang w:val="en-GB"/>
    </w:rPr>
  </w:style>
  <w:style w:type="character" w:customStyle="1" w:styleId="Heading5Char">
    <w:name w:val="Heading 5 Char"/>
    <w:basedOn w:val="DefaultParagraphFont"/>
    <w:link w:val="Heading5"/>
    <w:uiPriority w:val="9"/>
    <w:rsid w:val="0052094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520941"/>
    <w:rPr>
      <w:rFonts w:asciiTheme="majorHAnsi" w:eastAsiaTheme="majorEastAsia" w:hAnsiTheme="majorHAnsi" w:cstheme="majorBidi"/>
      <w:i/>
      <w:iCs/>
      <w:color w:val="243F60" w:themeColor="accent1" w:themeShade="7F"/>
      <w:lang w:val="en-GB"/>
    </w:rPr>
  </w:style>
  <w:style w:type="paragraph" w:styleId="FootnoteText">
    <w:name w:val="footnote text"/>
    <w:basedOn w:val="Normal"/>
    <w:link w:val="FootnoteTextChar"/>
    <w:autoRedefine/>
    <w:uiPriority w:val="99"/>
    <w:unhideWhenUsed/>
    <w:qFormat/>
    <w:rsid w:val="00520941"/>
    <w:pPr>
      <w:spacing w:line="240" w:lineRule="auto"/>
    </w:pPr>
    <w:rPr>
      <w:sz w:val="18"/>
      <w:szCs w:val="18"/>
    </w:rPr>
  </w:style>
  <w:style w:type="character" w:customStyle="1" w:styleId="FootnoteTextChar">
    <w:name w:val="Footnote Text Char"/>
    <w:basedOn w:val="DefaultParagraphFont"/>
    <w:link w:val="FootnoteText"/>
    <w:uiPriority w:val="99"/>
    <w:rsid w:val="00520941"/>
    <w:rPr>
      <w:rFonts w:ascii="Times New Roman" w:hAnsi="Times New Roman"/>
      <w:sz w:val="18"/>
      <w:szCs w:val="18"/>
      <w:lang w:val="en-GB"/>
    </w:rPr>
  </w:style>
  <w:style w:type="character" w:styleId="FootnoteReference">
    <w:name w:val="footnote reference"/>
    <w:basedOn w:val="DefaultParagraphFont"/>
    <w:uiPriority w:val="99"/>
    <w:unhideWhenUsed/>
    <w:rsid w:val="00520941"/>
    <w:rPr>
      <w:vertAlign w:val="superscript"/>
    </w:rPr>
  </w:style>
  <w:style w:type="character" w:styleId="CommentReference">
    <w:name w:val="annotation reference"/>
    <w:basedOn w:val="DefaultParagraphFont"/>
    <w:uiPriority w:val="99"/>
    <w:semiHidden/>
    <w:unhideWhenUsed/>
    <w:rsid w:val="00520941"/>
    <w:rPr>
      <w:sz w:val="18"/>
      <w:szCs w:val="18"/>
    </w:rPr>
  </w:style>
  <w:style w:type="paragraph" w:styleId="CommentText">
    <w:name w:val="annotation text"/>
    <w:basedOn w:val="Normal"/>
    <w:link w:val="CommentTextChar"/>
    <w:uiPriority w:val="99"/>
    <w:semiHidden/>
    <w:unhideWhenUsed/>
    <w:rsid w:val="00520941"/>
  </w:style>
  <w:style w:type="character" w:customStyle="1" w:styleId="CommentTextChar">
    <w:name w:val="Comment Text Char"/>
    <w:basedOn w:val="DefaultParagraphFont"/>
    <w:link w:val="CommentText"/>
    <w:uiPriority w:val="99"/>
    <w:semiHidden/>
    <w:rsid w:val="00520941"/>
    <w:rPr>
      <w:rFonts w:ascii="Times New Roman" w:hAnsi="Times New Roman"/>
      <w:lang w:val="en-GB"/>
    </w:rPr>
  </w:style>
  <w:style w:type="paragraph" w:styleId="ListParagraph">
    <w:name w:val="List Paragraph"/>
    <w:basedOn w:val="Normal"/>
    <w:uiPriority w:val="34"/>
    <w:qFormat/>
    <w:rsid w:val="00520941"/>
    <w:pPr>
      <w:ind w:left="720"/>
      <w:contextualSpacing/>
    </w:pPr>
  </w:style>
  <w:style w:type="table" w:styleId="TableGrid">
    <w:name w:val="Table Grid"/>
    <w:basedOn w:val="TableNormal"/>
    <w:uiPriority w:val="59"/>
    <w:rsid w:val="00520941"/>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Quote">
    <w:name w:val="Block Quote"/>
    <w:basedOn w:val="Normal"/>
    <w:next w:val="Normal"/>
    <w:qFormat/>
    <w:rsid w:val="00520941"/>
    <w:pPr>
      <w:spacing w:before="120" w:after="120" w:line="240" w:lineRule="auto"/>
      <w:ind w:left="720"/>
    </w:pPr>
    <w:rPr>
      <w:lang w:val="en-US"/>
    </w:rPr>
  </w:style>
  <w:style w:type="paragraph" w:styleId="Footer">
    <w:name w:val="footer"/>
    <w:basedOn w:val="Normal"/>
    <w:link w:val="FooterChar"/>
    <w:uiPriority w:val="99"/>
    <w:unhideWhenUsed/>
    <w:rsid w:val="00520941"/>
    <w:pPr>
      <w:tabs>
        <w:tab w:val="center" w:pos="4320"/>
        <w:tab w:val="right" w:pos="8640"/>
      </w:tabs>
    </w:pPr>
    <w:rPr>
      <w:lang w:val="en-US"/>
    </w:rPr>
  </w:style>
  <w:style w:type="character" w:customStyle="1" w:styleId="FooterChar">
    <w:name w:val="Footer Char"/>
    <w:basedOn w:val="DefaultParagraphFont"/>
    <w:link w:val="Footer"/>
    <w:uiPriority w:val="99"/>
    <w:rsid w:val="00520941"/>
    <w:rPr>
      <w:rFonts w:ascii="Times New Roman" w:hAnsi="Times New Roman"/>
    </w:rPr>
  </w:style>
  <w:style w:type="character" w:styleId="PageNumber">
    <w:name w:val="page number"/>
    <w:basedOn w:val="DefaultParagraphFont"/>
    <w:uiPriority w:val="99"/>
    <w:semiHidden/>
    <w:unhideWhenUsed/>
    <w:rsid w:val="00520941"/>
  </w:style>
  <w:style w:type="paragraph" w:customStyle="1" w:styleId="quote">
    <w:name w:val="quote"/>
    <w:basedOn w:val="Normal"/>
    <w:rsid w:val="00520941"/>
    <w:pPr>
      <w:ind w:left="720" w:right="929"/>
    </w:pPr>
    <w:rPr>
      <w:rFonts w:eastAsia="Times New Roman" w:cs="Times New Roman"/>
      <w:lang w:val="en-US"/>
    </w:rPr>
  </w:style>
  <w:style w:type="character" w:styleId="Hyperlink">
    <w:name w:val="Hyperlink"/>
    <w:basedOn w:val="DefaultParagraphFont"/>
    <w:uiPriority w:val="99"/>
    <w:unhideWhenUsed/>
    <w:rsid w:val="00520941"/>
    <w:rPr>
      <w:color w:val="0000FF" w:themeColor="hyperlink"/>
      <w:u w:val="single"/>
    </w:rPr>
  </w:style>
  <w:style w:type="paragraph" w:styleId="DocumentMap">
    <w:name w:val="Document Map"/>
    <w:basedOn w:val="Normal"/>
    <w:link w:val="DocumentMapChar"/>
    <w:uiPriority w:val="99"/>
    <w:semiHidden/>
    <w:unhideWhenUsed/>
    <w:rsid w:val="00520941"/>
    <w:rPr>
      <w:rFonts w:ascii="Lucida Grande" w:hAnsi="Lucida Grande" w:cs="Lucida Grande"/>
      <w:lang w:val="en-US"/>
    </w:rPr>
  </w:style>
  <w:style w:type="character" w:customStyle="1" w:styleId="DocumentMapChar">
    <w:name w:val="Document Map Char"/>
    <w:basedOn w:val="DefaultParagraphFont"/>
    <w:link w:val="DocumentMap"/>
    <w:uiPriority w:val="99"/>
    <w:semiHidden/>
    <w:rsid w:val="00520941"/>
    <w:rPr>
      <w:rFonts w:ascii="Lucida Grande" w:hAnsi="Lucida Grande" w:cs="Lucida Grande"/>
    </w:rPr>
  </w:style>
  <w:style w:type="paragraph" w:styleId="Header">
    <w:name w:val="header"/>
    <w:basedOn w:val="Normal"/>
    <w:link w:val="HeaderChar"/>
    <w:uiPriority w:val="99"/>
    <w:unhideWhenUsed/>
    <w:rsid w:val="00520941"/>
    <w:pPr>
      <w:tabs>
        <w:tab w:val="center" w:pos="4320"/>
        <w:tab w:val="right" w:pos="8640"/>
      </w:tabs>
    </w:pPr>
    <w:rPr>
      <w:lang w:val="en-US"/>
    </w:rPr>
  </w:style>
  <w:style w:type="character" w:customStyle="1" w:styleId="HeaderChar">
    <w:name w:val="Header Char"/>
    <w:basedOn w:val="DefaultParagraphFont"/>
    <w:link w:val="Header"/>
    <w:uiPriority w:val="99"/>
    <w:rsid w:val="00520941"/>
    <w:rPr>
      <w:rFonts w:ascii="Times New Roman" w:hAnsi="Times New Roman"/>
    </w:rPr>
  </w:style>
  <w:style w:type="paragraph" w:customStyle="1" w:styleId="AcademicNormal">
    <w:name w:val="AcademicNormal"/>
    <w:basedOn w:val="Normal"/>
    <w:rsid w:val="00520941"/>
    <w:pPr>
      <w:jc w:val="both"/>
    </w:pPr>
    <w:rPr>
      <w:rFonts w:ascii="Garamond" w:eastAsia="Times" w:hAnsi="Garamond" w:cs="Times New Roman"/>
      <w:szCs w:val="20"/>
    </w:rPr>
  </w:style>
  <w:style w:type="paragraph" w:customStyle="1" w:styleId="Chapter">
    <w:name w:val="Chapter"/>
    <w:basedOn w:val="Normal"/>
    <w:rsid w:val="00520941"/>
    <w:pPr>
      <w:widowControl w:val="0"/>
      <w:tabs>
        <w:tab w:val="left" w:pos="287"/>
        <w:tab w:val="left" w:pos="1200"/>
        <w:tab w:val="left" w:pos="1600"/>
        <w:tab w:val="left" w:pos="2000"/>
      </w:tabs>
      <w:autoSpaceDE w:val="0"/>
      <w:autoSpaceDN w:val="0"/>
      <w:adjustRightInd w:val="0"/>
    </w:pPr>
    <w:rPr>
      <w:rFonts w:ascii="Garamond" w:eastAsia="Times New Roman" w:hAnsi="Garamond" w:cs="Times New Roman"/>
      <w:b/>
      <w:bCs/>
      <w:color w:val="000000"/>
      <w:sz w:val="32"/>
      <w:szCs w:val="22"/>
      <w:lang w:val="en-US"/>
    </w:rPr>
  </w:style>
  <w:style w:type="paragraph" w:styleId="Revision">
    <w:name w:val="Revision"/>
    <w:hidden/>
    <w:uiPriority w:val="99"/>
    <w:semiHidden/>
    <w:rsid w:val="00520941"/>
    <w:rPr>
      <w:rFonts w:ascii="Times New Roman" w:hAnsi="Times New Roman"/>
      <w:lang w:val="en-GB"/>
    </w:rPr>
  </w:style>
  <w:style w:type="paragraph" w:styleId="NoSpacing">
    <w:name w:val="No Spacing"/>
    <w:uiPriority w:val="1"/>
    <w:qFormat/>
    <w:rsid w:val="00520941"/>
    <w:rPr>
      <w:rFonts w:ascii="Times New Roman" w:hAnsi="Times New Roman"/>
      <w:lang w:val="en-GB"/>
    </w:rPr>
  </w:style>
  <w:style w:type="paragraph" w:styleId="NormalWeb">
    <w:name w:val="Normal (Web)"/>
    <w:basedOn w:val="Normal"/>
    <w:uiPriority w:val="99"/>
    <w:unhideWhenUsed/>
    <w:rsid w:val="00520941"/>
    <w:pPr>
      <w:spacing w:before="100" w:beforeAutospacing="1" w:after="100" w:afterAutospacing="1" w:line="240" w:lineRule="auto"/>
    </w:pPr>
    <w:rPr>
      <w:rFonts w:ascii="Times" w:hAnsi="Times" w:cs="Times New Roman"/>
      <w:sz w:val="20"/>
      <w:szCs w:val="20"/>
    </w:rPr>
  </w:style>
  <w:style w:type="character" w:styleId="SubtleEmphasis">
    <w:name w:val="Subtle Emphasis"/>
    <w:basedOn w:val="DefaultParagraphFont"/>
    <w:uiPriority w:val="19"/>
    <w:qFormat/>
    <w:rsid w:val="00520941"/>
    <w:rPr>
      <w:i/>
      <w:iCs/>
      <w:color w:val="808080" w:themeColor="text1" w:themeTint="7F"/>
    </w:rPr>
  </w:style>
  <w:style w:type="paragraph" w:styleId="TOC1">
    <w:name w:val="toc 1"/>
    <w:basedOn w:val="Normal"/>
    <w:next w:val="Normal"/>
    <w:autoRedefine/>
    <w:uiPriority w:val="39"/>
    <w:unhideWhenUsed/>
    <w:rsid w:val="00520941"/>
    <w:pPr>
      <w:tabs>
        <w:tab w:val="right" w:leader="dot" w:pos="8290"/>
      </w:tabs>
      <w:spacing w:before="120"/>
    </w:pPr>
    <w:rPr>
      <w:rFonts w:asciiTheme="minorHAnsi" w:hAnsiTheme="minorHAnsi"/>
      <w:b/>
    </w:rPr>
  </w:style>
  <w:style w:type="paragraph" w:styleId="TOC2">
    <w:name w:val="toc 2"/>
    <w:basedOn w:val="Normal"/>
    <w:next w:val="Normal"/>
    <w:autoRedefine/>
    <w:uiPriority w:val="39"/>
    <w:unhideWhenUsed/>
    <w:rsid w:val="00520941"/>
    <w:pPr>
      <w:ind w:left="240"/>
    </w:pPr>
    <w:rPr>
      <w:rFonts w:asciiTheme="minorHAnsi" w:hAnsiTheme="minorHAnsi"/>
      <w:b/>
      <w:sz w:val="22"/>
      <w:szCs w:val="22"/>
    </w:rPr>
  </w:style>
  <w:style w:type="paragraph" w:styleId="TOC3">
    <w:name w:val="toc 3"/>
    <w:basedOn w:val="Normal"/>
    <w:next w:val="Normal"/>
    <w:autoRedefine/>
    <w:uiPriority w:val="39"/>
    <w:unhideWhenUsed/>
    <w:rsid w:val="00520941"/>
    <w:pPr>
      <w:ind w:left="480"/>
    </w:pPr>
    <w:rPr>
      <w:rFonts w:asciiTheme="minorHAnsi" w:hAnsiTheme="minorHAnsi"/>
      <w:sz w:val="22"/>
      <w:szCs w:val="22"/>
    </w:rPr>
  </w:style>
  <w:style w:type="paragraph" w:styleId="TOC4">
    <w:name w:val="toc 4"/>
    <w:basedOn w:val="Normal"/>
    <w:next w:val="Normal"/>
    <w:autoRedefine/>
    <w:uiPriority w:val="39"/>
    <w:unhideWhenUsed/>
    <w:rsid w:val="00520941"/>
    <w:pPr>
      <w:ind w:left="720"/>
    </w:pPr>
    <w:rPr>
      <w:rFonts w:asciiTheme="minorHAnsi" w:hAnsiTheme="minorHAnsi"/>
      <w:sz w:val="20"/>
      <w:szCs w:val="20"/>
    </w:rPr>
  </w:style>
  <w:style w:type="paragraph" w:styleId="TOC5">
    <w:name w:val="toc 5"/>
    <w:basedOn w:val="Normal"/>
    <w:next w:val="Normal"/>
    <w:autoRedefine/>
    <w:uiPriority w:val="39"/>
    <w:unhideWhenUsed/>
    <w:rsid w:val="00520941"/>
    <w:pPr>
      <w:ind w:left="960"/>
    </w:pPr>
    <w:rPr>
      <w:rFonts w:asciiTheme="minorHAnsi" w:hAnsiTheme="minorHAnsi"/>
      <w:sz w:val="20"/>
      <w:szCs w:val="20"/>
    </w:rPr>
  </w:style>
  <w:style w:type="paragraph" w:styleId="TOC6">
    <w:name w:val="toc 6"/>
    <w:basedOn w:val="Normal"/>
    <w:next w:val="Normal"/>
    <w:autoRedefine/>
    <w:uiPriority w:val="39"/>
    <w:unhideWhenUsed/>
    <w:rsid w:val="00520941"/>
    <w:pPr>
      <w:ind w:left="1200"/>
    </w:pPr>
    <w:rPr>
      <w:rFonts w:asciiTheme="minorHAnsi" w:hAnsiTheme="minorHAnsi"/>
      <w:sz w:val="20"/>
      <w:szCs w:val="20"/>
    </w:rPr>
  </w:style>
  <w:style w:type="paragraph" w:styleId="TOC7">
    <w:name w:val="toc 7"/>
    <w:basedOn w:val="Normal"/>
    <w:next w:val="Normal"/>
    <w:autoRedefine/>
    <w:uiPriority w:val="39"/>
    <w:unhideWhenUsed/>
    <w:rsid w:val="00520941"/>
    <w:pPr>
      <w:ind w:left="1440"/>
    </w:pPr>
    <w:rPr>
      <w:rFonts w:asciiTheme="minorHAnsi" w:hAnsiTheme="minorHAnsi"/>
      <w:sz w:val="20"/>
      <w:szCs w:val="20"/>
    </w:rPr>
  </w:style>
  <w:style w:type="paragraph" w:styleId="TOC8">
    <w:name w:val="toc 8"/>
    <w:basedOn w:val="Normal"/>
    <w:next w:val="Normal"/>
    <w:autoRedefine/>
    <w:uiPriority w:val="39"/>
    <w:unhideWhenUsed/>
    <w:rsid w:val="00520941"/>
    <w:pPr>
      <w:ind w:left="1680"/>
    </w:pPr>
    <w:rPr>
      <w:rFonts w:asciiTheme="minorHAnsi" w:hAnsiTheme="minorHAnsi"/>
      <w:sz w:val="20"/>
      <w:szCs w:val="20"/>
    </w:rPr>
  </w:style>
  <w:style w:type="paragraph" w:styleId="TOC9">
    <w:name w:val="toc 9"/>
    <w:basedOn w:val="Normal"/>
    <w:next w:val="Normal"/>
    <w:autoRedefine/>
    <w:uiPriority w:val="39"/>
    <w:unhideWhenUsed/>
    <w:rsid w:val="00520941"/>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520941"/>
    <w:rPr>
      <w:color w:val="800080" w:themeColor="followedHyperlink"/>
      <w:u w:val="single"/>
    </w:rPr>
  </w:style>
  <w:style w:type="paragraph" w:styleId="Caption">
    <w:name w:val="caption"/>
    <w:basedOn w:val="Normal"/>
    <w:next w:val="Normal"/>
    <w:uiPriority w:val="35"/>
    <w:unhideWhenUsed/>
    <w:qFormat/>
    <w:rsid w:val="00520941"/>
    <w:pPr>
      <w:spacing w:after="200" w:line="240" w:lineRule="auto"/>
      <w:jc w:val="center"/>
    </w:pPr>
    <w:rPr>
      <w:bCs/>
      <w:color w:val="000000" w:themeColor="text1"/>
      <w:sz w:val="18"/>
      <w:szCs w:val="18"/>
    </w:rPr>
  </w:style>
  <w:style w:type="paragraph" w:styleId="TableofFigures">
    <w:name w:val="table of figures"/>
    <w:basedOn w:val="Normal"/>
    <w:next w:val="Normal"/>
    <w:uiPriority w:val="99"/>
    <w:unhideWhenUsed/>
    <w:rsid w:val="00520941"/>
    <w:rPr>
      <w:rFonts w:asciiTheme="minorHAnsi" w:hAnsiTheme="minorHAnsi"/>
      <w:i/>
      <w:sz w:val="20"/>
      <w:szCs w:val="20"/>
    </w:rPr>
  </w:style>
  <w:style w:type="paragraph" w:styleId="CommentSubject">
    <w:name w:val="annotation subject"/>
    <w:basedOn w:val="CommentText"/>
    <w:next w:val="CommentText"/>
    <w:link w:val="CommentSubjectChar"/>
    <w:uiPriority w:val="99"/>
    <w:semiHidden/>
    <w:unhideWhenUsed/>
    <w:rsid w:val="00520941"/>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520941"/>
    <w:rPr>
      <w:rFonts w:ascii="Times New Roman" w:hAnsi="Times New Roman"/>
      <w:b/>
      <w:bCs/>
      <w:sz w:val="20"/>
      <w:szCs w:val="20"/>
      <w:lang w:val="en-GB"/>
    </w:rPr>
  </w:style>
  <w:style w:type="paragraph" w:styleId="BodyText">
    <w:name w:val="Body Text"/>
    <w:basedOn w:val="Normal"/>
    <w:link w:val="BodyTextChar"/>
    <w:uiPriority w:val="99"/>
    <w:unhideWhenUsed/>
    <w:rsid w:val="00353F76"/>
    <w:pPr>
      <w:spacing w:after="120"/>
    </w:pPr>
  </w:style>
  <w:style w:type="character" w:customStyle="1" w:styleId="BodyTextChar">
    <w:name w:val="Body Text Char"/>
    <w:basedOn w:val="DefaultParagraphFont"/>
    <w:link w:val="BodyText"/>
    <w:uiPriority w:val="99"/>
    <w:rsid w:val="00353F76"/>
    <w:rPr>
      <w:rFonts w:ascii="Times New Roman" w:hAnsi="Times New Roman"/>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941"/>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520941"/>
    <w:pPr>
      <w:keepNext/>
      <w:keepLines/>
      <w:spacing w:before="480"/>
      <w:outlineLvl w:val="0"/>
    </w:pPr>
    <w:rPr>
      <w:rFonts w:eastAsiaTheme="majorEastAsia" w:cs="Times New Roman"/>
      <w:b/>
      <w:bCs/>
      <w:color w:val="000000" w:themeColor="text1"/>
      <w:sz w:val="28"/>
      <w:szCs w:val="32"/>
      <w:u w:val="single"/>
    </w:rPr>
  </w:style>
  <w:style w:type="paragraph" w:styleId="Heading2">
    <w:name w:val="heading 2"/>
    <w:basedOn w:val="Normal"/>
    <w:next w:val="Normal"/>
    <w:link w:val="Heading2Char"/>
    <w:uiPriority w:val="9"/>
    <w:unhideWhenUsed/>
    <w:qFormat/>
    <w:rsid w:val="00520941"/>
    <w:pPr>
      <w:keepNext/>
      <w:keepLines/>
      <w:spacing w:before="200"/>
      <w:outlineLvl w:val="1"/>
    </w:pPr>
    <w:rPr>
      <w:rFonts w:eastAsiaTheme="majorEastAsia" w:cs="Times New Roman"/>
      <w:b/>
      <w:bCs/>
      <w:color w:val="000000" w:themeColor="text1"/>
    </w:rPr>
  </w:style>
  <w:style w:type="paragraph" w:styleId="Heading3">
    <w:name w:val="heading 3"/>
    <w:basedOn w:val="Normal"/>
    <w:next w:val="Normal"/>
    <w:link w:val="Heading3Char"/>
    <w:uiPriority w:val="9"/>
    <w:unhideWhenUsed/>
    <w:qFormat/>
    <w:rsid w:val="00520941"/>
    <w:pPr>
      <w:keepNext/>
      <w:keepLines/>
      <w:spacing w:before="200"/>
      <w:outlineLvl w:val="2"/>
    </w:pPr>
    <w:rPr>
      <w:rFonts w:eastAsiaTheme="majorEastAsia" w:cs="Times New Roman"/>
      <w:b/>
      <w:bCs/>
      <w:i/>
      <w:color w:val="000000" w:themeColor="text1"/>
    </w:rPr>
  </w:style>
  <w:style w:type="paragraph" w:styleId="Heading4">
    <w:name w:val="heading 4"/>
    <w:basedOn w:val="Normal"/>
    <w:next w:val="Normal"/>
    <w:link w:val="Heading4Char"/>
    <w:uiPriority w:val="9"/>
    <w:unhideWhenUsed/>
    <w:qFormat/>
    <w:rsid w:val="00520941"/>
    <w:pPr>
      <w:keepNext/>
      <w:keepLines/>
      <w:spacing w:before="200"/>
      <w:outlineLvl w:val="3"/>
    </w:pPr>
    <w:rPr>
      <w:b/>
      <w:bCs/>
      <w:i/>
      <w:iCs/>
      <w:szCs w:val="22"/>
    </w:rPr>
  </w:style>
  <w:style w:type="paragraph" w:styleId="Heading5">
    <w:name w:val="heading 5"/>
    <w:basedOn w:val="Normal"/>
    <w:next w:val="Normal"/>
    <w:link w:val="Heading5Char"/>
    <w:uiPriority w:val="9"/>
    <w:unhideWhenUsed/>
    <w:qFormat/>
    <w:rsid w:val="005209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2094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B66"/>
    <w:rPr>
      <w:rFonts w:ascii="Lucida Grande" w:hAnsi="Lucida Grande" w:cs="Lucida Grande"/>
      <w:sz w:val="18"/>
      <w:szCs w:val="18"/>
    </w:rPr>
  </w:style>
  <w:style w:type="character" w:customStyle="1" w:styleId="Heading1Char">
    <w:name w:val="Heading 1 Char"/>
    <w:basedOn w:val="DefaultParagraphFont"/>
    <w:link w:val="Heading1"/>
    <w:uiPriority w:val="9"/>
    <w:rsid w:val="00520941"/>
    <w:rPr>
      <w:rFonts w:ascii="Times New Roman" w:eastAsiaTheme="majorEastAsia" w:hAnsi="Times New Roman" w:cs="Times New Roman"/>
      <w:b/>
      <w:bCs/>
      <w:color w:val="000000" w:themeColor="text1"/>
      <w:sz w:val="28"/>
      <w:szCs w:val="32"/>
      <w:u w:val="single"/>
      <w:lang w:val="en-GB"/>
    </w:rPr>
  </w:style>
  <w:style w:type="character" w:customStyle="1" w:styleId="Heading2Char">
    <w:name w:val="Heading 2 Char"/>
    <w:basedOn w:val="DefaultParagraphFont"/>
    <w:link w:val="Heading2"/>
    <w:uiPriority w:val="9"/>
    <w:rsid w:val="00520941"/>
    <w:rPr>
      <w:rFonts w:ascii="Times New Roman" w:eastAsiaTheme="majorEastAsia" w:hAnsi="Times New Roman" w:cs="Times New Roman"/>
      <w:b/>
      <w:bCs/>
      <w:color w:val="000000" w:themeColor="text1"/>
      <w:lang w:val="en-GB"/>
    </w:rPr>
  </w:style>
  <w:style w:type="character" w:customStyle="1" w:styleId="Heading3Char">
    <w:name w:val="Heading 3 Char"/>
    <w:basedOn w:val="DefaultParagraphFont"/>
    <w:link w:val="Heading3"/>
    <w:uiPriority w:val="9"/>
    <w:rsid w:val="00520941"/>
    <w:rPr>
      <w:rFonts w:ascii="Times New Roman" w:eastAsiaTheme="majorEastAsia" w:hAnsi="Times New Roman" w:cs="Times New Roman"/>
      <w:b/>
      <w:bCs/>
      <w:i/>
      <w:color w:val="000000" w:themeColor="text1"/>
      <w:lang w:val="en-GB"/>
    </w:rPr>
  </w:style>
  <w:style w:type="character" w:customStyle="1" w:styleId="Heading4Char">
    <w:name w:val="Heading 4 Char"/>
    <w:basedOn w:val="DefaultParagraphFont"/>
    <w:link w:val="Heading4"/>
    <w:uiPriority w:val="9"/>
    <w:rsid w:val="00520941"/>
    <w:rPr>
      <w:rFonts w:ascii="Times New Roman" w:hAnsi="Times New Roman"/>
      <w:b/>
      <w:bCs/>
      <w:i/>
      <w:iCs/>
      <w:szCs w:val="22"/>
      <w:lang w:val="en-GB"/>
    </w:rPr>
  </w:style>
  <w:style w:type="character" w:customStyle="1" w:styleId="Heading5Char">
    <w:name w:val="Heading 5 Char"/>
    <w:basedOn w:val="DefaultParagraphFont"/>
    <w:link w:val="Heading5"/>
    <w:uiPriority w:val="9"/>
    <w:rsid w:val="0052094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520941"/>
    <w:rPr>
      <w:rFonts w:asciiTheme="majorHAnsi" w:eastAsiaTheme="majorEastAsia" w:hAnsiTheme="majorHAnsi" w:cstheme="majorBidi"/>
      <w:i/>
      <w:iCs/>
      <w:color w:val="243F60" w:themeColor="accent1" w:themeShade="7F"/>
      <w:lang w:val="en-GB"/>
    </w:rPr>
  </w:style>
  <w:style w:type="paragraph" w:styleId="FootnoteText">
    <w:name w:val="footnote text"/>
    <w:basedOn w:val="Normal"/>
    <w:link w:val="FootnoteTextChar"/>
    <w:autoRedefine/>
    <w:uiPriority w:val="99"/>
    <w:unhideWhenUsed/>
    <w:qFormat/>
    <w:rsid w:val="00520941"/>
    <w:pPr>
      <w:spacing w:line="240" w:lineRule="auto"/>
    </w:pPr>
    <w:rPr>
      <w:sz w:val="18"/>
      <w:szCs w:val="18"/>
    </w:rPr>
  </w:style>
  <w:style w:type="character" w:customStyle="1" w:styleId="FootnoteTextChar">
    <w:name w:val="Footnote Text Char"/>
    <w:basedOn w:val="DefaultParagraphFont"/>
    <w:link w:val="FootnoteText"/>
    <w:uiPriority w:val="99"/>
    <w:rsid w:val="00520941"/>
    <w:rPr>
      <w:rFonts w:ascii="Times New Roman" w:hAnsi="Times New Roman"/>
      <w:sz w:val="18"/>
      <w:szCs w:val="18"/>
      <w:lang w:val="en-GB"/>
    </w:rPr>
  </w:style>
  <w:style w:type="character" w:styleId="FootnoteReference">
    <w:name w:val="footnote reference"/>
    <w:basedOn w:val="DefaultParagraphFont"/>
    <w:uiPriority w:val="99"/>
    <w:unhideWhenUsed/>
    <w:rsid w:val="00520941"/>
    <w:rPr>
      <w:vertAlign w:val="superscript"/>
    </w:rPr>
  </w:style>
  <w:style w:type="character" w:styleId="CommentReference">
    <w:name w:val="annotation reference"/>
    <w:basedOn w:val="DefaultParagraphFont"/>
    <w:uiPriority w:val="99"/>
    <w:semiHidden/>
    <w:unhideWhenUsed/>
    <w:rsid w:val="00520941"/>
    <w:rPr>
      <w:sz w:val="18"/>
      <w:szCs w:val="18"/>
    </w:rPr>
  </w:style>
  <w:style w:type="paragraph" w:styleId="CommentText">
    <w:name w:val="annotation text"/>
    <w:basedOn w:val="Normal"/>
    <w:link w:val="CommentTextChar"/>
    <w:uiPriority w:val="99"/>
    <w:semiHidden/>
    <w:unhideWhenUsed/>
    <w:rsid w:val="00520941"/>
  </w:style>
  <w:style w:type="character" w:customStyle="1" w:styleId="CommentTextChar">
    <w:name w:val="Comment Text Char"/>
    <w:basedOn w:val="DefaultParagraphFont"/>
    <w:link w:val="CommentText"/>
    <w:uiPriority w:val="99"/>
    <w:semiHidden/>
    <w:rsid w:val="00520941"/>
    <w:rPr>
      <w:rFonts w:ascii="Times New Roman" w:hAnsi="Times New Roman"/>
      <w:lang w:val="en-GB"/>
    </w:rPr>
  </w:style>
  <w:style w:type="paragraph" w:styleId="ListParagraph">
    <w:name w:val="List Paragraph"/>
    <w:basedOn w:val="Normal"/>
    <w:uiPriority w:val="34"/>
    <w:qFormat/>
    <w:rsid w:val="00520941"/>
    <w:pPr>
      <w:ind w:left="720"/>
      <w:contextualSpacing/>
    </w:pPr>
  </w:style>
  <w:style w:type="table" w:styleId="TableGrid">
    <w:name w:val="Table Grid"/>
    <w:basedOn w:val="TableNormal"/>
    <w:uiPriority w:val="59"/>
    <w:rsid w:val="00520941"/>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Quote">
    <w:name w:val="Block Quote"/>
    <w:basedOn w:val="Normal"/>
    <w:next w:val="Normal"/>
    <w:qFormat/>
    <w:rsid w:val="00520941"/>
    <w:pPr>
      <w:spacing w:before="120" w:after="120" w:line="240" w:lineRule="auto"/>
      <w:ind w:left="720"/>
    </w:pPr>
    <w:rPr>
      <w:lang w:val="en-US"/>
    </w:rPr>
  </w:style>
  <w:style w:type="paragraph" w:styleId="Footer">
    <w:name w:val="footer"/>
    <w:basedOn w:val="Normal"/>
    <w:link w:val="FooterChar"/>
    <w:uiPriority w:val="99"/>
    <w:unhideWhenUsed/>
    <w:rsid w:val="00520941"/>
    <w:pPr>
      <w:tabs>
        <w:tab w:val="center" w:pos="4320"/>
        <w:tab w:val="right" w:pos="8640"/>
      </w:tabs>
    </w:pPr>
    <w:rPr>
      <w:lang w:val="en-US"/>
    </w:rPr>
  </w:style>
  <w:style w:type="character" w:customStyle="1" w:styleId="FooterChar">
    <w:name w:val="Footer Char"/>
    <w:basedOn w:val="DefaultParagraphFont"/>
    <w:link w:val="Footer"/>
    <w:uiPriority w:val="99"/>
    <w:rsid w:val="00520941"/>
    <w:rPr>
      <w:rFonts w:ascii="Times New Roman" w:hAnsi="Times New Roman"/>
    </w:rPr>
  </w:style>
  <w:style w:type="character" w:styleId="PageNumber">
    <w:name w:val="page number"/>
    <w:basedOn w:val="DefaultParagraphFont"/>
    <w:uiPriority w:val="99"/>
    <w:semiHidden/>
    <w:unhideWhenUsed/>
    <w:rsid w:val="00520941"/>
  </w:style>
  <w:style w:type="paragraph" w:customStyle="1" w:styleId="quote">
    <w:name w:val="quote"/>
    <w:basedOn w:val="Normal"/>
    <w:rsid w:val="00520941"/>
    <w:pPr>
      <w:ind w:left="720" w:right="929"/>
    </w:pPr>
    <w:rPr>
      <w:rFonts w:eastAsia="Times New Roman" w:cs="Times New Roman"/>
      <w:lang w:val="en-US"/>
    </w:rPr>
  </w:style>
  <w:style w:type="character" w:styleId="Hyperlink">
    <w:name w:val="Hyperlink"/>
    <w:basedOn w:val="DefaultParagraphFont"/>
    <w:uiPriority w:val="99"/>
    <w:unhideWhenUsed/>
    <w:rsid w:val="00520941"/>
    <w:rPr>
      <w:color w:val="0000FF" w:themeColor="hyperlink"/>
      <w:u w:val="single"/>
    </w:rPr>
  </w:style>
  <w:style w:type="paragraph" w:styleId="DocumentMap">
    <w:name w:val="Document Map"/>
    <w:basedOn w:val="Normal"/>
    <w:link w:val="DocumentMapChar"/>
    <w:uiPriority w:val="99"/>
    <w:semiHidden/>
    <w:unhideWhenUsed/>
    <w:rsid w:val="00520941"/>
    <w:rPr>
      <w:rFonts w:ascii="Lucida Grande" w:hAnsi="Lucida Grande" w:cs="Lucida Grande"/>
      <w:lang w:val="en-US"/>
    </w:rPr>
  </w:style>
  <w:style w:type="character" w:customStyle="1" w:styleId="DocumentMapChar">
    <w:name w:val="Document Map Char"/>
    <w:basedOn w:val="DefaultParagraphFont"/>
    <w:link w:val="DocumentMap"/>
    <w:uiPriority w:val="99"/>
    <w:semiHidden/>
    <w:rsid w:val="00520941"/>
    <w:rPr>
      <w:rFonts w:ascii="Lucida Grande" w:hAnsi="Lucida Grande" w:cs="Lucida Grande"/>
    </w:rPr>
  </w:style>
  <w:style w:type="paragraph" w:styleId="Header">
    <w:name w:val="header"/>
    <w:basedOn w:val="Normal"/>
    <w:link w:val="HeaderChar"/>
    <w:uiPriority w:val="99"/>
    <w:unhideWhenUsed/>
    <w:rsid w:val="00520941"/>
    <w:pPr>
      <w:tabs>
        <w:tab w:val="center" w:pos="4320"/>
        <w:tab w:val="right" w:pos="8640"/>
      </w:tabs>
    </w:pPr>
    <w:rPr>
      <w:lang w:val="en-US"/>
    </w:rPr>
  </w:style>
  <w:style w:type="character" w:customStyle="1" w:styleId="HeaderChar">
    <w:name w:val="Header Char"/>
    <w:basedOn w:val="DefaultParagraphFont"/>
    <w:link w:val="Header"/>
    <w:uiPriority w:val="99"/>
    <w:rsid w:val="00520941"/>
    <w:rPr>
      <w:rFonts w:ascii="Times New Roman" w:hAnsi="Times New Roman"/>
    </w:rPr>
  </w:style>
  <w:style w:type="paragraph" w:customStyle="1" w:styleId="AcademicNormal">
    <w:name w:val="AcademicNormal"/>
    <w:basedOn w:val="Normal"/>
    <w:rsid w:val="00520941"/>
    <w:pPr>
      <w:jc w:val="both"/>
    </w:pPr>
    <w:rPr>
      <w:rFonts w:ascii="Garamond" w:eastAsia="Times" w:hAnsi="Garamond" w:cs="Times New Roman"/>
      <w:szCs w:val="20"/>
    </w:rPr>
  </w:style>
  <w:style w:type="paragraph" w:customStyle="1" w:styleId="Chapter">
    <w:name w:val="Chapter"/>
    <w:basedOn w:val="Normal"/>
    <w:rsid w:val="00520941"/>
    <w:pPr>
      <w:widowControl w:val="0"/>
      <w:tabs>
        <w:tab w:val="left" w:pos="287"/>
        <w:tab w:val="left" w:pos="1200"/>
        <w:tab w:val="left" w:pos="1600"/>
        <w:tab w:val="left" w:pos="2000"/>
      </w:tabs>
      <w:autoSpaceDE w:val="0"/>
      <w:autoSpaceDN w:val="0"/>
      <w:adjustRightInd w:val="0"/>
    </w:pPr>
    <w:rPr>
      <w:rFonts w:ascii="Garamond" w:eastAsia="Times New Roman" w:hAnsi="Garamond" w:cs="Times New Roman"/>
      <w:b/>
      <w:bCs/>
      <w:color w:val="000000"/>
      <w:sz w:val="32"/>
      <w:szCs w:val="22"/>
      <w:lang w:val="en-US"/>
    </w:rPr>
  </w:style>
  <w:style w:type="paragraph" w:styleId="Revision">
    <w:name w:val="Revision"/>
    <w:hidden/>
    <w:uiPriority w:val="99"/>
    <w:semiHidden/>
    <w:rsid w:val="00520941"/>
    <w:rPr>
      <w:rFonts w:ascii="Times New Roman" w:hAnsi="Times New Roman"/>
      <w:lang w:val="en-GB"/>
    </w:rPr>
  </w:style>
  <w:style w:type="paragraph" w:styleId="NoSpacing">
    <w:name w:val="No Spacing"/>
    <w:uiPriority w:val="1"/>
    <w:qFormat/>
    <w:rsid w:val="00520941"/>
    <w:rPr>
      <w:rFonts w:ascii="Times New Roman" w:hAnsi="Times New Roman"/>
      <w:lang w:val="en-GB"/>
    </w:rPr>
  </w:style>
  <w:style w:type="paragraph" w:styleId="NormalWeb">
    <w:name w:val="Normal (Web)"/>
    <w:basedOn w:val="Normal"/>
    <w:uiPriority w:val="99"/>
    <w:unhideWhenUsed/>
    <w:rsid w:val="00520941"/>
    <w:pPr>
      <w:spacing w:before="100" w:beforeAutospacing="1" w:after="100" w:afterAutospacing="1" w:line="240" w:lineRule="auto"/>
    </w:pPr>
    <w:rPr>
      <w:rFonts w:ascii="Times" w:hAnsi="Times" w:cs="Times New Roman"/>
      <w:sz w:val="20"/>
      <w:szCs w:val="20"/>
    </w:rPr>
  </w:style>
  <w:style w:type="character" w:styleId="SubtleEmphasis">
    <w:name w:val="Subtle Emphasis"/>
    <w:basedOn w:val="DefaultParagraphFont"/>
    <w:uiPriority w:val="19"/>
    <w:qFormat/>
    <w:rsid w:val="00520941"/>
    <w:rPr>
      <w:i/>
      <w:iCs/>
      <w:color w:val="808080" w:themeColor="text1" w:themeTint="7F"/>
    </w:rPr>
  </w:style>
  <w:style w:type="paragraph" w:styleId="TOC1">
    <w:name w:val="toc 1"/>
    <w:basedOn w:val="Normal"/>
    <w:next w:val="Normal"/>
    <w:autoRedefine/>
    <w:uiPriority w:val="39"/>
    <w:unhideWhenUsed/>
    <w:rsid w:val="00520941"/>
    <w:pPr>
      <w:tabs>
        <w:tab w:val="right" w:leader="dot" w:pos="8290"/>
      </w:tabs>
      <w:spacing w:before="120"/>
    </w:pPr>
    <w:rPr>
      <w:rFonts w:asciiTheme="minorHAnsi" w:hAnsiTheme="minorHAnsi"/>
      <w:b/>
    </w:rPr>
  </w:style>
  <w:style w:type="paragraph" w:styleId="TOC2">
    <w:name w:val="toc 2"/>
    <w:basedOn w:val="Normal"/>
    <w:next w:val="Normal"/>
    <w:autoRedefine/>
    <w:uiPriority w:val="39"/>
    <w:unhideWhenUsed/>
    <w:rsid w:val="00520941"/>
    <w:pPr>
      <w:ind w:left="240"/>
    </w:pPr>
    <w:rPr>
      <w:rFonts w:asciiTheme="minorHAnsi" w:hAnsiTheme="minorHAnsi"/>
      <w:b/>
      <w:sz w:val="22"/>
      <w:szCs w:val="22"/>
    </w:rPr>
  </w:style>
  <w:style w:type="paragraph" w:styleId="TOC3">
    <w:name w:val="toc 3"/>
    <w:basedOn w:val="Normal"/>
    <w:next w:val="Normal"/>
    <w:autoRedefine/>
    <w:uiPriority w:val="39"/>
    <w:unhideWhenUsed/>
    <w:rsid w:val="00520941"/>
    <w:pPr>
      <w:ind w:left="480"/>
    </w:pPr>
    <w:rPr>
      <w:rFonts w:asciiTheme="minorHAnsi" w:hAnsiTheme="minorHAnsi"/>
      <w:sz w:val="22"/>
      <w:szCs w:val="22"/>
    </w:rPr>
  </w:style>
  <w:style w:type="paragraph" w:styleId="TOC4">
    <w:name w:val="toc 4"/>
    <w:basedOn w:val="Normal"/>
    <w:next w:val="Normal"/>
    <w:autoRedefine/>
    <w:uiPriority w:val="39"/>
    <w:unhideWhenUsed/>
    <w:rsid w:val="00520941"/>
    <w:pPr>
      <w:ind w:left="720"/>
    </w:pPr>
    <w:rPr>
      <w:rFonts w:asciiTheme="minorHAnsi" w:hAnsiTheme="minorHAnsi"/>
      <w:sz w:val="20"/>
      <w:szCs w:val="20"/>
    </w:rPr>
  </w:style>
  <w:style w:type="paragraph" w:styleId="TOC5">
    <w:name w:val="toc 5"/>
    <w:basedOn w:val="Normal"/>
    <w:next w:val="Normal"/>
    <w:autoRedefine/>
    <w:uiPriority w:val="39"/>
    <w:unhideWhenUsed/>
    <w:rsid w:val="00520941"/>
    <w:pPr>
      <w:ind w:left="960"/>
    </w:pPr>
    <w:rPr>
      <w:rFonts w:asciiTheme="minorHAnsi" w:hAnsiTheme="minorHAnsi"/>
      <w:sz w:val="20"/>
      <w:szCs w:val="20"/>
    </w:rPr>
  </w:style>
  <w:style w:type="paragraph" w:styleId="TOC6">
    <w:name w:val="toc 6"/>
    <w:basedOn w:val="Normal"/>
    <w:next w:val="Normal"/>
    <w:autoRedefine/>
    <w:uiPriority w:val="39"/>
    <w:unhideWhenUsed/>
    <w:rsid w:val="00520941"/>
    <w:pPr>
      <w:ind w:left="1200"/>
    </w:pPr>
    <w:rPr>
      <w:rFonts w:asciiTheme="minorHAnsi" w:hAnsiTheme="minorHAnsi"/>
      <w:sz w:val="20"/>
      <w:szCs w:val="20"/>
    </w:rPr>
  </w:style>
  <w:style w:type="paragraph" w:styleId="TOC7">
    <w:name w:val="toc 7"/>
    <w:basedOn w:val="Normal"/>
    <w:next w:val="Normal"/>
    <w:autoRedefine/>
    <w:uiPriority w:val="39"/>
    <w:unhideWhenUsed/>
    <w:rsid w:val="00520941"/>
    <w:pPr>
      <w:ind w:left="1440"/>
    </w:pPr>
    <w:rPr>
      <w:rFonts w:asciiTheme="minorHAnsi" w:hAnsiTheme="minorHAnsi"/>
      <w:sz w:val="20"/>
      <w:szCs w:val="20"/>
    </w:rPr>
  </w:style>
  <w:style w:type="paragraph" w:styleId="TOC8">
    <w:name w:val="toc 8"/>
    <w:basedOn w:val="Normal"/>
    <w:next w:val="Normal"/>
    <w:autoRedefine/>
    <w:uiPriority w:val="39"/>
    <w:unhideWhenUsed/>
    <w:rsid w:val="00520941"/>
    <w:pPr>
      <w:ind w:left="1680"/>
    </w:pPr>
    <w:rPr>
      <w:rFonts w:asciiTheme="minorHAnsi" w:hAnsiTheme="minorHAnsi"/>
      <w:sz w:val="20"/>
      <w:szCs w:val="20"/>
    </w:rPr>
  </w:style>
  <w:style w:type="paragraph" w:styleId="TOC9">
    <w:name w:val="toc 9"/>
    <w:basedOn w:val="Normal"/>
    <w:next w:val="Normal"/>
    <w:autoRedefine/>
    <w:uiPriority w:val="39"/>
    <w:unhideWhenUsed/>
    <w:rsid w:val="00520941"/>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520941"/>
    <w:rPr>
      <w:color w:val="800080" w:themeColor="followedHyperlink"/>
      <w:u w:val="single"/>
    </w:rPr>
  </w:style>
  <w:style w:type="paragraph" w:styleId="Caption">
    <w:name w:val="caption"/>
    <w:basedOn w:val="Normal"/>
    <w:next w:val="Normal"/>
    <w:uiPriority w:val="35"/>
    <w:unhideWhenUsed/>
    <w:qFormat/>
    <w:rsid w:val="00520941"/>
    <w:pPr>
      <w:spacing w:after="200" w:line="240" w:lineRule="auto"/>
      <w:jc w:val="center"/>
    </w:pPr>
    <w:rPr>
      <w:bCs/>
      <w:color w:val="000000" w:themeColor="text1"/>
      <w:sz w:val="18"/>
      <w:szCs w:val="18"/>
    </w:rPr>
  </w:style>
  <w:style w:type="paragraph" w:styleId="TableofFigures">
    <w:name w:val="table of figures"/>
    <w:basedOn w:val="Normal"/>
    <w:next w:val="Normal"/>
    <w:uiPriority w:val="99"/>
    <w:unhideWhenUsed/>
    <w:rsid w:val="00520941"/>
    <w:rPr>
      <w:rFonts w:asciiTheme="minorHAnsi" w:hAnsiTheme="minorHAnsi"/>
      <w:i/>
      <w:sz w:val="20"/>
      <w:szCs w:val="20"/>
    </w:rPr>
  </w:style>
  <w:style w:type="paragraph" w:styleId="CommentSubject">
    <w:name w:val="annotation subject"/>
    <w:basedOn w:val="CommentText"/>
    <w:next w:val="CommentText"/>
    <w:link w:val="CommentSubjectChar"/>
    <w:uiPriority w:val="99"/>
    <w:semiHidden/>
    <w:unhideWhenUsed/>
    <w:rsid w:val="00520941"/>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520941"/>
    <w:rPr>
      <w:rFonts w:ascii="Times New Roman" w:hAnsi="Times New Roman"/>
      <w:b/>
      <w:bCs/>
      <w:sz w:val="20"/>
      <w:szCs w:val="20"/>
      <w:lang w:val="en-GB"/>
    </w:rPr>
  </w:style>
  <w:style w:type="paragraph" w:styleId="BodyText">
    <w:name w:val="Body Text"/>
    <w:basedOn w:val="Normal"/>
    <w:link w:val="BodyTextChar"/>
    <w:uiPriority w:val="99"/>
    <w:unhideWhenUsed/>
    <w:rsid w:val="00353F76"/>
    <w:pPr>
      <w:spacing w:after="120"/>
    </w:pPr>
  </w:style>
  <w:style w:type="character" w:customStyle="1" w:styleId="BodyTextChar">
    <w:name w:val="Body Text Char"/>
    <w:basedOn w:val="DefaultParagraphFont"/>
    <w:link w:val="BodyText"/>
    <w:uiPriority w:val="99"/>
    <w:rsid w:val="00353F76"/>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6195</Words>
  <Characters>35315</Characters>
  <Application>Microsoft Macintosh Word</Application>
  <DocSecurity>0</DocSecurity>
  <Lines>294</Lines>
  <Paragraphs>82</Paragraphs>
  <ScaleCrop>false</ScaleCrop>
  <Company>inc</Company>
  <LinksUpToDate>false</LinksUpToDate>
  <CharactersWithSpaces>41428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 inc</dc:creator>
  <cp:keywords/>
  <dc:description/>
  <cp:lastModifiedBy>inc inc</cp:lastModifiedBy>
  <cp:revision>3</cp:revision>
  <dcterms:created xsi:type="dcterms:W3CDTF">2018-05-17T10:27:00Z</dcterms:created>
  <dcterms:modified xsi:type="dcterms:W3CDTF">2018-05-17T12:37:00Z</dcterms:modified>
</cp:coreProperties>
</file>