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6F5" w:rsidRPr="00CB4CEB" w:rsidRDefault="00EF76F5" w:rsidP="00CB4CEB">
      <w:pPr>
        <w:pStyle w:val="Heading1"/>
      </w:pPr>
      <w:r>
        <w:t xml:space="preserve">Chapter Four: </w:t>
      </w:r>
      <w:r w:rsidRPr="00BE786C">
        <w:t>The Good, the Bad and the Beauty of ‘Good Enough Data’</w:t>
      </w:r>
    </w:p>
    <w:p w:rsidR="00EF76F5" w:rsidRPr="001E7255" w:rsidRDefault="00EF76F5" w:rsidP="00EF76F5">
      <w:pPr>
        <w:rPr>
          <w:lang w:val="en-US" w:eastAsia="en-AU"/>
        </w:rPr>
      </w:pPr>
      <w:r w:rsidRPr="00EF76F5">
        <w:rPr>
          <w:lang w:val="en-US" w:eastAsia="en-AU"/>
        </w:rPr>
        <w:t>Miren Gutiérrez</w:t>
      </w:r>
    </w:p>
    <w:p w:rsidR="00EF76F5" w:rsidRPr="009670F4" w:rsidRDefault="00EF76F5" w:rsidP="009670F4">
      <w:pPr>
        <w:rPr>
          <w:b/>
        </w:rPr>
      </w:pPr>
      <w:r w:rsidRPr="009670F4">
        <w:rPr>
          <w:b/>
        </w:rPr>
        <w:t>Abstract</w:t>
      </w: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Drawing on the concept of ‘good enough data,’</w:t>
      </w:r>
      <w:r w:rsidRPr="00951681">
        <w:rPr>
          <w:rStyle w:val="FootnoteReference"/>
          <w:rFonts w:ascii="Times New Roman" w:hAnsi="Times New Roman" w:cs="Times New Roman"/>
          <w:sz w:val="24"/>
          <w:szCs w:val="24"/>
          <w:lang w:val="en-US"/>
        </w:rPr>
        <w:footnoteReference w:id="1"/>
      </w:r>
      <w:r w:rsidRPr="00951681">
        <w:rPr>
          <w:rFonts w:ascii="Times New Roman" w:hAnsi="Times New Roman" w:cs="Times New Roman"/>
          <w:sz w:val="24"/>
          <w:szCs w:val="24"/>
          <w:lang w:val="en-US"/>
        </w:rPr>
        <w:t xml:space="preserve"> which apply to citizen data collected via sensors this chapter looks critically at data in ‘proactive data activism,’ understood as a social practice that uses the data infrastructure politically and proactively to foster social change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
      </w:r>
      <w:r w:rsidRPr="00951681">
        <w:rPr>
          <w:rFonts w:ascii="Times New Roman" w:hAnsi="Times New Roman" w:cs="Times New Roman"/>
          <w:sz w:val="24"/>
          <w:szCs w:val="24"/>
          <w:lang w:val="en-US"/>
        </w:rPr>
        <w:t xml:space="preserve"> This chapter examines how data are generated and employed in proactive data activism, expanding and applying the term ‘good enough data’ beyond citizen sensing and the environment. This analysis derives from a taxonomy of activists based on how they go about obtaining data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3"/>
      </w:r>
      <w:r w:rsidRPr="00951681">
        <w:rPr>
          <w:rFonts w:ascii="Times New Roman" w:hAnsi="Times New Roman" w:cs="Times New Roman"/>
          <w:sz w:val="24"/>
          <w:szCs w:val="24"/>
          <w:lang w:val="en-US"/>
        </w:rPr>
        <w:t xml:space="preserve"> It offers too an unsentimental view on the failures and contradictions of data activism regarding the collection, analysis and communication of data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
      </w:r>
      <w:r w:rsidRPr="00951681">
        <w:rPr>
          <w:rFonts w:ascii="Times New Roman" w:hAnsi="Times New Roman" w:cs="Times New Roman"/>
          <w:sz w:val="24"/>
          <w:szCs w:val="24"/>
          <w:lang w:val="en-US"/>
        </w:rPr>
        <w:t xml:space="preserve"> The chapter employs </w:t>
      </w:r>
      <w:r>
        <w:rPr>
          <w:rFonts w:ascii="Times New Roman" w:hAnsi="Times New Roman" w:cs="Times New Roman"/>
          <w:sz w:val="24"/>
          <w:szCs w:val="24"/>
          <w:lang w:val="en-US"/>
        </w:rPr>
        <w:t xml:space="preserve">the </w:t>
      </w:r>
      <w:r w:rsidRPr="00951681">
        <w:rPr>
          <w:rFonts w:ascii="Times New Roman" w:hAnsi="Times New Roman" w:cs="Times New Roman"/>
          <w:sz w:val="24"/>
          <w:szCs w:val="24"/>
          <w:lang w:val="en-US"/>
        </w:rPr>
        <w:t>Syrian Archive –an organization that curates and documents data related to the Syrian conflict for activism— as a pivotal case to look at the new standards applied to data gathering and verification in data activism from the South, as well as their challenges, so data become ‘good enough’ to produce reliable evidence for social change. Data were obtained too thorough in-depth interviews, fieldwork and empirical observation.</w:t>
      </w:r>
    </w:p>
    <w:p w:rsidR="00CB4CEB" w:rsidRDefault="00CB4CEB" w:rsidP="00CB4CEB">
      <w:pPr>
        <w:pStyle w:val="Heading2"/>
      </w:pPr>
    </w:p>
    <w:p w:rsidR="00EF76F5" w:rsidRPr="00951681" w:rsidRDefault="00EF76F5" w:rsidP="00CB4CEB">
      <w:pPr>
        <w:pStyle w:val="Heading2"/>
      </w:pPr>
      <w:r w:rsidRPr="00951681">
        <w:t>Introduction</w:t>
      </w:r>
    </w:p>
    <w:p w:rsidR="00EF76F5"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 xml:space="preserve">On </w:t>
      </w:r>
      <w:r>
        <w:rPr>
          <w:rFonts w:ascii="Times New Roman" w:hAnsi="Times New Roman" w:cs="Times New Roman"/>
          <w:sz w:val="24"/>
          <w:szCs w:val="24"/>
          <w:lang w:val="en-US"/>
        </w:rPr>
        <w:t xml:space="preserve">25 and 30 </w:t>
      </w:r>
      <w:r w:rsidRPr="00951681">
        <w:rPr>
          <w:rFonts w:ascii="Times New Roman" w:hAnsi="Times New Roman" w:cs="Times New Roman"/>
          <w:sz w:val="24"/>
          <w:szCs w:val="24"/>
          <w:lang w:val="en-US"/>
        </w:rPr>
        <w:t>March 2017, the town of al-Lataminah, in northern Syria, suffered two chemical attacks possibly</w:t>
      </w:r>
      <w:r w:rsidRPr="00951681" w:rsidDel="006E0A90">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committed by Syrian government aircraft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5"/>
      </w:r>
      <w:r w:rsidRPr="00951681">
        <w:rPr>
          <w:rFonts w:ascii="Times New Roman" w:hAnsi="Times New Roman" w:cs="Times New Roman"/>
          <w:sz w:val="24"/>
          <w:szCs w:val="24"/>
          <w:lang w:val="en-US"/>
        </w:rPr>
        <w:t xml:space="preserve"> Since 2011, Syria has been engulfed by a multi-sided armed conflict between forces led by President Bashar al-Assad, together with its international allies, and other forces opposing both the government and each other in varying groupings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International organizations have blamed the Syrian government, and its ally, Russia, opponent rebel groups and the coalition led by the United States of human rights violations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
      </w:r>
      <w:r w:rsidRPr="00951681">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lang w:val="en-US"/>
        </w:rPr>
        <w:t>including</w:t>
      </w:r>
      <w:r w:rsidRPr="00951681">
        <w:rPr>
          <w:rFonts w:ascii="Times New Roman" w:hAnsi="Times New Roman" w:cs="Times New Roman"/>
          <w:sz w:val="24"/>
          <w:szCs w:val="24"/>
          <w:shd w:val="clear" w:color="auto" w:fill="FFFFFF"/>
          <w:lang w:val="en-US"/>
        </w:rPr>
        <w:t xml:space="preserve"> attacks with chemical weapons against civilians. The main forces implicated in the Syrian conflict –that is, Iran, Russia, Syria and the United </w:t>
      </w:r>
      <w:r w:rsidRPr="00951681">
        <w:rPr>
          <w:rFonts w:ascii="Times New Roman" w:hAnsi="Times New Roman" w:cs="Times New Roman"/>
          <w:sz w:val="24"/>
          <w:szCs w:val="24"/>
          <w:shd w:val="clear" w:color="auto" w:fill="FFFFFF"/>
          <w:lang w:val="en-US"/>
        </w:rPr>
        <w:lastRenderedPageBreak/>
        <w:t>States— are parties to the Weapons Convention, which entered into force in 1997, prohibiting the production, possession and use of chemical weapons, and should comply with its obligations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8"/>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However, since 2013</w:t>
      </w:r>
      <w:r w:rsidRPr="00951681">
        <w:rPr>
          <w:rFonts w:ascii="Times New Roman" w:eastAsia="Times New Roman" w:hAnsi="Times New Roman" w:cs="Times New Roman"/>
          <w:sz w:val="24"/>
          <w:szCs w:val="24"/>
          <w:lang w:val="en-US" w:eastAsia="es-ES"/>
        </w:rPr>
        <w:t>, there have been some forty recorded instances of alleged chemical weapons use in Syria</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9"/>
      </w:r>
      <w:r w:rsidRPr="00951681">
        <w:rPr>
          <w:rFonts w:ascii="Times New Roman" w:hAnsi="Times New Roman" w:cs="Times New Roman"/>
          <w:sz w:val="24"/>
          <w:szCs w:val="24"/>
          <w:shd w:val="clear" w:color="auto" w:fill="FFFFFF"/>
          <w:lang w:val="en-US"/>
        </w:rPr>
        <w:t xml:space="preserve"> and no</w:t>
      </w:r>
      <w:r w:rsidRPr="00951681">
        <w:rPr>
          <w:rFonts w:ascii="Times New Roman" w:hAnsi="Times New Roman" w:cs="Times New Roman"/>
          <w:sz w:val="24"/>
          <w:szCs w:val="24"/>
          <w:lang w:val="en-US"/>
        </w:rPr>
        <w:t xml:space="preserve"> mechanism to attribute responsibility exists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 xml:space="preserve">As with other assaults, the source for the attacks against al-Lataminah remained unclear until a team of students at the Berkeley Human Rights Investigation Lab (HRC Lab) went through nine videos uploaded by people identified as journalists and ordinary citizens on Twitter, YouTube and Facebook. This analysis suggested that the attacks had indeed involved chemical weapons and that, at least in the case of the </w:t>
      </w:r>
      <w:r>
        <w:rPr>
          <w:rFonts w:ascii="Times New Roman" w:hAnsi="Times New Roman" w:cs="Times New Roman"/>
          <w:sz w:val="24"/>
          <w:szCs w:val="24"/>
          <w:lang w:val="en-US"/>
        </w:rPr>
        <w:t xml:space="preserve">25 </w:t>
      </w:r>
      <w:r w:rsidRPr="00951681">
        <w:rPr>
          <w:rFonts w:ascii="Times New Roman" w:hAnsi="Times New Roman" w:cs="Times New Roman"/>
          <w:sz w:val="24"/>
          <w:szCs w:val="24"/>
          <w:lang w:val="en-US"/>
        </w:rPr>
        <w:t>March strike, the target was a medical facility</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1"/>
      </w:r>
      <w:r w:rsidRPr="00951681">
        <w:rPr>
          <w:rFonts w:ascii="Times New Roman" w:hAnsi="Times New Roman" w:cs="Times New Roman"/>
          <w:sz w:val="24"/>
          <w:szCs w:val="24"/>
          <w:lang w:val="en-US"/>
        </w:rPr>
        <w:t xml:space="preserve"> Their report concludes that the perpetrators were in potential</w:t>
      </w:r>
      <w:r w:rsidRPr="00951681" w:rsidDel="006E0A90">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violation of</w:t>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international humanitarian law, as well as other regulations and treaties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2"/>
      </w:r>
    </w:p>
    <w:p w:rsidR="00EF76F5" w:rsidRPr="00951681" w:rsidRDefault="00EF76F5" w:rsidP="00EF76F5">
      <w:pPr>
        <w:spacing w:after="0" w:line="240" w:lineRule="auto"/>
        <w:rPr>
          <w:rFonts w:ascii="Times New Roman" w:hAnsi="Times New Roman" w:cs="Times New Roman"/>
          <w:i/>
          <w:sz w:val="24"/>
          <w:szCs w:val="24"/>
          <w:lang w:val="en-US" w:eastAsia="es-ES"/>
        </w:rPr>
      </w:pPr>
      <w:r>
        <w:rPr>
          <w:rFonts w:ascii="Times New Roman" w:hAnsi="Times New Roman" w:cs="Times New Roman"/>
          <w:i/>
          <w:sz w:val="24"/>
          <w:szCs w:val="24"/>
          <w:lang w:val="en-US"/>
        </w:rPr>
        <w:br/>
      </w:r>
      <w:r w:rsidRPr="00951681">
        <w:rPr>
          <w:rFonts w:ascii="Times New Roman" w:hAnsi="Times New Roman" w:cs="Times New Roman"/>
          <w:i/>
          <w:sz w:val="24"/>
          <w:szCs w:val="24"/>
          <w:lang w:val="en-US"/>
        </w:rPr>
        <w:t xml:space="preserve">Figure 1: </w:t>
      </w:r>
      <w:r w:rsidRPr="00951681">
        <w:rPr>
          <w:rFonts w:ascii="Times New Roman" w:hAnsi="Times New Roman" w:cs="Times New Roman"/>
          <w:i/>
          <w:sz w:val="24"/>
          <w:szCs w:val="24"/>
          <w:lang w:val="en-US" w:eastAsia="es-ES"/>
        </w:rPr>
        <w:t xml:space="preserve">Chemical Strikes on Al-Lataminah. </w:t>
      </w:r>
      <w:r w:rsidRPr="00951681">
        <w:rPr>
          <w:rFonts w:ascii="Times New Roman" w:hAnsi="Times New Roman" w:cs="Times New Roman"/>
          <w:i/>
          <w:sz w:val="24"/>
          <w:szCs w:val="24"/>
          <w:lang w:val="en-US"/>
        </w:rPr>
        <w:t>Source: (Syrian Archive, 2018).</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hAnsi="Times New Roman" w:cs="Times New Roman"/>
          <w:sz w:val="24"/>
          <w:szCs w:val="24"/>
          <w:lang w:val="en-US"/>
        </w:rPr>
        <w:t xml:space="preserve">Syrian Archive was the supplier of the videos. This organization gathers visual accounts </w:t>
      </w:r>
      <w:r w:rsidRPr="00951681">
        <w:rPr>
          <w:rFonts w:ascii="Times New Roman" w:hAnsi="Times New Roman" w:cs="Times New Roman"/>
          <w:sz w:val="24"/>
          <w:szCs w:val="24"/>
          <w:shd w:val="clear" w:color="auto" w:fill="FFFFFF"/>
          <w:lang w:val="en-US"/>
        </w:rPr>
        <w:t>about human rights violations committed by all sides of the Syrian conflict</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13"/>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It was founded in 2014 by</w:t>
      </w:r>
      <w:r w:rsidRPr="00951681">
        <w:rPr>
          <w:rFonts w:ascii="Times New Roman" w:hAnsi="Times New Roman" w:cs="Times New Roman"/>
          <w:sz w:val="24"/>
          <w:szCs w:val="24"/>
          <w:shd w:val="clear" w:color="auto" w:fill="FFFFFF"/>
          <w:lang w:val="en-US"/>
        </w:rPr>
        <w:t xml:space="preserve"> human rights activists with the aim of investigating and preserving digital content as a form of ‘a digital memory’ of human rights infringements and build</w:t>
      </w:r>
      <w:r>
        <w:rPr>
          <w:rFonts w:ascii="Times New Roman" w:hAnsi="Times New Roman" w:cs="Times New Roman"/>
          <w:sz w:val="24"/>
          <w:szCs w:val="24"/>
          <w:shd w:val="clear" w:color="auto" w:fill="FFFFFF"/>
          <w:lang w:val="en-US"/>
        </w:rPr>
        <w:t>ing</w:t>
      </w:r>
      <w:r w:rsidRPr="00951681">
        <w:rPr>
          <w:rFonts w:ascii="Times New Roman" w:hAnsi="Times New Roman" w:cs="Times New Roman"/>
          <w:sz w:val="24"/>
          <w:szCs w:val="24"/>
          <w:shd w:val="clear" w:color="auto" w:fill="FFFFFF"/>
          <w:lang w:val="en-US"/>
        </w:rPr>
        <w:t xml:space="preserve"> a corpus of substantiation that could be used for advocacy, reporting and law cases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14"/>
      </w:r>
      <w:r>
        <w:rPr>
          <w:rFonts w:ascii="Times New Roman" w:hAnsi="Times New Roman" w:cs="Times New Roman"/>
          <w:sz w:val="24"/>
          <w:szCs w:val="24"/>
          <w:shd w:val="clear" w:color="auto" w:fill="FFFFFF"/>
          <w:lang w:val="en-US"/>
        </w:rPr>
        <w:t xml:space="preserve"> </w:t>
      </w:r>
      <w:r w:rsidRPr="00951681">
        <w:rPr>
          <w:rFonts w:ascii="Times New Roman" w:eastAsia="Times New Roman" w:hAnsi="Times New Roman" w:cs="Times New Roman"/>
          <w:sz w:val="24"/>
          <w:szCs w:val="24"/>
          <w:lang w:val="en-US" w:eastAsia="es-ES"/>
        </w:rPr>
        <w:t>Syrian Archive is sustained by donations but accepts no money from governments directly involved in the conflict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15"/>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_tradnl"/>
        </w:rPr>
      </w:pPr>
      <w:r w:rsidRPr="00951681">
        <w:rPr>
          <w:rFonts w:ascii="Times New Roman" w:hAnsi="Times New Roman" w:cs="Times New Roman"/>
          <w:sz w:val="24"/>
          <w:szCs w:val="24"/>
          <w:lang w:val="en-US"/>
        </w:rPr>
        <w:t>Syrian Archive could be regarded as a proactive data activist organization, or activism that employs the data infrastructure politically and proactively to provide diagnoses and evidence for social change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6"/>
      </w:r>
      <w:r w:rsidRPr="00951681">
        <w:rPr>
          <w:rFonts w:ascii="Times New Roman" w:hAnsi="Times New Roman" w:cs="Times New Roman"/>
          <w:sz w:val="24"/>
          <w:szCs w:val="24"/>
          <w:lang w:val="en-US"/>
        </w:rPr>
        <w:t xml:space="preserve"> The </w:t>
      </w:r>
      <w:r w:rsidRPr="00951681">
        <w:rPr>
          <w:rFonts w:ascii="Times New Roman" w:eastAsia="Times New Roman" w:hAnsi="Times New Roman" w:cs="Times New Roman"/>
          <w:sz w:val="24"/>
          <w:szCs w:val="24"/>
          <w:lang w:val="en-US" w:eastAsia="es-ES"/>
        </w:rPr>
        <w:t>massive collection and automated analysis of private data by governments and corporations have</w:t>
      </w:r>
      <w:r w:rsidRPr="00951681">
        <w:rPr>
          <w:rFonts w:ascii="Times New Roman" w:hAnsi="Times New Roman" w:cs="Times New Roman"/>
          <w:sz w:val="24"/>
          <w:szCs w:val="24"/>
          <w:lang w:val="en-US"/>
        </w:rPr>
        <w:t xml:space="preserve"> generated the emergence of reactive data activists, who use the data infrastructure to shelter their interactions from data surveillance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7"/>
      </w:r>
      <w:r w:rsidRPr="00951681">
        <w:rPr>
          <w:rFonts w:ascii="Times New Roman" w:hAnsi="Times New Roman" w:cs="Times New Roman"/>
          <w:sz w:val="24"/>
          <w:szCs w:val="24"/>
          <w:lang w:val="en-US"/>
        </w:rPr>
        <w:t xml:space="preserve"> The chapter is focused on the data practices employed by the former type of activism, which embodies a reversal to what </w:t>
      </w:r>
      <w:r w:rsidRPr="00951681">
        <w:rPr>
          <w:rFonts w:ascii="Times New Roman" w:eastAsia="Times New Roman" w:hAnsi="Times New Roman" w:cs="Times New Roman"/>
          <w:noProof/>
          <w:sz w:val="24"/>
          <w:szCs w:val="24"/>
          <w:lang w:val="en-US" w:eastAsia="es-ES_tradnl"/>
        </w:rPr>
        <w:t xml:space="preserve">Poell, Kennedy and van Dijck call </w:t>
      </w:r>
      <w:r w:rsidRPr="00951681">
        <w:rPr>
          <w:rFonts w:ascii="Times New Roman" w:hAnsi="Times New Roman" w:cs="Times New Roman"/>
          <w:i/>
          <w:sz w:val="24"/>
          <w:szCs w:val="24"/>
          <w:lang w:val="en-US"/>
        </w:rPr>
        <w:t>dataveillance</w:t>
      </w:r>
      <w:r>
        <w:rPr>
          <w:rFonts w:ascii="Times New Roman" w:hAnsi="Times New Roman" w:cs="Times New Roman"/>
          <w:i/>
          <w:sz w:val="24"/>
          <w:szCs w:val="24"/>
          <w:lang w:val="en-US"/>
        </w:rPr>
        <w:t>.</w:t>
      </w:r>
      <w:r w:rsidRPr="00BA4883">
        <w:rPr>
          <w:rStyle w:val="FootnoteReference"/>
          <w:rFonts w:ascii="Times New Roman" w:hAnsi="Times New Roman" w:cs="Times New Roman"/>
          <w:sz w:val="24"/>
          <w:szCs w:val="24"/>
          <w:lang w:val="en-US"/>
        </w:rPr>
        <w:footnoteReference w:id="18"/>
      </w:r>
      <w:r w:rsidRPr="00951681">
        <w:rPr>
          <w:rFonts w:ascii="Times New Roman" w:eastAsia="Times New Roman" w:hAnsi="Times New Roman" w:cs="Times New Roman"/>
          <w:sz w:val="24"/>
          <w:szCs w:val="24"/>
          <w:lang w:val="en-US" w:eastAsia="es-ES_tradnl"/>
        </w:rPr>
        <w:t xml:space="preserve"> In the face of discriminatory, </w:t>
      </w:r>
      <w:r w:rsidRPr="00951681">
        <w:rPr>
          <w:rFonts w:ascii="Times New Roman" w:hAnsi="Times New Roman" w:cs="Times New Roman"/>
          <w:sz w:val="24"/>
          <w:szCs w:val="24"/>
          <w:lang w:val="en-US"/>
        </w:rPr>
        <w:t xml:space="preserve">opaque or </w:t>
      </w:r>
      <w:r w:rsidRPr="00951681">
        <w:rPr>
          <w:rFonts w:ascii="Times New Roman" w:eastAsia="Times New Roman" w:hAnsi="Times New Roman" w:cs="Times New Roman"/>
          <w:sz w:val="24"/>
          <w:szCs w:val="24"/>
          <w:lang w:val="en-US" w:eastAsia="es-ES_tradnl"/>
        </w:rPr>
        <w:t xml:space="preserve">unethical private data gathered for obscure purposes without people’s knowledge or consent, proactive data activists engage in a variety of methods to </w:t>
      </w:r>
      <w:r w:rsidRPr="00951681">
        <w:rPr>
          <w:rFonts w:ascii="Times New Roman" w:eastAsia="Times New Roman" w:hAnsi="Times New Roman" w:cs="Times New Roman"/>
          <w:sz w:val="24"/>
          <w:szCs w:val="24"/>
          <w:lang w:val="en-US" w:eastAsia="es-ES_tradnl"/>
        </w:rPr>
        <w:lastRenderedPageBreak/>
        <w:t>obtain and analyze data, sidestepping conventional data actors and systems, enhancing their data agency, and correcting the asymmetries embedded in top-down datafication processes</w:t>
      </w:r>
      <w:r>
        <w:rPr>
          <w:rFonts w:ascii="Times New Roman" w:eastAsia="Times New Roman" w:hAnsi="Times New Roman" w:cs="Times New Roman"/>
          <w:sz w:val="24"/>
          <w:szCs w:val="24"/>
          <w:lang w:val="en-US" w:eastAsia="es-ES_tradnl"/>
        </w:rPr>
        <w:t>.</w:t>
      </w:r>
      <w:r w:rsidRPr="00951681">
        <w:rPr>
          <w:rStyle w:val="FootnoteReference"/>
          <w:rFonts w:ascii="Times New Roman" w:eastAsia="Times New Roman" w:hAnsi="Times New Roman" w:cs="Times New Roman"/>
          <w:sz w:val="24"/>
          <w:szCs w:val="24"/>
          <w:lang w:val="en-US" w:eastAsia="es-ES_tradnl"/>
        </w:rPr>
        <w:footnoteReference w:id="19"/>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Activists have demonstrated ingenuity in creating data, and can be classified from the ways they go about obtaining them: from the easiest way to the most difficult, they can rely on whistleblowers who hand over datasets anonymously (first type) or resort to public datasets (second); and when data are not available, create platforms to crowdsource citizen data (third); appropriate data, becoming whistleblowers themselves (fourth), and generate data on their own terms, for example, via data-gathering devi</w:t>
      </w:r>
      <w:r>
        <w:rPr>
          <w:rFonts w:ascii="Times New Roman" w:hAnsi="Times New Roman" w:cs="Times New Roman"/>
          <w:sz w:val="24"/>
          <w:szCs w:val="24"/>
          <w:lang w:val="en-US"/>
        </w:rPr>
        <w:t>c</w:t>
      </w:r>
      <w:r w:rsidRPr="00951681">
        <w:rPr>
          <w:rFonts w:ascii="Times New Roman" w:hAnsi="Times New Roman" w:cs="Times New Roman"/>
          <w:sz w:val="24"/>
          <w:szCs w:val="24"/>
          <w:lang w:val="en-US"/>
        </w:rPr>
        <w:t>es (fifth)</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0"/>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Syrian Archive combines mainly the second and third kinds of data extraction methods: it counts on data uploaded by ordinary citizens, journalists and activists on sharing and social media platforms. That is, it relies on data that has been made public by people (i.e. a form of public data). These data have been harvested through platforms which were not set up by the activists themselves but by social media service providers (i.e. a form of crowdsourced data). Other data activists specialize in using just one of these methods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1"/>
      </w:r>
      <w:r w:rsidRPr="00951681">
        <w:rPr>
          <w:rFonts w:ascii="Times New Roman" w:hAnsi="Times New Roman" w:cs="Times New Roman"/>
          <w:sz w:val="24"/>
          <w:szCs w:val="24"/>
          <w:lang w:val="en-US"/>
        </w:rPr>
        <w:t xml:space="preserve"> For example, the deployers of ‘Ayuda Ecuador’ –an application of the Ushahidi platform launched to gather data on the crisis unleashed by the earthquake in 2016</w:t>
      </w:r>
      <w:r>
        <w:rPr>
          <w:rFonts w:ascii="Times New Roman" w:hAnsi="Times New Roman" w:cs="Times New Roman"/>
          <w:sz w:val="24"/>
          <w:szCs w:val="24"/>
          <w:lang w:val="en-US"/>
        </w:rPr>
        <w:t xml:space="preserve"> in Ecuador</w:t>
      </w:r>
      <w:r w:rsidRPr="00951681">
        <w:rPr>
          <w:rFonts w:ascii="Times New Roman" w:hAnsi="Times New Roman" w:cs="Times New Roman"/>
          <w:sz w:val="24"/>
          <w:szCs w:val="24"/>
          <w:lang w:val="en-US"/>
        </w:rPr>
        <w:t>— established the means to collect</w:t>
      </w:r>
      <w:r w:rsidRPr="00951681" w:rsidDel="006E0A90">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data submitted via mobile technology, emails and websites, using the third type of data extraction method. Although crowdsourcing citizen data is its main data mining method, Ushahidi also resorts to data scraping from websites and social media for verification purposes (i.e. a form of data appropriation). Meanwhile, the citizen data on air quality Gabrys, Pritchard and Barratt talk about were gathered via sensors,</w:t>
      </w:r>
      <w:r>
        <w:rPr>
          <w:rStyle w:val="FootnoteReference"/>
          <w:rFonts w:ascii="Times New Roman" w:hAnsi="Times New Roman" w:cs="Times New Roman"/>
          <w:sz w:val="24"/>
          <w:szCs w:val="24"/>
          <w:lang w:val="en-US"/>
        </w:rPr>
        <w:footnoteReference w:id="22"/>
      </w:r>
      <w:r w:rsidRPr="00951681">
        <w:rPr>
          <w:rFonts w:ascii="Times New Roman" w:hAnsi="Times New Roman" w:cs="Times New Roman"/>
          <w:sz w:val="24"/>
          <w:szCs w:val="24"/>
          <w:lang w:val="en-US"/>
        </w:rPr>
        <w:t xml:space="preserve"> namely, the fifth technique. Data activists are resourceful and often combine repertoires of action and strategies seeking the best solutions for each case.</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Proactive data activism often relies on good enough data, a concept coined by Gabrys, Pritchard and Barratt to indicate data created, valued and interpreted by ordinary people, which these authors apply to environmental data and citizen sensing</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3"/>
      </w:r>
      <w:r w:rsidRPr="00951681">
        <w:rPr>
          <w:rFonts w:ascii="Times New Roman" w:hAnsi="Times New Roman" w:cs="Times New Roman"/>
          <w:sz w:val="24"/>
          <w:szCs w:val="24"/>
          <w:lang w:val="en-US"/>
        </w:rPr>
        <w:t xml:space="preserve"> The good enough data practices in these authors’ study meet the criteria of being a) based on datasets gathered by ordinary people, b) aimed at creating new types of data and data stories, and c) useful to generate evidence that can be employed in decision-making</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4"/>
      </w:r>
      <w:r w:rsidRPr="00951681">
        <w:rPr>
          <w:rFonts w:ascii="Times New Roman" w:hAnsi="Times New Roman" w:cs="Times New Roman"/>
          <w:sz w:val="24"/>
          <w:szCs w:val="24"/>
          <w:lang w:val="en-US"/>
        </w:rPr>
        <w:t xml:space="preserve"> This concept pertains to other types of data activism too, as seen later.</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However, data activism is neither pure nor neutral; it embeds some contradictions and unbalances. For example, like in other deployments of the Ushahidi platform, ‘Ayuda Ecuador’ places digital humanitarians (i.e. the deployers of the application) in the role of gatekeepers of good enough data as they are the ones enforcing the data authentication systems and controlling the crisis map. These data asymmetries are reviewed later too.</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 xml:space="preserve">To look at good enough data in activism, I rely on fieldwork, empirical observation of significant cases, a case study, and in-depth interviews with relevant actors involved in data curation processes from several organizations. The case study methodology aims at showing how data practices look like based not on the actors’ opinions, but on evaluations, scientific </w:t>
      </w:r>
      <w:r w:rsidRPr="00951681">
        <w:rPr>
          <w:rFonts w:ascii="Times New Roman" w:hAnsi="Times New Roman" w:cs="Times New Roman"/>
          <w:sz w:val="24"/>
          <w:szCs w:val="24"/>
          <w:lang w:val="en-US"/>
        </w:rPr>
        <w:lastRenderedPageBreak/>
        <w:t>literature and website content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5"/>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 xml:space="preserve">Syrian Archive is a data activist initiative that embodies the highest standards of data curation in activism. Because of the delicate tasks they have been set to confront, its managers have developed a meticulous data protocol, based on international standards, to conserve data so they are </w:t>
      </w:r>
      <w:r w:rsidRPr="00951681">
        <w:rPr>
          <w:rFonts w:ascii="Times New Roman" w:hAnsi="Times New Roman" w:cs="Times New Roman"/>
          <w:i/>
          <w:sz w:val="24"/>
          <w:szCs w:val="24"/>
          <w:shd w:val="clear" w:color="auto" w:fill="FFFFFF"/>
          <w:lang w:val="en-US"/>
        </w:rPr>
        <w:t>good enough</w:t>
      </w:r>
      <w:r w:rsidRPr="00951681">
        <w:rPr>
          <w:rFonts w:ascii="Times New Roman" w:hAnsi="Times New Roman" w:cs="Times New Roman"/>
          <w:sz w:val="24"/>
          <w:szCs w:val="24"/>
          <w:shd w:val="clear" w:color="auto" w:fill="FFFFFF"/>
          <w:lang w:val="en-US"/>
        </w:rPr>
        <w:t xml:space="preserve"> to sustain further legal investigations. </w:t>
      </w:r>
      <w:r w:rsidRPr="00951681">
        <w:rPr>
          <w:rFonts w:ascii="Times New Roman" w:hAnsi="Times New Roman" w:cs="Times New Roman"/>
          <w:sz w:val="24"/>
          <w:szCs w:val="24"/>
          <w:lang w:val="en-US"/>
        </w:rPr>
        <w:t>This is a single-focused, descriptive study that employs an instance to offer a common framework for future studies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6"/>
      </w:r>
      <w:r w:rsidRPr="00951681">
        <w:rPr>
          <w:rFonts w:ascii="Times New Roman" w:hAnsi="Times New Roman" w:cs="Times New Roman"/>
          <w:sz w:val="24"/>
          <w:szCs w:val="24"/>
          <w:lang w:val="en-US"/>
        </w:rPr>
        <w:t xml:space="preserve"> Syrian Archive provides a case of a class of phenomena; that is, activism that utilizes the data infrastructure for knowledge and action</w:t>
      </w:r>
      <w:r w:rsidRPr="00951681">
        <w:rPr>
          <w:rStyle w:val="Emphasis"/>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The case study methodology is helpful when the boundaries between a phenomenon and its context are not apparent</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7"/>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This organization has been chosen based on the fact that background conditions are relevant to the inspection of data practices in activism.</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Five interviewees –chosen for their in-depth knowledge data practices and protocols in activism and beyond— were questioned about their data mining and curation methodologies. Although the questions vary in line with their expertise, the questionnaires sent to these practitioners include open questions such as: ‘</w:t>
      </w:r>
      <w:r w:rsidRPr="00951681">
        <w:rPr>
          <w:rFonts w:ascii="Times New Roman" w:hAnsi="Times New Roman" w:cs="Times New Roman"/>
          <w:sz w:val="24"/>
          <w:szCs w:val="24"/>
          <w:lang w:val="en-US" w:eastAsia="es-ES"/>
        </w:rPr>
        <w:t xml:space="preserve">How can you aspire to data robustness </w:t>
      </w:r>
      <w:proofErr w:type="gramStart"/>
      <w:r w:rsidRPr="00951681">
        <w:rPr>
          <w:rFonts w:ascii="Times New Roman" w:hAnsi="Times New Roman" w:cs="Times New Roman"/>
          <w:sz w:val="24"/>
          <w:szCs w:val="24"/>
          <w:lang w:val="en-US" w:eastAsia="es-ES"/>
        </w:rPr>
        <w:t>taking into account</w:t>
      </w:r>
      <w:proofErr w:type="gramEnd"/>
      <w:r w:rsidRPr="00951681">
        <w:rPr>
          <w:rFonts w:ascii="Times New Roman" w:hAnsi="Times New Roman" w:cs="Times New Roman"/>
          <w:sz w:val="24"/>
          <w:szCs w:val="24"/>
          <w:lang w:val="en-US" w:eastAsia="es-ES"/>
        </w:rPr>
        <w:t xml:space="preserve"> that your data sources may have their own agendas?’ T</w:t>
      </w:r>
      <w:r w:rsidRPr="00951681">
        <w:rPr>
          <w:rFonts w:ascii="Times New Roman" w:hAnsi="Times New Roman" w:cs="Times New Roman"/>
          <w:sz w:val="24"/>
          <w:szCs w:val="24"/>
          <w:lang w:val="en-US"/>
        </w:rPr>
        <w:t xml:space="preserve">he idea behind the interviews is to capture what these interviewees think they </w:t>
      </w:r>
      <w:bookmarkStart w:id="1" w:name="_Hlk531281637"/>
      <w:r w:rsidRPr="00951681">
        <w:rPr>
          <w:rFonts w:ascii="Times New Roman" w:hAnsi="Times New Roman" w:cs="Times New Roman"/>
          <w:sz w:val="24"/>
          <w:szCs w:val="24"/>
          <w:lang w:val="en-US"/>
        </w:rPr>
        <w:t>do</w:t>
      </w:r>
      <w:bookmarkEnd w:id="1"/>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28"/>
      </w:r>
      <w:r w:rsidRPr="00951681">
        <w:rPr>
          <w:rFonts w:ascii="Times New Roman" w:hAnsi="Times New Roman" w:cs="Times New Roman"/>
          <w:sz w:val="24"/>
          <w:szCs w:val="24"/>
          <w:lang w:val="en-US"/>
        </w:rPr>
        <w:t xml:space="preserve"> The questions were designed to last for one hour, and sent by email or formulated in phone discussions. Interviewee 1 works for a crowdsourcing platform that visualizes citizen data for digital humanitarianism. Interviewee 2 has designed smart grids that channel data for real-time decision-making in water management. Interviewees 3 and 4 have an exhaustive knowledge of Syrian Archive. In charge of an index that ranks countries by their frailty, Interviewee 5 –not a data activist— has been included here for contrast, as in the case of Interviewee 2. Although their data methods and approaches vary, their tenets do not differ so much.</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shd w:val="clear" w:color="auto" w:fill="FFFFFF"/>
          <w:lang w:val="en-US"/>
        </w:rPr>
        <w:t xml:space="preserve">The next sections offer an exploration of data in activism from the perspective of data, followed by an inspection of </w:t>
      </w:r>
      <w:r w:rsidRPr="00951681">
        <w:rPr>
          <w:rFonts w:ascii="Times New Roman" w:hAnsi="Times New Roman" w:cs="Times New Roman"/>
          <w:sz w:val="24"/>
          <w:szCs w:val="24"/>
          <w:lang w:val="en-US"/>
        </w:rPr>
        <w:t xml:space="preserve">Syrian Archive and a comparison with other initiatives, concluding with a proposed definition for </w:t>
      </w:r>
      <w:r w:rsidRPr="00951681">
        <w:rPr>
          <w:rFonts w:ascii="Times New Roman" w:hAnsi="Times New Roman" w:cs="Times New Roman"/>
          <w:i/>
          <w:sz w:val="24"/>
          <w:szCs w:val="24"/>
          <w:shd w:val="clear" w:color="auto" w:fill="FFFFFF"/>
          <w:lang w:val="en-US"/>
        </w:rPr>
        <w:t>good enough data in activism</w:t>
      </w:r>
      <w:r w:rsidRPr="00951681">
        <w:rPr>
          <w:rFonts w:ascii="Times New Roman" w:hAnsi="Times New Roman" w:cs="Times New Roman"/>
          <w:sz w:val="24"/>
          <w:szCs w:val="24"/>
          <w:lang w:val="en-US"/>
        </w:rPr>
        <w:t xml:space="preserve"> that can be used as a heuristic tool in other analyses.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352876">
      <w:pPr>
        <w:pStyle w:val="Heading2"/>
      </w:pPr>
      <w:r w:rsidRPr="00951681">
        <w:t xml:space="preserve">Perfect Data, </w:t>
      </w:r>
      <w:r>
        <w:t>B</w:t>
      </w:r>
      <w:r w:rsidRPr="00951681">
        <w:t xml:space="preserve">ig </w:t>
      </w:r>
      <w:r>
        <w:t>D</w:t>
      </w:r>
      <w:r w:rsidRPr="00951681">
        <w:t xml:space="preserve">ata and </w:t>
      </w:r>
      <w:r>
        <w:t>S</w:t>
      </w:r>
      <w:r w:rsidRPr="00951681">
        <w:t xml:space="preserve">mall </w:t>
      </w:r>
      <w:r>
        <w:t>D</w:t>
      </w:r>
      <w:r w:rsidRPr="00951681">
        <w:t>ata</w:t>
      </w:r>
    </w:p>
    <w:p w:rsidR="00EF76F5" w:rsidRPr="00951681" w:rsidRDefault="00EF76F5" w:rsidP="00EF76F5">
      <w:pPr>
        <w:spacing w:after="0" w:line="240" w:lineRule="auto"/>
        <w:rPr>
          <w:rFonts w:ascii="Times New Roman" w:eastAsia="Times New Roman" w:hAnsi="Times New Roman" w:cs="Times New Roman"/>
          <w:sz w:val="24"/>
          <w:szCs w:val="24"/>
          <w:lang w:val="en-US" w:eastAsia="en-GB"/>
        </w:rPr>
      </w:pPr>
      <w:r w:rsidRPr="00951681">
        <w:rPr>
          <w:rFonts w:ascii="Times New Roman" w:eastAsia="Times New Roman" w:hAnsi="Times New Roman" w:cs="Times New Roman"/>
          <w:sz w:val="24"/>
          <w:szCs w:val="24"/>
          <w:lang w:val="en-US" w:eastAsia="es-ES"/>
        </w:rPr>
        <w:t>Most researchers, journalists and activists who handle data employ ‘small data</w:t>
      </w:r>
      <w:r>
        <w:rPr>
          <w:rFonts w:ascii="Times New Roman" w:eastAsia="Times New Roman" w:hAnsi="Times New Roman" w:cs="Times New Roman"/>
          <w:sz w:val="24"/>
          <w:szCs w:val="24"/>
          <w:lang w:val="en-US" w:eastAsia="es-ES"/>
        </w:rPr>
        <w:t>’</w:t>
      </w:r>
      <w:r w:rsidRPr="00951681">
        <w:rPr>
          <w:rFonts w:ascii="Times New Roman" w:eastAsia="Times New Roman" w:hAnsi="Times New Roman" w:cs="Times New Roman"/>
          <w:sz w:val="24"/>
          <w:szCs w:val="24"/>
          <w:lang w:val="en-US" w:eastAsia="es-ES"/>
        </w:rPr>
        <w:t>, namely, data that appears in a volume and format that makes them usable and analyzable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29"/>
      </w:r>
      <w:r w:rsidRPr="00951681">
        <w:rPr>
          <w:rFonts w:ascii="Times New Roman" w:eastAsia="Times New Roman" w:hAnsi="Times New Roman" w:cs="Times New Roman"/>
          <w:sz w:val="24"/>
          <w:szCs w:val="24"/>
          <w:lang w:val="en-US" w:eastAsia="es-ES"/>
        </w:rPr>
        <w:t xml:space="preserve"> In contrast, ‘big data’ are so vast and complex that they cannot be managed with traditional data processing methods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0"/>
      </w:r>
      <w:r w:rsidRPr="00951681">
        <w:rPr>
          <w:rFonts w:ascii="Times New Roman" w:eastAsia="Times New Roman" w:hAnsi="Times New Roman" w:cs="Times New Roman"/>
          <w:sz w:val="24"/>
          <w:szCs w:val="24"/>
          <w:lang w:val="en-US" w:eastAsia="es-ES"/>
        </w:rPr>
        <w:t xml:space="preserve"> The big data infrastructure allows the collection of data and metadata continually, surreptitiously and comprehensively: every click and every ‘like’ is stored and </w:t>
      </w:r>
      <w:r w:rsidRPr="00951681">
        <w:rPr>
          <w:rFonts w:ascii="Times New Roman" w:eastAsia="Times New Roman" w:hAnsi="Times New Roman" w:cs="Times New Roman"/>
          <w:sz w:val="24"/>
          <w:szCs w:val="24"/>
          <w:lang w:val="en-US" w:eastAsia="es-ES"/>
        </w:rPr>
        <w:lastRenderedPageBreak/>
        <w:t>analyzed in real-time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1"/>
      </w:r>
      <w:r w:rsidRPr="00951681">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n-GB"/>
        </w:rPr>
        <w:t xml:space="preserve">Big data are understood as ‘datasets whose volume, velocity or variety’ is extremely high and show a high degree of </w:t>
      </w:r>
      <w:r w:rsidRPr="00951681">
        <w:rPr>
          <w:rFonts w:ascii="Times New Roman" w:hAnsi="Times New Roman" w:cs="Times New Roman"/>
          <w:sz w:val="24"/>
          <w:szCs w:val="24"/>
          <w:lang w:val="en-US" w:eastAsia="en-GB"/>
        </w:rPr>
        <w:t>‘veracity’ and a potential for ‘value’</w:t>
      </w:r>
      <w:r>
        <w:rPr>
          <w:rFonts w:ascii="Times New Roman" w:hAnsi="Times New Roman" w:cs="Times New Roman"/>
          <w:sz w:val="24"/>
          <w:szCs w:val="24"/>
          <w:lang w:val="en-US" w:eastAsia="en-GB"/>
        </w:rPr>
        <w:t>.</w:t>
      </w:r>
      <w:r w:rsidRPr="00951681">
        <w:rPr>
          <w:rStyle w:val="FootnoteReference"/>
          <w:rFonts w:ascii="Times New Roman" w:hAnsi="Times New Roman" w:cs="Times New Roman"/>
          <w:sz w:val="24"/>
          <w:szCs w:val="24"/>
          <w:lang w:val="en-US" w:eastAsia="en-GB"/>
        </w:rPr>
        <w:footnoteReference w:id="32"/>
      </w:r>
      <w:r w:rsidRPr="00951681">
        <w:rPr>
          <w:rFonts w:ascii="Times New Roman" w:eastAsia="Times New Roman" w:hAnsi="Times New Roman" w:cs="Times New Roman"/>
          <w:sz w:val="24"/>
          <w:szCs w:val="24"/>
          <w:lang w:val="en-US" w:eastAsia="en-GB"/>
        </w:rPr>
        <w:t xml:space="preserve"> </w:t>
      </w:r>
    </w:p>
    <w:p w:rsidR="00EF76F5" w:rsidRPr="00951681" w:rsidRDefault="00EF76F5" w:rsidP="00EF76F5">
      <w:pPr>
        <w:spacing w:after="0" w:line="240" w:lineRule="auto"/>
        <w:rPr>
          <w:rFonts w:ascii="Times New Roman" w:eastAsia="Times New Roman" w:hAnsi="Times New Roman" w:cs="Times New Roman"/>
          <w:sz w:val="24"/>
          <w:szCs w:val="24"/>
          <w:lang w:val="en-US" w:eastAsia="en-GB"/>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sz w:val="24"/>
          <w:szCs w:val="24"/>
          <w:lang w:val="en-US" w:eastAsia="es-ES"/>
        </w:rPr>
        <w:t xml:space="preserve">The employment of big data techniques can give rise to thought-provoking insights. For example, Stephens-Davidowitz’s </w:t>
      </w:r>
      <w:r w:rsidRPr="00951681">
        <w:rPr>
          <w:rFonts w:ascii="Times New Roman" w:eastAsia="Times New Roman" w:hAnsi="Times New Roman" w:cs="Times New Roman"/>
          <w:i/>
          <w:sz w:val="24"/>
          <w:szCs w:val="24"/>
          <w:lang w:val="en-US" w:eastAsia="es-ES"/>
        </w:rPr>
        <w:t>Everybody Lies</w:t>
      </w:r>
      <w:r w:rsidRPr="00951681">
        <w:rPr>
          <w:rFonts w:ascii="Times New Roman" w:eastAsia="Times New Roman" w:hAnsi="Times New Roman" w:cs="Times New Roman"/>
          <w:sz w:val="24"/>
          <w:szCs w:val="24"/>
          <w:lang w:val="en-US" w:eastAsia="es-ES"/>
        </w:rPr>
        <w:t xml:space="preserve"> explores how people lie in polls and pretend on social media while removing their masks when they search for information online.</w:t>
      </w:r>
      <w:r w:rsidRPr="00206E86">
        <w:rPr>
          <w:rStyle w:val="FootnoteReference"/>
          <w:rFonts w:ascii="Times New Roman" w:eastAsia="Times New Roman" w:hAnsi="Times New Roman" w:cs="Times New Roman"/>
          <w:sz w:val="24"/>
          <w:szCs w:val="24"/>
          <w:lang w:val="en-US" w:eastAsia="es-ES"/>
        </w:rPr>
        <w:footnoteReference w:id="33"/>
      </w:r>
      <w:r w:rsidRPr="00951681">
        <w:rPr>
          <w:rFonts w:ascii="Times New Roman" w:eastAsia="Times New Roman" w:hAnsi="Times New Roman" w:cs="Times New Roman"/>
          <w:sz w:val="24"/>
          <w:szCs w:val="24"/>
          <w:lang w:val="en-US" w:eastAsia="es-ES"/>
        </w:rPr>
        <w:t xml:space="preserve"> Based on the massive analysis of Google searches, other search engines and websites, he discovers that people are much more racist, sexist and ignoble than they think or admit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4"/>
      </w:r>
      <w:r w:rsidRPr="00951681">
        <w:rPr>
          <w:rFonts w:ascii="Times New Roman" w:eastAsia="Times New Roman" w:hAnsi="Times New Roman" w:cs="Times New Roman"/>
          <w:sz w:val="24"/>
          <w:szCs w:val="24"/>
          <w:lang w:val="en-US" w:eastAsia="es-ES"/>
        </w:rPr>
        <w:t xml:space="preserve"> Big data-based research is revolutionizing not only surveillance and marketing, but scientific disciplines as well, from sociology to historiography. </w:t>
      </w:r>
      <w:r w:rsidRPr="00951681">
        <w:rPr>
          <w:rFonts w:ascii="Times New Roman" w:eastAsia="Times New Roman" w:hAnsi="Times New Roman" w:cs="Times New Roman"/>
          <w:noProof/>
          <w:sz w:val="24"/>
          <w:szCs w:val="24"/>
          <w:lang w:val="en-GB" w:eastAsia="es-ES_tradnl"/>
        </w:rPr>
        <w:t xml:space="preserve">For instance, only a few years ago </w:t>
      </w:r>
      <w:r w:rsidRPr="00951681">
        <w:rPr>
          <w:rFonts w:ascii="Times New Roman" w:hAnsi="Times New Roman" w:cs="Times New Roman"/>
          <w:noProof/>
          <w:sz w:val="24"/>
          <w:szCs w:val="24"/>
          <w:lang w:val="en-GB"/>
        </w:rPr>
        <w:t xml:space="preserve">it was only possible to examine fragments of big </w:t>
      </w:r>
      <w:r w:rsidRPr="00951681">
        <w:rPr>
          <w:rFonts w:ascii="Times New Roman" w:hAnsi="Times New Roman" w:cs="Times New Roman"/>
          <w:i/>
          <w:noProof/>
          <w:sz w:val="24"/>
          <w:szCs w:val="24"/>
          <w:lang w:val="en-GB"/>
        </w:rPr>
        <w:t>corpora</w:t>
      </w:r>
      <w:r w:rsidRPr="00951681">
        <w:rPr>
          <w:rFonts w:ascii="Times New Roman" w:hAnsi="Times New Roman" w:cs="Times New Roman"/>
          <w:noProof/>
          <w:sz w:val="24"/>
          <w:szCs w:val="24"/>
          <w:lang w:val="en-GB"/>
        </w:rPr>
        <w:t xml:space="preserve"> and science focussed on getting information from limited fragments</w:t>
      </w:r>
      <w:r>
        <w:rPr>
          <w:rFonts w:ascii="Times New Roman" w:hAnsi="Times New Roman" w:cs="Times New Roman"/>
          <w:noProof/>
          <w:sz w:val="24"/>
          <w:szCs w:val="24"/>
          <w:lang w:val="en-GB"/>
        </w:rPr>
        <w:t>.</w:t>
      </w:r>
      <w:r w:rsidRPr="00951681">
        <w:rPr>
          <w:rStyle w:val="FootnoteReference"/>
          <w:rFonts w:ascii="Times New Roman" w:hAnsi="Times New Roman" w:cs="Times New Roman"/>
          <w:noProof/>
          <w:sz w:val="24"/>
          <w:szCs w:val="24"/>
          <w:lang w:val="en-GB"/>
        </w:rPr>
        <w:footnoteReference w:id="35"/>
      </w:r>
      <w:r w:rsidRPr="00951681">
        <w:rPr>
          <w:rFonts w:ascii="Times New Roman" w:hAnsi="Times New Roman" w:cs="Times New Roman"/>
          <w:noProof/>
          <w:sz w:val="24"/>
          <w:szCs w:val="24"/>
          <w:lang w:val="en-GB"/>
        </w:rPr>
        <w:t xml:space="preserve"> </w:t>
      </w:r>
      <w:r w:rsidRPr="00951681">
        <w:rPr>
          <w:rFonts w:ascii="Times New Roman" w:eastAsia="Times New Roman" w:hAnsi="Times New Roman" w:cs="Times New Roman"/>
          <w:noProof/>
          <w:sz w:val="24"/>
          <w:szCs w:val="24"/>
          <w:lang w:val="en-GB" w:eastAsia="es-ES_tradnl"/>
        </w:rPr>
        <w:t>T</w:t>
      </w:r>
      <w:r w:rsidRPr="00951681">
        <w:rPr>
          <w:rFonts w:ascii="Times New Roman" w:hAnsi="Times New Roman" w:cs="Times New Roman"/>
          <w:noProof/>
          <w:sz w:val="24"/>
          <w:szCs w:val="24"/>
          <w:lang w:val="en-GB"/>
        </w:rPr>
        <w:t xml:space="preserve">he study of the </w:t>
      </w:r>
      <w:r>
        <w:rPr>
          <w:rFonts w:ascii="Times New Roman" w:hAnsi="Times New Roman" w:cs="Times New Roman"/>
          <w:noProof/>
          <w:sz w:val="24"/>
          <w:szCs w:val="24"/>
          <w:lang w:val="en-GB"/>
        </w:rPr>
        <w:t>13</w:t>
      </w:r>
      <w:r w:rsidRPr="001D5CF9">
        <w:rPr>
          <w:rFonts w:ascii="Times New Roman" w:hAnsi="Times New Roman" w:cs="Times New Roman"/>
          <w:noProof/>
          <w:sz w:val="24"/>
          <w:szCs w:val="24"/>
          <w:vertAlign w:val="superscript"/>
          <w:lang w:val="en-GB"/>
        </w:rPr>
        <w:t>th</w:t>
      </w:r>
      <w:r>
        <w:rPr>
          <w:rFonts w:ascii="Times New Roman" w:hAnsi="Times New Roman" w:cs="Times New Roman"/>
          <w:noProof/>
          <w:sz w:val="24"/>
          <w:szCs w:val="24"/>
          <w:lang w:val="en-GB"/>
        </w:rPr>
        <w:t xml:space="preserve"> </w:t>
      </w:r>
      <w:r w:rsidRPr="00951681">
        <w:rPr>
          <w:rFonts w:ascii="Times New Roman" w:hAnsi="Times New Roman" w:cs="Times New Roman"/>
          <w:noProof/>
          <w:sz w:val="24"/>
          <w:szCs w:val="24"/>
          <w:lang w:val="en-GB"/>
        </w:rPr>
        <w:t>century Korean Buddhist canon, which contains 52 million characters distributed across 166,000 pages, is an example; with data analytics, the whole text can now be interrogated in its totality in every search</w:t>
      </w:r>
      <w:r>
        <w:rPr>
          <w:rFonts w:ascii="Times New Roman" w:hAnsi="Times New Roman" w:cs="Times New Roman"/>
          <w:noProof/>
          <w:sz w:val="24"/>
          <w:szCs w:val="24"/>
          <w:lang w:val="en-GB"/>
        </w:rPr>
        <w:t>.</w:t>
      </w:r>
      <w:r w:rsidRPr="00951681">
        <w:rPr>
          <w:rStyle w:val="FootnoteReference"/>
          <w:rFonts w:ascii="Times New Roman" w:hAnsi="Times New Roman" w:cs="Times New Roman"/>
          <w:noProof/>
          <w:sz w:val="24"/>
          <w:szCs w:val="24"/>
          <w:lang w:val="en-GB"/>
        </w:rPr>
        <w:footnoteReference w:id="36"/>
      </w:r>
      <w:r w:rsidRPr="00951681">
        <w:rPr>
          <w:rFonts w:ascii="Times New Roman" w:hAnsi="Times New Roman" w:cs="Times New Roman"/>
          <w:noProof/>
          <w:sz w:val="24"/>
          <w:szCs w:val="24"/>
          <w:lang w:val="en-GB"/>
        </w:rPr>
        <w:t xml:space="preserve"> </w:t>
      </w:r>
      <w:r w:rsidRPr="00951681">
        <w:rPr>
          <w:rFonts w:ascii="Times New Roman" w:eastAsia="Times New Roman" w:hAnsi="Times New Roman" w:cs="Times New Roman"/>
          <w:sz w:val="24"/>
          <w:szCs w:val="24"/>
          <w:lang w:val="en-US" w:eastAsia="es-ES"/>
        </w:rPr>
        <w:t xml:space="preserve">Are </w:t>
      </w:r>
      <w:r w:rsidRPr="00951681">
        <w:rPr>
          <w:rFonts w:ascii="Times New Roman" w:hAnsi="Times New Roman" w:cs="Times New Roman"/>
          <w:sz w:val="24"/>
          <w:szCs w:val="24"/>
          <w:lang w:val="en-US"/>
        </w:rPr>
        <w:t>big data, then, better data, as Cukier</w:t>
      </w:r>
      <w:r>
        <w:rPr>
          <w:rFonts w:ascii="Times New Roman" w:hAnsi="Times New Roman" w:cs="Times New Roman"/>
          <w:sz w:val="24"/>
          <w:szCs w:val="24"/>
          <w:lang w:val="en-US"/>
        </w:rPr>
        <w:t xml:space="preserve"> argues?</w:t>
      </w:r>
      <w:r w:rsidRPr="00951681">
        <w:rPr>
          <w:rStyle w:val="FootnoteReference"/>
          <w:rFonts w:ascii="Times New Roman" w:hAnsi="Times New Roman" w:cs="Times New Roman"/>
          <w:sz w:val="24"/>
          <w:szCs w:val="24"/>
          <w:lang w:val="en-US"/>
        </w:rPr>
        <w:footnoteReference w:id="37"/>
      </w:r>
      <w:r w:rsidRPr="00951681">
        <w:rPr>
          <w:rFonts w:ascii="Times New Roman" w:eastAsia="Times New Roman" w:hAnsi="Times New Roman" w:cs="Times New Roman"/>
          <w:sz w:val="24"/>
          <w:szCs w:val="24"/>
          <w:lang w:val="en-US" w:eastAsia="es-ES"/>
        </w:rPr>
        <w:t xml:space="preserve"> The simple answer is: not necessarily. Data </w:t>
      </w:r>
      <w:r w:rsidRPr="00951681">
        <w:rPr>
          <w:rFonts w:ascii="Times New Roman" w:eastAsia="Times New Roman" w:hAnsi="Times New Roman" w:cs="Times New Roman"/>
          <w:i/>
          <w:sz w:val="24"/>
          <w:szCs w:val="24"/>
          <w:lang w:val="en-US" w:eastAsia="es-ES"/>
        </w:rPr>
        <w:t>goodness</w:t>
      </w:r>
      <w:r w:rsidRPr="00951681">
        <w:rPr>
          <w:rFonts w:ascii="Times New Roman" w:eastAsia="Times New Roman" w:hAnsi="Times New Roman" w:cs="Times New Roman"/>
          <w:sz w:val="24"/>
          <w:szCs w:val="24"/>
          <w:lang w:val="en-US" w:eastAsia="es-ES"/>
        </w:rPr>
        <w:t xml:space="preserve"> depends on the quality of both the data and processes involved to analyze them, as well as on the purpose of the analysis. Namely, it is not a question only of quantity, but also of quality and intent.</w:t>
      </w:r>
    </w:p>
    <w:p w:rsidR="00EF76F5" w:rsidRPr="00951681" w:rsidRDefault="00EF76F5" w:rsidP="00EF76F5">
      <w:pPr>
        <w:spacing w:after="0" w:line="240" w:lineRule="auto"/>
        <w:rPr>
          <w:rFonts w:ascii="Times New Roman" w:hAnsi="Times New Roman" w:cs="Times New Roman"/>
          <w:sz w:val="24"/>
          <w:szCs w:val="24"/>
          <w:lang w:val="en-US" w:eastAsia="en-GB"/>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eastAsia="Times New Roman" w:hAnsi="Times New Roman" w:cs="Times New Roman"/>
          <w:sz w:val="24"/>
          <w:szCs w:val="24"/>
          <w:lang w:val="en-US" w:eastAsia="es-ES"/>
        </w:rPr>
        <w:t>No matter how big, data can never be perfect because they cannot be raw</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38"/>
      </w:r>
      <w:r w:rsidRPr="00951681">
        <w:rPr>
          <w:rFonts w:ascii="Times New Roman" w:eastAsia="Times New Roman" w:hAnsi="Times New Roman" w:cs="Times New Roman"/>
          <w:sz w:val="24"/>
          <w:szCs w:val="24"/>
          <w:lang w:val="en-US" w:eastAsia="es-ES"/>
        </w:rPr>
        <w:t xml:space="preserve"> </w:t>
      </w:r>
      <w:r w:rsidRPr="00951681">
        <w:rPr>
          <w:rFonts w:ascii="Times New Roman" w:hAnsi="Times New Roman" w:cs="Times New Roman"/>
          <w:sz w:val="24"/>
          <w:szCs w:val="24"/>
          <w:lang w:val="en-US"/>
        </w:rPr>
        <w:t>Borges’s</w:t>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tale of frustrated mapmakers</w:t>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could be read as a warning about the impossibility of perfect science, or data.</w:t>
      </w:r>
      <w:r w:rsidRPr="00951681">
        <w:rPr>
          <w:rStyle w:val="FootnoteReference"/>
          <w:rFonts w:ascii="Times New Roman" w:hAnsi="Times New Roman" w:cs="Times New Roman"/>
          <w:sz w:val="24"/>
          <w:szCs w:val="24"/>
          <w:lang w:val="en-US"/>
        </w:rPr>
        <w:footnoteReference w:id="39"/>
      </w:r>
      <w:r w:rsidRPr="00951681">
        <w:rPr>
          <w:rFonts w:ascii="Times New Roman" w:hAnsi="Times New Roman" w:cs="Times New Roman"/>
          <w:sz w:val="24"/>
          <w:szCs w:val="24"/>
          <w:lang w:val="en-US"/>
        </w:rPr>
        <w:t xml:space="preserve"> In ‘</w:t>
      </w:r>
      <w:r w:rsidRPr="00951681">
        <w:rPr>
          <w:rFonts w:ascii="Times New Roman" w:hAnsi="Times New Roman" w:cs="Times New Roman"/>
          <w:bCs/>
          <w:sz w:val="24"/>
          <w:szCs w:val="24"/>
          <w:lang w:val="en-US"/>
        </w:rPr>
        <w:t>On Exactitude in Science,’</w:t>
      </w:r>
      <w:r w:rsidRPr="00951681">
        <w:rPr>
          <w:rFonts w:ascii="Times New Roman" w:hAnsi="Times New Roman" w:cs="Times New Roman"/>
          <w:b/>
          <w:bCs/>
          <w:i/>
          <w:iCs/>
          <w:sz w:val="24"/>
          <w:szCs w:val="24"/>
          <w:lang w:val="en-US"/>
        </w:rPr>
        <w:t xml:space="preserve"> </w:t>
      </w:r>
      <w:r w:rsidRPr="00951681">
        <w:rPr>
          <w:rFonts w:ascii="Times New Roman" w:hAnsi="Times New Roman" w:cs="Times New Roman"/>
          <w:bCs/>
          <w:iCs/>
          <w:sz w:val="24"/>
          <w:szCs w:val="24"/>
          <w:lang w:val="en-US"/>
        </w:rPr>
        <w:t xml:space="preserve">Borges </w:t>
      </w:r>
      <w:r w:rsidRPr="00951681">
        <w:rPr>
          <w:rFonts w:ascii="Times New Roman" w:hAnsi="Times New Roman" w:cs="Times New Roman"/>
          <w:sz w:val="24"/>
          <w:szCs w:val="24"/>
          <w:lang w:val="en-US"/>
        </w:rPr>
        <w:t>speaks about an empire where pursuing scientific authenticity, cartographers made maps as big as the land they portrayed, whereupon these charts failed to be useful and were forgotten</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0"/>
      </w:r>
      <w:r w:rsidRPr="00951681">
        <w:rPr>
          <w:rFonts w:ascii="Times New Roman" w:hAnsi="Times New Roman" w:cs="Times New Roman"/>
          <w:sz w:val="24"/>
          <w:szCs w:val="24"/>
          <w:lang w:val="en-US"/>
        </w:rPr>
        <w:t xml:space="preserve"> The same way that </w:t>
      </w:r>
      <w:r w:rsidRPr="00951681">
        <w:rPr>
          <w:rFonts w:ascii="Times New Roman" w:hAnsi="Times New Roman" w:cs="Times New Roman"/>
          <w:noProof/>
          <w:sz w:val="24"/>
          <w:szCs w:val="24"/>
          <w:lang w:val="en-US"/>
        </w:rPr>
        <w:t>‘the map is not the territory’</w:t>
      </w:r>
      <w:r>
        <w:rPr>
          <w:rFonts w:ascii="Times New Roman" w:hAnsi="Times New Roman" w:cs="Times New Roman"/>
          <w:noProof/>
          <w:sz w:val="24"/>
          <w:szCs w:val="24"/>
          <w:lang w:val="en-US"/>
        </w:rPr>
        <w:t>,</w:t>
      </w:r>
      <w:r w:rsidRPr="00951681">
        <w:rPr>
          <w:rStyle w:val="FootnoteReference"/>
          <w:rFonts w:ascii="Times New Roman" w:hAnsi="Times New Roman" w:cs="Times New Roman"/>
          <w:noProof/>
          <w:sz w:val="24"/>
          <w:szCs w:val="24"/>
          <w:lang w:val="en-US"/>
        </w:rPr>
        <w:footnoteReference w:id="41"/>
      </w:r>
      <w:r w:rsidRPr="00951681">
        <w:rPr>
          <w:rFonts w:ascii="Times New Roman" w:hAnsi="Times New Roman" w:cs="Times New Roman"/>
          <w:noProof/>
          <w:sz w:val="24"/>
          <w:szCs w:val="24"/>
          <w:lang w:val="en-US"/>
        </w:rPr>
        <w:t xml:space="preserve"> data</w:t>
      </w:r>
      <w:r w:rsidRPr="00951681">
        <w:rPr>
          <w:rFonts w:ascii="Times New Roman" w:hAnsi="Times New Roman" w:cs="Times New Roman"/>
          <w:color w:val="000000"/>
          <w:sz w:val="24"/>
          <w:szCs w:val="24"/>
          <w:shd w:val="clear" w:color="auto" w:fill="FFFFFF"/>
          <w:lang w:val="en-US"/>
        </w:rPr>
        <w:t xml:space="preserve"> cannot be considered ‘straightforward representations of given phenomena’</w:t>
      </w:r>
      <w:r>
        <w:rPr>
          <w:rFonts w:ascii="Times New Roman" w:hAnsi="Times New Roman" w:cs="Times New Roman"/>
          <w:color w:val="000000"/>
          <w:sz w:val="24"/>
          <w:szCs w:val="24"/>
          <w:shd w:val="clear" w:color="auto" w:fill="FFFFFF"/>
          <w:lang w:val="en-US"/>
        </w:rPr>
        <w:t>.</w:t>
      </w:r>
      <w:r w:rsidRPr="00951681">
        <w:rPr>
          <w:rStyle w:val="FootnoteReference"/>
          <w:rFonts w:ascii="Times New Roman" w:hAnsi="Times New Roman" w:cs="Times New Roman"/>
          <w:color w:val="000000"/>
          <w:sz w:val="24"/>
          <w:szCs w:val="24"/>
          <w:shd w:val="clear" w:color="auto" w:fill="FFFFFF"/>
          <w:lang w:val="en-US"/>
        </w:rPr>
        <w:footnoteReference w:id="42"/>
      </w:r>
      <w:r w:rsidRPr="00951681">
        <w:rPr>
          <w:rFonts w:ascii="Times New Roman" w:hAnsi="Times New Roman" w:cs="Times New Roman"/>
          <w:color w:val="000000"/>
          <w:sz w:val="24"/>
          <w:szCs w:val="24"/>
          <w:shd w:val="clear" w:color="auto" w:fill="FFFFFF"/>
          <w:lang w:val="en-US"/>
        </w:rPr>
        <w:t xml:space="preserve"> D</w:t>
      </w:r>
      <w:r w:rsidRPr="00951681">
        <w:rPr>
          <w:rFonts w:ascii="Times New Roman" w:hAnsi="Times New Roman" w:cs="Times New Roman"/>
          <w:noProof/>
          <w:sz w:val="24"/>
          <w:szCs w:val="24"/>
          <w:lang w:val="en-US"/>
        </w:rPr>
        <w:t>ata ar</w:t>
      </w:r>
      <w:r w:rsidRPr="00951681">
        <w:rPr>
          <w:rFonts w:ascii="Times New Roman" w:hAnsi="Times New Roman" w:cs="Times New Roman"/>
          <w:sz w:val="24"/>
          <w:szCs w:val="24"/>
          <w:shd w:val="clear" w:color="auto" w:fill="FFFFFF"/>
          <w:lang w:val="en-US"/>
        </w:rPr>
        <w:t xml:space="preserve">e not free of ideology, as </w:t>
      </w:r>
      <w:r w:rsidRPr="00951681">
        <w:rPr>
          <w:rFonts w:ascii="Times New Roman" w:hAnsi="Times New Roman" w:cs="Times New Roman"/>
          <w:sz w:val="24"/>
          <w:szCs w:val="24"/>
          <w:lang w:val="en-US"/>
        </w:rPr>
        <w:t>they do not emerge free of the views, methods and technologies of the people that conceive, generate, process, curate, analyze and store them</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3"/>
      </w:r>
      <w:r w:rsidRPr="00951681">
        <w:rPr>
          <w:rFonts w:ascii="Times New Roman" w:hAnsi="Times New Roman" w:cs="Times New Roman"/>
          <w:sz w:val="24"/>
          <w:szCs w:val="24"/>
          <w:lang w:val="en-US"/>
        </w:rPr>
        <w:t xml:space="preserve"> D</w:t>
      </w:r>
      <w:r w:rsidRPr="00951681">
        <w:rPr>
          <w:rFonts w:ascii="Times New Roman" w:eastAsia="Times New Roman" w:hAnsi="Times New Roman" w:cs="Times New Roman"/>
          <w:sz w:val="24"/>
          <w:szCs w:val="24"/>
          <w:lang w:val="en-US" w:eastAsia="es-ES"/>
        </w:rPr>
        <w:t xml:space="preserve">ata are not natural but </w:t>
      </w:r>
      <w:r w:rsidRPr="00951681">
        <w:rPr>
          <w:rFonts w:ascii="Times New Roman" w:eastAsia="Times New Roman" w:hAnsi="Times New Roman" w:cs="Times New Roman"/>
          <w:i/>
          <w:sz w:val="24"/>
          <w:szCs w:val="24"/>
          <w:lang w:val="en-US" w:eastAsia="es-ES"/>
        </w:rPr>
        <w:t>cultural resources</w:t>
      </w:r>
      <w:r w:rsidRPr="00951681">
        <w:rPr>
          <w:rFonts w:ascii="Times New Roman" w:eastAsia="Times New Roman" w:hAnsi="Times New Roman" w:cs="Times New Roman"/>
          <w:sz w:val="24"/>
          <w:szCs w:val="24"/>
          <w:lang w:val="en-US" w:eastAsia="es-ES"/>
        </w:rPr>
        <w:t xml:space="preserve"> ‘cooked’ in processes of collection </w:t>
      </w:r>
      <w:r w:rsidRPr="00951681">
        <w:rPr>
          <w:rFonts w:ascii="Times New Roman" w:eastAsia="Times New Roman" w:hAnsi="Times New Roman" w:cs="Times New Roman"/>
          <w:sz w:val="24"/>
          <w:szCs w:val="24"/>
          <w:lang w:val="en-US" w:eastAsia="es-ES"/>
        </w:rPr>
        <w:lastRenderedPageBreak/>
        <w:t>and use, which are also ‘cooked</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44"/>
      </w:r>
      <w:r w:rsidRPr="00951681">
        <w:rPr>
          <w:rFonts w:ascii="Times New Roman" w:eastAsia="Times New Roman" w:hAnsi="Times New Roman" w:cs="Times New Roman"/>
          <w:sz w:val="24"/>
          <w:szCs w:val="24"/>
          <w:lang w:val="en-US" w:eastAsia="es-ES"/>
        </w:rPr>
        <w:t xml:space="preserve"> thus, they can embed biases, gaps and asymmetries. As </w:t>
      </w:r>
      <w:r w:rsidRPr="00951681">
        <w:rPr>
          <w:rFonts w:ascii="Times New Roman" w:eastAsia="Times New Roman" w:hAnsi="Times New Roman" w:cs="Times New Roman"/>
          <w:iCs/>
          <w:sz w:val="24"/>
          <w:szCs w:val="24"/>
          <w:lang w:val="en-US" w:eastAsia="es-ES"/>
        </w:rPr>
        <w:t xml:space="preserve">Interviewee 5 notes, ‘every qualitative data source is arguably open to bias.’ </w:t>
      </w:r>
      <w:r w:rsidRPr="00951681">
        <w:rPr>
          <w:rFonts w:ascii="Times New Roman" w:hAnsi="Times New Roman" w:cs="Times New Roman"/>
          <w:sz w:val="24"/>
          <w:szCs w:val="24"/>
          <w:lang w:val="en-US"/>
        </w:rPr>
        <w:t>Paraphrasing Gitelman</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45"/>
      </w:r>
      <w:r w:rsidRPr="00951681">
        <w:rPr>
          <w:rFonts w:ascii="Times New Roman" w:hAnsi="Times New Roman" w:cs="Times New Roman"/>
          <w:sz w:val="24"/>
          <w:szCs w:val="24"/>
          <w:lang w:val="en-US"/>
        </w:rPr>
        <w:t xml:space="preserve"> </w:t>
      </w:r>
      <w:r w:rsidRPr="00951681">
        <w:rPr>
          <w:rFonts w:ascii="Times New Roman" w:hAnsi="Times New Roman" w:cs="Times New Roman"/>
          <w:i/>
          <w:sz w:val="24"/>
          <w:szCs w:val="24"/>
          <w:lang w:val="en-US"/>
        </w:rPr>
        <w:t>perfect data</w:t>
      </w:r>
      <w:r w:rsidRPr="00951681">
        <w:rPr>
          <w:rFonts w:ascii="Times New Roman" w:hAnsi="Times New Roman" w:cs="Times New Roman"/>
          <w:sz w:val="24"/>
          <w:szCs w:val="24"/>
          <w:lang w:val="en-US"/>
        </w:rPr>
        <w:t xml:space="preserve"> is another oxymoron.</w:t>
      </w:r>
    </w:p>
    <w:p w:rsidR="00EF76F5" w:rsidRPr="00951681" w:rsidRDefault="00EF76F5" w:rsidP="00EF76F5">
      <w:pPr>
        <w:spacing w:after="0" w:line="240" w:lineRule="auto"/>
        <w:rPr>
          <w:rFonts w:ascii="Times New Roman" w:hAnsi="Times New Roman" w:cs="Times New Roman"/>
          <w:sz w:val="24"/>
          <w:szCs w:val="24"/>
          <w:lang w:val="en-US"/>
        </w:rPr>
      </w:pPr>
    </w:p>
    <w:p w:rsidR="00EF76F5" w:rsidRDefault="00EF76F5" w:rsidP="00EF76F5">
      <w:pPr>
        <w:spacing w:after="0" w:line="240" w:lineRule="auto"/>
        <w:rPr>
          <w:rFonts w:ascii="Times New Roman" w:eastAsia="Times New Roman" w:hAnsi="Times New Roman" w:cs="Times New Roman"/>
          <w:iCs/>
          <w:sz w:val="24"/>
          <w:szCs w:val="24"/>
          <w:lang w:val="en-US" w:eastAsia="es-ES"/>
        </w:rPr>
      </w:pPr>
      <w:r w:rsidRPr="00951681">
        <w:rPr>
          <w:rFonts w:ascii="Times New Roman" w:eastAsia="Times New Roman" w:hAnsi="Times New Roman" w:cs="Times New Roman"/>
          <w:iCs/>
          <w:sz w:val="24"/>
          <w:szCs w:val="24"/>
          <w:lang w:val="en-US" w:eastAsia="es-ES"/>
        </w:rPr>
        <w:t>Errors and biases can be introduced accidentally in data processes. An artificial intelligence (AI) algorithm learned to associate women with kitchen images because more women appear photographed in kitchens on the web</w:t>
      </w:r>
      <w:r>
        <w:rPr>
          <w:rFonts w:ascii="Times New Roman" w:eastAsia="Times New Roman" w:hAnsi="Times New Roman" w:cs="Times New Roman"/>
          <w:iCs/>
          <w:sz w:val="24"/>
          <w:szCs w:val="24"/>
          <w:lang w:val="en-US" w:eastAsia="es-ES"/>
        </w:rPr>
        <w:t>.</w:t>
      </w:r>
      <w:r w:rsidRPr="00951681">
        <w:rPr>
          <w:rStyle w:val="FootnoteReference"/>
          <w:rFonts w:ascii="Times New Roman" w:eastAsia="Times New Roman" w:hAnsi="Times New Roman" w:cs="Times New Roman"/>
          <w:iCs/>
          <w:sz w:val="24"/>
          <w:szCs w:val="24"/>
          <w:lang w:val="en-US" w:eastAsia="es-ES"/>
        </w:rPr>
        <w:footnoteReference w:id="46"/>
      </w:r>
      <w:r w:rsidRPr="00951681">
        <w:rPr>
          <w:rFonts w:ascii="Times New Roman" w:eastAsia="Times New Roman" w:hAnsi="Times New Roman" w:cs="Times New Roman"/>
          <w:iCs/>
          <w:sz w:val="24"/>
          <w:szCs w:val="24"/>
          <w:lang w:val="en-US" w:eastAsia="es-ES"/>
        </w:rPr>
        <w:t xml:space="preserve"> In the process of </w:t>
      </w:r>
      <w:r w:rsidRPr="00951681">
        <w:rPr>
          <w:rFonts w:ascii="Times New Roman" w:eastAsia="Times New Roman" w:hAnsi="Times New Roman" w:cs="Times New Roman"/>
          <w:i/>
          <w:iCs/>
          <w:sz w:val="24"/>
          <w:szCs w:val="24"/>
          <w:lang w:val="en-US" w:eastAsia="es-ES"/>
        </w:rPr>
        <w:t>learning,</w:t>
      </w:r>
      <w:r w:rsidRPr="00951681">
        <w:rPr>
          <w:rFonts w:ascii="Times New Roman" w:eastAsia="Times New Roman" w:hAnsi="Times New Roman" w:cs="Times New Roman"/>
          <w:iCs/>
          <w:sz w:val="24"/>
          <w:szCs w:val="24"/>
          <w:lang w:val="en-US" w:eastAsia="es-ES"/>
        </w:rPr>
        <w:t xml:space="preserve"> the algorithm then multiplied the bias present in the initial dataset, amplifying –not simply replicating— the biased association between kitchens and women</w:t>
      </w:r>
      <w:r>
        <w:rPr>
          <w:rFonts w:ascii="Times New Roman" w:eastAsia="Times New Roman" w:hAnsi="Times New Roman" w:cs="Times New Roman"/>
          <w:iCs/>
          <w:sz w:val="24"/>
          <w:szCs w:val="24"/>
          <w:lang w:val="en-US" w:eastAsia="es-ES"/>
        </w:rPr>
        <w:t>.</w:t>
      </w:r>
      <w:r w:rsidRPr="00951681">
        <w:rPr>
          <w:rStyle w:val="FootnoteReference"/>
          <w:rFonts w:ascii="Times New Roman" w:eastAsia="Times New Roman" w:hAnsi="Times New Roman" w:cs="Times New Roman"/>
          <w:iCs/>
          <w:sz w:val="24"/>
          <w:szCs w:val="24"/>
          <w:lang w:val="en-US" w:eastAsia="es-ES"/>
        </w:rPr>
        <w:footnoteReference w:id="47"/>
      </w:r>
      <w:r w:rsidRPr="00951681">
        <w:rPr>
          <w:rFonts w:ascii="Times New Roman" w:eastAsia="Times New Roman" w:hAnsi="Times New Roman" w:cs="Times New Roman"/>
          <w:iCs/>
          <w:sz w:val="24"/>
          <w:szCs w:val="24"/>
          <w:lang w:val="en-US" w:eastAsia="es-ES"/>
        </w:rPr>
        <w:t xml:space="preserve"> This study by the University of Virginia is among several others that recently show that artificial intelligence systems can incorporate, and even multiply, biases if their design or the data on which they are based are not revised carefully.</w:t>
      </w:r>
    </w:p>
    <w:p w:rsidR="00EF76F5" w:rsidRPr="00951681" w:rsidRDefault="00EF76F5" w:rsidP="00EF76F5">
      <w:pPr>
        <w:spacing w:after="0" w:line="240" w:lineRule="auto"/>
        <w:rPr>
          <w:rFonts w:ascii="Times New Roman" w:eastAsia="Times New Roman" w:hAnsi="Times New Roman" w:cs="Times New Roman"/>
          <w:iCs/>
          <w:sz w:val="24"/>
          <w:szCs w:val="24"/>
          <w:lang w:val="en-US" w:eastAsia="es-E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iCs/>
          <w:sz w:val="24"/>
          <w:szCs w:val="24"/>
          <w:lang w:val="en-US" w:eastAsia="es-ES"/>
        </w:rPr>
        <w:t xml:space="preserve">Besides, data can also be manipulated. Edward </w:t>
      </w:r>
      <w:r w:rsidRPr="00951681">
        <w:rPr>
          <w:rFonts w:ascii="Times New Roman" w:eastAsia="Times New Roman" w:hAnsi="Times New Roman" w:cs="Times New Roman"/>
          <w:sz w:val="24"/>
          <w:szCs w:val="24"/>
          <w:lang w:val="en-US" w:eastAsia="es-ES"/>
        </w:rPr>
        <w:t xml:space="preserve">Snowden’s 2013 revelations include </w:t>
      </w:r>
      <w:r w:rsidRPr="00951681">
        <w:rPr>
          <w:rFonts w:ascii="Times New Roman" w:eastAsia="Times New Roman" w:hAnsi="Times New Roman" w:cs="Times New Roman"/>
          <w:iCs/>
          <w:sz w:val="24"/>
          <w:szCs w:val="24"/>
          <w:lang w:val="en-US" w:eastAsia="es-ES"/>
        </w:rPr>
        <w:t xml:space="preserve">examples of big data-based manipulation; they </w:t>
      </w:r>
      <w:r w:rsidRPr="00951681">
        <w:rPr>
          <w:rFonts w:ascii="Times New Roman" w:eastAsia="Times New Roman" w:hAnsi="Times New Roman" w:cs="Times New Roman"/>
          <w:sz w:val="24"/>
          <w:szCs w:val="24"/>
          <w:lang w:val="en-US" w:eastAsia="es-ES"/>
        </w:rPr>
        <w:t>showed that the intelligence services of the US government, with the collaboration of companies and other governments, had established a dense layer of surveillance and data interception on the communications of millions of people globally without their knowledge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48"/>
      </w:r>
      <w:r w:rsidRPr="00951681">
        <w:rPr>
          <w:rFonts w:ascii="Times New Roman" w:eastAsia="Times New Roman" w:hAnsi="Times New Roman" w:cs="Times New Roman"/>
          <w:sz w:val="24"/>
          <w:szCs w:val="24"/>
          <w:lang w:val="en-US" w:eastAsia="es-ES"/>
        </w:rPr>
        <w:t xml:space="preserve"> More recently, it was revealed that Cambridge Analytica, a data analytics firm, had collaborated with Donald Trump’s election team in 2016 to harvest millions of Facebook profiles of US voters to design personalized campaign messages for them</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49"/>
      </w:r>
      <w:r w:rsidRPr="00951681">
        <w:rPr>
          <w:rFonts w:ascii="Times New Roman" w:eastAsia="Times New Roman" w:hAnsi="Times New Roman" w:cs="Times New Roman"/>
          <w:sz w:val="24"/>
          <w:szCs w:val="24"/>
          <w:lang w:val="en-US" w:eastAsia="es-ES"/>
        </w:rPr>
        <w:t xml:space="preserve"> Critical scholars, including Braman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0"/>
      </w:r>
      <w:r w:rsidRPr="00951681">
        <w:rPr>
          <w:rFonts w:ascii="Times New Roman" w:eastAsia="Times New Roman" w:hAnsi="Times New Roman" w:cs="Times New Roman"/>
          <w:sz w:val="24"/>
          <w:szCs w:val="24"/>
          <w:lang w:val="en-US" w:eastAsia="es-ES"/>
        </w:rPr>
        <w:t xml:space="preserve"> Tufekci</w:t>
      </w:r>
      <w:r>
        <w:rPr>
          <w:rFonts w:ascii="Times New Roman" w:eastAsia="Times New Roman" w:hAnsi="Times New Roman" w:cs="Times New Roman"/>
          <w:sz w:val="24"/>
          <w:szCs w:val="24"/>
          <w:lang w:val="en-US" w:eastAsia="es-ES"/>
        </w:rPr>
        <w:t>,</w:t>
      </w:r>
      <w:r>
        <w:rPr>
          <w:rStyle w:val="FootnoteReference"/>
          <w:rFonts w:ascii="Times New Roman" w:eastAsia="Times New Roman" w:hAnsi="Times New Roman" w:cs="Times New Roman"/>
          <w:sz w:val="24"/>
          <w:szCs w:val="24"/>
          <w:lang w:val="en-US" w:eastAsia="es-ES"/>
        </w:rPr>
        <w:footnoteReference w:id="51"/>
      </w:r>
      <w:r w:rsidRPr="00951681">
        <w:rPr>
          <w:rFonts w:ascii="Times New Roman" w:eastAsia="Times New Roman" w:hAnsi="Times New Roman" w:cs="Times New Roman"/>
          <w:sz w:val="24"/>
          <w:szCs w:val="24"/>
          <w:lang w:val="en-US" w:eastAsia="es-ES"/>
        </w:rPr>
        <w:t xml:space="preserve"> and Gangadharan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2"/>
      </w:r>
      <w:r w:rsidRPr="00951681">
        <w:rPr>
          <w:rFonts w:ascii="Times New Roman" w:eastAsia="Times New Roman" w:hAnsi="Times New Roman" w:cs="Times New Roman"/>
          <w:sz w:val="24"/>
          <w:szCs w:val="24"/>
          <w:lang w:val="en-US" w:eastAsia="es-ES"/>
        </w:rPr>
        <w:t xml:space="preserve"> describe how big data techniques are employed to profile people, discriminate against vulnerable groups and promote relentless, omnipresent and preventive monitoring. In </w:t>
      </w:r>
      <w:r w:rsidRPr="00951681">
        <w:rPr>
          <w:rFonts w:ascii="Times New Roman" w:eastAsia="Times New Roman" w:hAnsi="Times New Roman" w:cs="Times New Roman"/>
          <w:i/>
          <w:sz w:val="24"/>
          <w:szCs w:val="24"/>
          <w:lang w:val="en-US" w:eastAsia="es-ES"/>
        </w:rPr>
        <w:t>Weapons of Math Destruction</w:t>
      </w:r>
      <w:r w:rsidRPr="00951681">
        <w:rPr>
          <w:rFonts w:ascii="Times New Roman" w:eastAsia="Times New Roman" w:hAnsi="Times New Roman" w:cs="Times New Roman"/>
          <w:sz w:val="24"/>
          <w:szCs w:val="24"/>
          <w:lang w:val="en-US" w:eastAsia="es-ES"/>
        </w:rPr>
        <w:t>, O'Neil presents too that data-based programs increase the efficiency of ‘predatory advertising’ that undermines democracy</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3"/>
      </w: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sz w:val="24"/>
          <w:szCs w:val="24"/>
          <w:lang w:val="en-US" w:eastAsia="es-ES"/>
        </w:rPr>
        <w:t xml:space="preserve">This paper’s aim is not to determine the difference between </w:t>
      </w:r>
      <w:r w:rsidRPr="00951681">
        <w:rPr>
          <w:rFonts w:ascii="Times New Roman" w:eastAsia="Times New Roman" w:hAnsi="Times New Roman" w:cs="Times New Roman"/>
          <w:i/>
          <w:sz w:val="24"/>
          <w:szCs w:val="24"/>
          <w:lang w:val="en-US" w:eastAsia="es-ES"/>
        </w:rPr>
        <w:t>good</w:t>
      </w:r>
      <w:r w:rsidRPr="00951681">
        <w:rPr>
          <w:rFonts w:ascii="Times New Roman" w:eastAsia="Times New Roman" w:hAnsi="Times New Roman" w:cs="Times New Roman"/>
          <w:sz w:val="24"/>
          <w:szCs w:val="24"/>
          <w:lang w:val="en-US" w:eastAsia="es-ES"/>
        </w:rPr>
        <w:t xml:space="preserve"> and </w:t>
      </w:r>
      <w:r w:rsidRPr="00951681">
        <w:rPr>
          <w:rFonts w:ascii="Times New Roman" w:eastAsia="Times New Roman" w:hAnsi="Times New Roman" w:cs="Times New Roman"/>
          <w:i/>
          <w:sz w:val="24"/>
          <w:szCs w:val="24"/>
          <w:lang w:val="en-US" w:eastAsia="es-ES"/>
        </w:rPr>
        <w:t>good enough</w:t>
      </w:r>
      <w:r w:rsidRPr="00951681">
        <w:rPr>
          <w:rFonts w:ascii="Times New Roman" w:eastAsia="Times New Roman" w:hAnsi="Times New Roman" w:cs="Times New Roman"/>
          <w:sz w:val="24"/>
          <w:szCs w:val="24"/>
          <w:lang w:val="en-US" w:eastAsia="es-ES"/>
        </w:rPr>
        <w:t xml:space="preserve"> because to do that, and it would have to establish first the philosophical question of the meaning </w:t>
      </w:r>
      <w:r w:rsidRPr="00951681">
        <w:rPr>
          <w:rFonts w:ascii="Times New Roman" w:eastAsia="Times New Roman" w:hAnsi="Times New Roman" w:cs="Times New Roman"/>
          <w:i/>
          <w:sz w:val="24"/>
          <w:szCs w:val="24"/>
          <w:lang w:val="en-US" w:eastAsia="es-ES"/>
        </w:rPr>
        <w:t xml:space="preserve">good, </w:t>
      </w:r>
      <w:r w:rsidRPr="00951681">
        <w:rPr>
          <w:rFonts w:ascii="Times New Roman" w:eastAsia="Times New Roman" w:hAnsi="Times New Roman" w:cs="Times New Roman"/>
          <w:sz w:val="24"/>
          <w:szCs w:val="24"/>
          <w:lang w:val="en-US" w:eastAsia="es-ES"/>
        </w:rPr>
        <w:lastRenderedPageBreak/>
        <w:t>over which there is no consensus</w:t>
      </w:r>
      <w:r w:rsidRPr="00951681">
        <w:rPr>
          <w:rFonts w:ascii="Times New Roman" w:eastAsia="Times New Roman" w:hAnsi="Times New Roman" w:cs="Times New Roman"/>
          <w:i/>
          <w:sz w:val="24"/>
          <w:szCs w:val="24"/>
          <w:lang w:val="en-US" w:eastAsia="es-ES"/>
        </w:rPr>
        <w:t xml:space="preserve">. </w:t>
      </w:r>
      <w:r w:rsidRPr="00951681">
        <w:rPr>
          <w:rFonts w:ascii="Times New Roman" w:eastAsia="Times New Roman" w:hAnsi="Times New Roman" w:cs="Times New Roman"/>
          <w:sz w:val="24"/>
          <w:szCs w:val="24"/>
          <w:lang w:val="en-US" w:eastAsia="es-ES"/>
        </w:rPr>
        <w:t xml:space="preserve">Gabrys, Pritchard and Barrat do not fathom what </w:t>
      </w:r>
      <w:r w:rsidRPr="00951681">
        <w:rPr>
          <w:rFonts w:ascii="Times New Roman" w:eastAsia="Times New Roman" w:hAnsi="Times New Roman" w:cs="Times New Roman"/>
          <w:i/>
          <w:sz w:val="24"/>
          <w:szCs w:val="24"/>
          <w:lang w:val="en-US" w:eastAsia="es-ES"/>
        </w:rPr>
        <w:t>good</w:t>
      </w:r>
      <w:r w:rsidRPr="00951681">
        <w:rPr>
          <w:rFonts w:ascii="Times New Roman" w:eastAsia="Times New Roman" w:hAnsi="Times New Roman" w:cs="Times New Roman"/>
          <w:sz w:val="24"/>
          <w:szCs w:val="24"/>
          <w:lang w:val="en-US" w:eastAsia="es-ES"/>
        </w:rPr>
        <w:t xml:space="preserve"> means related to data either</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4"/>
      </w:r>
      <w:r w:rsidRPr="00951681">
        <w:rPr>
          <w:rFonts w:ascii="Times New Roman" w:eastAsia="Times New Roman" w:hAnsi="Times New Roman" w:cs="Times New Roman"/>
          <w:sz w:val="24"/>
          <w:szCs w:val="24"/>
          <w:lang w:val="en-US" w:eastAsia="es-ES"/>
        </w:rPr>
        <w:t xml:space="preserve"> Thus, good enough is to be initially understood as</w:t>
      </w:r>
      <w:r w:rsidRPr="00951681">
        <w:rPr>
          <w:rFonts w:ascii="Times New Roman" w:eastAsia="Times New Roman" w:hAnsi="Times New Roman" w:cs="Times New Roman"/>
          <w:i/>
          <w:sz w:val="24"/>
          <w:szCs w:val="24"/>
          <w:lang w:val="en-US" w:eastAsia="es-ES"/>
        </w:rPr>
        <w:t xml:space="preserve"> </w:t>
      </w:r>
      <w:r w:rsidRPr="00951681">
        <w:rPr>
          <w:rFonts w:ascii="Times New Roman" w:eastAsia="Times New Roman" w:hAnsi="Times New Roman" w:cs="Times New Roman"/>
          <w:sz w:val="24"/>
          <w:szCs w:val="24"/>
          <w:lang w:val="en-US" w:eastAsia="es-ES"/>
        </w:rPr>
        <w:t>robust enough</w:t>
      </w:r>
      <w:r>
        <w:rPr>
          <w:rFonts w:ascii="Times New Roman" w:eastAsia="Times New Roman" w:hAnsi="Times New Roman" w:cs="Times New Roman"/>
          <w:sz w:val="24"/>
          <w:szCs w:val="24"/>
          <w:lang w:val="en-US" w:eastAsia="es-ES"/>
        </w:rPr>
        <w:t xml:space="preserve"> - </w:t>
      </w:r>
      <w:r w:rsidRPr="00951681">
        <w:rPr>
          <w:rFonts w:ascii="Times New Roman" w:eastAsia="Times New Roman" w:hAnsi="Times New Roman" w:cs="Times New Roman"/>
          <w:sz w:val="24"/>
          <w:szCs w:val="24"/>
          <w:lang w:val="en-US" w:eastAsia="es-ES"/>
        </w:rPr>
        <w:t>devoid of significant unfair or impairing manipulation</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 xml:space="preserve"> to sustain research for socially beneficial purposes. Coming back to Cukier’s assertion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5"/>
      </w:r>
      <w:r w:rsidRPr="00951681">
        <w:rPr>
          <w:rFonts w:ascii="Times New Roman" w:eastAsia="Times New Roman" w:hAnsi="Times New Roman" w:cs="Times New Roman"/>
          <w:sz w:val="24"/>
          <w:szCs w:val="24"/>
          <w:lang w:val="en-US" w:eastAsia="es-ES"/>
        </w:rPr>
        <w:t xml:space="preserve"> it seems that instead of asking how big our datasets are to determine whether they are good, we should start by asking first ‘for what’, as </w:t>
      </w:r>
      <w:r w:rsidRPr="00951681">
        <w:rPr>
          <w:rFonts w:ascii="Times New Roman" w:eastAsia="Times New Roman" w:hAnsi="Times New Roman" w:cs="Times New Roman"/>
          <w:noProof/>
          <w:sz w:val="24"/>
          <w:szCs w:val="24"/>
          <w:lang w:val="en-GB" w:eastAsia="es-ES_tradnl"/>
        </w:rPr>
        <w:t xml:space="preserve">Robert Staughton </w:t>
      </w:r>
      <w:r w:rsidRPr="00951681">
        <w:rPr>
          <w:rFonts w:ascii="Times New Roman" w:eastAsia="Times New Roman" w:hAnsi="Times New Roman" w:cs="Times New Roman"/>
          <w:noProof/>
          <w:sz w:val="24"/>
          <w:szCs w:val="24"/>
          <w:lang w:val="en-GB" w:eastAsia="es-ES"/>
        </w:rPr>
        <w:t>Lynd suggested about science</w:t>
      </w:r>
      <w:r>
        <w:rPr>
          <w:rFonts w:ascii="Times New Roman" w:eastAsia="Times New Roman" w:hAnsi="Times New Roman" w:cs="Times New Roman"/>
          <w:noProof/>
          <w:sz w:val="24"/>
          <w:szCs w:val="24"/>
          <w:lang w:val="en-GB" w:eastAsia="es-ES"/>
        </w:rPr>
        <w:t>,</w:t>
      </w:r>
      <w:r w:rsidRPr="00951681">
        <w:rPr>
          <w:rStyle w:val="FootnoteReference"/>
          <w:rFonts w:ascii="Times New Roman" w:eastAsia="Times New Roman" w:hAnsi="Times New Roman" w:cs="Times New Roman"/>
          <w:noProof/>
          <w:sz w:val="24"/>
          <w:szCs w:val="24"/>
          <w:lang w:val="en-GB" w:eastAsia="es-ES"/>
        </w:rPr>
        <w:footnoteReference w:id="56"/>
      </w:r>
      <w:r w:rsidRPr="00951681">
        <w:rPr>
          <w:rFonts w:ascii="Times New Roman" w:eastAsia="Times New Roman" w:hAnsi="Times New Roman" w:cs="Times New Roman"/>
          <w:noProof/>
          <w:sz w:val="24"/>
          <w:szCs w:val="24"/>
          <w:lang w:val="en-GB" w:eastAsia="es-ES"/>
        </w:rPr>
        <w:t xml:space="preserve"> and then look for </w:t>
      </w:r>
      <w:r w:rsidRPr="00951681">
        <w:rPr>
          <w:rFonts w:ascii="Times New Roman" w:eastAsia="Times New Roman" w:hAnsi="Times New Roman" w:cs="Times New Roman"/>
          <w:sz w:val="24"/>
          <w:szCs w:val="24"/>
          <w:lang w:val="en-US" w:eastAsia="es-ES"/>
        </w:rPr>
        <w:t xml:space="preserve">data and processes that are strong enough to support such research.  </w:t>
      </w:r>
    </w:p>
    <w:p w:rsidR="00EF76F5" w:rsidRPr="00951681" w:rsidRDefault="00EF76F5" w:rsidP="00EF76F5">
      <w:pPr>
        <w:pStyle w:val="Heading2"/>
      </w:pPr>
    </w:p>
    <w:p w:rsidR="00EF76F5" w:rsidRPr="00CB4CEB" w:rsidRDefault="00EF76F5" w:rsidP="00CB4CEB">
      <w:pPr>
        <w:pStyle w:val="Heading2"/>
      </w:pPr>
      <w:r w:rsidRPr="00CB4CEB">
        <w:t>Good Enough Data</w:t>
      </w:r>
    </w:p>
    <w:p w:rsidR="00EF76F5"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eastAsia="Times New Roman" w:hAnsi="Times New Roman" w:cs="Times New Roman"/>
          <w:sz w:val="24"/>
          <w:szCs w:val="24"/>
          <w:lang w:val="en-US" w:eastAsia="es-ES"/>
        </w:rPr>
        <w:t>Data analysis is not for everyone. In a show of enthusiasm, Rogers</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compared data analysis with punk music in 2012 because ‘anyone can do it’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7"/>
      </w:r>
      <w:r w:rsidRPr="00951681">
        <w:rPr>
          <w:rFonts w:ascii="Times New Roman" w:eastAsia="Times New Roman" w:hAnsi="Times New Roman" w:cs="Times New Roman"/>
          <w:sz w:val="24"/>
          <w:szCs w:val="24"/>
          <w:lang w:val="en-US" w:eastAsia="es-ES"/>
        </w:rPr>
        <w:t xml:space="preserve"> Unfortunately, this is not the case. Not only are data not available to anyone, but, as Innerarity</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points out</w:t>
      </w:r>
      <w:r w:rsidRPr="00951681">
        <w:rPr>
          <w:rStyle w:val="FootnoteReference"/>
          <w:rFonts w:ascii="Times New Roman" w:eastAsia="Times New Roman" w:hAnsi="Times New Roman" w:cs="Times New Roman"/>
          <w:sz w:val="24"/>
          <w:szCs w:val="24"/>
          <w:lang w:val="en-US" w:eastAsia="es-ES"/>
        </w:rPr>
        <w:t xml:space="preserve"> </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8"/>
      </w:r>
      <w:r w:rsidRPr="00951681">
        <w:rPr>
          <w:rFonts w:ascii="Times New Roman" w:eastAsia="Times New Roman" w:hAnsi="Times New Roman" w:cs="Times New Roman"/>
          <w:sz w:val="24"/>
          <w:szCs w:val="24"/>
          <w:lang w:val="en-US" w:eastAsia="es-ES"/>
        </w:rPr>
        <w:t xml:space="preserve"> the tools to make them useful are not available to anyone either. However, the barriers to access both data and their infrastructure –understood as the software, hardware and processes necessary to render them useful— have been falling in recent years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59"/>
      </w:r>
      <w:r w:rsidRPr="00951681">
        <w:rPr>
          <w:rFonts w:ascii="Times New Roman" w:eastAsia="Times New Roman" w:hAnsi="Times New Roman" w:cs="Times New Roman"/>
          <w:sz w:val="24"/>
          <w:szCs w:val="24"/>
          <w:lang w:val="en-US" w:eastAsia="es-ES"/>
        </w:rPr>
        <w:t xml:space="preserve"> Activists of all stripes are using data, in combination with the geoweb, satellite technology, sensing devices and information and communication technologies (ICTs), to create datasets and generate diagnoses and social change, as I have considered elsewhere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0"/>
      </w:r>
      <w:r w:rsidRPr="00951681">
        <w:rPr>
          <w:rFonts w:ascii="Times New Roman" w:eastAsia="Times New Roman" w:hAnsi="Times New Roman" w:cs="Times New Roman"/>
          <w:sz w:val="24"/>
          <w:szCs w:val="24"/>
          <w:lang w:val="en-US" w:eastAsia="es-ES"/>
        </w:rPr>
        <w:t xml:space="preserve"> Examples abound. Forensic Architecture, supported by Amnesty International, has created an interactive model of Syria's most notorious prison, Saydnaya, using the memories of sounds narrated by survivors who had been kept captive in the dark. The project aims to show the conditions inside the prison</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1"/>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WeRobotics employs ‘community drones’ to collect data on the conditions of glaciers in Nepal to analyze the data and launch alarms when there is the danger of flash floods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2"/>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 xml:space="preserve">InfoAmazonia, among other things, has published a calendar that superimposes the time counted by the </w:t>
      </w:r>
      <w:r>
        <w:rPr>
          <w:rFonts w:ascii="Times New Roman" w:eastAsia="Times New Roman" w:hAnsi="Times New Roman" w:cs="Times New Roman"/>
          <w:sz w:val="24"/>
          <w:szCs w:val="24"/>
          <w:lang w:val="en-US" w:eastAsia="es-ES"/>
        </w:rPr>
        <w:t>I</w:t>
      </w:r>
      <w:r w:rsidRPr="00951681">
        <w:rPr>
          <w:rFonts w:ascii="Times New Roman" w:eastAsia="Times New Roman" w:hAnsi="Times New Roman" w:cs="Times New Roman"/>
          <w:sz w:val="24"/>
          <w:szCs w:val="24"/>
          <w:lang w:val="en-US" w:eastAsia="es-ES"/>
        </w:rPr>
        <w:t>ndigenous peoples of the Tiquié River, Brazil, and the time measured in the Gregorian calendar, in a dialogue between the local and the global that never existed before</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63"/>
      </w:r>
      <w:r w:rsidRPr="00951681">
        <w:rPr>
          <w:rFonts w:ascii="Times New Roman" w:eastAsia="Times New Roman" w:hAnsi="Times New Roman" w:cs="Times New Roman"/>
          <w:sz w:val="24"/>
          <w:szCs w:val="24"/>
          <w:lang w:val="en-US" w:eastAsia="es-ES"/>
        </w:rPr>
        <w:t xml:space="preserve"> Meanwhile, the Ushahidi platform is deployed to generate crisis maps that can visualize citizen data in quasi-real-time to assist humanitarian operations. Namely, when data are not available, people and organizations create them.</w:t>
      </w: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p>
    <w:p w:rsidR="00EF76F5" w:rsidRPr="00951681" w:rsidRDefault="00EF76F5" w:rsidP="00EF76F5">
      <w:pPr>
        <w:tabs>
          <w:tab w:val="left" w:pos="709"/>
        </w:tabs>
        <w:spacing w:after="0" w:line="240" w:lineRule="auto"/>
        <w:rPr>
          <w:rFonts w:ascii="Times New Roman" w:hAnsi="Times New Roman" w:cs="Times New Roman"/>
          <w:sz w:val="24"/>
          <w:szCs w:val="24"/>
          <w:lang w:val="en-GB"/>
        </w:rPr>
      </w:pPr>
      <w:r w:rsidRPr="00951681">
        <w:rPr>
          <w:rFonts w:ascii="Times New Roman" w:eastAsia="Times New Roman" w:hAnsi="Times New Roman" w:cs="Times New Roman"/>
          <w:sz w:val="24"/>
          <w:szCs w:val="24"/>
          <w:lang w:val="en-US" w:eastAsia="es-ES"/>
        </w:rPr>
        <w:t>Gabrys, Pritchard and Barratt</w:t>
      </w:r>
      <w:r>
        <w:rPr>
          <w:rFonts w:ascii="Times New Roman" w:eastAsia="Times New Roman" w:hAnsi="Times New Roman" w:cs="Times New Roman"/>
          <w:sz w:val="24"/>
          <w:szCs w:val="24"/>
          <w:lang w:val="en-US" w:eastAsia="es-ES"/>
        </w:rPr>
        <w:t xml:space="preserve"> </w:t>
      </w:r>
      <w:r w:rsidRPr="00951681">
        <w:rPr>
          <w:rFonts w:ascii="Times New Roman" w:eastAsia="Times New Roman" w:hAnsi="Times New Roman" w:cs="Times New Roman"/>
          <w:sz w:val="24"/>
          <w:szCs w:val="24"/>
          <w:lang w:val="en-US" w:eastAsia="es-ES"/>
        </w:rPr>
        <w:t>refer to ‘just good enough’ data generated by non-experts to gauge pollution.</w:t>
      </w:r>
      <w:r w:rsidRPr="00951681">
        <w:rPr>
          <w:rStyle w:val="FootnoteReference"/>
          <w:rFonts w:ascii="Times New Roman" w:eastAsia="Times New Roman" w:hAnsi="Times New Roman" w:cs="Times New Roman"/>
          <w:sz w:val="24"/>
          <w:szCs w:val="24"/>
          <w:lang w:val="en-US" w:eastAsia="es-ES"/>
        </w:rPr>
        <w:footnoteReference w:id="64"/>
      </w:r>
      <w:r w:rsidRPr="00951681">
        <w:rPr>
          <w:rFonts w:ascii="Times New Roman" w:eastAsia="Times New Roman" w:hAnsi="Times New Roman" w:cs="Times New Roman"/>
          <w:sz w:val="24"/>
          <w:szCs w:val="24"/>
          <w:lang w:val="en-US" w:eastAsia="es-ES"/>
        </w:rPr>
        <w:t xml:space="preserve"> C</w:t>
      </w:r>
      <w:r w:rsidRPr="00951681">
        <w:rPr>
          <w:rFonts w:ascii="Times New Roman" w:eastAsia="AdvTimes" w:hAnsi="Times New Roman" w:cs="Times New Roman"/>
          <w:sz w:val="24"/>
          <w:szCs w:val="24"/>
          <w:lang w:val="en-US"/>
        </w:rPr>
        <w:t xml:space="preserve">itizen data are often good enough to produce ‘patterns of evidence’ that can mobilize community responses to connect with regulators, request follow-up monitoring, make a case for improved regulation and accountability, and keep track of exposures both on </w:t>
      </w:r>
      <w:r w:rsidRPr="00951681">
        <w:rPr>
          <w:rFonts w:ascii="Times New Roman" w:eastAsia="AdvTimes" w:hAnsi="Times New Roman" w:cs="Times New Roman"/>
          <w:sz w:val="24"/>
          <w:szCs w:val="24"/>
          <w:lang w:val="en-US"/>
        </w:rPr>
        <w:lastRenderedPageBreak/>
        <w:t>an individual and collective level</w:t>
      </w:r>
      <w:r>
        <w:rPr>
          <w:rFonts w:ascii="Times New Roman" w:eastAsia="AdvTimes" w:hAnsi="Times New Roman" w:cs="Times New Roman"/>
          <w:sz w:val="24"/>
          <w:szCs w:val="24"/>
          <w:lang w:val="en-US"/>
        </w:rPr>
        <w:t>.</w:t>
      </w:r>
      <w:r w:rsidRPr="00951681">
        <w:rPr>
          <w:rStyle w:val="FootnoteReference"/>
          <w:rFonts w:ascii="Times New Roman" w:eastAsia="AdvTimes" w:hAnsi="Times New Roman" w:cs="Times New Roman"/>
          <w:sz w:val="24"/>
          <w:szCs w:val="24"/>
          <w:lang w:val="en-US"/>
        </w:rPr>
        <w:footnoteReference w:id="65"/>
      </w:r>
      <w:r>
        <w:rPr>
          <w:rFonts w:ascii="Times New Roman" w:eastAsia="AdvTimes" w:hAnsi="Times New Roman" w:cs="Times New Roman"/>
          <w:sz w:val="24"/>
          <w:szCs w:val="24"/>
          <w:lang w:val="en-US"/>
        </w:rPr>
        <w:t xml:space="preserve"> </w:t>
      </w:r>
      <w:r w:rsidRPr="00951681">
        <w:rPr>
          <w:rFonts w:ascii="Times New Roman" w:hAnsi="Times New Roman" w:cs="Times New Roman"/>
          <w:sz w:val="24"/>
          <w:szCs w:val="24"/>
          <w:lang w:val="en-US"/>
        </w:rPr>
        <w:t>Although these authors imply citizen sensing and environmental data gathering, the concept of good enough data can be applied to other areas where citizens and organizations are creating their own datasets</w:t>
      </w:r>
      <w:r w:rsidRPr="00951681">
        <w:rPr>
          <w:rFonts w:ascii="Times New Roman" w:eastAsia="Times New Roman" w:hAnsi="Times New Roman" w:cs="Times New Roman"/>
          <w:sz w:val="24"/>
          <w:szCs w:val="24"/>
          <w:lang w:val="en-US" w:eastAsia="es-ES"/>
        </w:rPr>
        <w:t xml:space="preserve">, robust enough to generate </w:t>
      </w:r>
      <w:r w:rsidRPr="00951681">
        <w:rPr>
          <w:rFonts w:ascii="Times New Roman" w:eastAsia="AdvTimes" w:hAnsi="Times New Roman" w:cs="Times New Roman"/>
          <w:sz w:val="24"/>
          <w:szCs w:val="24"/>
          <w:lang w:val="en-US"/>
        </w:rPr>
        <w:t>new types of data and data practices, and impactful bottom-up narratives</w:t>
      </w:r>
      <w:r w:rsidRPr="00951681">
        <w:rPr>
          <w:rFonts w:ascii="Times New Roman" w:eastAsia="Times New Roman" w:hAnsi="Times New Roman" w:cs="Times New Roman"/>
          <w:sz w:val="24"/>
          <w:szCs w:val="24"/>
          <w:lang w:val="en-US" w:eastAsia="es-ES"/>
        </w:rPr>
        <w:t>. The same way that</w:t>
      </w:r>
      <w:r w:rsidRPr="00951681">
        <w:rPr>
          <w:rFonts w:ascii="Times New Roman" w:hAnsi="Times New Roman" w:cs="Times New Roman"/>
          <w:sz w:val="24"/>
          <w:szCs w:val="24"/>
          <w:lang w:val="en-US"/>
        </w:rPr>
        <w:t xml:space="preserve"> alternative journalism argues that different forms of knowledge may be generated, representing ‘multiple versions of reality from those of the mass media’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6"/>
      </w:r>
      <w:r w:rsidRPr="00951681">
        <w:rPr>
          <w:rFonts w:ascii="Times New Roman" w:hAnsi="Times New Roman" w:cs="Times New Roman"/>
          <w:sz w:val="24"/>
          <w:szCs w:val="24"/>
          <w:lang w:val="en-US"/>
        </w:rPr>
        <w:t xml:space="preserve"> good enough data</w:t>
      </w:r>
      <w:r>
        <w:rPr>
          <w:rFonts w:ascii="Times New Roman" w:hAnsi="Times New Roman" w:cs="Times New Roman"/>
          <w:sz w:val="24"/>
          <w:szCs w:val="24"/>
          <w:lang w:val="en-US"/>
        </w:rPr>
        <w:t xml:space="preserve"> – as an </w:t>
      </w:r>
      <w:r w:rsidRPr="00951681">
        <w:rPr>
          <w:rFonts w:ascii="Times New Roman" w:hAnsi="Times New Roman" w:cs="Times New Roman"/>
          <w:sz w:val="24"/>
          <w:szCs w:val="24"/>
          <w:lang w:val="en-US"/>
        </w:rPr>
        <w:t>alternative to conventional big data</w:t>
      </w:r>
      <w:r>
        <w:rPr>
          <w:rFonts w:ascii="Times New Roman" w:hAnsi="Times New Roman" w:cs="Times New Roman"/>
          <w:sz w:val="24"/>
          <w:szCs w:val="24"/>
          <w:lang w:val="en-US"/>
        </w:rPr>
        <w:t xml:space="preserve"> - </w:t>
      </w:r>
      <w:r w:rsidRPr="00951681">
        <w:rPr>
          <w:rFonts w:ascii="Times New Roman" w:hAnsi="Times New Roman" w:cs="Times New Roman"/>
          <w:sz w:val="24"/>
          <w:szCs w:val="24"/>
          <w:lang w:val="en-US"/>
        </w:rPr>
        <w:t xml:space="preserve">can produce trustworthy analysis and visualizations which shed light on complex issues and are the basis for action. </w:t>
      </w:r>
      <w:r w:rsidRPr="00951681">
        <w:rPr>
          <w:rFonts w:ascii="Times New Roman" w:eastAsia="AdvTimes" w:hAnsi="Times New Roman" w:cs="Times New Roman"/>
          <w:sz w:val="24"/>
          <w:szCs w:val="24"/>
          <w:lang w:val="en-US"/>
        </w:rPr>
        <w:t>The examples of Syrian Archive, Forensic Architecture, WeRobotics, InfoAmazonia and Ushahidi show that, beyond citizen sensing, activists can produce reliable results based on good enough data in the areas of human rights evidence, crisis mapping and alert systems, and advocacy</w:t>
      </w:r>
      <w:r w:rsidRPr="00951681">
        <w:rPr>
          <w:rFonts w:ascii="Times New Roman" w:eastAsia="Times New Roman" w:hAnsi="Times New Roman" w:cs="Times New Roman"/>
          <w:sz w:val="24"/>
          <w:szCs w:val="24"/>
          <w:lang w:val="en-US" w:eastAsia="es-ES"/>
        </w:rPr>
        <w:t xml:space="preserve">. The selection of </w:t>
      </w:r>
      <w:r w:rsidRPr="00951681">
        <w:rPr>
          <w:rFonts w:ascii="Times New Roman" w:hAnsi="Times New Roman" w:cs="Times New Roman"/>
          <w:sz w:val="24"/>
          <w:szCs w:val="24"/>
          <w:lang w:val="en-GB"/>
        </w:rPr>
        <w:t>these cases</w:t>
      </w:r>
      <w:r>
        <w:rPr>
          <w:rFonts w:ascii="Times New Roman" w:hAnsi="Times New Roman" w:cs="Times New Roman"/>
          <w:sz w:val="24"/>
          <w:szCs w:val="24"/>
          <w:lang w:val="en-GB"/>
        </w:rPr>
        <w:t xml:space="preserve"> - </w:t>
      </w:r>
      <w:r w:rsidRPr="00951681">
        <w:rPr>
          <w:rFonts w:ascii="Times New Roman" w:hAnsi="Times New Roman" w:cs="Times New Roman"/>
          <w:sz w:val="24"/>
          <w:szCs w:val="24"/>
          <w:lang w:val="en-GB"/>
        </w:rPr>
        <w:t>based on the complexity in their data processes</w:t>
      </w:r>
      <w:r>
        <w:rPr>
          <w:rFonts w:ascii="Times New Roman" w:hAnsi="Times New Roman" w:cs="Times New Roman"/>
          <w:sz w:val="24"/>
          <w:szCs w:val="24"/>
          <w:lang w:val="en-GB"/>
        </w:rPr>
        <w:t xml:space="preserve"> - </w:t>
      </w:r>
      <w:r w:rsidRPr="00951681">
        <w:rPr>
          <w:rFonts w:ascii="Times New Roman" w:hAnsi="Times New Roman" w:cs="Times New Roman"/>
          <w:sz w:val="24"/>
          <w:szCs w:val="24"/>
          <w:lang w:val="en-GB"/>
        </w:rPr>
        <w:t xml:space="preserve">draws from </w:t>
      </w:r>
      <w:r>
        <w:rPr>
          <w:rFonts w:ascii="Times New Roman" w:hAnsi="Times New Roman" w:cs="Times New Roman"/>
          <w:sz w:val="24"/>
          <w:szCs w:val="24"/>
          <w:lang w:val="en-GB"/>
        </w:rPr>
        <w:t xml:space="preserve">my </w:t>
      </w:r>
      <w:r w:rsidRPr="00951681">
        <w:rPr>
          <w:rFonts w:ascii="Times New Roman" w:hAnsi="Times New Roman" w:cs="Times New Roman"/>
          <w:sz w:val="24"/>
          <w:szCs w:val="24"/>
          <w:lang w:val="en-GB"/>
        </w:rPr>
        <w:t>previous work on data activism</w:t>
      </w:r>
      <w:r>
        <w:rPr>
          <w:rFonts w:ascii="Times New Roman" w:hAnsi="Times New Roman" w:cs="Times New Roman"/>
          <w:sz w:val="24"/>
          <w:szCs w:val="24"/>
          <w:lang w:val="en-GB"/>
        </w:rPr>
        <w:t>.</w:t>
      </w:r>
      <w:r w:rsidRPr="00951681">
        <w:rPr>
          <w:rStyle w:val="FootnoteReference"/>
          <w:rFonts w:ascii="Times New Roman" w:hAnsi="Times New Roman" w:cs="Times New Roman"/>
          <w:sz w:val="24"/>
          <w:szCs w:val="24"/>
          <w:lang w:val="en-GB"/>
        </w:rPr>
        <w:footnoteReference w:id="67"/>
      </w:r>
    </w:p>
    <w:p w:rsidR="00EF76F5" w:rsidRPr="00951681" w:rsidRDefault="00EF76F5" w:rsidP="00EF76F5">
      <w:pPr>
        <w:tabs>
          <w:tab w:val="left" w:pos="709"/>
        </w:tabs>
        <w:spacing w:after="0" w:line="240" w:lineRule="auto"/>
        <w:rPr>
          <w:rFonts w:ascii="Times New Roman" w:eastAsia="AdvTimes" w:hAnsi="Times New Roman" w:cs="Times New Roman"/>
          <w:sz w:val="24"/>
          <w:szCs w:val="24"/>
          <w:lang w:val="en-GB"/>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That is not to say that data in activism is devoid of inconsistencies. Some Ushahidi deployments, for instance, have been set up and then abandoned</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8"/>
      </w:r>
      <w:r w:rsidRPr="00951681">
        <w:rPr>
          <w:rFonts w:ascii="Times New Roman" w:hAnsi="Times New Roman" w:cs="Times New Roman"/>
          <w:sz w:val="24"/>
          <w:szCs w:val="24"/>
          <w:lang w:val="en-US"/>
        </w:rPr>
        <w:t xml:space="preserve"> creating a cyber-graveyard of ‘dead Ushahidi’ maps for lack of communities reporting data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69"/>
      </w:r>
      <w:r w:rsidRPr="00951681">
        <w:rPr>
          <w:rFonts w:ascii="Times New Roman" w:hAnsi="Times New Roman" w:cs="Times New Roman"/>
          <w:sz w:val="24"/>
          <w:szCs w:val="24"/>
          <w:lang w:val="en-US"/>
        </w:rPr>
        <w:t xml:space="preserve"> Also, Ushahidi’s verification </w:t>
      </w:r>
      <w:r w:rsidRPr="00951681">
        <w:rPr>
          <w:rFonts w:ascii="Times New Roman" w:hAnsi="Times New Roman" w:cs="Times New Roman"/>
          <w:sz w:val="24"/>
          <w:szCs w:val="24"/>
          <w:shd w:val="clear" w:color="auto" w:fill="FFFFFF"/>
          <w:lang w:val="en-US"/>
        </w:rPr>
        <w:t>system has not forestalled some glitches, with on-the-ground consequences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0"/>
      </w:r>
      <w:r w:rsidRPr="00951681">
        <w:rPr>
          <w:rFonts w:ascii="Times New Roman" w:hAnsi="Times New Roman" w:cs="Times New Roman"/>
          <w:sz w:val="24"/>
          <w:szCs w:val="24"/>
          <w:shd w:val="clear" w:color="auto" w:fill="FFFFFF"/>
          <w:lang w:val="en-US"/>
        </w:rPr>
        <w:t xml:space="preserve"> Besides, data activist projects often resort to proprietary, corporate inventions, with entrenched imbalances and harmful practices </w:t>
      </w:r>
      <w:r>
        <w:rPr>
          <w:rFonts w:ascii="Times New Roman" w:hAnsi="Times New Roman" w:cs="Times New Roman"/>
          <w:sz w:val="24"/>
          <w:szCs w:val="24"/>
          <w:shd w:val="clear" w:color="auto" w:fill="FFFFFF"/>
          <w:lang w:val="en-US"/>
        </w:rPr>
        <w:t>(</w:t>
      </w:r>
      <w:r w:rsidRPr="00951681">
        <w:rPr>
          <w:rFonts w:ascii="Times New Roman" w:hAnsi="Times New Roman" w:cs="Times New Roman"/>
          <w:sz w:val="24"/>
          <w:szCs w:val="24"/>
          <w:shd w:val="clear" w:color="auto" w:fill="FFFFFF"/>
          <w:lang w:val="en-US"/>
        </w:rPr>
        <w:t>i.e. semi-slave labor in the extraction of the cobalt needed in smartphones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1"/>
      </w:r>
      <w:r w:rsidRPr="00951681">
        <w:rPr>
          <w:rFonts w:ascii="Times New Roman" w:hAnsi="Times New Roman" w:cs="Times New Roman"/>
          <w:sz w:val="24"/>
          <w:szCs w:val="24"/>
          <w:shd w:val="clear" w:color="auto" w:fill="FFFFFF"/>
          <w:lang w:val="en-US"/>
        </w:rPr>
        <w:t xml:space="preserve"> which are then embedded in the initiative</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2"/>
      </w:r>
      <w:r w:rsidRPr="00951681">
        <w:rPr>
          <w:rFonts w:ascii="Times New Roman" w:hAnsi="Times New Roman" w:cs="Times New Roman"/>
          <w:sz w:val="24"/>
          <w:szCs w:val="24"/>
          <w:shd w:val="clear" w:color="auto" w:fill="FFFFFF"/>
          <w:lang w:val="en-US"/>
        </w:rPr>
        <w:t xml:space="preserve"> Data processes in activism can also include asymmetries in the relationships established within their networks</w:t>
      </w:r>
      <w:r w:rsidRPr="00951681">
        <w:rPr>
          <w:rFonts w:ascii="Times New Roman" w:eastAsia="Times New Roman" w:hAnsi="Times New Roman" w:cs="Times New Roman"/>
          <w:noProof/>
          <w:sz w:val="24"/>
          <w:szCs w:val="24"/>
          <w:lang w:val="en-US" w:eastAsia="es-ES"/>
        </w:rPr>
        <w:t>, integrating their</w:t>
      </w:r>
      <w:r w:rsidRPr="00951681">
        <w:rPr>
          <w:rFonts w:ascii="Times New Roman" w:hAnsi="Times New Roman" w:cs="Times New Roman"/>
          <w:noProof/>
          <w:sz w:val="24"/>
          <w:szCs w:val="24"/>
          <w:lang w:val="en-US" w:eastAsia="en-GB"/>
        </w:rPr>
        <w:t xml:space="preserve"> own ‘power inequalities, unbalances and mediations’</w:t>
      </w:r>
      <w:r>
        <w:rPr>
          <w:rFonts w:ascii="Times New Roman" w:hAnsi="Times New Roman" w:cs="Times New Roman"/>
          <w:noProof/>
          <w:sz w:val="24"/>
          <w:szCs w:val="24"/>
          <w:lang w:val="en-US" w:eastAsia="en-GB"/>
        </w:rPr>
        <w:t>.</w:t>
      </w:r>
      <w:r w:rsidRPr="00951681">
        <w:rPr>
          <w:rStyle w:val="FootnoteReference"/>
          <w:rFonts w:ascii="Times New Roman" w:hAnsi="Times New Roman" w:cs="Times New Roman"/>
          <w:noProof/>
          <w:sz w:val="24"/>
          <w:szCs w:val="24"/>
          <w:lang w:val="en-US" w:eastAsia="en-GB"/>
        </w:rPr>
        <w:footnoteReference w:id="73"/>
      </w:r>
      <w:r w:rsidRPr="00951681">
        <w:rPr>
          <w:rFonts w:ascii="Times New Roman" w:hAnsi="Times New Roman" w:cs="Times New Roman"/>
          <w:noProof/>
          <w:sz w:val="24"/>
          <w:szCs w:val="24"/>
          <w:lang w:val="en-US" w:eastAsia="en-GB"/>
        </w:rPr>
        <w:t xml:space="preserve"> The interviewees in this study admit that faulty datasets must be corrected. However, </w:t>
      </w:r>
      <w:r w:rsidRPr="00951681">
        <w:rPr>
          <w:rFonts w:ascii="Times New Roman" w:hAnsi="Times New Roman" w:cs="Times New Roman"/>
          <w:sz w:val="24"/>
          <w:szCs w:val="24"/>
          <w:lang w:val="en-US"/>
        </w:rPr>
        <w:t>constant verification allows imperfect datasets to improve and lead to alternative and useful insights.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noProof/>
          <w:sz w:val="24"/>
          <w:szCs w:val="24"/>
          <w:lang w:val="en-US" w:eastAsia="en-GB"/>
        </w:rPr>
      </w:pPr>
      <w:r w:rsidRPr="00951681">
        <w:rPr>
          <w:rFonts w:ascii="Times New Roman" w:hAnsi="Times New Roman" w:cs="Times New Roman"/>
          <w:sz w:val="24"/>
          <w:szCs w:val="24"/>
          <w:shd w:val="clear" w:color="auto" w:fill="FFFFFF"/>
          <w:lang w:val="en-US"/>
        </w:rPr>
        <w:t>Summarizing, good enough data in activism could be explained as data, however flawed, which are obtained, gathered, curated and analyzed by citizens and activists through procedures aimed</w:t>
      </w:r>
      <w:r w:rsidRPr="00951681">
        <w:rPr>
          <w:rFonts w:ascii="Times New Roman" w:hAnsi="Times New Roman" w:cs="Times New Roman"/>
          <w:sz w:val="24"/>
          <w:szCs w:val="24"/>
          <w:lang w:val="en-US"/>
        </w:rPr>
        <w:t xml:space="preserve"> at generating action-oriented analysis for beneficial social change and humanitarianism. </w:t>
      </w:r>
      <w:r w:rsidRPr="00951681">
        <w:rPr>
          <w:rFonts w:ascii="Times New Roman" w:hAnsi="Times New Roman" w:cs="Times New Roman"/>
          <w:sz w:val="24"/>
          <w:szCs w:val="24"/>
          <w:shd w:val="clear" w:color="auto" w:fill="FFFFFF"/>
          <w:lang w:val="en-US"/>
        </w:rPr>
        <w:t>This definition is reviewed later.</w:t>
      </w:r>
    </w:p>
    <w:p w:rsidR="00EF76F5" w:rsidRPr="00951681" w:rsidRDefault="00EF76F5" w:rsidP="00EF76F5">
      <w:pPr>
        <w:rPr>
          <w:rFonts w:ascii="Times New Roman" w:hAnsi="Times New Roman" w:cs="Times New Roman"/>
          <w:sz w:val="24"/>
          <w:szCs w:val="24"/>
          <w:lang w:val="en-US"/>
        </w:rPr>
      </w:pPr>
    </w:p>
    <w:p w:rsidR="00EF76F5" w:rsidRPr="00951681" w:rsidRDefault="00EF76F5" w:rsidP="00352876">
      <w:pPr>
        <w:pStyle w:val="Heading2"/>
      </w:pPr>
      <w:r w:rsidRPr="00951681">
        <w:lastRenderedPageBreak/>
        <w:t>Syrian Archive</w:t>
      </w: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In 2016, Syrian Archive team verified 1748 videos and published a report pointing to an ‘overwhelming’ Russian participation in the bombardment and airstrikes against civilians in the city of Aleppo, Syria</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74"/>
      </w:r>
      <w:r w:rsidRPr="00951681">
        <w:rPr>
          <w:rFonts w:ascii="Times New Roman" w:hAnsi="Times New Roman" w:cs="Times New Roman"/>
          <w:sz w:val="24"/>
          <w:szCs w:val="24"/>
          <w:lang w:val="en-US"/>
        </w:rPr>
        <w:t xml:space="preserve"> Although all parties have perpetrated violations, the visual evidence demonstrated that the Russian forces were accountable for the largest amount of violations in Aleppo</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75"/>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 xml:space="preserve">Meanwhile, the </w:t>
      </w:r>
      <w:r w:rsidRPr="00951681">
        <w:rPr>
          <w:rFonts w:ascii="Times New Roman" w:hAnsi="Times New Roman" w:cs="Times New Roman"/>
          <w:sz w:val="24"/>
          <w:szCs w:val="24"/>
          <w:shd w:val="clear" w:color="auto" w:fill="FFFFFF"/>
          <w:lang w:val="en-US"/>
        </w:rPr>
        <w:t>Office of the UN High Commissioner for Human Rights (OHCHR) issued a carefully phrased statement in which it blamed ‘all parties to the Syrian conflict’ of perpetrating violations resulting in civilian casualties, although it also admitted that ‘government and pro-government forces’ (i.e. Russian) were attacking hospitals, schools and water stations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6"/>
      </w:r>
      <w:r w:rsidRPr="00951681">
        <w:rPr>
          <w:rFonts w:ascii="Times New Roman" w:hAnsi="Times New Roman" w:cs="Times New Roman"/>
          <w:sz w:val="24"/>
          <w:szCs w:val="24"/>
          <w:shd w:val="clear" w:color="auto" w:fill="FFFFFF"/>
          <w:lang w:val="en-US"/>
        </w:rPr>
        <w:t xml:space="preserve"> The difference in language could be attributed to the attitude of a non-governmental organization compared with that of a UN agency, which has to collaborate with governments to be able to </w:t>
      </w:r>
      <w:r>
        <w:rPr>
          <w:rFonts w:ascii="Times New Roman" w:hAnsi="Times New Roman" w:cs="Times New Roman"/>
          <w:sz w:val="24"/>
          <w:szCs w:val="24"/>
          <w:shd w:val="clear" w:color="auto" w:fill="FFFFFF"/>
          <w:lang w:val="en-US"/>
        </w:rPr>
        <w:t>function</w:t>
      </w:r>
      <w:r w:rsidRPr="00951681">
        <w:rPr>
          <w:rFonts w:ascii="Times New Roman" w:hAnsi="Times New Roman" w:cs="Times New Roman"/>
          <w:sz w:val="24"/>
          <w:szCs w:val="24"/>
          <w:shd w:val="clear" w:color="auto" w:fill="FFFFFF"/>
          <w:lang w:val="en-US"/>
        </w:rPr>
        <w:t xml:space="preserve">. However, the contrast in data methodologies may also be at the bottom of what each said about the bombings. While the OHCHR report was based on interviews with people after the events, Syrian Archive relied on video evidence mostly uploaded by people on social media without the intervention of the non-profit (although </w:t>
      </w:r>
      <w:r w:rsidRPr="00951681">
        <w:rPr>
          <w:rFonts w:ascii="Times New Roman" w:hAnsi="Times New Roman" w:cs="Times New Roman"/>
          <w:sz w:val="24"/>
          <w:szCs w:val="24"/>
          <w:lang w:val="en-US"/>
        </w:rPr>
        <w:t>some video evidence was sent directly to Syrian Archive)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77"/>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shd w:val="clear" w:color="auto" w:fill="FFFFFF"/>
          <w:lang w:val="en-US"/>
        </w:rPr>
        <w:t>The traditional practices of evidence gathering in human rights law ‘is grounded in witness interviews often conducted well after the fact’</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8"/>
      </w:r>
      <w:r w:rsidRPr="00951681">
        <w:rPr>
          <w:rFonts w:ascii="Times New Roman" w:hAnsi="Times New Roman" w:cs="Times New Roman"/>
          <w:sz w:val="24"/>
          <w:szCs w:val="24"/>
          <w:shd w:val="clear" w:color="auto" w:fill="FFFFFF"/>
          <w:lang w:val="en-US"/>
        </w:rPr>
        <w:t xml:space="preserve"> Even if surveys and interviews offer crucial information about armed conflicts, the violence can shape responses ‘in ways that limit their value’</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79"/>
      </w:r>
      <w:r w:rsidRPr="00951681">
        <w:rPr>
          <w:rFonts w:ascii="Times New Roman" w:hAnsi="Times New Roman" w:cs="Times New Roman"/>
          <w:sz w:val="24"/>
          <w:szCs w:val="24"/>
          <w:shd w:val="clear" w:color="auto" w:fill="FFFFFF"/>
          <w:lang w:val="en-US"/>
        </w:rPr>
        <w:t xml:space="preserve"> Namely, the distortions that violence can elicit in the witnesses’ testimonies and the time-lapse between the facts and the interviews can affect the reliability of an inquest. The medialization of conflicts makes the new activist’s data gathering techniques relevant. Syrian Archive does not only resort to what victims and witnesses say they remember, but they also rely on what witnesses </w:t>
      </w:r>
      <w:r w:rsidRPr="00951681">
        <w:rPr>
          <w:rFonts w:ascii="Times New Roman" w:hAnsi="Times New Roman" w:cs="Times New Roman"/>
          <w:i/>
          <w:sz w:val="24"/>
          <w:szCs w:val="24"/>
          <w:shd w:val="clear" w:color="auto" w:fill="FFFFFF"/>
          <w:lang w:val="en-US"/>
        </w:rPr>
        <w:t xml:space="preserve">recorded as events unfolded </w:t>
      </w:r>
      <w:r w:rsidRPr="00951681">
        <w:rPr>
          <w:rFonts w:ascii="Times New Roman" w:hAnsi="Times New Roman" w:cs="Times New Roman"/>
          <w:sz w:val="24"/>
          <w:szCs w:val="24"/>
          <w:shd w:val="clear" w:color="auto" w:fill="FFFFFF"/>
          <w:lang w:val="en-US"/>
        </w:rPr>
        <w:t xml:space="preserve">in real-time. </w:t>
      </w:r>
      <w:r w:rsidRPr="00951681">
        <w:rPr>
          <w:rFonts w:ascii="Times New Roman" w:hAnsi="Times New Roman" w:cs="Times New Roman"/>
          <w:sz w:val="24"/>
          <w:szCs w:val="24"/>
          <w:lang w:val="en-US"/>
        </w:rPr>
        <w:t>M</w:t>
      </w:r>
      <w:r w:rsidRPr="00951681">
        <w:rPr>
          <w:rFonts w:ascii="Times New Roman" w:hAnsi="Times New Roman" w:cs="Times New Roman"/>
          <w:sz w:val="24"/>
          <w:szCs w:val="24"/>
          <w:shd w:val="clear" w:color="auto" w:fill="FFFFFF"/>
          <w:lang w:val="en-US"/>
        </w:rPr>
        <w:t>ost of the evidence included in Syrian Archive report on Aleppo was mentioned in the OHCHR report, but the non-profit also found new evidence that had not been cited befor</w:t>
      </w:r>
      <w:r>
        <w:rPr>
          <w:rFonts w:ascii="Times New Roman" w:hAnsi="Times New Roman" w:cs="Times New Roman"/>
          <w:sz w:val="24"/>
          <w:szCs w:val="24"/>
          <w:shd w:val="clear" w:color="auto" w:fill="FFFFFF"/>
          <w:lang w:val="en-US"/>
        </w:rPr>
        <w:t>e.</w:t>
      </w:r>
      <w:r w:rsidRPr="00951681">
        <w:rPr>
          <w:rStyle w:val="FootnoteReference"/>
          <w:rFonts w:ascii="Times New Roman" w:hAnsi="Times New Roman" w:cs="Times New Roman"/>
          <w:sz w:val="24"/>
          <w:szCs w:val="24"/>
          <w:shd w:val="clear" w:color="auto" w:fill="FFFFFF"/>
          <w:lang w:val="en-US"/>
        </w:rPr>
        <w:footnoteReference w:id="80"/>
      </w:r>
      <w:r w:rsidRPr="00951681">
        <w:rPr>
          <w:rFonts w:ascii="Times New Roman" w:hAnsi="Times New Roman" w:cs="Times New Roman"/>
          <w:sz w:val="24"/>
          <w:szCs w:val="24"/>
          <w:shd w:val="clear" w:color="auto" w:fill="FFFFFF"/>
          <w:lang w:val="en-US"/>
        </w:rPr>
        <w:t xml:space="preserve"> </w:t>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Syrian Archive’s methodology used in carrying out the Aleppo bombings research include the identification, collection and preservation of data, followed by two layers of confirmation with increasing depth</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1"/>
      </w:r>
      <w:r w:rsidRPr="00951681">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lang w:val="en-US"/>
        </w:rPr>
        <w:t>Syrian Archive has identified three hundred sources in Syria</w:t>
      </w:r>
      <w:r>
        <w:rPr>
          <w:rFonts w:ascii="Times New Roman" w:hAnsi="Times New Roman" w:cs="Times New Roman"/>
          <w:sz w:val="24"/>
          <w:szCs w:val="24"/>
          <w:lang w:val="en-US"/>
        </w:rPr>
        <w:t xml:space="preserve"> - </w:t>
      </w:r>
      <w:r w:rsidRPr="00951681">
        <w:rPr>
          <w:rFonts w:ascii="Times New Roman" w:hAnsi="Times New Roman" w:cs="Times New Roman"/>
          <w:sz w:val="24"/>
          <w:szCs w:val="24"/>
          <w:lang w:val="en-US"/>
        </w:rPr>
        <w:t>including media organizations and citizen journalists</w:t>
      </w:r>
      <w:r>
        <w:rPr>
          <w:rFonts w:ascii="Times New Roman" w:hAnsi="Times New Roman" w:cs="Times New Roman"/>
          <w:sz w:val="24"/>
          <w:szCs w:val="24"/>
          <w:lang w:val="en-US"/>
        </w:rPr>
        <w:t xml:space="preserve"> - </w:t>
      </w:r>
      <w:r w:rsidRPr="00951681">
        <w:rPr>
          <w:rFonts w:ascii="Times New Roman" w:hAnsi="Times New Roman" w:cs="Times New Roman"/>
          <w:sz w:val="24"/>
          <w:szCs w:val="24"/>
          <w:lang w:val="en-US"/>
        </w:rPr>
        <w:t>and checked their reliability by tracking them and examining their social media accounts over time</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2"/>
      </w:r>
      <w:r w:rsidRPr="00951681">
        <w:rPr>
          <w:rFonts w:ascii="Times New Roman" w:hAnsi="Times New Roman" w:cs="Times New Roman"/>
          <w:sz w:val="24"/>
          <w:szCs w:val="24"/>
          <w:lang w:val="en-US"/>
        </w:rPr>
        <w:t xml:space="preserve"> The organization is aware of the fact that these sources are ‘partisan’ and require ‘caution’, and that is why it also relies on other groups of sources, which offer additional information</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3"/>
      </w: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lastRenderedPageBreak/>
        <w:t>When Syrian Archive obtains a video, the first thing is to save it; n</w:t>
      </w:r>
      <w:r w:rsidRPr="00951681">
        <w:rPr>
          <w:rFonts w:ascii="Times New Roman" w:hAnsi="Times New Roman" w:cs="Times New Roman"/>
          <w:sz w:val="24"/>
          <w:szCs w:val="24"/>
          <w:lang w:val="en-US" w:eastAsia="es-ES"/>
        </w:rPr>
        <w:t>ext, the identity of the source of the video is verified with the on-the-ground network. Then, the source’s track record is examined looking at whether the source has posted other videos from the same location or different locations</w:t>
      </w:r>
      <w:r>
        <w:rPr>
          <w:rFonts w:ascii="Times New Roman" w:hAnsi="Times New Roman" w:cs="Times New Roman"/>
          <w:sz w:val="24"/>
          <w:szCs w:val="24"/>
          <w:lang w:val="en-US" w:eastAsia="es-ES"/>
        </w:rPr>
        <w:t>.</w:t>
      </w:r>
      <w:r w:rsidRPr="00951681">
        <w:rPr>
          <w:rStyle w:val="FootnoteReference"/>
          <w:rFonts w:ascii="Times New Roman" w:hAnsi="Times New Roman" w:cs="Times New Roman"/>
          <w:sz w:val="24"/>
          <w:szCs w:val="24"/>
          <w:lang w:val="en-US" w:eastAsia="es-ES"/>
        </w:rPr>
        <w:footnoteReference w:id="84"/>
      </w:r>
      <w:r w:rsidRPr="00951681">
        <w:rPr>
          <w:rFonts w:ascii="Times New Roman" w:hAnsi="Times New Roman" w:cs="Times New Roman"/>
          <w:sz w:val="24"/>
          <w:szCs w:val="24"/>
          <w:lang w:val="en-US" w:eastAsia="es-ES"/>
        </w:rPr>
        <w:t xml:space="preserve">.As investigative reporters counting on deep throats, Syrian Archive does not scrutinize the sources’ motivations, as </w:t>
      </w:r>
      <w:r w:rsidRPr="00951681">
        <w:rPr>
          <w:rFonts w:ascii="Times New Roman" w:hAnsi="Times New Roman" w:cs="Times New Roman"/>
          <w:sz w:val="24"/>
          <w:szCs w:val="24"/>
          <w:lang w:val="en-US"/>
        </w:rPr>
        <w:t>Interviewee 4 notes: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51000E">
      <w:pPr>
        <w:pStyle w:val="Quote"/>
        <w:rPr>
          <w:lang w:val="en-US"/>
        </w:rPr>
      </w:pPr>
      <w:r w:rsidRPr="00951681">
        <w:rPr>
          <w:lang w:val="en-US"/>
        </w:rPr>
        <w:t>We don’t care about their agendas. What we are trying to do here is to look at the content itself, and cross-reference the content with hundreds of thousands of other contents to conclude whether it is true or not. We are aware of the types of problems that our sources endure (for example blockages by the Syrian government), but we do not look at that. As much as we can understand limitations for sources, our job is to verify the contents.</w:t>
      </w:r>
    </w:p>
    <w:p w:rsidR="00EF76F5" w:rsidRPr="00951681" w:rsidRDefault="00EF76F5" w:rsidP="00EF76F5">
      <w:pPr>
        <w:spacing w:after="0" w:line="240" w:lineRule="auto"/>
        <w:ind w:left="708"/>
        <w:rPr>
          <w:rFonts w:ascii="Times New Roman" w:hAnsi="Times New Roman" w:cs="Times New Roman"/>
          <w:color w:val="222222"/>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Subsequently, the recording is examined to establish its location using methods that can include the identification of a natural feature of the landscape (e.g. a line of trees) and buildings and landmarks (e.g. a mosque’s minaret)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5"/>
      </w:r>
      <w:r w:rsidRPr="00951681">
        <w:rPr>
          <w:rFonts w:ascii="Times New Roman" w:hAnsi="Times New Roman" w:cs="Times New Roman"/>
          <w:sz w:val="24"/>
          <w:szCs w:val="24"/>
          <w:lang w:val="en-US"/>
        </w:rPr>
        <w:t xml:space="preserve"> Syrian Archive compares the footage with satellite images from Google Earth, Microsoft Bing, OpenStreetMap, Panoramio or DigitalGlobe, and looks at the metadata from the video, which also can provide information about its whereabouts. The video is then compared with the testimonies of witnesses interviewed by trustworthy media outlets and human rights organizations. Videos in Arabic are also scrutinized to determine the dialect and location to which they might be linked. When possible, Syrian Archive contacts the source directly to confirm the location and teams up with organizations specialized in verifying images, such as Bellingcat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6"/>
      </w:r>
      <w:r w:rsidRPr="00951681">
        <w:rPr>
          <w:rFonts w:ascii="Times New Roman" w:hAnsi="Times New Roman" w:cs="Times New Roman"/>
          <w:sz w:val="24"/>
          <w:szCs w:val="24"/>
          <w:lang w:val="en-US"/>
        </w:rPr>
        <w:t xml:space="preserve"> The materials are categorized using the classification of human rights abuses issued by the UN, which includes, among others, ‘massacres and other unlawful killings</w:t>
      </w:r>
      <w:r>
        <w:rPr>
          <w:rFonts w:ascii="Times New Roman" w:hAnsi="Times New Roman" w:cs="Times New Roman"/>
          <w:sz w:val="24"/>
          <w:szCs w:val="24"/>
          <w:lang w:val="en-US"/>
        </w:rPr>
        <w:t>’</w:t>
      </w:r>
      <w:r w:rsidRPr="00951681">
        <w:rPr>
          <w:rFonts w:ascii="Times New Roman" w:hAnsi="Times New Roman" w:cs="Times New Roman"/>
          <w:sz w:val="24"/>
          <w:szCs w:val="24"/>
          <w:lang w:val="en-US"/>
        </w:rPr>
        <w:t>, ‘arbitrary arrest and unlawful detention’ and ‘hostage-taking’</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87"/>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On Syrian Archive website, information is classified by the kind of weapon utilized, the location or the kind of violation or abuse. Figure 2 summarizes the process.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i/>
          <w:sz w:val="24"/>
          <w:szCs w:val="24"/>
          <w:lang w:val="en-US"/>
        </w:rPr>
      </w:pPr>
      <w:r w:rsidRPr="00951681">
        <w:rPr>
          <w:rFonts w:ascii="Times New Roman" w:hAnsi="Times New Roman" w:cs="Times New Roman"/>
          <w:i/>
          <w:sz w:val="24"/>
          <w:szCs w:val="24"/>
          <w:lang w:val="en-US"/>
        </w:rPr>
        <w:t>Figure 2: Syrian Archive digital evidence workflow</w:t>
      </w:r>
      <w:r>
        <w:rPr>
          <w:rStyle w:val="FootnoteReference"/>
          <w:rFonts w:ascii="Times New Roman" w:hAnsi="Times New Roman" w:cs="Times New Roman"/>
          <w:i/>
          <w:sz w:val="24"/>
          <w:szCs w:val="24"/>
          <w:lang w:val="en-US"/>
        </w:rPr>
        <w:footnoteReference w:id="88"/>
      </w:r>
      <w:r w:rsidRPr="00951681">
        <w:rPr>
          <w:rFonts w:ascii="Times New Roman" w:hAnsi="Times New Roman" w:cs="Times New Roman"/>
          <w:i/>
          <w:sz w:val="24"/>
          <w:szCs w:val="24"/>
          <w:lang w:val="en-US"/>
        </w:rPr>
        <w:t>.</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eastAsia="Times New Roman" w:hAnsi="Times New Roman" w:cs="Times New Roman"/>
          <w:sz w:val="24"/>
          <w:szCs w:val="24"/>
          <w:lang w:val="en-US" w:eastAsia="es-ES"/>
        </w:rPr>
      </w:pPr>
      <w:r w:rsidRPr="00951681">
        <w:rPr>
          <w:rFonts w:ascii="Times New Roman" w:hAnsi="Times New Roman" w:cs="Times New Roman"/>
          <w:sz w:val="24"/>
          <w:szCs w:val="24"/>
          <w:lang w:val="en-US"/>
        </w:rPr>
        <w:t xml:space="preserve">Based on the examination of footage, the research of the Aleppo bombings </w:t>
      </w:r>
      <w:r w:rsidRPr="00951681">
        <w:rPr>
          <w:rFonts w:ascii="Times New Roman" w:hAnsi="Times New Roman" w:cs="Times New Roman"/>
          <w:sz w:val="24"/>
          <w:szCs w:val="24"/>
          <w:shd w:val="clear" w:color="auto" w:fill="FFFFFF"/>
          <w:lang w:val="en-US"/>
        </w:rPr>
        <w:t xml:space="preserve">from July to December 2016 includes overwhelming evidence of ‘unlawful attacks,’ illegal weapons, attacks against civilians, humanitarian workers, journalists and civilian facilities such as hospitals, schools or markets, and the use of </w:t>
      </w:r>
      <w:r w:rsidRPr="00951681">
        <w:rPr>
          <w:rFonts w:ascii="Times New Roman" w:eastAsia="Times New Roman" w:hAnsi="Times New Roman" w:cs="Times New Roman"/>
          <w:sz w:val="24"/>
          <w:szCs w:val="24"/>
          <w:lang w:val="en-US" w:eastAsia="es-ES"/>
        </w:rPr>
        <w:t>incendiary and cluster munitions</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89"/>
      </w:r>
      <w:r w:rsidRPr="00951681">
        <w:rPr>
          <w:rFonts w:ascii="Times New Roman" w:eastAsia="Times New Roman" w:hAnsi="Times New Roman" w:cs="Times New Roman"/>
          <w:sz w:val="24"/>
          <w:szCs w:val="24"/>
          <w:lang w:val="en-US" w:eastAsia="es-ES"/>
        </w:rPr>
        <w:t> Given that rebel groups and terrorist militias like the Islamic State do not have air forces, Syrian Archive concludes that most of the airstrikes are carried out by Russian aircraft</w:t>
      </w:r>
      <w:r>
        <w:rPr>
          <w:rFonts w:ascii="Times New Roman" w:eastAsia="Times New Roman" w:hAnsi="Times New Roman" w:cs="Times New Roman"/>
          <w:sz w:val="24"/>
          <w:szCs w:val="24"/>
          <w:lang w:val="en-US" w:eastAsia="es-ES"/>
        </w:rPr>
        <w:t>.</w:t>
      </w:r>
      <w:r w:rsidRPr="00951681">
        <w:rPr>
          <w:rStyle w:val="FootnoteReference"/>
          <w:rFonts w:ascii="Times New Roman" w:eastAsia="Times New Roman" w:hAnsi="Times New Roman" w:cs="Times New Roman"/>
          <w:sz w:val="24"/>
          <w:szCs w:val="24"/>
          <w:lang w:val="en-US" w:eastAsia="es-ES"/>
        </w:rPr>
        <w:footnoteReference w:id="90"/>
      </w:r>
      <w:r w:rsidRPr="00951681">
        <w:rPr>
          <w:rFonts w:ascii="Times New Roman" w:eastAsia="Times New Roman" w:hAnsi="Times New Roman" w:cs="Times New Roman"/>
          <w:sz w:val="24"/>
          <w:szCs w:val="24"/>
          <w:lang w:val="en-US" w:eastAsia="es-ES"/>
        </w:rPr>
        <w:t xml:space="preserve"> Figure 3 shows a </w:t>
      </w:r>
      <w:r w:rsidRPr="00951681">
        <w:rPr>
          <w:rFonts w:ascii="Times New Roman" w:eastAsia="Times New Roman" w:hAnsi="Times New Roman" w:cs="Times New Roman"/>
          <w:sz w:val="24"/>
          <w:szCs w:val="24"/>
          <w:lang w:val="en-US" w:eastAsia="es-ES"/>
        </w:rPr>
        <w:lastRenderedPageBreak/>
        <w:t>static snapshot of the location of verified attacks; the interactive chart available online allows users to access the videos that sustain it.</w:t>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i/>
          <w:sz w:val="24"/>
          <w:szCs w:val="24"/>
          <w:shd w:val="clear" w:color="auto" w:fill="FFFFFF"/>
          <w:lang w:val="en-US"/>
        </w:rPr>
      </w:pPr>
      <w:r w:rsidRPr="00951681">
        <w:rPr>
          <w:rFonts w:ascii="Times New Roman" w:hAnsi="Times New Roman" w:cs="Times New Roman"/>
          <w:bCs/>
          <w:i/>
          <w:color w:val="333333"/>
          <w:sz w:val="24"/>
          <w:szCs w:val="24"/>
          <w:shd w:val="clear" w:color="auto" w:fill="FFFFFF"/>
          <w:lang w:val="en-US"/>
        </w:rPr>
        <w:t>Figure 3: Map of visual evidence about attacks in Aleppo City (July - December 2016)</w:t>
      </w:r>
      <w:r>
        <w:rPr>
          <w:rFonts w:ascii="Times New Roman" w:hAnsi="Times New Roman" w:cs="Times New Roman"/>
          <w:bCs/>
          <w:i/>
          <w:color w:val="333333"/>
          <w:sz w:val="24"/>
          <w:szCs w:val="24"/>
          <w:shd w:val="clear" w:color="auto" w:fill="FFFFFF"/>
          <w:lang w:val="en-US"/>
        </w:rPr>
        <w:t>.</w:t>
      </w:r>
      <w:r>
        <w:rPr>
          <w:rStyle w:val="FootnoteReference"/>
          <w:rFonts w:ascii="Times New Roman" w:hAnsi="Times New Roman" w:cs="Times New Roman"/>
          <w:bCs/>
          <w:i/>
          <w:color w:val="333333"/>
          <w:sz w:val="24"/>
          <w:szCs w:val="24"/>
          <w:shd w:val="clear" w:color="auto" w:fill="FFFFFF"/>
          <w:lang w:val="en-US"/>
        </w:rPr>
        <w:footnoteReference w:id="91"/>
      </w:r>
      <w:r w:rsidRPr="00951681">
        <w:rPr>
          <w:rFonts w:ascii="Times New Roman" w:eastAsia="Times New Roman" w:hAnsi="Times New Roman" w:cs="Times New Roman"/>
          <w:i/>
          <w:sz w:val="24"/>
          <w:szCs w:val="24"/>
          <w:lang w:val="en-US" w:eastAsia="es-ES"/>
        </w:rPr>
        <w:t xml:space="preserve"> </w:t>
      </w:r>
    </w:p>
    <w:p w:rsidR="00EF76F5" w:rsidRPr="00951681" w:rsidRDefault="00EF76F5" w:rsidP="00EF76F5">
      <w:pPr>
        <w:spacing w:after="0" w:line="240" w:lineRule="auto"/>
        <w:rPr>
          <w:rFonts w:ascii="Times New Roman" w:eastAsia="Times New Roman" w:hAnsi="Times New Roman" w:cs="Times New Roman"/>
          <w:i/>
          <w:sz w:val="24"/>
          <w:szCs w:val="24"/>
          <w:lang w:val="en-US" w:eastAsia="es-ES"/>
        </w:rPr>
      </w:pPr>
    </w:p>
    <w:p w:rsidR="00EF76F5"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Syrian Archive exhibits the ingenuity that characterizes data activists; however, not all data activist initiatives employ the same data methods. Next, the commonalities in good enough data gathering practices are examined. First, Syrian Archive’s data are inspected through the lens of the criteria for ‘just good enough data’</w:t>
      </w:r>
      <w:r>
        <w:rPr>
          <w:rFonts w:ascii="Times New Roman" w:hAnsi="Times New Roman" w:cs="Times New Roman"/>
          <w:sz w:val="24"/>
          <w:szCs w:val="24"/>
          <w:lang w:val="en-US"/>
        </w:rPr>
        <w:t xml:space="preserve"> (see Table 1).</w:t>
      </w:r>
      <w:r w:rsidRPr="00951681">
        <w:rPr>
          <w:rStyle w:val="FootnoteReference"/>
          <w:rFonts w:ascii="Times New Roman" w:hAnsi="Times New Roman" w:cs="Times New Roman"/>
          <w:sz w:val="24"/>
          <w:szCs w:val="24"/>
          <w:lang w:val="en-US"/>
        </w:rPr>
        <w:footnoteReference w:id="92"/>
      </w:r>
      <w:r w:rsidRPr="00951681">
        <w:rPr>
          <w:rFonts w:ascii="Times New Roman" w:hAnsi="Times New Roman" w:cs="Times New Roman"/>
          <w:sz w:val="24"/>
          <w:szCs w:val="24"/>
          <w:lang w:val="en-US"/>
        </w:rPr>
        <w:t xml:space="preserve"> Second, based on the taxonomy of data gathering methods offered earlier</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93"/>
      </w:r>
      <w:r w:rsidRPr="00951681">
        <w:rPr>
          <w:rFonts w:ascii="Times New Roman" w:hAnsi="Times New Roman" w:cs="Times New Roman"/>
          <w:sz w:val="24"/>
          <w:szCs w:val="24"/>
          <w:lang w:val="en-US"/>
        </w:rPr>
        <w:t xml:space="preserve"> several data activist initiatives are compared with Syrian Archive looking at the variety of data mining approaches they employ (see Table 2). And third, how the interviewees themselves definite ‘good enough’ is explored to extract more insights.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352876">
      <w:pPr>
        <w:pStyle w:val="Heading2"/>
      </w:pPr>
      <w:r w:rsidRPr="00951681">
        <w:t>Comparison and discussion</w:t>
      </w:r>
    </w:p>
    <w:p w:rsidR="00EF76F5" w:rsidRPr="00951681" w:rsidRDefault="00EF76F5" w:rsidP="00352876">
      <w:pPr>
        <w:pStyle w:val="Heading3"/>
        <w:rPr>
          <w:lang w:val="en-US"/>
        </w:rPr>
      </w:pPr>
      <w:r w:rsidRPr="00951681">
        <w:rPr>
          <w:lang w:val="en-US"/>
        </w:rPr>
        <w:t>Meeting the criteria for ‘good enough’</w:t>
      </w:r>
    </w:p>
    <w:p w:rsidR="00EF76F5" w:rsidRPr="00951681" w:rsidRDefault="00EF76F5" w:rsidP="00EF76F5">
      <w:pPr>
        <w:spacing w:after="0" w:line="240" w:lineRule="auto"/>
        <w:rPr>
          <w:rFonts w:ascii="Times New Roman" w:hAnsi="Times New Roman" w:cs="Times New Roman"/>
          <w:sz w:val="24"/>
          <w:szCs w:val="24"/>
          <w:lang w:val="en-GB"/>
        </w:rPr>
      </w:pPr>
      <w:r w:rsidRPr="00951681">
        <w:rPr>
          <w:rFonts w:ascii="Times New Roman" w:hAnsi="Times New Roman" w:cs="Times New Roman"/>
          <w:sz w:val="24"/>
          <w:szCs w:val="24"/>
          <w:lang w:val="en-US"/>
        </w:rPr>
        <w:t>First, Gabrys, Pritchard and Barratt</w:t>
      </w:r>
      <w:r>
        <w:rPr>
          <w:rFonts w:ascii="Times New Roman" w:hAnsi="Times New Roman" w:cs="Times New Roman"/>
          <w:sz w:val="24"/>
          <w:szCs w:val="24"/>
          <w:lang w:val="en-US"/>
        </w:rPr>
        <w:t xml:space="preserve"> </w:t>
      </w:r>
      <w:r w:rsidRPr="00951681">
        <w:rPr>
          <w:rFonts w:ascii="Times New Roman" w:hAnsi="Times New Roman" w:cs="Times New Roman"/>
          <w:sz w:val="24"/>
          <w:szCs w:val="24"/>
          <w:lang w:val="en-US"/>
        </w:rPr>
        <w:t>refer to datasets generated by citizens, that is, ordinary people understood as non-experts.</w:t>
      </w:r>
      <w:r w:rsidRPr="00951681">
        <w:rPr>
          <w:rStyle w:val="FootnoteReference"/>
          <w:rFonts w:ascii="Times New Roman" w:hAnsi="Times New Roman" w:cs="Times New Roman"/>
          <w:sz w:val="24"/>
          <w:szCs w:val="24"/>
          <w:lang w:val="en-US"/>
        </w:rPr>
        <w:footnoteReference w:id="94"/>
      </w:r>
      <w:r w:rsidRPr="00951681">
        <w:rPr>
          <w:rFonts w:ascii="Times New Roman" w:hAnsi="Times New Roman" w:cs="Times New Roman"/>
          <w:sz w:val="24"/>
          <w:szCs w:val="24"/>
          <w:lang w:val="en-US"/>
        </w:rPr>
        <w:t xml:space="preserve"> Meanwhile, although based on citizen data, the team at Syrian Archive includes ‘</w:t>
      </w:r>
      <w:r w:rsidRPr="00951681">
        <w:rPr>
          <w:rFonts w:ascii="Times New Roman" w:hAnsi="Times New Roman" w:cs="Times New Roman"/>
          <w:sz w:val="24"/>
          <w:szCs w:val="24"/>
          <w:shd w:val="clear" w:color="auto" w:fill="FFFFFF"/>
          <w:lang w:val="en-US"/>
        </w:rPr>
        <w:t>researchers, journalists, technologists and digital security experts who have been working in the field of human rights, verification, open source technologies and investigation methodologies for the past ten years’</w:t>
      </w:r>
      <w:r>
        <w:rPr>
          <w:rFonts w:ascii="Times New Roman" w:hAnsi="Times New Roman" w:cs="Times New Roman"/>
          <w:sz w:val="24"/>
          <w:szCs w:val="24"/>
          <w:shd w:val="clear" w:color="auto" w:fill="FFFFFF"/>
          <w:lang w:val="en-US"/>
        </w:rPr>
        <w:t>.</w:t>
      </w:r>
      <w:r w:rsidRPr="00951681">
        <w:rPr>
          <w:rStyle w:val="FootnoteReference"/>
          <w:rFonts w:ascii="Times New Roman" w:hAnsi="Times New Roman" w:cs="Times New Roman"/>
          <w:sz w:val="24"/>
          <w:szCs w:val="24"/>
          <w:shd w:val="clear" w:color="auto" w:fill="FFFFFF"/>
          <w:lang w:val="en-US"/>
        </w:rPr>
        <w:footnoteReference w:id="95"/>
      </w:r>
      <w:r w:rsidRPr="00951681">
        <w:rPr>
          <w:rFonts w:ascii="Times New Roman" w:hAnsi="Times New Roman" w:cs="Times New Roman"/>
          <w:sz w:val="24"/>
          <w:szCs w:val="24"/>
          <w:lang w:val="en-US"/>
        </w:rPr>
        <w:t xml:space="preserve"> According to the Syrian Archive’s protocols, experts determine the data rules, and ordinary people (citizen journalists and contributors) and other experts (conventional journalists) provide the data from the ground. At face value, this constitutes a difference. However, Gabrys, Pritchard and Barratt also acknowledge that expert mediation was required in citizen data sensing ‘g</w:t>
      </w:r>
      <w:r w:rsidRPr="00951681">
        <w:rPr>
          <w:rFonts w:ascii="Times New Roman" w:eastAsia="AdvTimes" w:hAnsi="Times New Roman" w:cs="Times New Roman"/>
          <w:sz w:val="24"/>
          <w:szCs w:val="24"/>
          <w:lang w:val="en-US"/>
        </w:rPr>
        <w:t>iven the disjuncture between the expertise needed to analyze the data and the researchers’ and residents’ skills in undertaking data analysis’</w:t>
      </w:r>
      <w:r>
        <w:rPr>
          <w:rFonts w:ascii="Times New Roman" w:eastAsia="AdvTimes" w:hAnsi="Times New Roman" w:cs="Times New Roman"/>
          <w:sz w:val="24"/>
          <w:szCs w:val="24"/>
          <w:lang w:val="en-US"/>
        </w:rPr>
        <w:t>.</w:t>
      </w:r>
      <w:r w:rsidRPr="00951681">
        <w:rPr>
          <w:rStyle w:val="FootnoteReference"/>
          <w:rFonts w:ascii="Times New Roman" w:eastAsia="AdvTimes" w:hAnsi="Times New Roman" w:cs="Times New Roman"/>
          <w:sz w:val="24"/>
          <w:szCs w:val="24"/>
          <w:lang w:val="en-US"/>
        </w:rPr>
        <w:footnoteReference w:id="96"/>
      </w:r>
      <w:r w:rsidRPr="00951681">
        <w:rPr>
          <w:rFonts w:ascii="Times New Roman" w:eastAsia="AdvTimes" w:hAnsi="Times New Roman" w:cs="Times New Roman"/>
          <w:sz w:val="24"/>
          <w:szCs w:val="24"/>
          <w:lang w:val="en-US"/>
        </w:rPr>
        <w:t xml:space="preserve"> Namely, good enough data analysis involved citizens but requires a degree of expertise. However, the ‘good enough’ condition does not depend on </w:t>
      </w:r>
      <w:r w:rsidRPr="00951681">
        <w:rPr>
          <w:rFonts w:ascii="Times New Roman" w:hAnsi="Times New Roman" w:cs="Times New Roman"/>
          <w:sz w:val="24"/>
          <w:szCs w:val="24"/>
          <w:lang w:val="en-GB"/>
        </w:rPr>
        <w:t>distinctions between ordinary people and experts: data are either good enough or not. Gabrys</w:t>
      </w:r>
      <w:r w:rsidRPr="00951681">
        <w:rPr>
          <w:rFonts w:ascii="Times New Roman" w:hAnsi="Times New Roman" w:cs="Times New Roman"/>
          <w:sz w:val="24"/>
          <w:szCs w:val="24"/>
          <w:lang w:val="en-US"/>
        </w:rPr>
        <w:t>, Pritchard and Barratt note ‘r</w:t>
      </w:r>
      <w:r w:rsidRPr="00951681">
        <w:rPr>
          <w:rFonts w:ascii="Times New Roman" w:hAnsi="Times New Roman" w:cs="Times New Roman"/>
          <w:sz w:val="24"/>
          <w:szCs w:val="24"/>
          <w:lang w:val="en-GB"/>
        </w:rPr>
        <w:t>egulators, scientists and polluters’ have attempted ‘to discredit citizen data’ due to concerns about their know-how</w:t>
      </w:r>
      <w:r>
        <w:rPr>
          <w:rFonts w:ascii="Times New Roman" w:hAnsi="Times New Roman" w:cs="Times New Roman"/>
          <w:sz w:val="24"/>
          <w:szCs w:val="24"/>
          <w:lang w:val="en-GB"/>
        </w:rPr>
        <w:t>.</w:t>
      </w:r>
      <w:r w:rsidRPr="00951681">
        <w:rPr>
          <w:rStyle w:val="FootnoteReference"/>
          <w:rFonts w:ascii="Times New Roman" w:hAnsi="Times New Roman" w:cs="Times New Roman"/>
          <w:sz w:val="24"/>
          <w:szCs w:val="24"/>
          <w:lang w:val="en-GB"/>
        </w:rPr>
        <w:footnoteReference w:id="97"/>
      </w:r>
      <w:r w:rsidRPr="00951681">
        <w:rPr>
          <w:rFonts w:ascii="Times New Roman" w:hAnsi="Times New Roman" w:cs="Times New Roman"/>
          <w:sz w:val="24"/>
          <w:szCs w:val="24"/>
          <w:lang w:val="en-US"/>
        </w:rPr>
        <w:t xml:space="preserve"> Nevertheless, as they also say, </w:t>
      </w:r>
      <w:r w:rsidRPr="00951681">
        <w:rPr>
          <w:rFonts w:ascii="Times New Roman" w:hAnsi="Times New Roman" w:cs="Times New Roman"/>
          <w:sz w:val="24"/>
          <w:szCs w:val="24"/>
          <w:lang w:val="en-GB"/>
        </w:rPr>
        <w:t>‘questions about validity do not pertain to citizen data alone’</w:t>
      </w:r>
      <w:r>
        <w:rPr>
          <w:rFonts w:ascii="Times New Roman" w:hAnsi="Times New Roman" w:cs="Times New Roman"/>
          <w:sz w:val="24"/>
          <w:szCs w:val="24"/>
          <w:lang w:val="en-GB"/>
        </w:rPr>
        <w:t>.</w:t>
      </w:r>
      <w:r w:rsidRPr="00951681">
        <w:rPr>
          <w:rStyle w:val="FootnoteReference"/>
          <w:rFonts w:ascii="Times New Roman" w:hAnsi="Times New Roman" w:cs="Times New Roman"/>
          <w:sz w:val="24"/>
          <w:szCs w:val="24"/>
          <w:lang w:val="en-GB"/>
        </w:rPr>
        <w:footnoteReference w:id="98"/>
      </w:r>
      <w:r w:rsidRPr="00951681">
        <w:rPr>
          <w:rFonts w:ascii="Times New Roman" w:hAnsi="Times New Roman" w:cs="Times New Roman"/>
          <w:sz w:val="24"/>
          <w:szCs w:val="24"/>
          <w:lang w:val="en-GB"/>
        </w:rPr>
        <w:t xml:space="preserve"> Thus, the level of expertise of either data gatherers or data interpreters does not seem to be relevant as long as the data are robust.</w:t>
      </w:r>
    </w:p>
    <w:p w:rsidR="00EF76F5" w:rsidRPr="0078438E" w:rsidRDefault="00EF76F5" w:rsidP="00EF76F5">
      <w:pPr>
        <w:spacing w:after="0" w:line="240" w:lineRule="auto"/>
        <w:rPr>
          <w:rFonts w:ascii="Times New Roman" w:eastAsia="AdvTimes" w:hAnsi="Times New Roman" w:cs="Times New Roman"/>
          <w:sz w:val="24"/>
          <w:szCs w:val="24"/>
          <w:lang w:val="en-GB"/>
        </w:rPr>
      </w:pPr>
    </w:p>
    <w:p w:rsidR="00EF76F5" w:rsidRPr="00951681" w:rsidRDefault="00EF76F5" w:rsidP="00EF76F5">
      <w:pPr>
        <w:spacing w:after="0" w:line="240" w:lineRule="auto"/>
        <w:rPr>
          <w:rFonts w:ascii="Times New Roman" w:hAnsi="Times New Roman" w:cs="Times New Roman"/>
          <w:sz w:val="24"/>
          <w:szCs w:val="24"/>
          <w:lang w:val="en-GB"/>
        </w:rPr>
      </w:pPr>
      <w:r w:rsidRPr="00951681">
        <w:rPr>
          <w:rFonts w:ascii="Times New Roman" w:hAnsi="Times New Roman" w:cs="Times New Roman"/>
          <w:sz w:val="24"/>
          <w:szCs w:val="24"/>
          <w:lang w:val="en-US"/>
        </w:rPr>
        <w:t xml:space="preserve">Second, Syrian Archive provides </w:t>
      </w:r>
      <w:r w:rsidRPr="00951681">
        <w:rPr>
          <w:rFonts w:ascii="Times New Roman" w:eastAsia="AdvTimes" w:hAnsi="Times New Roman" w:cs="Times New Roman"/>
          <w:sz w:val="24"/>
          <w:szCs w:val="24"/>
          <w:lang w:val="en-US"/>
        </w:rPr>
        <w:t xml:space="preserve">new types of data and data stories, since no other actor, official or not, is producing them. Likewise, </w:t>
      </w:r>
      <w:r w:rsidRPr="00951681">
        <w:rPr>
          <w:rFonts w:ascii="Times New Roman" w:hAnsi="Times New Roman" w:cs="Times New Roman"/>
          <w:sz w:val="24"/>
          <w:szCs w:val="24"/>
          <w:lang w:val="en-US"/>
        </w:rPr>
        <w:t>Gabrys, Pritchard and Barratt</w:t>
      </w:r>
      <w:r>
        <w:rPr>
          <w:rFonts w:ascii="Times New Roman" w:hAnsi="Times New Roman" w:cs="Times New Roman"/>
          <w:sz w:val="24"/>
          <w:szCs w:val="24"/>
          <w:lang w:val="en-US"/>
        </w:rPr>
        <w:t xml:space="preserve"> s</w:t>
      </w:r>
      <w:r w:rsidRPr="00951681">
        <w:rPr>
          <w:rFonts w:ascii="Times New Roman" w:hAnsi="Times New Roman" w:cs="Times New Roman"/>
          <w:sz w:val="24"/>
          <w:szCs w:val="24"/>
          <w:lang w:val="en-US"/>
        </w:rPr>
        <w:t>uggest that the citizens involved in the data sensing exercises are compelled to act by the absence of information and institutional support;</w:t>
      </w:r>
      <w:r w:rsidRPr="00951681">
        <w:rPr>
          <w:rStyle w:val="FootnoteReference"/>
          <w:rFonts w:ascii="Times New Roman" w:hAnsi="Times New Roman" w:cs="Times New Roman"/>
          <w:sz w:val="24"/>
          <w:szCs w:val="24"/>
          <w:lang w:val="en-US"/>
        </w:rPr>
        <w:footnoteReference w:id="99"/>
      </w:r>
      <w:r w:rsidRPr="00951681">
        <w:rPr>
          <w:rFonts w:ascii="Times New Roman" w:hAnsi="Times New Roman" w:cs="Times New Roman"/>
          <w:sz w:val="24"/>
          <w:szCs w:val="24"/>
          <w:lang w:val="en-US"/>
        </w:rPr>
        <w:t xml:space="preserve"> that is, they are filling a gap. This is the case of </w:t>
      </w:r>
      <w:r w:rsidRPr="00951681">
        <w:rPr>
          <w:rFonts w:ascii="Times New Roman" w:hAnsi="Times New Roman" w:cs="Times New Roman"/>
          <w:sz w:val="24"/>
          <w:szCs w:val="24"/>
          <w:lang w:val="en-US"/>
        </w:rPr>
        <w:lastRenderedPageBreak/>
        <w:t>Syrian Archive too; for instance, the official UN report on Aleppo shows only part of the story. This characteristic has to do with the ability of data activists of crafting alternative maps, stories and solutions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0"/>
      </w:r>
      <w:r w:rsidRPr="00951681">
        <w:rPr>
          <w:rFonts w:ascii="Times New Roman" w:hAnsi="Times New Roman" w:cs="Times New Roman"/>
          <w:sz w:val="24"/>
          <w:szCs w:val="24"/>
          <w:lang w:val="en-US"/>
        </w:rPr>
        <w:t xml:space="preserve"> The purpose of f</w:t>
      </w:r>
      <w:r w:rsidRPr="00951681">
        <w:rPr>
          <w:rFonts w:ascii="Times New Roman" w:hAnsi="Times New Roman" w:cs="Times New Roman"/>
          <w:sz w:val="24"/>
          <w:szCs w:val="24"/>
          <w:lang w:val="en-GB"/>
        </w:rPr>
        <w:t>illing gaps suggests that there is a particular amount of information needed to tell a human rights story accurately, and that activism can help secure this information. That is why good enough data implies to the right amount of data –not necessarily big— that activists needs to produce.</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GB"/>
        </w:rPr>
      </w:pPr>
      <w:r w:rsidRPr="00951681">
        <w:rPr>
          <w:rFonts w:ascii="Times New Roman" w:hAnsi="Times New Roman" w:cs="Times New Roman"/>
          <w:sz w:val="24"/>
          <w:szCs w:val="24"/>
          <w:lang w:val="en-US"/>
        </w:rPr>
        <w:t>Third, as the Aleppo investigation suggests, the result of the analysis of the video footage was useful to generate new ‘forms of evidence’, paraphrasing Gabrys, Pritchard and Barratt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1"/>
      </w:r>
      <w:r w:rsidRPr="00951681">
        <w:rPr>
          <w:rFonts w:ascii="Times New Roman" w:hAnsi="Times New Roman" w:cs="Times New Roman"/>
          <w:sz w:val="24"/>
          <w:szCs w:val="24"/>
          <w:lang w:val="en-US"/>
        </w:rPr>
        <w:t xml:space="preserve"> which were </w:t>
      </w:r>
      <w:r w:rsidRPr="00951681">
        <w:rPr>
          <w:rFonts w:ascii="Times New Roman" w:eastAsia="AdvTimes" w:hAnsi="Times New Roman" w:cs="Times New Roman"/>
          <w:sz w:val="24"/>
          <w:szCs w:val="24"/>
          <w:lang w:val="en-US"/>
        </w:rPr>
        <w:t xml:space="preserve">good enough to reveal a </w:t>
      </w:r>
      <w:r w:rsidRPr="00951681">
        <w:rPr>
          <w:rFonts w:ascii="Times New Roman" w:hAnsi="Times New Roman" w:cs="Times New Roman"/>
          <w:sz w:val="24"/>
          <w:szCs w:val="24"/>
          <w:lang w:val="en-US"/>
        </w:rPr>
        <w:t>Russian or Syrian intervention in the bombing of the city. Thus, g</w:t>
      </w:r>
      <w:r w:rsidRPr="00951681">
        <w:rPr>
          <w:rFonts w:ascii="Times New Roman" w:hAnsi="Times New Roman" w:cs="Times New Roman"/>
          <w:sz w:val="24"/>
          <w:szCs w:val="24"/>
          <w:lang w:val="en-GB"/>
        </w:rPr>
        <w:t>ood enough data can be evidential data, since they can satisfy the need to provide sufficient support for ongoing legal investigations.</w:t>
      </w:r>
    </w:p>
    <w:p w:rsidR="00EF76F5" w:rsidRPr="00951681" w:rsidRDefault="00EF76F5" w:rsidP="00EF76F5">
      <w:pPr>
        <w:spacing w:after="0" w:line="240" w:lineRule="auto"/>
        <w:rPr>
          <w:rFonts w:ascii="Times New Roman" w:hAnsi="Times New Roman" w:cs="Times New Roman"/>
          <w:sz w:val="24"/>
          <w:szCs w:val="24"/>
          <w:lang w:val="en-GB"/>
        </w:rPr>
      </w:pP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lang w:val="en-US"/>
        </w:rPr>
        <w:t>This paper proposes a new criterion. T</w:t>
      </w:r>
      <w:r w:rsidRPr="00951681">
        <w:rPr>
          <w:rStyle w:val="normaltextrun"/>
          <w:rFonts w:ascii="Times New Roman" w:eastAsiaTheme="majorEastAsia" w:hAnsi="Times New Roman" w:cs="Times New Roman"/>
          <w:sz w:val="24"/>
          <w:szCs w:val="24"/>
          <w:lang w:val="en-US"/>
        </w:rPr>
        <w:t xml:space="preserve">o be deemed good enough, data should also be suitable for the goals of the initiative in which the data are being employed, as </w:t>
      </w:r>
      <w:r w:rsidRPr="00951681">
        <w:rPr>
          <w:rFonts w:ascii="Times New Roman" w:hAnsi="Times New Roman" w:cs="Times New Roman"/>
          <w:sz w:val="24"/>
          <w:szCs w:val="24"/>
          <w:shd w:val="clear" w:color="auto" w:fill="FFFFFF"/>
          <w:lang w:val="en-US"/>
        </w:rPr>
        <w:t>Interviewee 3 suggests:</w:t>
      </w:r>
    </w:p>
    <w:p w:rsidR="00EF76F5" w:rsidRPr="00951681" w:rsidRDefault="00EF76F5" w:rsidP="00EF76F5">
      <w:pPr>
        <w:spacing w:after="0" w:line="240" w:lineRule="auto"/>
        <w:rPr>
          <w:rFonts w:ascii="Times New Roman" w:hAnsi="Times New Roman" w:cs="Times New Roman"/>
          <w:sz w:val="24"/>
          <w:szCs w:val="24"/>
          <w:shd w:val="clear" w:color="auto" w:fill="FFFFFF"/>
          <w:lang w:val="en-US"/>
        </w:rPr>
      </w:pPr>
    </w:p>
    <w:p w:rsidR="00EF76F5" w:rsidRPr="00951681" w:rsidRDefault="00EF76F5" w:rsidP="0051000E">
      <w:pPr>
        <w:pStyle w:val="Quote"/>
        <w:rPr>
          <w:shd w:val="clear" w:color="auto" w:fill="FFFFFF"/>
          <w:lang w:val="en-US"/>
        </w:rPr>
      </w:pPr>
      <w:r w:rsidRPr="00951681">
        <w:rPr>
          <w:shd w:val="clear" w:color="auto" w:fill="FFFFFF"/>
          <w:lang w:val="en-US"/>
        </w:rPr>
        <w:t>What is good enough data depends on the purpose of what you are doing (…) (For Syrian Archive) the dataset in question has to be the result of an investigation, it has to be cross-referenced, the product of a collaboration, it has to be in a standardized form if it comes from different platforms and media types, and it has to be preserved to be handed over for legal accountability and the end user, for example, a UN report.</w:t>
      </w:r>
    </w:p>
    <w:p w:rsidR="00EF76F5" w:rsidRPr="00951681" w:rsidRDefault="00EF76F5" w:rsidP="00EF76F5">
      <w:pPr>
        <w:spacing w:after="0" w:line="240" w:lineRule="auto"/>
        <w:ind w:left="708"/>
        <w:rPr>
          <w:rFonts w:ascii="Times New Roman" w:hAnsi="Times New Roman" w:cs="Times New Roman"/>
          <w:color w:val="222222"/>
          <w:sz w:val="24"/>
          <w:szCs w:val="24"/>
          <w:shd w:val="clear" w:color="auto" w:fill="FFFFFF"/>
          <w:lang w:val="en-US"/>
        </w:rPr>
      </w:pPr>
    </w:p>
    <w:p w:rsidR="00EF76F5" w:rsidRPr="00CB4CEB" w:rsidRDefault="00EF76F5" w:rsidP="00EF76F5">
      <w:pPr>
        <w:spacing w:after="0" w:line="240" w:lineRule="auto"/>
        <w:rPr>
          <w:rFonts w:ascii="Times New Roman" w:eastAsiaTheme="majorEastAsia" w:hAnsi="Times New Roman" w:cs="Times New Roman"/>
          <w:sz w:val="24"/>
          <w:szCs w:val="24"/>
          <w:lang w:val="en-US"/>
        </w:rPr>
      </w:pPr>
      <w:r w:rsidRPr="00951681">
        <w:rPr>
          <w:rStyle w:val="normaltextrun"/>
          <w:rFonts w:ascii="Times New Roman" w:eastAsiaTheme="majorEastAsia" w:hAnsi="Times New Roman" w:cs="Times New Roman"/>
          <w:sz w:val="24"/>
          <w:szCs w:val="24"/>
          <w:lang w:val="en-US"/>
        </w:rPr>
        <w:t xml:space="preserve">It might be said that Syrian Archive’s long-term mission is to promote social change in Syria, but there are various means by which change might be promoted. Syrian Archive goes about fulfilling its mission in its own way: producing evidence of abuses that can withstand examination in court. The nature of what counts as ‘good enough’ data is </w:t>
      </w:r>
      <w:r w:rsidRPr="00951681">
        <w:rPr>
          <w:rStyle w:val="spellingerror"/>
          <w:rFonts w:ascii="Times New Roman" w:hAnsi="Times New Roman" w:cs="Times New Roman"/>
          <w:i/>
          <w:iCs/>
          <w:sz w:val="24"/>
          <w:szCs w:val="24"/>
          <w:lang w:val="en-US"/>
        </w:rPr>
        <w:t>unavoidably</w:t>
      </w:r>
      <w:r w:rsidRPr="00951681">
        <w:rPr>
          <w:rStyle w:val="normaltextrun"/>
          <w:rFonts w:ascii="Times New Roman" w:eastAsiaTheme="majorEastAsia" w:hAnsi="Times New Roman" w:cs="Times New Roman"/>
          <w:sz w:val="24"/>
          <w:szCs w:val="24"/>
          <w:lang w:val="en-US"/>
        </w:rPr>
        <w:t> contextual. The data in the Syrian Archive are good enough to show that there are human rights violations in the military conflict. It appears</w:t>
      </w:r>
      <w:r w:rsidRPr="00951681" w:rsidDel="00F51BCB">
        <w:rPr>
          <w:rStyle w:val="normaltextrun"/>
          <w:rFonts w:ascii="Times New Roman" w:eastAsiaTheme="majorEastAsia" w:hAnsi="Times New Roman" w:cs="Times New Roman"/>
          <w:sz w:val="24"/>
          <w:szCs w:val="24"/>
          <w:lang w:val="en-US"/>
        </w:rPr>
        <w:t xml:space="preserve"> </w:t>
      </w:r>
      <w:r w:rsidRPr="00951681">
        <w:rPr>
          <w:rStyle w:val="normaltextrun"/>
          <w:rFonts w:ascii="Times New Roman" w:eastAsiaTheme="majorEastAsia" w:hAnsi="Times New Roman" w:cs="Times New Roman"/>
          <w:sz w:val="24"/>
          <w:szCs w:val="24"/>
          <w:lang w:val="en-US"/>
        </w:rPr>
        <w:t>we cannot ask whether a pertinent dataset is good enough without further formulating</w:t>
      </w:r>
      <w:r w:rsidRPr="00951681" w:rsidDel="00F51BCB">
        <w:rPr>
          <w:rStyle w:val="normaltextrun"/>
          <w:rFonts w:ascii="Times New Roman" w:eastAsiaTheme="majorEastAsia" w:hAnsi="Times New Roman" w:cs="Times New Roman"/>
          <w:sz w:val="24"/>
          <w:szCs w:val="24"/>
          <w:lang w:val="en-US"/>
        </w:rPr>
        <w:t xml:space="preserve"> </w:t>
      </w:r>
      <w:r w:rsidRPr="00951681">
        <w:rPr>
          <w:rStyle w:val="normaltextrun"/>
          <w:rFonts w:ascii="Times New Roman" w:eastAsiaTheme="majorEastAsia" w:hAnsi="Times New Roman" w:cs="Times New Roman"/>
          <w:sz w:val="24"/>
          <w:szCs w:val="24"/>
          <w:lang w:val="en-US"/>
        </w:rPr>
        <w:t>the specific use to which the data will be put; that is, without stipulating</w:t>
      </w:r>
      <w:r w:rsidRPr="00951681" w:rsidDel="00F51BCB">
        <w:rPr>
          <w:rStyle w:val="normaltextrun"/>
          <w:rFonts w:ascii="Times New Roman" w:eastAsiaTheme="majorEastAsia" w:hAnsi="Times New Roman" w:cs="Times New Roman"/>
          <w:sz w:val="24"/>
          <w:szCs w:val="24"/>
          <w:lang w:val="en-US"/>
        </w:rPr>
        <w:t xml:space="preserve"> </w:t>
      </w:r>
      <w:r w:rsidRPr="00951681">
        <w:rPr>
          <w:rStyle w:val="normaltextrun"/>
          <w:rFonts w:ascii="Times New Roman" w:eastAsiaTheme="majorEastAsia" w:hAnsi="Times New Roman" w:cs="Times New Roman"/>
          <w:sz w:val="24"/>
          <w:szCs w:val="24"/>
          <w:lang w:val="en-US"/>
        </w:rPr>
        <w:t xml:space="preserve">a) the specific role the data play in how change is to be fostered, and b) what change is to be advanced. The question of whether data are ‘good enough’ must be framed by the context in which the data are being used; it should respond to the question ‘what for’. </w:t>
      </w:r>
      <w:r w:rsidRPr="00951681">
        <w:rPr>
          <w:rFonts w:ascii="Times New Roman" w:hAnsi="Times New Roman" w:cs="Times New Roman"/>
          <w:sz w:val="24"/>
          <w:szCs w:val="24"/>
          <w:lang w:val="en-US"/>
        </w:rPr>
        <w:t xml:space="preserve">And </w:t>
      </w:r>
      <w:r w:rsidRPr="00951681">
        <w:rPr>
          <w:rStyle w:val="normaltextrun"/>
          <w:rFonts w:ascii="Times New Roman" w:eastAsiaTheme="majorEastAsia" w:hAnsi="Times New Roman" w:cs="Times New Roman"/>
          <w:sz w:val="24"/>
          <w:szCs w:val="24"/>
          <w:lang w:val="en-US"/>
        </w:rPr>
        <w:t xml:space="preserve">Syrian Archive’s data are good enough for the purposes of the organization, while they are new and are generating alternative data stories and evidence that can be the basis for court cases. </w:t>
      </w:r>
    </w:p>
    <w:p w:rsidR="00EF76F5" w:rsidRPr="00951681" w:rsidRDefault="00EF76F5" w:rsidP="00352876">
      <w:pPr>
        <w:pStyle w:val="Heading3"/>
        <w:rPr>
          <w:shd w:val="clear" w:color="auto" w:fill="FFFFFF"/>
          <w:lang w:val="en-US"/>
        </w:rPr>
      </w:pPr>
      <w:r w:rsidRPr="00951681">
        <w:rPr>
          <w:shd w:val="clear" w:color="auto" w:fill="FFFFFF"/>
          <w:lang w:val="en-US"/>
        </w:rPr>
        <w:t>How Syrian Archive fares in comparison with other cases</w:t>
      </w:r>
    </w:p>
    <w:p w:rsidR="00EF76F5" w:rsidRPr="00951681" w:rsidRDefault="00EF76F5" w:rsidP="00EF76F5">
      <w:pPr>
        <w:spacing w:after="0" w:line="240" w:lineRule="auto"/>
        <w:rPr>
          <w:rFonts w:ascii="Times New Roman" w:hAnsi="Times New Roman" w:cs="Times New Roman"/>
          <w:color w:val="000000"/>
          <w:sz w:val="24"/>
          <w:szCs w:val="24"/>
          <w:shd w:val="clear" w:color="auto" w:fill="FFFFFF"/>
          <w:lang w:val="en-US"/>
        </w:rPr>
      </w:pPr>
      <w:r w:rsidRPr="00951681">
        <w:rPr>
          <w:rFonts w:ascii="Times New Roman" w:hAnsi="Times New Roman" w:cs="Times New Roman"/>
          <w:color w:val="000000"/>
          <w:sz w:val="24"/>
          <w:szCs w:val="24"/>
          <w:shd w:val="clear" w:color="auto" w:fill="FFFFFF"/>
          <w:lang w:val="en-US"/>
        </w:rPr>
        <w:t xml:space="preserve">Data activists can resort to different data methods. Table s shows how Syrian Archive compares with the other cases mentioned before. The </w:t>
      </w:r>
      <w:r w:rsidRPr="00951681">
        <w:rPr>
          <w:rFonts w:ascii="Times New Roman" w:hAnsi="Times New Roman" w:cs="Times New Roman"/>
          <w:sz w:val="24"/>
          <w:szCs w:val="24"/>
          <w:lang w:val="en-GB"/>
        </w:rPr>
        <w:t xml:space="preserve">purpose of this table is to spell out the different origins, type of data activism and means to understand good enough data more broadly and provide a </w:t>
      </w:r>
      <w:r w:rsidRPr="00951681">
        <w:rPr>
          <w:rStyle w:val="normaltextrun"/>
          <w:rFonts w:ascii="Times New Roman" w:eastAsiaTheme="majorEastAsia" w:hAnsi="Times New Roman" w:cs="Times New Roman"/>
          <w:sz w:val="24"/>
          <w:szCs w:val="24"/>
          <w:lang w:val="en-US"/>
        </w:rPr>
        <w:t xml:space="preserve">taxonomy that can be used as a tool to </w:t>
      </w:r>
      <w:r w:rsidRPr="00951681">
        <w:rPr>
          <w:rFonts w:ascii="Times New Roman" w:hAnsi="Times New Roman" w:cs="Times New Roman"/>
          <w:color w:val="000000"/>
          <w:sz w:val="24"/>
          <w:szCs w:val="24"/>
          <w:shd w:val="clear" w:color="auto" w:fill="FFFFFF"/>
          <w:lang w:val="en-US"/>
        </w:rPr>
        <w:t xml:space="preserve">enhance the comparability of case studies. </w:t>
      </w:r>
    </w:p>
    <w:p w:rsidR="00EF76F5" w:rsidRPr="00951681" w:rsidRDefault="00EF76F5" w:rsidP="00EF76F5">
      <w:pPr>
        <w:spacing w:after="0" w:line="240" w:lineRule="auto"/>
        <w:rPr>
          <w:rFonts w:ascii="Times New Roman" w:hAnsi="Times New Roman" w:cs="Times New Roman"/>
          <w:sz w:val="24"/>
          <w:szCs w:val="24"/>
          <w:lang w:val="en-GB"/>
        </w:rPr>
      </w:pPr>
    </w:p>
    <w:p w:rsidR="00EF76F5" w:rsidRPr="00951681" w:rsidRDefault="00EF76F5" w:rsidP="00EF76F5">
      <w:pPr>
        <w:pStyle w:val="CommentText"/>
        <w:spacing w:after="0"/>
        <w:rPr>
          <w:rFonts w:ascii="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2025"/>
        <w:gridCol w:w="1990"/>
        <w:gridCol w:w="2009"/>
        <w:gridCol w:w="2986"/>
      </w:tblGrid>
      <w:tr w:rsidR="00EF76F5" w:rsidRPr="00951681" w:rsidTr="00D2671E">
        <w:tc>
          <w:tcPr>
            <w:tcW w:w="0" w:type="auto"/>
          </w:tcPr>
          <w:p w:rsidR="00EF76F5" w:rsidRPr="00951681" w:rsidRDefault="00EF76F5" w:rsidP="00D2671E">
            <w:pPr>
              <w:rPr>
                <w:rFonts w:ascii="Times New Roman" w:hAnsi="Times New Roman" w:cs="Times New Roman"/>
                <w:bCs/>
                <w:sz w:val="24"/>
                <w:szCs w:val="24"/>
                <w:lang w:val="en-US"/>
              </w:rPr>
            </w:pPr>
          </w:p>
        </w:tc>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Origins of data</w:t>
            </w:r>
          </w:p>
        </w:tc>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Type of data activism</w:t>
            </w:r>
          </w:p>
        </w:tc>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Means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Syrian Archive</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sz w:val="24"/>
                <w:szCs w:val="24"/>
                <w:lang w:val="en-US"/>
              </w:rPr>
              <w:t>Videos on social media (posted by citizens and others)</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 xml:space="preserve">2nd (public </w:t>
            </w:r>
            <w:proofErr w:type="gramStart"/>
            <w:r w:rsidRPr="00951681">
              <w:rPr>
                <w:rFonts w:ascii="Times New Roman" w:hAnsi="Times New Roman" w:cs="Times New Roman"/>
                <w:bCs/>
                <w:sz w:val="24"/>
                <w:szCs w:val="24"/>
                <w:lang w:val="en-US"/>
              </w:rPr>
              <w:t>data)  and</w:t>
            </w:r>
            <w:proofErr w:type="gramEnd"/>
            <w:r w:rsidRPr="00951681">
              <w:rPr>
                <w:rFonts w:ascii="Times New Roman" w:hAnsi="Times New Roman" w:cs="Times New Roman"/>
                <w:bCs/>
                <w:sz w:val="24"/>
                <w:szCs w:val="24"/>
                <w:lang w:val="en-US"/>
              </w:rPr>
              <w:t xml:space="preserve"> 3rd (crowdsourced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sz w:val="24"/>
                <w:szCs w:val="24"/>
                <w:lang w:val="en-US"/>
              </w:rPr>
              <w:t>Videos uploaded by citizens, journalists and activists on sharing platforms and social media, news media; public satellite imagery; news media; testimonies from a network of sources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Forensic Architecture</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Satellite imagery and data, ballistic analysis, news, citizen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 xml:space="preserve">2nd (public </w:t>
            </w:r>
            <w:proofErr w:type="gramStart"/>
            <w:r w:rsidRPr="00951681">
              <w:rPr>
                <w:rFonts w:ascii="Times New Roman" w:hAnsi="Times New Roman" w:cs="Times New Roman"/>
                <w:bCs/>
                <w:sz w:val="24"/>
                <w:szCs w:val="24"/>
                <w:lang w:val="en-US"/>
              </w:rPr>
              <w:t>data)and</w:t>
            </w:r>
            <w:proofErr w:type="gramEnd"/>
            <w:r w:rsidRPr="00951681">
              <w:rPr>
                <w:rFonts w:ascii="Times New Roman" w:hAnsi="Times New Roman" w:cs="Times New Roman"/>
                <w:bCs/>
                <w:sz w:val="24"/>
                <w:szCs w:val="24"/>
                <w:lang w:val="en-US"/>
              </w:rPr>
              <w:t xml:space="preserve"> 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Public satellite imagery and data (i.e. AIS signals); news media; sensors; a variety of means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WeRobotics</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Drone-based imagery (gathered by citizens)</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Drones; people as data/images analyzers</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InfoAmazonia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Satellite imagery, crowdsourced citizen data, citizen sensing</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2nd (public data), 3rd (crowdsourced data) and 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Public satellite imagery; crowdsourcing platform; sensors (i.e. water quality)</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Ushahidi</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Crowdsourced citizen data; websites and social media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 xml:space="preserve">2nd (public </w:t>
            </w:r>
            <w:proofErr w:type="gramStart"/>
            <w:r w:rsidRPr="00951681">
              <w:rPr>
                <w:rFonts w:ascii="Times New Roman" w:hAnsi="Times New Roman" w:cs="Times New Roman"/>
                <w:bCs/>
                <w:sz w:val="24"/>
                <w:szCs w:val="24"/>
                <w:lang w:val="en-US"/>
              </w:rPr>
              <w:t>data)and</w:t>
            </w:r>
            <w:proofErr w:type="gramEnd"/>
            <w:r w:rsidRPr="00951681">
              <w:rPr>
                <w:rFonts w:ascii="Times New Roman" w:hAnsi="Times New Roman" w:cs="Times New Roman"/>
                <w:bCs/>
                <w:sz w:val="24"/>
                <w:szCs w:val="24"/>
                <w:lang w:val="en-US"/>
              </w:rPr>
              <w:t xml:space="preserve"> 3rd (crowdsourced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Crowdsourcing platform and scraping methods (i.e. for verification); scraping</w:t>
            </w:r>
          </w:p>
        </w:tc>
      </w:tr>
      <w:tr w:rsidR="00EF76F5" w:rsidRPr="00951681" w:rsidTr="00D2671E">
        <w:tc>
          <w:tcPr>
            <w:tcW w:w="0" w:type="auto"/>
          </w:tcPr>
          <w:p w:rsidR="00EF76F5" w:rsidRPr="00951681" w:rsidRDefault="00EF76F5" w:rsidP="00D2671E">
            <w:pPr>
              <w:rPr>
                <w:rFonts w:ascii="Times New Roman" w:hAnsi="Times New Roman" w:cs="Times New Roman"/>
                <w:b/>
                <w:bCs/>
                <w:sz w:val="24"/>
                <w:szCs w:val="24"/>
                <w:lang w:val="en-US"/>
              </w:rPr>
            </w:pPr>
            <w:r w:rsidRPr="00951681">
              <w:rPr>
                <w:rFonts w:ascii="Times New Roman" w:hAnsi="Times New Roman" w:cs="Times New Roman"/>
                <w:b/>
                <w:bCs/>
                <w:sz w:val="24"/>
                <w:szCs w:val="24"/>
                <w:lang w:val="en-US"/>
              </w:rPr>
              <w:t xml:space="preserve">Citizen sensing in </w:t>
            </w:r>
            <w:r w:rsidRPr="00951681">
              <w:rPr>
                <w:rFonts w:ascii="Times New Roman" w:hAnsi="Times New Roman" w:cs="Times New Roman"/>
                <w:b/>
                <w:sz w:val="24"/>
                <w:szCs w:val="24"/>
                <w:lang w:val="en-US"/>
              </w:rPr>
              <w:t>Gabrys, Pritchard and Barratt (2016)</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Citizen sensing</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5th (own data)</w:t>
            </w:r>
          </w:p>
        </w:tc>
        <w:tc>
          <w:tcPr>
            <w:tcW w:w="0" w:type="auto"/>
          </w:tcPr>
          <w:p w:rsidR="00EF76F5" w:rsidRPr="00951681" w:rsidRDefault="00EF76F5" w:rsidP="00D2671E">
            <w:pPr>
              <w:rPr>
                <w:rFonts w:ascii="Times New Roman" w:hAnsi="Times New Roman" w:cs="Times New Roman"/>
                <w:bCs/>
                <w:sz w:val="24"/>
                <w:szCs w:val="24"/>
                <w:lang w:val="en-US"/>
              </w:rPr>
            </w:pPr>
            <w:r w:rsidRPr="00951681">
              <w:rPr>
                <w:rFonts w:ascii="Times New Roman" w:hAnsi="Times New Roman" w:cs="Times New Roman"/>
                <w:bCs/>
                <w:sz w:val="24"/>
                <w:szCs w:val="24"/>
                <w:lang w:val="en-US"/>
              </w:rPr>
              <w:t>Sensors</w:t>
            </w:r>
          </w:p>
        </w:tc>
      </w:tr>
    </w:tbl>
    <w:p w:rsidR="00EF76F5" w:rsidRPr="00951681" w:rsidRDefault="00EF76F5" w:rsidP="00EF76F5">
      <w:pPr>
        <w:spacing w:after="0" w:line="240" w:lineRule="auto"/>
        <w:rPr>
          <w:rFonts w:ascii="Times New Roman" w:hAnsi="Times New Roman" w:cs="Times New Roman"/>
          <w:i/>
          <w:sz w:val="24"/>
          <w:szCs w:val="24"/>
          <w:shd w:val="clear" w:color="auto" w:fill="F7F7F7"/>
          <w:lang w:val="en-US"/>
        </w:rPr>
      </w:pPr>
      <w:r>
        <w:rPr>
          <w:rFonts w:ascii="Times New Roman" w:hAnsi="Times New Roman" w:cs="Times New Roman"/>
          <w:i/>
          <w:sz w:val="24"/>
          <w:szCs w:val="24"/>
          <w:lang w:val="en-US"/>
        </w:rPr>
        <w:br/>
      </w:r>
      <w:r w:rsidRPr="00951681">
        <w:rPr>
          <w:rFonts w:ascii="Times New Roman" w:hAnsi="Times New Roman" w:cs="Times New Roman"/>
          <w:i/>
          <w:sz w:val="24"/>
          <w:szCs w:val="24"/>
          <w:lang w:val="en-US"/>
        </w:rPr>
        <w:t>Table 1: Comparison of Data Initiatives by Their Origins</w:t>
      </w:r>
      <w:r w:rsidRPr="00951681">
        <w:rPr>
          <w:rStyle w:val="FootnoteReference"/>
          <w:rFonts w:ascii="Times New Roman" w:hAnsi="Times New Roman" w:cs="Times New Roman"/>
          <w:i/>
          <w:sz w:val="24"/>
          <w:szCs w:val="24"/>
          <w:lang w:val="en-US"/>
        </w:rPr>
        <w:footnoteReference w:id="102"/>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Forensic Architecture employs advanced architectural and media research on behalf of international prosecutors, human rights organizations and campaigning groups to produce evidence of human rights abuses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3"/>
      </w:r>
      <w:r w:rsidRPr="00951681">
        <w:rPr>
          <w:rFonts w:ascii="Times New Roman" w:hAnsi="Times New Roman" w:cs="Times New Roman"/>
          <w:sz w:val="24"/>
          <w:szCs w:val="24"/>
          <w:lang w:val="en-US"/>
        </w:rPr>
        <w:t xml:space="preserve"> WeRobotics launches ‘flying labs’ and swimming robots to capture data and images for social uses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4"/>
      </w:r>
      <w:r w:rsidRPr="00951681">
        <w:rPr>
          <w:rFonts w:ascii="Times New Roman" w:hAnsi="Times New Roman" w:cs="Times New Roman"/>
          <w:sz w:val="24"/>
          <w:szCs w:val="24"/>
          <w:lang w:val="en-US"/>
        </w:rPr>
        <w:t xml:space="preserve"> Focused on promoting conservation via data transparency, InfoAmazonia visualizes journalistic stories and advocacy content on maps, sets up sensor networks to capture water data, creates alarm systems and crowdsources data </w:t>
      </w:r>
      <w:r w:rsidRPr="00951681">
        <w:rPr>
          <w:rFonts w:ascii="Times New Roman" w:hAnsi="Times New Roman" w:cs="Times New Roman"/>
          <w:sz w:val="24"/>
          <w:szCs w:val="24"/>
          <w:lang w:val="en-US"/>
        </w:rPr>
        <w:lastRenderedPageBreak/>
        <w:t>from indigenous communities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5"/>
      </w:r>
      <w:r w:rsidRPr="00951681">
        <w:rPr>
          <w:rFonts w:ascii="Times New Roman" w:hAnsi="Times New Roman" w:cs="Times New Roman"/>
          <w:sz w:val="24"/>
          <w:szCs w:val="24"/>
          <w:lang w:val="en-US"/>
        </w:rPr>
        <w:t xml:space="preserve"> Meanwhile, Ushahidi has created a crowdsourcing platform that gathers, verifies and visualizes citizen data to support humanitarian operations</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6"/>
      </w:r>
      <w:r w:rsidRPr="00951681">
        <w:rPr>
          <w:rFonts w:ascii="Times New Roman" w:hAnsi="Times New Roman" w:cs="Times New Roman"/>
          <w:sz w:val="24"/>
          <w:szCs w:val="24"/>
          <w:lang w:val="en-US"/>
        </w:rPr>
        <w:t xml:space="preserve"> One difference can be identified looking at their data sources is that, while the people who submit documents on social media may not know they are going to be used by Syrian Archive, the reporters of the Ushahidi platform and the citizens gathering data via sensors are creating data deliberately as part of the effort from its inception. The act of documenting a case of abuse and sharing the video may reveal an intention to denounce it and an acceptance that the information can be used by third parties, but it is not a given. Interviewees 3 and 4 say that some reporters send the footage directly to the organization; however, part of the Syrian Archive reporters’ involvement in the project is indirect.</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EF76F5">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lang w:val="en-US"/>
        </w:rPr>
        <w:t>In any case, these initiatives rely wholly or partially on citizens, and the interviews illustrate the importance of citizen data for their projects. Talking about Syrian Archive Interviewee 3 puts it like this:</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51000E">
      <w:pPr>
        <w:pStyle w:val="Quote"/>
        <w:rPr>
          <w:lang w:val="en-US" w:eastAsia="es-ES"/>
        </w:rPr>
      </w:pPr>
      <w:r w:rsidRPr="00951681">
        <w:rPr>
          <w:shd w:val="clear" w:color="auto" w:fill="FFFFFF"/>
          <w:lang w:val="en-US"/>
        </w:rPr>
        <w:t>(Syrian) footage gathered by ordinary citizens and journalists and posted online has started to appear as evidence in courtrooms. In August 2017, the International Criminal Court used a video posted on YouTube to get an international arrest warrant on an officer of the Libyan army accused of war crimes. </w:t>
      </w:r>
      <w:r w:rsidRPr="00951681">
        <w:rPr>
          <w:lang w:val="en-US" w:eastAsia="es-ES"/>
        </w:rPr>
        <w:t xml:space="preserve">Open information obtained from social media is </w:t>
      </w:r>
      <w:r w:rsidRPr="00951681">
        <w:rPr>
          <w:color w:val="222222"/>
          <w:shd w:val="clear" w:color="auto" w:fill="FFFFFF"/>
          <w:lang w:val="en-US"/>
        </w:rPr>
        <w:t xml:space="preserve">increasingly </w:t>
      </w:r>
      <w:r w:rsidRPr="00951681">
        <w:rPr>
          <w:lang w:val="en-US" w:eastAsia="es-ES"/>
        </w:rPr>
        <w:t>recognized in court as potential evidence, which is really encouraging.</w:t>
      </w:r>
    </w:p>
    <w:p w:rsidR="00EF76F5" w:rsidRPr="00951681" w:rsidRDefault="00EF76F5" w:rsidP="00EF76F5">
      <w:pPr>
        <w:pStyle w:val="NoSpacing"/>
        <w:rPr>
          <w:rFonts w:ascii="Times New Roman" w:hAnsi="Times New Roman" w:cs="Times New Roman"/>
          <w:lang w:val="en-US" w:eastAsia="es-ES"/>
        </w:rPr>
      </w:pPr>
    </w:p>
    <w:p w:rsidR="00EF76F5" w:rsidRPr="00951681" w:rsidRDefault="00EF76F5" w:rsidP="00EF76F5">
      <w:pPr>
        <w:shd w:val="clear" w:color="auto" w:fill="FFFFFF"/>
        <w:spacing w:after="0" w:line="240" w:lineRule="auto"/>
        <w:rPr>
          <w:rFonts w:ascii="Times New Roman" w:eastAsia="Times New Roman" w:hAnsi="Times New Roman" w:cs="Times New Roman"/>
          <w:color w:val="212121"/>
          <w:sz w:val="24"/>
          <w:szCs w:val="24"/>
          <w:lang w:val="en-US" w:eastAsia="es-ES"/>
        </w:rPr>
      </w:pPr>
      <w:r w:rsidRPr="00951681">
        <w:rPr>
          <w:rFonts w:ascii="Times New Roman" w:eastAsia="Times New Roman" w:hAnsi="Times New Roman" w:cs="Times New Roman"/>
          <w:color w:val="212121"/>
          <w:sz w:val="24"/>
          <w:szCs w:val="24"/>
          <w:lang w:val="en-US" w:eastAsia="es-ES"/>
        </w:rPr>
        <w:t>Interviewee 1 notes that the high value of citizen data in crisis mapping employed in digital humanitarianism:</w:t>
      </w:r>
    </w:p>
    <w:p w:rsidR="00EF76F5" w:rsidRPr="00951681" w:rsidRDefault="00EF76F5" w:rsidP="00EF76F5">
      <w:pPr>
        <w:shd w:val="clear" w:color="auto" w:fill="FFFFFF"/>
        <w:spacing w:after="0" w:line="240" w:lineRule="auto"/>
        <w:rPr>
          <w:rFonts w:ascii="Times New Roman" w:eastAsia="Times New Roman" w:hAnsi="Times New Roman" w:cs="Times New Roman"/>
          <w:color w:val="212121"/>
          <w:sz w:val="24"/>
          <w:szCs w:val="24"/>
          <w:lang w:val="en-US" w:eastAsia="es-ES"/>
        </w:rPr>
      </w:pPr>
    </w:p>
    <w:p w:rsidR="00EF76F5" w:rsidRPr="00951681" w:rsidRDefault="00EF76F5" w:rsidP="0051000E">
      <w:pPr>
        <w:pStyle w:val="Quote"/>
        <w:rPr>
          <w:lang w:val="en-US" w:eastAsia="es-ES"/>
        </w:rPr>
      </w:pPr>
      <w:r w:rsidRPr="00951681">
        <w:rPr>
          <w:lang w:val="en-US" w:eastAsia="es-ES"/>
        </w:rPr>
        <w:t>Especially in times of disaster, the best people to give direction on what is needed on the ground are the people directly affected by the crisis, the otherwise assumed to be “passive recipients” of information.</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color w:val="212121"/>
          <w:sz w:val="24"/>
          <w:szCs w:val="24"/>
          <w:lang w:val="en-US" w:eastAsia="es-ES"/>
        </w:rPr>
      </w:pPr>
    </w:p>
    <w:p w:rsidR="00EF76F5" w:rsidRPr="00951681" w:rsidRDefault="00EF76F5" w:rsidP="00EF76F5">
      <w:pPr>
        <w:shd w:val="clear" w:color="auto" w:fill="FFFFFF"/>
        <w:spacing w:after="0" w:line="240" w:lineRule="auto"/>
        <w:rPr>
          <w:rFonts w:ascii="Times New Roman" w:hAnsi="Times New Roman" w:cs="Times New Roman"/>
          <w:sz w:val="24"/>
          <w:szCs w:val="24"/>
          <w:lang w:val="en-US"/>
        </w:rPr>
      </w:pPr>
      <w:r w:rsidRPr="00951681">
        <w:rPr>
          <w:rFonts w:ascii="Times New Roman" w:eastAsia="Times New Roman" w:hAnsi="Times New Roman" w:cs="Times New Roman"/>
          <w:iCs/>
          <w:sz w:val="24"/>
          <w:szCs w:val="24"/>
          <w:lang w:val="en-US" w:eastAsia="es-ES"/>
        </w:rPr>
        <w:t xml:space="preserve">Even the two non-activist interviewees integrate some forms of citizen data in their projects. Although the fragile states index </w:t>
      </w:r>
      <w:r w:rsidRPr="00951681">
        <w:rPr>
          <w:rFonts w:ascii="Times New Roman" w:hAnsi="Times New Roman" w:cs="Times New Roman"/>
          <w:sz w:val="24"/>
          <w:szCs w:val="24"/>
          <w:shd w:val="clear" w:color="auto" w:fill="FFFFFF"/>
          <w:lang w:val="en-US"/>
        </w:rPr>
        <w:t xml:space="preserve">does not </w:t>
      </w:r>
      <w:r w:rsidRPr="00951681">
        <w:rPr>
          <w:rFonts w:ascii="Times New Roman" w:eastAsia="Times New Roman" w:hAnsi="Times New Roman" w:cs="Times New Roman"/>
          <w:iCs/>
          <w:sz w:val="24"/>
          <w:szCs w:val="24"/>
          <w:lang w:val="en-US" w:eastAsia="es-ES"/>
        </w:rPr>
        <w:t xml:space="preserve">incorporate them ‘because it is too difficult to verify at that high level’, social media or citizen data are part of ‘more ground-level, localized community assessments’, says </w:t>
      </w:r>
      <w:r w:rsidRPr="00951681">
        <w:rPr>
          <w:rFonts w:ascii="Times New Roman" w:hAnsi="Times New Roman" w:cs="Times New Roman"/>
          <w:sz w:val="24"/>
          <w:szCs w:val="24"/>
          <w:shd w:val="clear" w:color="auto" w:fill="FFFFFF"/>
          <w:lang w:val="en-US"/>
        </w:rPr>
        <w:t>Interviewee 5.</w:t>
      </w:r>
      <w:r w:rsidRPr="00951681">
        <w:rPr>
          <w:rFonts w:ascii="Times New Roman" w:eastAsia="Times New Roman" w:hAnsi="Times New Roman" w:cs="Times New Roman"/>
          <w:iCs/>
          <w:sz w:val="24"/>
          <w:szCs w:val="24"/>
          <w:lang w:val="en-US" w:eastAsia="es-ES"/>
        </w:rPr>
        <w:t xml:space="preserve"> </w:t>
      </w:r>
      <w:r w:rsidRPr="00951681">
        <w:rPr>
          <w:rFonts w:ascii="Times New Roman" w:hAnsi="Times New Roman" w:cs="Times New Roman"/>
          <w:sz w:val="24"/>
          <w:szCs w:val="24"/>
          <w:lang w:val="en-US"/>
        </w:rPr>
        <w:t>The water grids designed to distribute water in cities and communities by Interviewee 2 employ user data to identify loss and malfunction within the grids.</w:t>
      </w:r>
    </w:p>
    <w:p w:rsidR="00EF76F5" w:rsidRPr="00951681" w:rsidRDefault="00EF76F5" w:rsidP="00EF76F5">
      <w:pPr>
        <w:shd w:val="clear" w:color="auto" w:fill="FFFFFF"/>
        <w:spacing w:after="0" w:line="240" w:lineRule="auto"/>
        <w:rPr>
          <w:rFonts w:ascii="Times New Roman" w:hAnsi="Times New Roman" w:cs="Times New Roman"/>
          <w:sz w:val="24"/>
          <w:szCs w:val="24"/>
          <w:lang w:val="en-US"/>
        </w:rPr>
      </w:pPr>
    </w:p>
    <w:p w:rsidR="00EF76F5" w:rsidRPr="00951681" w:rsidRDefault="00EF76F5" w:rsidP="00EF76F5">
      <w:pPr>
        <w:shd w:val="clear" w:color="auto" w:fill="FFFFFF"/>
        <w:spacing w:after="0" w:line="240" w:lineRule="auto"/>
        <w:rPr>
          <w:rFonts w:ascii="Times New Roman" w:eastAsia="Times New Roman" w:hAnsi="Times New Roman" w:cs="Times New Roman"/>
          <w:iCs/>
          <w:sz w:val="24"/>
          <w:szCs w:val="24"/>
          <w:lang w:val="en-US" w:eastAsia="es-ES"/>
        </w:rPr>
      </w:pPr>
      <w:r w:rsidRPr="00951681">
        <w:rPr>
          <w:rFonts w:ascii="Times New Roman" w:eastAsia="Times New Roman" w:hAnsi="Times New Roman" w:cs="Times New Roman"/>
          <w:iCs/>
          <w:sz w:val="24"/>
          <w:szCs w:val="24"/>
          <w:lang w:val="en-US" w:eastAsia="es-ES"/>
        </w:rPr>
        <w:t xml:space="preserve">However, there is a distinction to be made when the lens of volume and data roles are </w:t>
      </w:r>
      <w:proofErr w:type="gramStart"/>
      <w:r w:rsidRPr="00951681">
        <w:rPr>
          <w:rFonts w:ascii="Times New Roman" w:eastAsia="Times New Roman" w:hAnsi="Times New Roman" w:cs="Times New Roman"/>
          <w:iCs/>
          <w:sz w:val="24"/>
          <w:szCs w:val="24"/>
          <w:lang w:val="en-US" w:eastAsia="es-ES"/>
        </w:rPr>
        <w:t>taken into account</w:t>
      </w:r>
      <w:proofErr w:type="gramEnd"/>
      <w:r w:rsidRPr="00951681">
        <w:rPr>
          <w:rFonts w:ascii="Times New Roman" w:eastAsia="Times New Roman" w:hAnsi="Times New Roman" w:cs="Times New Roman"/>
          <w:iCs/>
          <w:sz w:val="24"/>
          <w:szCs w:val="24"/>
          <w:lang w:val="en-US" w:eastAsia="es-ES"/>
        </w:rPr>
        <w:t>. In the case of Syrian Archive and Forensic Architecture, citizen data are incorporated on a case by case basis; WeRobotics, Ushahidi, InfoAmazonia and citizen sensing integrate citizens not only as data gatherers but also as analyzers and users.</w:t>
      </w:r>
    </w:p>
    <w:p w:rsidR="00EF76F5" w:rsidRPr="00951681" w:rsidRDefault="00EF76F5" w:rsidP="00EF76F5">
      <w:pPr>
        <w:shd w:val="clear" w:color="auto" w:fill="FFFFFF"/>
        <w:spacing w:after="0" w:line="240" w:lineRule="auto"/>
        <w:rPr>
          <w:rFonts w:ascii="Times New Roman" w:hAnsi="Times New Roman" w:cs="Times New Roman"/>
          <w:sz w:val="24"/>
          <w:szCs w:val="24"/>
          <w:lang w:val="en-US"/>
        </w:rPr>
      </w:pPr>
    </w:p>
    <w:p w:rsidR="00EF76F5" w:rsidRPr="00CB4CEB" w:rsidRDefault="00EF76F5" w:rsidP="00CB4CEB">
      <w:pPr>
        <w:spacing w:after="0" w:line="240" w:lineRule="auto"/>
        <w:rPr>
          <w:rFonts w:ascii="Times New Roman" w:hAnsi="Times New Roman" w:cs="Times New Roman"/>
          <w:sz w:val="24"/>
          <w:szCs w:val="24"/>
          <w:lang w:val="en-US"/>
        </w:rPr>
      </w:pPr>
      <w:r w:rsidRPr="00951681">
        <w:rPr>
          <w:rFonts w:ascii="Times New Roman" w:hAnsi="Times New Roman" w:cs="Times New Roman"/>
          <w:sz w:val="24"/>
          <w:szCs w:val="24"/>
          <w:shd w:val="clear" w:color="auto" w:fill="FFFFFF"/>
          <w:lang w:val="en-US" w:eastAsia="es-ES"/>
        </w:rPr>
        <w:t>Another trend that can be spotted is the alternative use practitioners make of data-harvesting technologies. For example, while drones</w:t>
      </w:r>
      <w:r>
        <w:rPr>
          <w:rFonts w:ascii="Times New Roman" w:hAnsi="Times New Roman" w:cs="Times New Roman"/>
          <w:sz w:val="24"/>
          <w:szCs w:val="24"/>
          <w:shd w:val="clear" w:color="auto" w:fill="FFFFFF"/>
          <w:lang w:val="en-US" w:eastAsia="es-ES"/>
        </w:rPr>
        <w:t xml:space="preserve"> - </w:t>
      </w:r>
      <w:r w:rsidRPr="00951681">
        <w:rPr>
          <w:rFonts w:ascii="Times New Roman" w:hAnsi="Times New Roman" w:cs="Times New Roman"/>
          <w:sz w:val="24"/>
          <w:szCs w:val="24"/>
          <w:shd w:val="clear" w:color="auto" w:fill="FFFFFF"/>
          <w:lang w:val="en-US" w:eastAsia="es-ES"/>
        </w:rPr>
        <w:t>crewless aerial vehicles</w:t>
      </w:r>
      <w:r>
        <w:rPr>
          <w:rFonts w:ascii="Times New Roman" w:hAnsi="Times New Roman" w:cs="Times New Roman"/>
          <w:sz w:val="24"/>
          <w:szCs w:val="24"/>
          <w:shd w:val="clear" w:color="auto" w:fill="FFFFFF"/>
          <w:lang w:val="en-US" w:eastAsia="es-ES"/>
        </w:rPr>
        <w:t xml:space="preserve"> - </w:t>
      </w:r>
      <w:r w:rsidRPr="00951681">
        <w:rPr>
          <w:rFonts w:ascii="Times New Roman" w:hAnsi="Times New Roman" w:cs="Times New Roman"/>
          <w:sz w:val="24"/>
          <w:szCs w:val="24"/>
          <w:shd w:val="clear" w:color="auto" w:fill="FFFFFF"/>
          <w:lang w:val="en-US" w:eastAsia="es-ES"/>
        </w:rPr>
        <w:t xml:space="preserve">were created originally </w:t>
      </w:r>
      <w:r w:rsidRPr="00951681">
        <w:rPr>
          <w:rFonts w:ascii="Times New Roman" w:hAnsi="Times New Roman" w:cs="Times New Roman"/>
          <w:sz w:val="24"/>
          <w:szCs w:val="24"/>
          <w:shd w:val="clear" w:color="auto" w:fill="FFFFFF"/>
          <w:lang w:val="en-US" w:eastAsia="es-ES"/>
        </w:rPr>
        <w:lastRenderedPageBreak/>
        <w:t>for military purposes, they have been appropriated by WeRobotics and other data activists for social and humanitarian uses. Likewise, maps have been traditionally the monopoly of the state; these organizations and projects have seized them to generate alternative narratives and oppose top-down approaches</w:t>
      </w:r>
      <w:r>
        <w:rPr>
          <w:rFonts w:ascii="Times New Roman" w:hAnsi="Times New Roman" w:cs="Times New Roman"/>
          <w:sz w:val="24"/>
          <w:szCs w:val="24"/>
          <w:shd w:val="clear" w:color="auto" w:fill="FFFFFF"/>
          <w:lang w:val="en-US" w:eastAsia="es-ES"/>
        </w:rPr>
        <w:t>.</w:t>
      </w:r>
      <w:r w:rsidRPr="00951681">
        <w:rPr>
          <w:rStyle w:val="FootnoteReference"/>
          <w:rFonts w:ascii="Times New Roman" w:hAnsi="Times New Roman" w:cs="Times New Roman"/>
          <w:sz w:val="24"/>
          <w:szCs w:val="24"/>
          <w:shd w:val="clear" w:color="auto" w:fill="FFFFFF"/>
          <w:lang w:val="en-US" w:eastAsia="es-ES"/>
        </w:rPr>
        <w:footnoteReference w:id="107"/>
      </w:r>
      <w:r w:rsidRPr="00951681">
        <w:rPr>
          <w:rFonts w:ascii="Times New Roman" w:hAnsi="Times New Roman" w:cs="Times New Roman"/>
          <w:sz w:val="24"/>
          <w:szCs w:val="24"/>
          <w:shd w:val="clear" w:color="auto" w:fill="FFFFFF"/>
          <w:lang w:val="en-US" w:eastAsia="es-ES"/>
        </w:rPr>
        <w:t xml:space="preserve"> The same observations can be made about the data infrastructure being employed in activism, not its primary purpose. That is, these data practices not only generate new datasets and data stories; they also reverse top-down approaches to the data infrastructure.</w:t>
      </w:r>
    </w:p>
    <w:p w:rsidR="00EF76F5" w:rsidRPr="00951681" w:rsidRDefault="00EF76F5" w:rsidP="00352876">
      <w:pPr>
        <w:pStyle w:val="Heading3"/>
        <w:rPr>
          <w:lang w:val="en-US"/>
        </w:rPr>
      </w:pPr>
      <w:r w:rsidRPr="00951681">
        <w:rPr>
          <w:lang w:val="en-US"/>
        </w:rPr>
        <w:t>The interviewees: Verification and usefulness</w:t>
      </w:r>
    </w:p>
    <w:p w:rsidR="00EF76F5" w:rsidRPr="00951681" w:rsidRDefault="00EF76F5" w:rsidP="00EF76F5">
      <w:pPr>
        <w:pStyle w:val="NoSpacing"/>
        <w:rPr>
          <w:rFonts w:ascii="Times New Roman" w:hAnsi="Times New Roman" w:cs="Times New Roman"/>
          <w:lang w:val="en-US"/>
        </w:rPr>
      </w:pPr>
      <w:r w:rsidRPr="00951681">
        <w:rPr>
          <w:rFonts w:ascii="Times New Roman" w:hAnsi="Times New Roman" w:cs="Times New Roman"/>
          <w:lang w:val="en-US"/>
        </w:rPr>
        <w:t xml:space="preserve">What else can be said about good enough data? Next, the interviewees provide more clues as to what is good enough. For example, Interviewee 1 notes something that appears obvious: data have to be accurate to be valuable. To make sure this is the case, data </w:t>
      </w:r>
      <w:proofErr w:type="gramStart"/>
      <w:r w:rsidRPr="00951681">
        <w:rPr>
          <w:rFonts w:ascii="Times New Roman" w:hAnsi="Times New Roman" w:cs="Times New Roman"/>
          <w:lang w:val="en-US"/>
        </w:rPr>
        <w:t>practitioners</w:t>
      </w:r>
      <w:proofErr w:type="gramEnd"/>
      <w:r w:rsidRPr="00951681">
        <w:rPr>
          <w:rFonts w:ascii="Times New Roman" w:hAnsi="Times New Roman" w:cs="Times New Roman"/>
          <w:lang w:val="en-US"/>
        </w:rPr>
        <w:t xml:space="preserve"> resort to verification processes with a variety of techniques, which are, again, context related.</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color w:val="212121"/>
          <w:sz w:val="24"/>
          <w:szCs w:val="24"/>
          <w:lang w:val="en-US" w:eastAsia="es-ES"/>
        </w:rPr>
      </w:pPr>
    </w:p>
    <w:p w:rsidR="00EF76F5" w:rsidRPr="00951681" w:rsidRDefault="00EF76F5" w:rsidP="0051000E">
      <w:pPr>
        <w:pStyle w:val="Quote"/>
        <w:rPr>
          <w:lang w:val="en-US" w:eastAsia="es-ES"/>
        </w:rPr>
      </w:pPr>
      <w:r w:rsidRPr="00951681">
        <w:rPr>
          <w:lang w:val="en-US" w:eastAsia="es-ES"/>
        </w:rPr>
        <w:t>Verification mechanisms (…) vary from one deployment to another, depending on the context and intensity of the situation. Children mapping out the cost of chicken across the world will have a less rigorous verification process as compared to election monitors in Kenya. In most cases, verification will involve corroboration with trusted sources online, and on the ground, and mainstream media sources (…) I think the definition of good enough data is something that can only be determined from one deployment to another. Is it relevant to the topic of interest/goal of your deployment? Do the submissions give you enough information to act? </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color w:val="212121"/>
          <w:sz w:val="24"/>
          <w:szCs w:val="24"/>
          <w:lang w:val="en-US" w:eastAsia="es-ES"/>
        </w:rPr>
      </w:pPr>
    </w:p>
    <w:p w:rsidR="00EF76F5" w:rsidRPr="00951681" w:rsidRDefault="00EF76F5" w:rsidP="00EF76F5">
      <w:pPr>
        <w:shd w:val="clear" w:color="auto" w:fill="FFFFFF"/>
        <w:spacing w:after="0" w:line="240" w:lineRule="auto"/>
        <w:rPr>
          <w:rFonts w:ascii="Times New Roman" w:eastAsia="Times New Roman" w:hAnsi="Times New Roman" w:cs="Times New Roman"/>
          <w:color w:val="212121"/>
          <w:sz w:val="24"/>
          <w:szCs w:val="24"/>
          <w:lang w:val="en-US" w:eastAsia="es-ES"/>
        </w:rPr>
      </w:pPr>
      <w:r w:rsidRPr="00951681">
        <w:rPr>
          <w:rFonts w:ascii="Times New Roman" w:hAnsi="Times New Roman" w:cs="Times New Roman"/>
          <w:sz w:val="24"/>
          <w:szCs w:val="24"/>
          <w:lang w:val="en-US"/>
        </w:rPr>
        <w:t>Interviewee 2 also highlights the fact that, while good enough data is a relative concept, all data have to be standardized and validated to be usable:</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sz w:val="24"/>
          <w:szCs w:val="24"/>
          <w:lang w:val="en-US" w:eastAsia="es-ES"/>
        </w:rPr>
      </w:pPr>
    </w:p>
    <w:p w:rsidR="00EF76F5" w:rsidRPr="00951681" w:rsidRDefault="00EF76F5" w:rsidP="0051000E">
      <w:pPr>
        <w:pStyle w:val="Quote"/>
        <w:rPr>
          <w:lang w:val="en-US" w:eastAsia="es-ES"/>
        </w:rPr>
      </w:pPr>
      <w:r w:rsidRPr="00951681">
        <w:rPr>
          <w:lang w:val="en-US" w:eastAsia="es-ES"/>
        </w:rPr>
        <w:t xml:space="preserve">Good enough data is really a moving target. Each data submission (…) can lead to new, unsupported data that needs to be analyzed and added to our raw input data validation and normalization stage. We also need to have a data QA stage that extracts statistics that let us inspect incoming data and adjust accordingly. Our definition of good data could be: It passes our initial raw input data validation filters; it’s normalized to our system's internal requirements; it doesn’t produce abnormalities in data QA </w:t>
      </w:r>
      <w:r w:rsidRPr="00951681">
        <w:rPr>
          <w:rStyle w:val="Emphasis"/>
          <w:rFonts w:ascii="Times New Roman" w:hAnsi="Times New Roman" w:cs="Times New Roman"/>
          <w:bCs/>
          <w:sz w:val="24"/>
          <w:szCs w:val="24"/>
          <w:shd w:val="clear" w:color="auto" w:fill="FFFFFF"/>
          <w:lang w:val="en-US"/>
        </w:rPr>
        <w:t>(quality assurance)</w:t>
      </w:r>
      <w:r w:rsidRPr="00951681">
        <w:rPr>
          <w:rStyle w:val="Emphasis"/>
          <w:rFonts w:ascii="Times New Roman" w:hAnsi="Times New Roman" w:cs="Times New Roman"/>
          <w:b/>
          <w:bCs/>
          <w:sz w:val="24"/>
          <w:szCs w:val="24"/>
          <w:shd w:val="clear" w:color="auto" w:fill="FFFFFF"/>
          <w:lang w:val="en-US"/>
        </w:rPr>
        <w:t xml:space="preserve"> </w:t>
      </w:r>
      <w:r w:rsidRPr="00951681">
        <w:rPr>
          <w:lang w:val="en-US" w:eastAsia="es-ES"/>
        </w:rPr>
        <w:t>statistics, and it fits into each of the system’s internal data structures.</w:t>
      </w:r>
    </w:p>
    <w:p w:rsidR="00EF76F5" w:rsidRPr="00951681" w:rsidRDefault="00EF76F5" w:rsidP="00EF76F5">
      <w:pPr>
        <w:shd w:val="clear" w:color="auto" w:fill="FFFFFF"/>
        <w:spacing w:after="0" w:line="240" w:lineRule="auto"/>
        <w:rPr>
          <w:rFonts w:ascii="Times New Roman" w:eastAsia="Times New Roman" w:hAnsi="Times New Roman" w:cs="Times New Roman"/>
          <w:sz w:val="24"/>
          <w:szCs w:val="24"/>
          <w:lang w:val="en-US" w:eastAsia="es-ES"/>
        </w:rPr>
      </w:pPr>
    </w:p>
    <w:p w:rsidR="00EF76F5" w:rsidRPr="00951681" w:rsidRDefault="00EF76F5" w:rsidP="00EF76F5">
      <w:pPr>
        <w:shd w:val="clear" w:color="auto" w:fill="FFFFFF"/>
        <w:spacing w:after="0" w:line="240" w:lineRule="auto"/>
        <w:rPr>
          <w:rFonts w:ascii="Times New Roman" w:eastAsia="Times New Roman" w:hAnsi="Times New Roman" w:cs="Times New Roman"/>
          <w:sz w:val="24"/>
          <w:szCs w:val="24"/>
          <w:lang w:val="en-US" w:eastAsia="es-ES"/>
        </w:rPr>
      </w:pPr>
      <w:r w:rsidRPr="00951681">
        <w:rPr>
          <w:rFonts w:ascii="Times New Roman" w:hAnsi="Times New Roman" w:cs="Times New Roman"/>
          <w:sz w:val="24"/>
          <w:szCs w:val="24"/>
          <w:lang w:val="en-US"/>
        </w:rPr>
        <w:t xml:space="preserve">Interviewees 1, 2 and 4 suggest that what is good enough today, can become </w:t>
      </w:r>
      <w:r w:rsidRPr="00951681">
        <w:rPr>
          <w:rFonts w:ascii="Times New Roman" w:hAnsi="Times New Roman" w:cs="Times New Roman"/>
          <w:i/>
          <w:sz w:val="24"/>
          <w:szCs w:val="24"/>
          <w:lang w:val="en-US"/>
        </w:rPr>
        <w:t>no</w:t>
      </w:r>
      <w:r>
        <w:rPr>
          <w:rFonts w:ascii="Times New Roman" w:hAnsi="Times New Roman" w:cs="Times New Roman"/>
          <w:i/>
          <w:sz w:val="24"/>
          <w:szCs w:val="24"/>
          <w:lang w:val="en-US"/>
        </w:rPr>
        <w:t>t</w:t>
      </w:r>
      <w:r w:rsidRPr="00951681">
        <w:rPr>
          <w:rFonts w:ascii="Times New Roman" w:hAnsi="Times New Roman" w:cs="Times New Roman"/>
          <w:i/>
          <w:sz w:val="24"/>
          <w:szCs w:val="24"/>
          <w:lang w:val="en-US"/>
        </w:rPr>
        <w:t xml:space="preserve"> so good</w:t>
      </w:r>
      <w:r w:rsidRPr="00951681">
        <w:rPr>
          <w:rFonts w:ascii="Times New Roman" w:hAnsi="Times New Roman" w:cs="Times New Roman"/>
          <w:sz w:val="24"/>
          <w:szCs w:val="24"/>
          <w:lang w:val="en-US"/>
        </w:rPr>
        <w:t xml:space="preserve"> tomorrow, and that this is a work in progress. The interviewees imply too that achieving good enough data is a collective effort that requires meticulous team-work. </w:t>
      </w:r>
      <w:r w:rsidRPr="00951681">
        <w:rPr>
          <w:rFonts w:ascii="Times New Roman" w:hAnsi="Times New Roman" w:cs="Times New Roman"/>
          <w:sz w:val="24"/>
          <w:szCs w:val="24"/>
          <w:lang w:val="en-US" w:eastAsia="es-ES"/>
        </w:rPr>
        <w:t>Interviewee 4 adds the concepts of comparability and accessibility, as well as the requirement to integrate feedback to correct errors and avoid misinformation:</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p>
    <w:p w:rsidR="00EF76F5" w:rsidRPr="00951681" w:rsidRDefault="00EF76F5" w:rsidP="0051000E">
      <w:pPr>
        <w:pStyle w:val="Quote"/>
        <w:rPr>
          <w:lang w:val="en-US" w:eastAsia="es-ES"/>
        </w:rPr>
      </w:pPr>
      <w:r w:rsidRPr="00951681">
        <w:rPr>
          <w:lang w:val="en-US" w:eastAsia="es-ES"/>
        </w:rPr>
        <w:t xml:space="preserve">Good enough data are data that have been verified and offered in an accessible and </w:t>
      </w:r>
      <w:r w:rsidRPr="00951681">
        <w:rPr>
          <w:color w:val="222222"/>
          <w:shd w:val="clear" w:color="auto" w:fill="FFFFFF"/>
          <w:lang w:val="en-US"/>
        </w:rPr>
        <w:t>standardized</w:t>
      </w:r>
      <w:r w:rsidRPr="00951681">
        <w:rPr>
          <w:lang w:val="en-US" w:eastAsia="es-ES"/>
        </w:rPr>
        <w:t xml:space="preserve">, easy manner, which can collaborate with other types of data. It </w:t>
      </w:r>
      <w:r w:rsidRPr="00951681">
        <w:rPr>
          <w:lang w:val="en-US" w:eastAsia="es-ES"/>
        </w:rPr>
        <w:lastRenderedPageBreak/>
        <w:t>is also important that they are accessible, so potential problems are fixed through feedback. We see people working regarding collecting data (on human rights) based on published data but without any criteria of verification. The risk there is to spread propaganda.</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hAnsi="Times New Roman" w:cs="Times New Roman"/>
          <w:sz w:val="24"/>
          <w:szCs w:val="24"/>
          <w:lang w:val="en-US" w:eastAsia="es-ES"/>
        </w:rPr>
      </w:pPr>
      <w:r w:rsidRPr="00951681">
        <w:rPr>
          <w:rFonts w:ascii="Times New Roman" w:hAnsi="Times New Roman" w:cs="Times New Roman"/>
          <w:sz w:val="24"/>
          <w:szCs w:val="24"/>
          <w:lang w:val="en-US" w:eastAsia="es-ES"/>
        </w:rPr>
        <w:t>Syrian Archive devotes significant resources to verify not only the data but also the data sources. Likewise, Interviewee 5 points out the need to rely on credible sources to apply verification tests.</w:t>
      </w:r>
      <w:r w:rsidRPr="00951681">
        <w:rPr>
          <w:rFonts w:ascii="Times New Roman" w:hAnsi="Times New Roman" w:cs="Times New Roman"/>
          <w:sz w:val="24"/>
          <w:szCs w:val="24"/>
          <w:lang w:val="en-US" w:eastAsia="es-ES"/>
        </w:rPr>
        <w:tab/>
      </w:r>
    </w:p>
    <w:p w:rsidR="00EF76F5" w:rsidRPr="00951681" w:rsidRDefault="00EF76F5" w:rsidP="00EF76F5">
      <w:pPr>
        <w:pStyle w:val="NoSpacing"/>
        <w:tabs>
          <w:tab w:val="left" w:pos="2938"/>
        </w:tabs>
        <w:rPr>
          <w:rFonts w:ascii="Times New Roman" w:hAnsi="Times New Roman" w:cs="Times New Roman"/>
          <w:lang w:val="en-US" w:eastAsia="es-ES"/>
        </w:rPr>
      </w:pPr>
    </w:p>
    <w:p w:rsidR="00EF76F5" w:rsidRPr="00951681" w:rsidRDefault="00EF76F5" w:rsidP="0051000E">
      <w:pPr>
        <w:pStyle w:val="Quote"/>
        <w:rPr>
          <w:lang w:val="en-US" w:eastAsia="es-ES"/>
        </w:rPr>
      </w:pPr>
      <w:r w:rsidRPr="00951681">
        <w:rPr>
          <w:lang w:val="en-US" w:eastAsia="es-ES"/>
        </w:rPr>
        <w:t>It is basically a reasonability test. In assessing 178 countries on such a broad breadth of indicators every year, it is impossible to directly verify every one of the 50 million or so data points that we analyze. To that degree, a certain amount of trust is necessary for the credibility of the sources included in the sample by the content aggregation process. The data may never be perfect; however, our process of triangulation with different types of data is a way of ‘balancing’ it and ensuring it is providing reasonable outputs.</w:t>
      </w:r>
    </w:p>
    <w:p w:rsidR="00EF76F5" w:rsidRPr="00951681" w:rsidRDefault="00EF76F5" w:rsidP="00EF76F5">
      <w:pPr>
        <w:shd w:val="clear" w:color="auto" w:fill="FFFFFF"/>
        <w:spacing w:after="0" w:line="240" w:lineRule="auto"/>
        <w:ind w:left="708"/>
        <w:rPr>
          <w:rFonts w:ascii="Times New Roman" w:eastAsia="Times New Roman" w:hAnsi="Times New Roman" w:cs="Times New Roman"/>
          <w:sz w:val="24"/>
          <w:szCs w:val="24"/>
          <w:lang w:val="en-US" w:eastAsia="es-ES"/>
        </w:rPr>
      </w:pPr>
    </w:p>
    <w:p w:rsidR="00EF76F5" w:rsidRPr="00951681" w:rsidRDefault="00EF76F5" w:rsidP="0051000E">
      <w:pPr>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shd w:val="clear" w:color="auto" w:fill="FFFFFF"/>
          <w:lang w:val="en-US"/>
        </w:rPr>
        <w:t>The interviewees stress the demand for data to be enough in quantity and accurate, which requires verification processes that integrate corrections back into the system. Some of them use similar methods. For example, the triangulation in the vulnerable countries index resembles Syrian Archive’s process</w:t>
      </w:r>
      <w:r w:rsidRPr="00951681" w:rsidDel="00635122">
        <w:rPr>
          <w:rFonts w:ascii="Times New Roman" w:hAnsi="Times New Roman" w:cs="Times New Roman"/>
          <w:sz w:val="24"/>
          <w:szCs w:val="24"/>
          <w:shd w:val="clear" w:color="auto" w:fill="FFFFFF"/>
          <w:lang w:val="en-US"/>
        </w:rPr>
        <w:t xml:space="preserve"> </w:t>
      </w:r>
      <w:r w:rsidRPr="00951681">
        <w:rPr>
          <w:rFonts w:ascii="Times New Roman" w:hAnsi="Times New Roman" w:cs="Times New Roman"/>
          <w:sz w:val="24"/>
          <w:szCs w:val="24"/>
          <w:shd w:val="clear" w:color="auto" w:fill="FFFFFF"/>
          <w:lang w:val="en-US"/>
        </w:rPr>
        <w:t xml:space="preserve">in that the latter includes three layers of </w:t>
      </w:r>
      <w:r w:rsidRPr="00951681">
        <w:rPr>
          <w:rFonts w:ascii="Times New Roman" w:hAnsi="Times New Roman" w:cs="Times New Roman"/>
          <w:sz w:val="24"/>
          <w:szCs w:val="24"/>
          <w:lang w:val="en-US"/>
        </w:rPr>
        <w:t xml:space="preserve">data </w:t>
      </w:r>
      <w:r w:rsidRPr="00951681">
        <w:rPr>
          <w:rFonts w:ascii="Times New Roman" w:hAnsi="Times New Roman" w:cs="Times New Roman"/>
          <w:sz w:val="24"/>
          <w:szCs w:val="24"/>
          <w:shd w:val="clear" w:color="auto" w:fill="FFFFFF"/>
          <w:lang w:val="en-US"/>
        </w:rPr>
        <w:t>id</w:t>
      </w:r>
      <w:r w:rsidRPr="00951681">
        <w:rPr>
          <w:rFonts w:ascii="Times New Roman" w:hAnsi="Times New Roman" w:cs="Times New Roman"/>
          <w:sz w:val="24"/>
          <w:szCs w:val="24"/>
          <w:lang w:val="en-US"/>
        </w:rPr>
        <w:t xml:space="preserve">entification and confirmation as well. </w:t>
      </w:r>
      <w:r w:rsidRPr="00951681">
        <w:rPr>
          <w:rFonts w:ascii="Times New Roman" w:hAnsi="Times New Roman" w:cs="Times New Roman"/>
          <w:sz w:val="24"/>
          <w:szCs w:val="24"/>
          <w:shd w:val="clear" w:color="auto" w:fill="FFFFFF"/>
          <w:lang w:val="en-US"/>
        </w:rPr>
        <w:t>These interviews add new perspectives on the concept of good enough data: data should be standardized and comparable so they can endure verification processes, they should employ trustworthy sources and embed the capacity for absorbing corrections.</w:t>
      </w:r>
    </w:p>
    <w:p w:rsidR="00EF76F5" w:rsidRPr="00951681" w:rsidRDefault="00EF76F5" w:rsidP="00352876">
      <w:pPr>
        <w:pStyle w:val="Heading3"/>
        <w:rPr>
          <w:rFonts w:eastAsiaTheme="minorHAnsi"/>
          <w:shd w:val="clear" w:color="auto" w:fill="FFFFFF"/>
          <w:lang w:val="en-US" w:eastAsia="es-ES"/>
        </w:rPr>
      </w:pPr>
      <w:r w:rsidRPr="00951681">
        <w:rPr>
          <w:lang w:val="en-US"/>
        </w:rPr>
        <w:t xml:space="preserve">Towards a definition of good enough data in activism </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r w:rsidRPr="00951681">
        <w:rPr>
          <w:rFonts w:ascii="Times New Roman" w:hAnsi="Times New Roman" w:cs="Times New Roman"/>
          <w:sz w:val="24"/>
          <w:szCs w:val="24"/>
          <w:shd w:val="clear" w:color="auto" w:fill="FFFFFF"/>
          <w:lang w:val="en-US"/>
        </w:rPr>
        <w:t>Building blocks that emerge from the comparisons, interviews and definitions above include: good enough data in activism can/should</w:t>
      </w:r>
      <w:r>
        <w:rPr>
          <w:rFonts w:ascii="Times New Roman" w:hAnsi="Times New Roman" w:cs="Times New Roman"/>
          <w:sz w:val="24"/>
          <w:szCs w:val="24"/>
          <w:shd w:val="clear" w:color="auto" w:fill="FFFFFF"/>
          <w:lang w:val="en-US"/>
        </w:rPr>
        <w:t>:</w:t>
      </w:r>
      <w:r w:rsidRPr="00951681">
        <w:rPr>
          <w:rFonts w:ascii="Times New Roman" w:hAnsi="Times New Roman" w:cs="Times New Roman"/>
          <w:sz w:val="24"/>
          <w:szCs w:val="24"/>
          <w:shd w:val="clear" w:color="auto" w:fill="FFFFFF"/>
          <w:lang w:val="en-US"/>
        </w:rPr>
        <w:t xml:space="preserve"> 1) be robust enough in quantity and quality; 2) refer to forms of citizens’ involvement as data gatherers and other roles; 3) generate impact/action-oriented new data and data stories; 4) involve alternative uses of the data infrastructure and other technologies, and a variety of mining methods; 5) resort to credible data sources; 6) include standardization, comparability, accessibility, usability and accuracy, as well as verification, testing and feedback integration processes; 7) involve collaboration; 8) be relevant for the context and aims of the research questions; and 9) be preserved for further use, including as evidence in court cases.</w:t>
      </w:r>
    </w:p>
    <w:p w:rsidR="00EF76F5" w:rsidRPr="00951681" w:rsidRDefault="00EF76F5" w:rsidP="00EF76F5">
      <w:pPr>
        <w:shd w:val="clear" w:color="auto" w:fill="FFFFFF"/>
        <w:spacing w:after="0" w:line="240" w:lineRule="auto"/>
        <w:rPr>
          <w:rFonts w:ascii="Times New Roman" w:hAnsi="Times New Roman" w:cs="Times New Roman"/>
          <w:sz w:val="24"/>
          <w:szCs w:val="24"/>
          <w:shd w:val="clear" w:color="auto" w:fill="FFFFFF"/>
          <w:lang w:val="en-US"/>
        </w:rPr>
      </w:pPr>
    </w:p>
    <w:p w:rsidR="00EF76F5" w:rsidRPr="00951681" w:rsidRDefault="00EF76F5" w:rsidP="00EF76F5">
      <w:pPr>
        <w:spacing w:after="0" w:line="240" w:lineRule="auto"/>
        <w:rPr>
          <w:rFonts w:ascii="Times New Roman" w:eastAsia="AdvTimes" w:hAnsi="Times New Roman" w:cs="Times New Roman"/>
          <w:sz w:val="24"/>
          <w:szCs w:val="24"/>
          <w:lang w:val="en-US"/>
        </w:rPr>
      </w:pPr>
      <w:r w:rsidRPr="00951681">
        <w:rPr>
          <w:rFonts w:ascii="Times New Roman" w:hAnsi="Times New Roman" w:cs="Times New Roman"/>
          <w:sz w:val="24"/>
          <w:szCs w:val="24"/>
          <w:lang w:val="en-US"/>
        </w:rPr>
        <w:t xml:space="preserve">The comparison between the reports on Aleppo issued by </w:t>
      </w:r>
      <w:r w:rsidRPr="00951681">
        <w:rPr>
          <w:rFonts w:ascii="Times New Roman" w:hAnsi="Times New Roman" w:cs="Times New Roman"/>
          <w:sz w:val="24"/>
          <w:szCs w:val="24"/>
          <w:shd w:val="clear" w:color="auto" w:fill="FFFFFF"/>
          <w:lang w:val="en-US"/>
        </w:rPr>
        <w:t>Syrian Archive and by OHCHR, and between activist and non-activist data gathering exercises show that data activism has  potential to produce good enough data to generate dependable information, filling gaps, complementing and supporting other actors’ efforts and, paraphrasing G</w:t>
      </w:r>
      <w:r w:rsidRPr="00951681">
        <w:rPr>
          <w:rFonts w:ascii="Times New Roman" w:hAnsi="Times New Roman" w:cs="Times New Roman"/>
          <w:sz w:val="24"/>
          <w:szCs w:val="24"/>
          <w:lang w:val="en-US"/>
        </w:rPr>
        <w:t>abrys, Pritchard and Barratt</w:t>
      </w:r>
      <w:r>
        <w:rPr>
          <w:rFonts w:ascii="Times New Roman" w:hAnsi="Times New Roman" w:cs="Times New Roman"/>
          <w:sz w:val="24"/>
          <w:szCs w:val="24"/>
          <w:lang w:val="en-US"/>
        </w:rPr>
        <w:t>,</w:t>
      </w:r>
      <w:r w:rsidRPr="00951681">
        <w:rPr>
          <w:rStyle w:val="FootnoteReference"/>
          <w:rFonts w:ascii="Times New Roman" w:hAnsi="Times New Roman" w:cs="Times New Roman"/>
          <w:sz w:val="24"/>
          <w:szCs w:val="24"/>
          <w:lang w:val="en-US"/>
        </w:rPr>
        <w:footnoteReference w:id="108"/>
      </w:r>
      <w:r w:rsidRPr="00951681">
        <w:rPr>
          <w:rFonts w:ascii="Times New Roman" w:hAnsi="Times New Roman" w:cs="Times New Roman"/>
          <w:sz w:val="24"/>
          <w:szCs w:val="24"/>
          <w:lang w:val="en-US"/>
        </w:rPr>
        <w:t xml:space="preserve"> </w:t>
      </w:r>
      <w:r w:rsidRPr="00951681">
        <w:rPr>
          <w:rFonts w:ascii="Times New Roman" w:hAnsi="Times New Roman" w:cs="Times New Roman"/>
          <w:sz w:val="24"/>
          <w:szCs w:val="24"/>
          <w:shd w:val="clear" w:color="auto" w:fill="FFFFFF"/>
          <w:lang w:val="en-US"/>
        </w:rPr>
        <w:t xml:space="preserve">creating patterns of actionable evidence that can mobilize policy changes, </w:t>
      </w:r>
      <w:r w:rsidRPr="00951681">
        <w:rPr>
          <w:rFonts w:ascii="Times New Roman" w:eastAsia="AdvTimes" w:hAnsi="Times New Roman" w:cs="Times New Roman"/>
          <w:sz w:val="24"/>
          <w:szCs w:val="24"/>
          <w:lang w:val="en-US"/>
        </w:rPr>
        <w:t>community responses, follow-up monitoring, and improved accountability.</w:t>
      </w:r>
    </w:p>
    <w:p w:rsidR="00EF76F5" w:rsidRPr="00951681" w:rsidRDefault="00EF76F5" w:rsidP="00EF76F5">
      <w:pPr>
        <w:spacing w:after="0" w:line="240" w:lineRule="auto"/>
        <w:rPr>
          <w:rFonts w:ascii="Times New Roman" w:hAnsi="Times New Roman" w:cs="Times New Roman"/>
          <w:sz w:val="24"/>
          <w:szCs w:val="24"/>
          <w:lang w:val="en-US"/>
        </w:rPr>
      </w:pPr>
    </w:p>
    <w:p w:rsidR="00EF76F5" w:rsidRPr="00951681" w:rsidRDefault="00EF76F5" w:rsidP="00352876">
      <w:pPr>
        <w:pStyle w:val="Heading2"/>
      </w:pPr>
      <w:r w:rsidRPr="00951681">
        <w:lastRenderedPageBreak/>
        <w:t>Compliance with Ethics Requirements</w:t>
      </w:r>
    </w:p>
    <w:p w:rsidR="00EF76F5" w:rsidRPr="00951681" w:rsidRDefault="00EF76F5" w:rsidP="00EF76F5">
      <w:pPr>
        <w:autoSpaceDE w:val="0"/>
        <w:autoSpaceDN w:val="0"/>
        <w:adjustRightInd w:val="0"/>
        <w:spacing w:after="0" w:line="240" w:lineRule="auto"/>
        <w:rPr>
          <w:rFonts w:ascii="Times New Roman" w:hAnsi="Times New Roman" w:cs="Times New Roman"/>
          <w:iCs/>
          <w:sz w:val="24"/>
          <w:szCs w:val="24"/>
          <w:lang w:val="en-US"/>
        </w:rPr>
      </w:pPr>
      <w:r w:rsidRPr="00951681">
        <w:rPr>
          <w:rFonts w:ascii="Times New Roman" w:hAnsi="Times New Roman" w:cs="Times New Roman"/>
          <w:sz w:val="24"/>
          <w:szCs w:val="24"/>
          <w:lang w:val="en-US"/>
        </w:rPr>
        <w:t xml:space="preserve">The author </w:t>
      </w:r>
      <w:r w:rsidRPr="00951681">
        <w:rPr>
          <w:rFonts w:ascii="Times New Roman" w:hAnsi="Times New Roman" w:cs="Times New Roman"/>
          <w:iCs/>
          <w:sz w:val="24"/>
          <w:szCs w:val="24"/>
          <w:lang w:val="en-US"/>
        </w:rPr>
        <w:t>declares that she has no conflict of interest. The author has permission to use the images included in the article. Informed consent was obtained from all interviewees for being included in the study.</w:t>
      </w:r>
    </w:p>
    <w:p w:rsidR="00EF76F5" w:rsidRPr="001E7255" w:rsidRDefault="00EF76F5" w:rsidP="00EF76F5">
      <w:pPr>
        <w:shd w:val="clear" w:color="auto" w:fill="FFFFFF"/>
        <w:spacing w:after="0" w:line="240" w:lineRule="auto"/>
        <w:rPr>
          <w:rFonts w:eastAsia="Times New Roman"/>
          <w:lang w:val="en-US" w:eastAsia="es-ES"/>
        </w:rPr>
      </w:pPr>
    </w:p>
    <w:p w:rsidR="00EF76F5" w:rsidRPr="001E7255" w:rsidRDefault="00EF76F5" w:rsidP="00EF76F5">
      <w:pPr>
        <w:shd w:val="clear" w:color="auto" w:fill="FFFFFF"/>
        <w:spacing w:after="0" w:line="240" w:lineRule="auto"/>
        <w:rPr>
          <w:rFonts w:eastAsia="Times New Roman"/>
          <w:lang w:val="en-US" w:eastAsia="es-ES"/>
        </w:rPr>
      </w:pPr>
    </w:p>
    <w:p w:rsidR="00EF76F5" w:rsidRPr="00352876" w:rsidRDefault="00EF76F5" w:rsidP="00CB4CEB">
      <w:pPr>
        <w:pStyle w:val="Heading2"/>
      </w:pPr>
      <w:r w:rsidRPr="001E7255">
        <w:t>Reference</w:t>
      </w:r>
      <w:r>
        <w:t>s</w:t>
      </w:r>
    </w:p>
    <w:p w:rsidR="00EF76F5" w:rsidRDefault="00EF76F5" w:rsidP="00EF76F5">
      <w:pPr>
        <w:pStyle w:val="Bibliography"/>
      </w:pPr>
      <w:r w:rsidRPr="006A5EEB">
        <w:rPr>
          <w:lang w:val="en-US"/>
        </w:rPr>
        <w:fldChar w:fldCharType="begin"/>
      </w:r>
      <w:r w:rsidRPr="001E7255">
        <w:rPr>
          <w:lang w:val="en-US"/>
        </w:rPr>
        <w:instrText xml:space="preserve"> ADDIN ZOTERO_BIBL {"custom":[]} CSL_BIBLIOGRAPHY </w:instrText>
      </w:r>
      <w:r w:rsidRPr="006A5EEB">
        <w:rPr>
          <w:lang w:val="en-US"/>
        </w:rPr>
        <w:fldChar w:fldCharType="separate"/>
      </w:r>
      <w:r w:rsidRPr="001E7255">
        <w:rPr>
          <w:lang w:val="en-GB"/>
        </w:rPr>
        <w:t>Al Jazeera News</w:t>
      </w:r>
      <w:r>
        <w:rPr>
          <w:lang w:val="en-GB"/>
        </w:rPr>
        <w:t>.</w:t>
      </w:r>
      <w:r w:rsidRPr="001E7255">
        <w:rPr>
          <w:lang w:val="en-GB"/>
        </w:rPr>
        <w:t xml:space="preserve"> ‘Syria’s Civil War Explained from the Beginning’</w:t>
      </w:r>
      <w:r>
        <w:rPr>
          <w:lang w:val="en-GB"/>
        </w:rPr>
        <w:t>,</w:t>
      </w:r>
      <w:r w:rsidRPr="001E7255">
        <w:rPr>
          <w:lang w:val="en-GB"/>
        </w:rPr>
        <w:t xml:space="preserve"> </w:t>
      </w:r>
      <w:r w:rsidRPr="001E7255">
        <w:rPr>
          <w:i/>
          <w:iCs/>
        </w:rPr>
        <w:t>Al Jazeera</w:t>
      </w:r>
      <w:r w:rsidRPr="001E7255">
        <w:t xml:space="preserve">, </w:t>
      </w:r>
      <w:r>
        <w:t xml:space="preserve">14 April </w:t>
      </w:r>
      <w:r w:rsidRPr="001E7255">
        <w:t>2018. https://www.aljazeera.com/news/2016/05/syria-civil-war-explained-160505084119966.html.</w:t>
      </w:r>
    </w:p>
    <w:p w:rsidR="00CB4CEB" w:rsidRPr="00CB4CEB" w:rsidRDefault="00CB4CEB" w:rsidP="00CB4CEB">
      <w:pPr>
        <w:rPr>
          <w:lang w:val="es-ES"/>
        </w:rPr>
      </w:pPr>
      <w:bookmarkStart w:id="8" w:name="_GoBack"/>
      <w:bookmarkEnd w:id="8"/>
    </w:p>
    <w:p w:rsidR="00EF76F5" w:rsidRDefault="00EF76F5" w:rsidP="00EF76F5">
      <w:pPr>
        <w:pStyle w:val="Bibliography"/>
        <w:rPr>
          <w:lang w:val="en-GB"/>
        </w:rPr>
      </w:pPr>
      <w:bookmarkStart w:id="9" w:name="_Hlk531290684"/>
      <w:r w:rsidRPr="001E7255">
        <w:rPr>
          <w:lang w:val="en-GB"/>
        </w:rPr>
        <w:t>Amnesty International</w:t>
      </w:r>
      <w:r>
        <w:rPr>
          <w:lang w:val="en-GB"/>
        </w:rPr>
        <w:t xml:space="preserve">. </w:t>
      </w:r>
      <w:r w:rsidRPr="001E7255">
        <w:rPr>
          <w:lang w:val="en-GB"/>
        </w:rPr>
        <w:t>‘Exposed: Child Labour behind Smart Phone and Electric Car Batteries’</w:t>
      </w:r>
      <w:r>
        <w:rPr>
          <w:lang w:val="en-GB"/>
        </w:rPr>
        <w:t>,</w:t>
      </w:r>
      <w:r w:rsidRPr="001E7255">
        <w:rPr>
          <w:lang w:val="en-GB"/>
        </w:rPr>
        <w:t xml:space="preserve"> 19 July 2016</w:t>
      </w:r>
      <w:r>
        <w:rPr>
          <w:lang w:val="en-GB"/>
        </w:rPr>
        <w:t>,</w:t>
      </w:r>
      <w:r w:rsidRPr="001E7255">
        <w:rPr>
          <w:lang w:val="en-GB"/>
        </w:rPr>
        <w:t xml:space="preserve"> https://www.amnesty.org/en/latest/news/2016/01/child-labour-behind-smart-phone-and-electric-car-batteries/.</w:t>
      </w:r>
    </w:p>
    <w:p w:rsidR="00CB4CEB" w:rsidRPr="00CB4CEB" w:rsidRDefault="00CB4CEB" w:rsidP="00CB4CEB">
      <w:pPr>
        <w:rPr>
          <w:lang w:val="en-GB"/>
        </w:rPr>
      </w:pPr>
    </w:p>
    <w:bookmarkEnd w:id="9"/>
    <w:p w:rsidR="00EF76F5" w:rsidRDefault="00EF76F5" w:rsidP="00EF76F5">
      <w:pPr>
        <w:pStyle w:val="Bibliography"/>
        <w:rPr>
          <w:lang w:val="en-GB"/>
        </w:rPr>
      </w:pPr>
      <w:r w:rsidRPr="001E7255">
        <w:rPr>
          <w:lang w:val="en-GB"/>
        </w:rPr>
        <w:t>———</w:t>
      </w:r>
      <w:r>
        <w:rPr>
          <w:lang w:val="en-GB"/>
        </w:rPr>
        <w:t>.</w:t>
      </w:r>
      <w:r w:rsidRPr="001E7255">
        <w:rPr>
          <w:lang w:val="en-GB"/>
        </w:rPr>
        <w:t xml:space="preserve"> ‘Syria: “War Of Annihilation”: Devastating Toll On Civilians, Raqqa – Syria’</w:t>
      </w:r>
      <w:r>
        <w:rPr>
          <w:lang w:val="en-GB"/>
        </w:rPr>
        <w:t>, 2018,</w:t>
      </w:r>
      <w:r w:rsidRPr="001E7255">
        <w:rPr>
          <w:lang w:val="en-GB"/>
        </w:rPr>
        <w:t xml:space="preserve"> https://www.amnesty.org/en/documents/mde24/8367/2018/en/.</w:t>
      </w:r>
    </w:p>
    <w:p w:rsidR="00CB4CEB" w:rsidRPr="00CB4CEB" w:rsidRDefault="00CB4CEB" w:rsidP="00CB4CEB">
      <w:pPr>
        <w:rPr>
          <w:lang w:val="en-GB"/>
        </w:rPr>
      </w:pPr>
    </w:p>
    <w:p w:rsidR="00EF76F5" w:rsidRDefault="00EF76F5" w:rsidP="00EF76F5">
      <w:pPr>
        <w:pStyle w:val="Bibliography"/>
        <w:rPr>
          <w:lang w:val="en-GB"/>
        </w:rPr>
      </w:pPr>
      <w:bookmarkStart w:id="10" w:name="_Hlk531291537"/>
      <w:r w:rsidRPr="001E7255">
        <w:rPr>
          <w:lang w:val="en-GB"/>
        </w:rPr>
        <w:t>Axinn, William G., Dirgha Ghimire and Nathalie E. Williams</w:t>
      </w:r>
      <w:r>
        <w:rPr>
          <w:lang w:val="en-GB"/>
        </w:rPr>
        <w:t>.</w:t>
      </w:r>
      <w:r w:rsidRPr="001E7255">
        <w:rPr>
          <w:lang w:val="en-GB"/>
        </w:rPr>
        <w:t xml:space="preserve"> ‘Collecting Survey Data during Armed Conflict’</w:t>
      </w:r>
      <w:r>
        <w:rPr>
          <w:lang w:val="en-GB"/>
        </w:rPr>
        <w:t>,</w:t>
      </w:r>
      <w:r w:rsidRPr="001E7255">
        <w:rPr>
          <w:lang w:val="en-GB"/>
        </w:rPr>
        <w:t xml:space="preserve"> </w:t>
      </w:r>
      <w:r w:rsidRPr="001E7255">
        <w:rPr>
          <w:i/>
          <w:iCs/>
          <w:lang w:val="en-GB"/>
        </w:rPr>
        <w:t>J Off Stat</w:t>
      </w:r>
      <w:r w:rsidRPr="001E7255">
        <w:rPr>
          <w:lang w:val="en-GB"/>
        </w:rPr>
        <w:t xml:space="preserve"> 28</w:t>
      </w:r>
      <w:r>
        <w:rPr>
          <w:lang w:val="en-GB"/>
        </w:rPr>
        <w:t>.</w:t>
      </w:r>
      <w:r w:rsidRPr="001E7255">
        <w:rPr>
          <w:lang w:val="en-GB"/>
        </w:rPr>
        <w:t>2</w:t>
      </w:r>
      <w:r>
        <w:rPr>
          <w:lang w:val="en-GB"/>
        </w:rPr>
        <w:t xml:space="preserve"> (2012</w:t>
      </w:r>
      <w:r w:rsidRPr="001E7255">
        <w:rPr>
          <w:lang w:val="en-GB"/>
        </w:rPr>
        <w:t>): 153–171.</w:t>
      </w:r>
    </w:p>
    <w:p w:rsidR="00CB4CEB" w:rsidRPr="00CB4CEB" w:rsidRDefault="00CB4CEB" w:rsidP="00CB4CEB">
      <w:pPr>
        <w:rPr>
          <w:lang w:val="en-GB"/>
        </w:rPr>
      </w:pPr>
    </w:p>
    <w:p w:rsidR="00EF76F5" w:rsidRDefault="00EF76F5" w:rsidP="00EF76F5">
      <w:pPr>
        <w:pStyle w:val="Bibliography"/>
        <w:rPr>
          <w:lang w:val="en-GB"/>
        </w:rPr>
      </w:pPr>
      <w:bookmarkStart w:id="11" w:name="_Hlk531281661"/>
      <w:bookmarkEnd w:id="10"/>
      <w:r w:rsidRPr="001E7255">
        <w:rPr>
          <w:lang w:val="en-GB"/>
        </w:rPr>
        <w:t>Balsiger, Philip, and Alexandre Lambelet</w:t>
      </w:r>
      <w:r>
        <w:rPr>
          <w:lang w:val="en-GB"/>
        </w:rPr>
        <w:t xml:space="preserve">. </w:t>
      </w:r>
      <w:r w:rsidRPr="001E7255">
        <w:rPr>
          <w:lang w:val="en-GB"/>
        </w:rPr>
        <w:t>‘Participant Observation’</w:t>
      </w:r>
      <w:r>
        <w:rPr>
          <w:lang w:val="en-GB"/>
        </w:rPr>
        <w:t>,</w:t>
      </w:r>
      <w:r w:rsidRPr="001E7255">
        <w:rPr>
          <w:lang w:val="en-GB"/>
        </w:rPr>
        <w:t xml:space="preserve"> </w:t>
      </w:r>
      <w:r>
        <w:rPr>
          <w:lang w:val="en-GB"/>
        </w:rPr>
        <w:t>i</w:t>
      </w:r>
      <w:r w:rsidRPr="001E7255">
        <w:rPr>
          <w:lang w:val="en-GB"/>
        </w:rPr>
        <w:t>n Donatella della Porta</w:t>
      </w:r>
      <w:r>
        <w:rPr>
          <w:lang w:val="en-GB"/>
        </w:rPr>
        <w:t xml:space="preserve"> (ed.), M</w:t>
      </w:r>
      <w:r w:rsidRPr="001E7255">
        <w:rPr>
          <w:i/>
          <w:iCs/>
          <w:lang w:val="en-GB"/>
        </w:rPr>
        <w:t>ethodological Practices in Social Movement Research</w:t>
      </w:r>
      <w:r w:rsidRPr="001E7255">
        <w:rPr>
          <w:lang w:val="en-GB"/>
        </w:rPr>
        <w:t>, Oxford: Oxford University Press</w:t>
      </w:r>
      <w:r>
        <w:rPr>
          <w:lang w:val="en-GB"/>
        </w:rPr>
        <w:t xml:space="preserve">, 2014, pp. </w:t>
      </w:r>
      <w:r w:rsidRPr="001E7255">
        <w:rPr>
          <w:lang w:val="en-GB"/>
        </w:rPr>
        <w:t>144–72</w:t>
      </w:r>
      <w:r>
        <w:rPr>
          <w:lang w:val="en-GB"/>
        </w:rPr>
        <w:t>.</w:t>
      </w:r>
    </w:p>
    <w:p w:rsidR="00CB4CEB" w:rsidRPr="00CB4CEB" w:rsidRDefault="00CB4CEB" w:rsidP="00CB4CEB">
      <w:pPr>
        <w:rPr>
          <w:lang w:val="en-GB"/>
        </w:rPr>
      </w:pPr>
    </w:p>
    <w:p w:rsidR="00EF76F5" w:rsidRDefault="00EF76F5" w:rsidP="00EF76F5">
      <w:pPr>
        <w:pStyle w:val="Bibliography"/>
        <w:rPr>
          <w:lang w:val="en-GB"/>
        </w:rPr>
      </w:pPr>
      <w:bookmarkStart w:id="12" w:name="_Hlk531280365"/>
      <w:bookmarkEnd w:id="11"/>
      <w:r w:rsidRPr="001E7255">
        <w:rPr>
          <w:lang w:val="en-GB"/>
        </w:rPr>
        <w:t>Banchik, Anna, et al</w:t>
      </w:r>
      <w:r>
        <w:rPr>
          <w:lang w:val="en-GB"/>
        </w:rPr>
        <w:t xml:space="preserve">. </w:t>
      </w:r>
      <w:r w:rsidRPr="001E7255">
        <w:rPr>
          <w:lang w:val="en-GB"/>
        </w:rPr>
        <w:t xml:space="preserve">‘Chemical Strikes on Al-Lataminah’. </w:t>
      </w:r>
      <w:r w:rsidRPr="00AF7E77">
        <w:rPr>
          <w:i/>
          <w:lang w:val="en-GB"/>
        </w:rPr>
        <w:t>Berkeley Human Rights Investigation Lab</w:t>
      </w:r>
      <w:r>
        <w:rPr>
          <w:lang w:val="en-GB"/>
        </w:rPr>
        <w:t>,</w:t>
      </w:r>
      <w:r w:rsidRPr="001E7255">
        <w:rPr>
          <w:lang w:val="en-GB"/>
        </w:rPr>
        <w:t xml:space="preserve"> </w:t>
      </w:r>
      <w:r>
        <w:rPr>
          <w:lang w:val="en-GB"/>
        </w:rPr>
        <w:t xml:space="preserve">25, 30 March 2017, </w:t>
      </w:r>
      <w:r w:rsidRPr="001E7255">
        <w:rPr>
          <w:lang w:val="en-GB"/>
        </w:rPr>
        <w:t>https://syrianarchive.org/assets/hama/Syrian_Archive_Hama_Report_Final.pdf.</w:t>
      </w:r>
    </w:p>
    <w:p w:rsidR="00CB4CEB" w:rsidRPr="00CB4CEB" w:rsidRDefault="00CB4CEB" w:rsidP="00CB4CEB">
      <w:pPr>
        <w:rPr>
          <w:lang w:val="en-GB"/>
        </w:rPr>
      </w:pPr>
    </w:p>
    <w:p w:rsidR="00EF76F5" w:rsidRDefault="00EF76F5" w:rsidP="00EF76F5">
      <w:pPr>
        <w:pStyle w:val="Bibliography"/>
        <w:rPr>
          <w:lang w:val="en-GB"/>
        </w:rPr>
      </w:pPr>
      <w:bookmarkStart w:id="13" w:name="_Hlk531288438"/>
      <w:bookmarkEnd w:id="12"/>
      <w:r w:rsidRPr="001E7255">
        <w:rPr>
          <w:lang w:val="en-GB"/>
        </w:rPr>
        <w:t>Berendt, Bettina, Marco Büchler, and Geoffrey Rockwell</w:t>
      </w:r>
      <w:r>
        <w:rPr>
          <w:lang w:val="en-GB"/>
        </w:rPr>
        <w:t>.</w:t>
      </w:r>
      <w:r w:rsidRPr="001E7255">
        <w:rPr>
          <w:lang w:val="en-GB"/>
        </w:rPr>
        <w:t>‘Is It Research or Is It Spying? Thinking-Through Ethics in Big Data AI and Other Knowledge Science’</w:t>
      </w:r>
      <w:r>
        <w:rPr>
          <w:lang w:val="en-GB"/>
        </w:rPr>
        <w:t>,</w:t>
      </w:r>
      <w:r w:rsidRPr="001E7255">
        <w:rPr>
          <w:lang w:val="en-GB"/>
        </w:rPr>
        <w:t xml:space="preserve"> </w:t>
      </w:r>
      <w:r w:rsidRPr="001E7255">
        <w:rPr>
          <w:i/>
          <w:iCs/>
          <w:lang w:val="en-GB"/>
        </w:rPr>
        <w:t>Künstliche Intelligenz</w:t>
      </w:r>
      <w:r w:rsidRPr="001E7255">
        <w:rPr>
          <w:lang w:val="en-GB"/>
        </w:rPr>
        <w:t xml:space="preserve"> 29</w:t>
      </w:r>
      <w:r>
        <w:rPr>
          <w:lang w:val="en-GB"/>
        </w:rPr>
        <w:t>.</w:t>
      </w:r>
      <w:r w:rsidRPr="001E7255">
        <w:rPr>
          <w:lang w:val="en-GB"/>
        </w:rPr>
        <w:t>223</w:t>
      </w:r>
      <w:r>
        <w:rPr>
          <w:lang w:val="en-GB"/>
        </w:rPr>
        <w:t xml:space="preserve"> (</w:t>
      </w:r>
      <w:r w:rsidRPr="001E7255">
        <w:rPr>
          <w:lang w:val="en-GB"/>
        </w:rPr>
        <w:t>2015)</w:t>
      </w:r>
      <w:r>
        <w:rPr>
          <w:lang w:val="en-GB"/>
        </w:rPr>
        <w:t>,</w:t>
      </w:r>
      <w:r w:rsidRPr="001E7255">
        <w:rPr>
          <w:lang w:val="en-GB"/>
        </w:rPr>
        <w:t xml:space="preserve"> https://doi.org/10.1007/s13218-015-0355-2.</w:t>
      </w:r>
    </w:p>
    <w:p w:rsidR="00CB4CEB" w:rsidRPr="00CB4CEB" w:rsidRDefault="00CB4CEB" w:rsidP="00CB4CEB">
      <w:pPr>
        <w:rPr>
          <w:lang w:val="en-GB"/>
        </w:rPr>
      </w:pPr>
    </w:p>
    <w:p w:rsidR="00EF76F5" w:rsidRDefault="00EF76F5" w:rsidP="00EF76F5">
      <w:pPr>
        <w:pStyle w:val="Bibliography"/>
        <w:rPr>
          <w:lang w:val="en-GB"/>
        </w:rPr>
      </w:pPr>
      <w:bookmarkStart w:id="14" w:name="_Hlk531281799"/>
      <w:bookmarkEnd w:id="13"/>
      <w:r w:rsidRPr="001E7255">
        <w:rPr>
          <w:lang w:val="en-GB"/>
        </w:rPr>
        <w:t>Bernard, H. Russell</w:t>
      </w:r>
      <w:r>
        <w:rPr>
          <w:lang w:val="en-GB"/>
        </w:rPr>
        <w:t xml:space="preserve">. </w:t>
      </w:r>
      <w:r w:rsidRPr="001E7255">
        <w:rPr>
          <w:i/>
          <w:iCs/>
          <w:lang w:val="en-GB"/>
        </w:rPr>
        <w:t>Research Methods in Anthropology: Qualitative and Quantitative Approaches</w:t>
      </w:r>
      <w:r>
        <w:rPr>
          <w:lang w:val="en-GB"/>
        </w:rPr>
        <w:t>,</w:t>
      </w:r>
      <w:r w:rsidRPr="001E7255">
        <w:rPr>
          <w:lang w:val="en-GB"/>
        </w:rPr>
        <w:t xml:space="preserve"> Fourth Edition</w:t>
      </w:r>
      <w:r>
        <w:rPr>
          <w:lang w:val="en-GB"/>
        </w:rPr>
        <w:t>,</w:t>
      </w:r>
      <w:r w:rsidRPr="001E7255">
        <w:rPr>
          <w:lang w:val="en-GB"/>
        </w:rPr>
        <w:t xml:space="preserve"> </w:t>
      </w:r>
      <w:r>
        <w:rPr>
          <w:lang w:val="en-GB"/>
        </w:rPr>
        <w:t xml:space="preserve">Maryland: </w:t>
      </w:r>
      <w:r w:rsidRPr="001E7255">
        <w:rPr>
          <w:lang w:val="en-GB"/>
        </w:rPr>
        <w:t>AltaMira Press</w:t>
      </w:r>
      <w:r>
        <w:rPr>
          <w:lang w:val="en-GB"/>
        </w:rPr>
        <w:t xml:space="preserve">, </w:t>
      </w:r>
      <w:r w:rsidRPr="001E7255">
        <w:rPr>
          <w:lang w:val="en-GB"/>
        </w:rPr>
        <w:t>2006.</w:t>
      </w:r>
    </w:p>
    <w:p w:rsidR="00CB4CEB" w:rsidRPr="00CB4CEB" w:rsidRDefault="00CB4CEB" w:rsidP="00CB4CEB">
      <w:pPr>
        <w:rPr>
          <w:lang w:val="en-GB"/>
        </w:rPr>
      </w:pPr>
    </w:p>
    <w:p w:rsidR="00EF76F5" w:rsidRDefault="00EF76F5" w:rsidP="00EF76F5">
      <w:pPr>
        <w:pStyle w:val="Bibliography"/>
        <w:rPr>
          <w:lang w:val="en-GB"/>
        </w:rPr>
      </w:pPr>
      <w:bookmarkStart w:id="15" w:name="_Hlk531287559"/>
      <w:bookmarkEnd w:id="14"/>
      <w:r w:rsidRPr="001E7255">
        <w:rPr>
          <w:lang w:val="en-GB"/>
        </w:rPr>
        <w:t>Boellstorff, Tom</w:t>
      </w:r>
      <w:r>
        <w:rPr>
          <w:lang w:val="en-GB"/>
        </w:rPr>
        <w:t>.</w:t>
      </w:r>
      <w:r w:rsidRPr="001E7255">
        <w:rPr>
          <w:lang w:val="en-GB"/>
        </w:rPr>
        <w:t xml:space="preserve"> ‘Making Big Data, in Theory’</w:t>
      </w:r>
      <w:r>
        <w:rPr>
          <w:lang w:val="en-GB"/>
        </w:rPr>
        <w:t>,</w:t>
      </w:r>
      <w:r w:rsidRPr="001E7255">
        <w:rPr>
          <w:lang w:val="en-GB"/>
        </w:rPr>
        <w:t xml:space="preserve"> </w:t>
      </w:r>
      <w:r w:rsidRPr="001E7255">
        <w:rPr>
          <w:i/>
          <w:iCs/>
          <w:lang w:val="en-GB"/>
        </w:rPr>
        <w:t>First Monday</w:t>
      </w:r>
      <w:r w:rsidRPr="001E7255">
        <w:rPr>
          <w:lang w:val="en-GB"/>
        </w:rPr>
        <w:t xml:space="preserve"> 18</w:t>
      </w:r>
      <w:r>
        <w:rPr>
          <w:lang w:val="en-GB"/>
        </w:rPr>
        <w:t>.</w:t>
      </w:r>
      <w:r w:rsidRPr="001E7255">
        <w:rPr>
          <w:lang w:val="en-GB"/>
        </w:rPr>
        <w:t>10</w:t>
      </w:r>
      <w:r>
        <w:rPr>
          <w:lang w:val="en-GB"/>
        </w:rPr>
        <w:t xml:space="preserve"> (2013</w:t>
      </w:r>
      <w:r w:rsidRPr="001E7255">
        <w:rPr>
          <w:lang w:val="en-GB"/>
        </w:rPr>
        <w:t>)</w:t>
      </w:r>
      <w:r>
        <w:rPr>
          <w:lang w:val="en-GB"/>
        </w:rPr>
        <w:t xml:space="preserve">, </w:t>
      </w:r>
      <w:r w:rsidRPr="001E7255">
        <w:rPr>
          <w:lang w:val="en-GB"/>
        </w:rPr>
        <w:t xml:space="preserve"> http://firstmonday.org/article/view/4869/3750.</w:t>
      </w:r>
    </w:p>
    <w:p w:rsidR="00CB4CEB" w:rsidRPr="00CB4CEB" w:rsidRDefault="00CB4CEB" w:rsidP="00CB4CEB">
      <w:pPr>
        <w:rPr>
          <w:lang w:val="en-GB"/>
        </w:rPr>
      </w:pPr>
    </w:p>
    <w:p w:rsidR="00EF76F5" w:rsidRDefault="00EF76F5" w:rsidP="00EF76F5">
      <w:pPr>
        <w:pStyle w:val="Bibliography"/>
      </w:pPr>
      <w:bookmarkStart w:id="16" w:name="_Hlk531286574"/>
      <w:bookmarkEnd w:id="15"/>
      <w:r w:rsidRPr="001E7255">
        <w:t>Borges, Jorge Luis</w:t>
      </w:r>
      <w:r>
        <w:t xml:space="preserve">. </w:t>
      </w:r>
      <w:r w:rsidRPr="001E7255">
        <w:t>‘Del Rigor En La Ciencia’</w:t>
      </w:r>
      <w:r>
        <w:t>,</w:t>
      </w:r>
      <w:r w:rsidRPr="001E7255">
        <w:t xml:space="preserve"> </w:t>
      </w:r>
      <w:r w:rsidRPr="00230B11">
        <w:rPr>
          <w:i/>
        </w:rPr>
        <w:t>Palabra Virtual</w:t>
      </w:r>
      <w:r>
        <w:t xml:space="preserve">, </w:t>
      </w:r>
      <w:r w:rsidRPr="001E7255">
        <w:t xml:space="preserve">12 February 2007. </w:t>
      </w:r>
      <w:r w:rsidRPr="001123C8">
        <w:t>http://www.palabravirtual.com/index.php?ir=ver_voz1.php&amp;wid=726&amp;p=Jorge%20Luis%20Borges&amp;t=Del%20rigor%20en%20la%20ciencia&amp;o=Jorge%20Luis%20Borges</w:t>
      </w:r>
    </w:p>
    <w:p w:rsidR="00CB4CEB" w:rsidRPr="00CB4CEB" w:rsidRDefault="00CB4CEB" w:rsidP="00CB4CEB">
      <w:pPr>
        <w:rPr>
          <w:lang w:val="es-ES"/>
        </w:rPr>
      </w:pPr>
    </w:p>
    <w:p w:rsidR="00EF76F5" w:rsidRDefault="00EF76F5" w:rsidP="00EF76F5">
      <w:pPr>
        <w:pStyle w:val="Bibliography"/>
        <w:rPr>
          <w:lang w:val="en-GB"/>
        </w:rPr>
      </w:pPr>
      <w:bookmarkStart w:id="17" w:name="_Hlk531288675"/>
      <w:bookmarkEnd w:id="16"/>
      <w:r w:rsidRPr="001E7255">
        <w:rPr>
          <w:lang w:val="en-GB"/>
        </w:rPr>
        <w:t xml:space="preserve">Braman, Sandra. 2009. </w:t>
      </w:r>
      <w:r w:rsidRPr="001E7255">
        <w:rPr>
          <w:i/>
          <w:iCs/>
          <w:lang w:val="en-GB"/>
        </w:rPr>
        <w:t>Change of State: Information, Policy, and Power</w:t>
      </w:r>
      <w:r w:rsidRPr="001E7255">
        <w:rPr>
          <w:lang w:val="en-GB"/>
        </w:rPr>
        <w:t>. Cambridge: MIT Press.</w:t>
      </w:r>
    </w:p>
    <w:p w:rsidR="00CB4CEB" w:rsidRPr="00CB4CEB" w:rsidRDefault="00CB4CEB" w:rsidP="00CB4CEB">
      <w:pPr>
        <w:rPr>
          <w:lang w:val="en-GB"/>
        </w:rPr>
      </w:pPr>
    </w:p>
    <w:p w:rsidR="00EF76F5" w:rsidRDefault="00EF76F5" w:rsidP="00EF76F5">
      <w:pPr>
        <w:pStyle w:val="Bibliography"/>
        <w:rPr>
          <w:lang w:val="en-GB"/>
        </w:rPr>
      </w:pPr>
      <w:bookmarkStart w:id="18" w:name="_Hlk531288573"/>
      <w:bookmarkEnd w:id="17"/>
      <w:r w:rsidRPr="001E7255">
        <w:rPr>
          <w:lang w:val="en-GB"/>
        </w:rPr>
        <w:t>Cadwalladr, Carole, and Emma Graham-Harrison</w:t>
      </w:r>
      <w:bookmarkStart w:id="19" w:name="_Hlk531282013"/>
      <w:bookmarkEnd w:id="18"/>
      <w:r>
        <w:rPr>
          <w:lang w:val="en-GB"/>
        </w:rPr>
        <w:t xml:space="preserve">. </w:t>
      </w:r>
      <w:r w:rsidRPr="001E7255">
        <w:rPr>
          <w:lang w:val="en-GB"/>
        </w:rPr>
        <w:t xml:space="preserve">‘Revealed: 50 Million Facebook Profiles Harvested for Cambridge Analytica in Major Data Breach’. </w:t>
      </w:r>
      <w:r w:rsidRPr="001E7255">
        <w:rPr>
          <w:i/>
          <w:iCs/>
          <w:lang w:val="en-GB"/>
        </w:rPr>
        <w:t>The Guardian</w:t>
      </w:r>
      <w:r w:rsidRPr="001E7255">
        <w:rPr>
          <w:lang w:val="en-GB"/>
        </w:rPr>
        <w:t xml:space="preserve">, </w:t>
      </w:r>
      <w:r>
        <w:rPr>
          <w:lang w:val="en-GB"/>
        </w:rPr>
        <w:t xml:space="preserve">17 March </w:t>
      </w:r>
      <w:r w:rsidRPr="001E7255">
        <w:rPr>
          <w:lang w:val="en-GB"/>
        </w:rPr>
        <w:t>2018. https://www.theguardian.com/news/2018/mar/17/cambridge-analytica-facebook-influence-us-election.</w:t>
      </w:r>
    </w:p>
    <w:p w:rsidR="00CB4CEB" w:rsidRPr="00CB4CEB" w:rsidRDefault="00CB4CEB" w:rsidP="00CB4CEB">
      <w:pPr>
        <w:rPr>
          <w:lang w:val="en-GB"/>
        </w:rPr>
      </w:pPr>
    </w:p>
    <w:p w:rsidR="00EF76F5" w:rsidRDefault="00EF76F5" w:rsidP="00EF76F5">
      <w:pPr>
        <w:pStyle w:val="Bibliography"/>
        <w:rPr>
          <w:lang w:val="en-GB"/>
        </w:rPr>
      </w:pPr>
      <w:r w:rsidRPr="001E7255">
        <w:rPr>
          <w:lang w:val="en-GB"/>
        </w:rPr>
        <w:t>Cohen, D., and B. Crabtree. ‘Qualitative Research Guidelines Project’. The Robert Wood Johnson Foundation: Semi-Structured Interviews. July 2006. http://www.qualres.org/HomeSemi-3629.html.</w:t>
      </w:r>
    </w:p>
    <w:p w:rsidR="00CB4CEB" w:rsidRPr="00CB4CEB" w:rsidRDefault="00CB4CEB" w:rsidP="00CB4CEB">
      <w:pPr>
        <w:rPr>
          <w:lang w:val="en-GB"/>
        </w:rPr>
      </w:pPr>
    </w:p>
    <w:p w:rsidR="00EF76F5" w:rsidRDefault="00EF76F5" w:rsidP="00EF76F5">
      <w:pPr>
        <w:spacing w:after="0" w:line="240" w:lineRule="auto"/>
        <w:ind w:left="720" w:hanging="720"/>
        <w:contextualSpacing/>
        <w:rPr>
          <w:rFonts w:ascii="Times New Roman" w:hAnsi="Times New Roman" w:cs="Times New Roman"/>
          <w:sz w:val="24"/>
          <w:szCs w:val="24"/>
          <w:lang w:val="en-GB"/>
        </w:rPr>
      </w:pPr>
      <w:bookmarkStart w:id="20" w:name="_Hlk531286243"/>
      <w:bookmarkEnd w:id="19"/>
      <w:r w:rsidRPr="007F0979">
        <w:rPr>
          <w:rFonts w:ascii="Times New Roman" w:hAnsi="Times New Roman" w:cs="Times New Roman"/>
          <w:sz w:val="24"/>
          <w:szCs w:val="24"/>
          <w:lang w:val="en-GB"/>
        </w:rPr>
        <w:t>Cukier, Kenneth</w:t>
      </w:r>
      <w:r>
        <w:rPr>
          <w:rFonts w:ascii="Times New Roman" w:hAnsi="Times New Roman" w:cs="Times New Roman"/>
          <w:sz w:val="24"/>
          <w:szCs w:val="24"/>
          <w:lang w:val="en-GB"/>
        </w:rPr>
        <w:t>.</w:t>
      </w:r>
      <w:r w:rsidRPr="007F0979">
        <w:rPr>
          <w:rFonts w:ascii="Times New Roman" w:hAnsi="Times New Roman" w:cs="Times New Roman"/>
          <w:sz w:val="24"/>
          <w:szCs w:val="24"/>
          <w:lang w:val="en-GB"/>
        </w:rPr>
        <w:t xml:space="preserve"> ‘Big Data Is Better Data’. presented at the Berlin TEDSalon, Berlin, June 2014, http://www.ted.com/talks/kenneth_cukier_big_data_is_better_data?language=en</w:t>
      </w:r>
      <w:bookmarkStart w:id="21" w:name="_Hlk531285029"/>
      <w:bookmarkEnd w:id="20"/>
      <w:r w:rsidR="009670F4">
        <w:rPr>
          <w:rFonts w:ascii="Times New Roman" w:hAnsi="Times New Roman" w:cs="Times New Roman"/>
          <w:sz w:val="24"/>
          <w:szCs w:val="24"/>
          <w:lang w:val="en-GB"/>
        </w:rPr>
        <w:t>.</w:t>
      </w:r>
    </w:p>
    <w:p w:rsidR="00CB4CEB" w:rsidRDefault="00CB4CEB" w:rsidP="00EF76F5">
      <w:pPr>
        <w:spacing w:after="0" w:line="240" w:lineRule="auto"/>
        <w:ind w:left="720" w:hanging="720"/>
        <w:contextualSpacing/>
        <w:rPr>
          <w:lang w:val="en-GB"/>
        </w:rPr>
      </w:pPr>
    </w:p>
    <w:p w:rsidR="00EF76F5" w:rsidRDefault="00EF76F5" w:rsidP="00EF76F5">
      <w:pPr>
        <w:spacing w:after="0" w:line="240" w:lineRule="auto"/>
        <w:ind w:left="720" w:hanging="720"/>
        <w:contextualSpacing/>
        <w:rPr>
          <w:rFonts w:ascii="Times New Roman" w:hAnsi="Times New Roman" w:cs="Times New Roman"/>
          <w:sz w:val="24"/>
          <w:szCs w:val="24"/>
          <w:lang w:val="en-GB"/>
        </w:rPr>
      </w:pPr>
      <w:r w:rsidRPr="007F0979">
        <w:rPr>
          <w:rFonts w:ascii="Times New Roman" w:hAnsi="Times New Roman" w:cs="Times New Roman"/>
          <w:sz w:val="24"/>
          <w:szCs w:val="24"/>
          <w:lang w:val="en-GB"/>
        </w:rPr>
        <w:t xml:space="preserve">Dijck, Jose van. ‘Datafication, Dataism and Dataveillance: Big Data between Scientific Paradigm and Ideology’. </w:t>
      </w:r>
      <w:r w:rsidRPr="007F0979">
        <w:rPr>
          <w:rFonts w:ascii="Times New Roman" w:hAnsi="Times New Roman" w:cs="Times New Roman"/>
          <w:i/>
          <w:iCs/>
          <w:sz w:val="24"/>
          <w:szCs w:val="24"/>
          <w:lang w:val="en-GB"/>
        </w:rPr>
        <w:t>Surveillance &amp; Society</w:t>
      </w:r>
      <w:r w:rsidRPr="007F0979">
        <w:rPr>
          <w:rFonts w:ascii="Times New Roman" w:hAnsi="Times New Roman" w:cs="Times New Roman"/>
          <w:sz w:val="24"/>
          <w:szCs w:val="24"/>
          <w:lang w:val="en-GB"/>
        </w:rPr>
        <w:t xml:space="preserve"> 12</w:t>
      </w:r>
      <w:r>
        <w:rPr>
          <w:rFonts w:ascii="Times New Roman" w:hAnsi="Times New Roman" w:cs="Times New Roman"/>
          <w:sz w:val="24"/>
          <w:szCs w:val="24"/>
          <w:lang w:val="en-GB"/>
        </w:rPr>
        <w:t>.</w:t>
      </w:r>
      <w:r w:rsidRPr="007F0979">
        <w:rPr>
          <w:rFonts w:ascii="Times New Roman" w:hAnsi="Times New Roman" w:cs="Times New Roman"/>
          <w:sz w:val="24"/>
          <w:szCs w:val="24"/>
          <w:lang w:val="en-GB"/>
        </w:rPr>
        <w:t>2</w:t>
      </w:r>
      <w:r>
        <w:rPr>
          <w:rFonts w:ascii="Times New Roman" w:hAnsi="Times New Roman" w:cs="Times New Roman"/>
          <w:sz w:val="24"/>
          <w:szCs w:val="24"/>
          <w:lang w:val="en-GB"/>
        </w:rPr>
        <w:t xml:space="preserve"> (2014</w:t>
      </w:r>
      <w:r w:rsidRPr="007F0979">
        <w:rPr>
          <w:rFonts w:ascii="Times New Roman" w:hAnsi="Times New Roman" w:cs="Times New Roman"/>
          <w:sz w:val="24"/>
          <w:szCs w:val="24"/>
          <w:lang w:val="en-GB"/>
        </w:rPr>
        <w:t>): 197–208.</w:t>
      </w:r>
      <w:bookmarkStart w:id="22" w:name="_Hlk531290289"/>
      <w:bookmarkEnd w:id="21"/>
    </w:p>
    <w:p w:rsidR="00CB4CEB" w:rsidRDefault="00CB4CEB" w:rsidP="00EF76F5">
      <w:pPr>
        <w:spacing w:after="0" w:line="240" w:lineRule="auto"/>
        <w:ind w:left="720" w:hanging="720"/>
        <w:contextualSpacing/>
        <w:rPr>
          <w:rFonts w:ascii="Times New Roman" w:hAnsi="Times New Roman" w:cs="Times New Roman"/>
          <w:sz w:val="24"/>
          <w:szCs w:val="24"/>
          <w:lang w:val="en-GB"/>
        </w:rPr>
      </w:pPr>
    </w:p>
    <w:p w:rsidR="00EF76F5" w:rsidRDefault="00EF76F5" w:rsidP="00EF76F5">
      <w:pPr>
        <w:spacing w:after="0" w:line="240" w:lineRule="auto"/>
        <w:ind w:left="720" w:hanging="720"/>
        <w:contextualSpacing/>
        <w:rPr>
          <w:rFonts w:ascii="Times New Roman" w:hAnsi="Times New Roman" w:cs="Times New Roman"/>
          <w:sz w:val="24"/>
          <w:szCs w:val="24"/>
          <w:lang w:val="en-GB"/>
        </w:rPr>
      </w:pPr>
      <w:r w:rsidRPr="007F0979">
        <w:rPr>
          <w:rFonts w:ascii="Times New Roman" w:hAnsi="Times New Roman" w:cs="Times New Roman"/>
          <w:sz w:val="24"/>
          <w:szCs w:val="24"/>
          <w:lang w:val="en-GB"/>
        </w:rPr>
        <w:t>Downing, John D. H.</w:t>
      </w:r>
      <w:r>
        <w:rPr>
          <w:rFonts w:ascii="Times New Roman" w:hAnsi="Times New Roman" w:cs="Times New Roman"/>
          <w:sz w:val="24"/>
          <w:szCs w:val="24"/>
          <w:lang w:val="en-GB"/>
        </w:rPr>
        <w:t xml:space="preserve"> </w:t>
      </w:r>
      <w:r w:rsidRPr="007F0979">
        <w:rPr>
          <w:rFonts w:ascii="Times New Roman" w:hAnsi="Times New Roman" w:cs="Times New Roman"/>
          <w:sz w:val="24"/>
          <w:szCs w:val="24"/>
          <w:lang w:val="en-GB"/>
        </w:rPr>
        <w:t>(ed.)</w:t>
      </w:r>
      <w:r>
        <w:rPr>
          <w:rFonts w:ascii="Times New Roman" w:hAnsi="Times New Roman" w:cs="Times New Roman"/>
          <w:sz w:val="24"/>
          <w:szCs w:val="24"/>
          <w:lang w:val="en-GB"/>
        </w:rPr>
        <w:t>.</w:t>
      </w:r>
      <w:r w:rsidRPr="007F0979">
        <w:rPr>
          <w:rFonts w:ascii="Times New Roman" w:hAnsi="Times New Roman" w:cs="Times New Roman"/>
          <w:sz w:val="24"/>
          <w:szCs w:val="24"/>
          <w:lang w:val="en-GB"/>
        </w:rPr>
        <w:t xml:space="preserve"> </w:t>
      </w:r>
      <w:r w:rsidRPr="007F0979">
        <w:rPr>
          <w:rFonts w:ascii="Times New Roman" w:hAnsi="Times New Roman" w:cs="Times New Roman"/>
          <w:i/>
          <w:iCs/>
          <w:sz w:val="24"/>
          <w:szCs w:val="24"/>
          <w:lang w:val="en-GB"/>
        </w:rPr>
        <w:t>Encyclopedia of Social Movement Media</w:t>
      </w:r>
      <w:r>
        <w:rPr>
          <w:rFonts w:ascii="Times New Roman" w:hAnsi="Times New Roman" w:cs="Times New Roman"/>
          <w:sz w:val="24"/>
          <w:szCs w:val="24"/>
          <w:lang w:val="en-GB"/>
        </w:rPr>
        <w:t>,</w:t>
      </w:r>
      <w:r w:rsidRPr="007F0979">
        <w:rPr>
          <w:rFonts w:ascii="Times New Roman" w:hAnsi="Times New Roman" w:cs="Times New Roman"/>
          <w:sz w:val="24"/>
          <w:szCs w:val="24"/>
          <w:lang w:val="en-GB"/>
        </w:rPr>
        <w:t xml:space="preserve"> Thousand Oaks: S</w:t>
      </w:r>
      <w:r>
        <w:rPr>
          <w:rFonts w:ascii="Times New Roman" w:hAnsi="Times New Roman" w:cs="Times New Roman"/>
          <w:sz w:val="24"/>
          <w:szCs w:val="24"/>
          <w:lang w:val="en-GB"/>
        </w:rPr>
        <w:t xml:space="preserve">AGE, </w:t>
      </w:r>
      <w:r w:rsidRPr="007F0979">
        <w:rPr>
          <w:rFonts w:ascii="Times New Roman" w:hAnsi="Times New Roman" w:cs="Times New Roman"/>
          <w:sz w:val="24"/>
          <w:szCs w:val="24"/>
          <w:lang w:val="en-GB"/>
        </w:rPr>
        <w:t>2011</w:t>
      </w:r>
      <w:bookmarkEnd w:id="22"/>
      <w:r>
        <w:rPr>
          <w:rFonts w:ascii="Times New Roman" w:hAnsi="Times New Roman" w:cs="Times New Roman"/>
          <w:sz w:val="24"/>
          <w:szCs w:val="24"/>
          <w:lang w:val="en-GB"/>
        </w:rPr>
        <w:t>.</w:t>
      </w:r>
    </w:p>
    <w:p w:rsidR="00CB4CEB" w:rsidRPr="001E7255" w:rsidRDefault="00CB4CEB" w:rsidP="00EF76F5">
      <w:pPr>
        <w:spacing w:after="0" w:line="240" w:lineRule="auto"/>
        <w:ind w:left="720" w:hanging="720"/>
        <w:contextualSpacing/>
        <w:rPr>
          <w:lang w:val="en-GB"/>
        </w:rPr>
      </w:pPr>
    </w:p>
    <w:p w:rsidR="00EF76F5" w:rsidRDefault="00EF76F5" w:rsidP="00EF76F5">
      <w:pPr>
        <w:pStyle w:val="Bibliography"/>
        <w:rPr>
          <w:lang w:val="en-GB"/>
        </w:rPr>
      </w:pPr>
      <w:bookmarkStart w:id="23" w:name="_Hlk531290584"/>
      <w:r w:rsidRPr="001E7255">
        <w:rPr>
          <w:lang w:val="en-GB"/>
        </w:rPr>
        <w:t>Ford, Heather</w:t>
      </w:r>
      <w:r>
        <w:rPr>
          <w:lang w:val="en-GB"/>
        </w:rPr>
        <w:t>.</w:t>
      </w:r>
      <w:r w:rsidRPr="001E7255">
        <w:rPr>
          <w:lang w:val="en-GB"/>
        </w:rPr>
        <w:t xml:space="preserve"> ‘Can Ushahidi Rely on Crowdsourced Verifications?’</w:t>
      </w:r>
      <w:r>
        <w:rPr>
          <w:lang w:val="en-GB"/>
        </w:rPr>
        <w:t>,</w:t>
      </w:r>
      <w:r w:rsidRPr="001E7255">
        <w:rPr>
          <w:lang w:val="en-GB"/>
        </w:rPr>
        <w:t xml:space="preserve"> </w:t>
      </w:r>
      <w:r>
        <w:rPr>
          <w:i/>
          <w:lang w:val="en-GB"/>
        </w:rPr>
        <w:t xml:space="preserve">H Blog, </w:t>
      </w:r>
      <w:r w:rsidRPr="001E7255">
        <w:rPr>
          <w:lang w:val="en-GB"/>
        </w:rPr>
        <w:t>3 September 2012</w:t>
      </w:r>
      <w:r>
        <w:rPr>
          <w:lang w:val="en-GB"/>
        </w:rPr>
        <w:t>,</w:t>
      </w:r>
      <w:r w:rsidRPr="001E7255">
        <w:rPr>
          <w:lang w:val="en-GB"/>
        </w:rPr>
        <w:t xml:space="preserve"> https://hblog.org/2012/03/09/can-ushahidi-rely-on-crowdsourced-verifications/.</w:t>
      </w:r>
    </w:p>
    <w:p w:rsidR="00CB4CEB" w:rsidRPr="00CB4CEB" w:rsidRDefault="00CB4CEB" w:rsidP="00CB4CEB">
      <w:pPr>
        <w:rPr>
          <w:lang w:val="en-GB"/>
        </w:rPr>
      </w:pPr>
    </w:p>
    <w:p w:rsidR="00EF76F5" w:rsidRDefault="00EF76F5" w:rsidP="00EF76F5">
      <w:pPr>
        <w:pStyle w:val="Bibliography"/>
        <w:rPr>
          <w:lang w:val="en-GB"/>
        </w:rPr>
      </w:pPr>
      <w:bookmarkStart w:id="24" w:name="_Hlk531289680"/>
      <w:bookmarkEnd w:id="23"/>
      <w:r w:rsidRPr="001E7255">
        <w:rPr>
          <w:lang w:val="en-GB"/>
        </w:rPr>
        <w:t>Forensic Architecture</w:t>
      </w:r>
      <w:r>
        <w:rPr>
          <w:lang w:val="en-GB"/>
        </w:rPr>
        <w:t xml:space="preserve">. </w:t>
      </w:r>
      <w:r w:rsidRPr="001E7255">
        <w:rPr>
          <w:lang w:val="en-GB"/>
        </w:rPr>
        <w:t>‘About Saydnaya’</w:t>
      </w:r>
      <w:r>
        <w:rPr>
          <w:lang w:val="en-GB"/>
        </w:rPr>
        <w:t>,</w:t>
      </w:r>
      <w:r w:rsidRPr="001E7255">
        <w:rPr>
          <w:lang w:val="en-GB"/>
        </w:rPr>
        <w:t xml:space="preserve"> 2017</w:t>
      </w:r>
      <w:r>
        <w:rPr>
          <w:lang w:val="en-GB"/>
        </w:rPr>
        <w:t>,</w:t>
      </w:r>
      <w:r w:rsidRPr="001E7255">
        <w:rPr>
          <w:lang w:val="en-GB"/>
        </w:rPr>
        <w:t xml:space="preserve"> http://www.forensic-architecture.org/case/saydnaya/.</w:t>
      </w:r>
    </w:p>
    <w:p w:rsidR="00CB4CEB" w:rsidRPr="00CB4CEB" w:rsidRDefault="00CB4CEB" w:rsidP="00CB4CEB">
      <w:pPr>
        <w:rPr>
          <w:lang w:val="en-GB"/>
        </w:rPr>
      </w:pPr>
    </w:p>
    <w:bookmarkEnd w:id="24"/>
    <w:p w:rsidR="00EF76F5" w:rsidRDefault="00EF76F5" w:rsidP="00EF76F5">
      <w:pPr>
        <w:pStyle w:val="Bibliography"/>
        <w:rPr>
          <w:lang w:val="en-GB"/>
        </w:rPr>
      </w:pPr>
      <w:r w:rsidRPr="001E7255">
        <w:rPr>
          <w:lang w:val="en-GB"/>
        </w:rPr>
        <w:t>———</w:t>
      </w:r>
      <w:bookmarkStart w:id="25" w:name="_Hlk531291344"/>
      <w:r>
        <w:rPr>
          <w:lang w:val="en-GB"/>
        </w:rPr>
        <w:t>.</w:t>
      </w:r>
      <w:r w:rsidRPr="001E7255">
        <w:rPr>
          <w:lang w:val="en-GB"/>
        </w:rPr>
        <w:t xml:space="preserve"> </w:t>
      </w:r>
      <w:bookmarkStart w:id="26" w:name="_Hlk531293156"/>
      <w:r w:rsidRPr="001E7255">
        <w:rPr>
          <w:lang w:val="en-GB"/>
        </w:rPr>
        <w:t>‘Project’</w:t>
      </w:r>
      <w:r>
        <w:rPr>
          <w:lang w:val="en-GB"/>
        </w:rPr>
        <w:t>,</w:t>
      </w:r>
      <w:r w:rsidRPr="001E7255">
        <w:rPr>
          <w:lang w:val="en-GB"/>
        </w:rPr>
        <w:t xml:space="preserve"> 20</w:t>
      </w:r>
      <w:r>
        <w:rPr>
          <w:lang w:val="en-GB"/>
        </w:rPr>
        <w:t>2</w:t>
      </w:r>
      <w:r w:rsidRPr="001E7255">
        <w:rPr>
          <w:lang w:val="en-GB"/>
        </w:rPr>
        <w:t>8</w:t>
      </w:r>
      <w:r>
        <w:rPr>
          <w:lang w:val="en-GB"/>
        </w:rPr>
        <w:t>,</w:t>
      </w:r>
      <w:r w:rsidRPr="001E7255">
        <w:rPr>
          <w:lang w:val="en-GB"/>
        </w:rPr>
        <w:t xml:space="preserve"> </w:t>
      </w:r>
      <w:bookmarkStart w:id="27" w:name="_Hlk531291438"/>
      <w:r w:rsidRPr="001E7255">
        <w:rPr>
          <w:lang w:val="en-GB"/>
        </w:rPr>
        <w:t>http://www.forensic-architecture.org/project/.</w:t>
      </w:r>
      <w:bookmarkEnd w:id="25"/>
      <w:bookmarkEnd w:id="26"/>
    </w:p>
    <w:p w:rsidR="00CB4CEB" w:rsidRPr="00CB4CEB" w:rsidRDefault="00CB4CEB" w:rsidP="00CB4CEB">
      <w:pPr>
        <w:rPr>
          <w:lang w:val="en-GB"/>
        </w:rPr>
      </w:pPr>
    </w:p>
    <w:bookmarkEnd w:id="27"/>
    <w:p w:rsidR="00EF76F5" w:rsidRDefault="00EF76F5" w:rsidP="00EF76F5">
      <w:pPr>
        <w:pStyle w:val="Bibliography"/>
      </w:pPr>
      <w:r w:rsidRPr="001E7255">
        <w:rPr>
          <w:lang w:val="en-GB"/>
        </w:rPr>
        <w:t>Gabrys, Jennifer, and Helen Pritchard. 2015. ‘Next-Generation Environmental Sensing: Moving beyond Regulatory Benchmarks for Citizen-Gathered Data’</w:t>
      </w:r>
      <w:r>
        <w:rPr>
          <w:lang w:val="en-GB"/>
        </w:rPr>
        <w:t>,</w:t>
      </w:r>
      <w:r w:rsidRPr="001E7255">
        <w:rPr>
          <w:lang w:val="en-GB"/>
        </w:rPr>
        <w:t xml:space="preserve"> </w:t>
      </w:r>
      <w:r>
        <w:rPr>
          <w:lang w:val="en-GB"/>
        </w:rPr>
        <w:t>i</w:t>
      </w:r>
      <w:r w:rsidRPr="001E7255">
        <w:rPr>
          <w:lang w:val="en-GB"/>
        </w:rPr>
        <w:t>n</w:t>
      </w:r>
      <w:r>
        <w:rPr>
          <w:lang w:val="en-GB"/>
        </w:rPr>
        <w:t xml:space="preserve"> </w:t>
      </w:r>
      <w:r w:rsidRPr="001E7255">
        <w:rPr>
          <w:lang w:val="en-GB"/>
        </w:rPr>
        <w:t>AJ Berre, S Schade, and J Piera</w:t>
      </w:r>
      <w:r>
        <w:rPr>
          <w:lang w:val="en-GB"/>
        </w:rPr>
        <w:t xml:space="preserve"> (eds),</w:t>
      </w:r>
      <w:r w:rsidRPr="001E7255">
        <w:rPr>
          <w:lang w:val="en-GB"/>
        </w:rPr>
        <w:t xml:space="preserve"> </w:t>
      </w:r>
      <w:r w:rsidRPr="001E7255">
        <w:rPr>
          <w:i/>
          <w:iCs/>
          <w:lang w:val="en-GB"/>
        </w:rPr>
        <w:t>Proceedings of the Workshop ‘Environmental Infrastructures and Platforms 2015</w:t>
      </w:r>
      <w:r w:rsidRPr="001E7255">
        <w:rPr>
          <w:lang w:val="en-GB"/>
        </w:rPr>
        <w:t xml:space="preserve">, </w:t>
      </w:r>
      <w:r>
        <w:rPr>
          <w:lang w:val="en-GB"/>
        </w:rPr>
        <w:t xml:space="preserve">Barcelona, pp. </w:t>
      </w:r>
      <w:r w:rsidRPr="001E7255">
        <w:rPr>
          <w:lang w:val="en-GB"/>
        </w:rPr>
        <w:t>57–65</w:t>
      </w:r>
      <w:r>
        <w:rPr>
          <w:lang w:val="en-GB"/>
        </w:rPr>
        <w:t>,</w:t>
      </w:r>
      <w:r w:rsidRPr="001E7255">
        <w:t xml:space="preserve"> http://ecsa.citizen-science.net/sites/default/ files/envip-2015-draft-binder.pdf.</w:t>
      </w:r>
    </w:p>
    <w:p w:rsidR="00CB4CEB" w:rsidRPr="00CB4CEB" w:rsidRDefault="00CB4CEB" w:rsidP="00CB4CEB">
      <w:pPr>
        <w:rPr>
          <w:lang w:val="es-ES"/>
        </w:rPr>
      </w:pPr>
    </w:p>
    <w:p w:rsidR="00EF76F5" w:rsidRDefault="00EF76F5" w:rsidP="00EF76F5">
      <w:pPr>
        <w:pStyle w:val="Bibliography"/>
        <w:rPr>
          <w:lang w:val="en-GB"/>
        </w:rPr>
      </w:pPr>
      <w:r w:rsidRPr="001E7255">
        <w:rPr>
          <w:lang w:val="en-GB"/>
        </w:rPr>
        <w:t>Gabrys, Jennifer, Helen Pritchard, and Benjamin Barratt. ‘This Is the Other Aspect of “just” Good Enough Data –that Citizen Data Could Provide Ways of Realising Environmental and Social Justice’</w:t>
      </w:r>
      <w:r>
        <w:rPr>
          <w:lang w:val="en-GB"/>
        </w:rPr>
        <w:t>,</w:t>
      </w:r>
      <w:r w:rsidRPr="001E7255">
        <w:rPr>
          <w:lang w:val="en-GB"/>
        </w:rPr>
        <w:t xml:space="preserve"> </w:t>
      </w:r>
      <w:r w:rsidRPr="001E7255">
        <w:rPr>
          <w:i/>
          <w:iCs/>
          <w:lang w:val="en-GB"/>
        </w:rPr>
        <w:t>Big Data &amp; Society</w:t>
      </w:r>
      <w:r w:rsidRPr="001E7255">
        <w:rPr>
          <w:lang w:val="en-GB"/>
        </w:rPr>
        <w:t xml:space="preserve"> 1</w:t>
      </w:r>
      <w:r>
        <w:rPr>
          <w:lang w:val="en-GB"/>
        </w:rPr>
        <w:t>.</w:t>
      </w:r>
      <w:r w:rsidRPr="001E7255">
        <w:rPr>
          <w:lang w:val="en-GB"/>
        </w:rPr>
        <w:t>14</w:t>
      </w:r>
      <w:r>
        <w:rPr>
          <w:lang w:val="en-GB"/>
        </w:rPr>
        <w:t xml:space="preserve"> (2016</w:t>
      </w:r>
      <w:r w:rsidRPr="001E7255">
        <w:rPr>
          <w:lang w:val="en-GB"/>
        </w:rPr>
        <w:t>): 14.</w:t>
      </w:r>
    </w:p>
    <w:p w:rsidR="00CB4CEB" w:rsidRPr="00CB4CEB" w:rsidRDefault="00CB4CEB" w:rsidP="00CB4CEB">
      <w:pPr>
        <w:rPr>
          <w:lang w:val="en-GB"/>
        </w:rPr>
      </w:pPr>
    </w:p>
    <w:p w:rsidR="00EF76F5" w:rsidRDefault="00EF76F5" w:rsidP="00EF76F5">
      <w:pPr>
        <w:pStyle w:val="Bibliography"/>
        <w:rPr>
          <w:lang w:val="en-GB"/>
        </w:rPr>
      </w:pPr>
      <w:bookmarkStart w:id="28" w:name="_Hlk531288780"/>
      <w:r w:rsidRPr="001E7255">
        <w:rPr>
          <w:lang w:val="en-GB"/>
        </w:rPr>
        <w:t xml:space="preserve">Gangadharan, Seeta Peña. ‘Digital Inclusion and Data Profiling’. </w:t>
      </w:r>
      <w:r w:rsidRPr="001E7255">
        <w:rPr>
          <w:i/>
          <w:iCs/>
          <w:lang w:val="en-GB"/>
        </w:rPr>
        <w:t>First Monday</w:t>
      </w:r>
      <w:r w:rsidRPr="001E7255">
        <w:rPr>
          <w:lang w:val="en-GB"/>
        </w:rPr>
        <w:t xml:space="preserve"> 17</w:t>
      </w:r>
      <w:r>
        <w:rPr>
          <w:lang w:val="en-GB"/>
        </w:rPr>
        <w:t>.</w:t>
      </w:r>
      <w:r w:rsidRPr="001E7255">
        <w:rPr>
          <w:lang w:val="en-GB"/>
        </w:rPr>
        <w:t>5</w:t>
      </w:r>
      <w:r>
        <w:rPr>
          <w:lang w:val="en-GB"/>
        </w:rPr>
        <w:t xml:space="preserve"> (2012),</w:t>
      </w:r>
      <w:r w:rsidRPr="001E7255">
        <w:rPr>
          <w:lang w:val="en-GB"/>
        </w:rPr>
        <w:t xml:space="preserve"> http://firstmonday.org/article/view/3821/3199.</w:t>
      </w:r>
    </w:p>
    <w:p w:rsidR="00CB4CEB" w:rsidRPr="00CB4CEB" w:rsidRDefault="00CB4CEB" w:rsidP="00CB4CEB">
      <w:pPr>
        <w:rPr>
          <w:lang w:val="en-GB"/>
        </w:rPr>
      </w:pPr>
    </w:p>
    <w:p w:rsidR="00EF76F5" w:rsidRPr="001E7255" w:rsidRDefault="00EF76F5" w:rsidP="00EF76F5">
      <w:pPr>
        <w:pStyle w:val="Bibliography"/>
        <w:rPr>
          <w:lang w:val="en-GB"/>
        </w:rPr>
      </w:pPr>
      <w:bookmarkStart w:id="29" w:name="_Hlk531286520"/>
      <w:bookmarkEnd w:id="28"/>
      <w:r w:rsidRPr="001E7255">
        <w:rPr>
          <w:lang w:val="en-GB"/>
        </w:rPr>
        <w:lastRenderedPageBreak/>
        <w:t xml:space="preserve">Gitelman, Lisa </w:t>
      </w:r>
      <w:r>
        <w:rPr>
          <w:lang w:val="en-GB"/>
        </w:rPr>
        <w:t>(</w:t>
      </w:r>
      <w:r w:rsidRPr="001E7255">
        <w:rPr>
          <w:lang w:val="en-GB"/>
        </w:rPr>
        <w:t>ed.</w:t>
      </w:r>
      <w:r>
        <w:rPr>
          <w:lang w:val="en-GB"/>
        </w:rPr>
        <w:t>).</w:t>
      </w:r>
      <w:r w:rsidRPr="001E7255">
        <w:rPr>
          <w:lang w:val="en-GB"/>
        </w:rPr>
        <w:t xml:space="preserve"> </w:t>
      </w:r>
      <w:r w:rsidRPr="001E7255">
        <w:rPr>
          <w:i/>
          <w:iCs/>
          <w:lang w:val="en-GB"/>
        </w:rPr>
        <w:t>Raw Data Is an Oxymoron</w:t>
      </w:r>
      <w:r>
        <w:rPr>
          <w:lang w:val="en-GB"/>
        </w:rPr>
        <w:t>,</w:t>
      </w:r>
      <w:r w:rsidRPr="001E7255">
        <w:rPr>
          <w:lang w:val="en-GB"/>
        </w:rPr>
        <w:t xml:space="preserve"> Cambridge</w:t>
      </w:r>
      <w:r>
        <w:rPr>
          <w:lang w:val="en-GB"/>
        </w:rPr>
        <w:t xml:space="preserve"> MA/</w:t>
      </w:r>
      <w:r w:rsidRPr="001E7255">
        <w:rPr>
          <w:lang w:val="en-GB"/>
        </w:rPr>
        <w:t>London</w:t>
      </w:r>
      <w:r>
        <w:rPr>
          <w:lang w:val="en-GB"/>
        </w:rPr>
        <w:t>:</w:t>
      </w:r>
      <w:r w:rsidRPr="001E7255">
        <w:rPr>
          <w:lang w:val="en-GB"/>
        </w:rPr>
        <w:t xml:space="preserve"> MIT Press</w:t>
      </w:r>
      <w:r>
        <w:rPr>
          <w:lang w:val="en-GB"/>
        </w:rPr>
        <w:t>, 2013</w:t>
      </w:r>
      <w:r w:rsidRPr="001E7255">
        <w:rPr>
          <w:lang w:val="en-GB"/>
        </w:rPr>
        <w:t>.</w:t>
      </w:r>
    </w:p>
    <w:p w:rsidR="00EF76F5" w:rsidRDefault="00EF76F5" w:rsidP="00EF76F5">
      <w:pPr>
        <w:pStyle w:val="Bibliography"/>
        <w:rPr>
          <w:lang w:val="en-GB"/>
        </w:rPr>
      </w:pPr>
      <w:bookmarkStart w:id="30" w:name="_Hlk531288319"/>
      <w:bookmarkEnd w:id="29"/>
      <w:r w:rsidRPr="001E7255">
        <w:rPr>
          <w:lang w:val="en-GB"/>
        </w:rPr>
        <w:t>Greenberg, Andy</w:t>
      </w:r>
      <w:r>
        <w:rPr>
          <w:lang w:val="en-GB"/>
        </w:rPr>
        <w:t>.</w:t>
      </w:r>
      <w:r w:rsidRPr="001E7255">
        <w:rPr>
          <w:lang w:val="en-GB"/>
        </w:rPr>
        <w:t xml:space="preserve"> ‘These Are the Emails Snowden Sent to First Introduce His Epic NSA Leaks’</w:t>
      </w:r>
      <w:r>
        <w:rPr>
          <w:lang w:val="en-GB"/>
        </w:rPr>
        <w:t>,</w:t>
      </w:r>
      <w:r w:rsidRPr="001E7255">
        <w:rPr>
          <w:lang w:val="en-GB"/>
        </w:rPr>
        <w:t xml:space="preserve"> </w:t>
      </w:r>
      <w:r w:rsidRPr="001E7255">
        <w:rPr>
          <w:i/>
          <w:iCs/>
          <w:lang w:val="en-GB"/>
        </w:rPr>
        <w:t>The Wired</w:t>
      </w:r>
      <w:r w:rsidRPr="001E7255">
        <w:rPr>
          <w:lang w:val="en-GB"/>
        </w:rPr>
        <w:t>, 13 October 2014</w:t>
      </w:r>
      <w:r>
        <w:rPr>
          <w:lang w:val="en-GB"/>
        </w:rPr>
        <w:t xml:space="preserve">, </w:t>
      </w:r>
      <w:r w:rsidRPr="001E7255">
        <w:rPr>
          <w:lang w:val="en-GB"/>
        </w:rPr>
        <w:t>https://www.wired.com/2014/10/snowdens-first-emails-to-poitras/.</w:t>
      </w:r>
    </w:p>
    <w:p w:rsidR="00CB4CEB" w:rsidRPr="00CB4CEB" w:rsidRDefault="00CB4CEB" w:rsidP="00CB4CEB">
      <w:pPr>
        <w:rPr>
          <w:lang w:val="en-GB"/>
        </w:rPr>
      </w:pPr>
    </w:p>
    <w:bookmarkEnd w:id="30"/>
    <w:p w:rsidR="00EF76F5" w:rsidRPr="001E7255" w:rsidRDefault="00EF76F5" w:rsidP="00EF76F5">
      <w:pPr>
        <w:pStyle w:val="Bibliography"/>
        <w:rPr>
          <w:lang w:val="en-GB"/>
        </w:rPr>
      </w:pPr>
      <w:r w:rsidRPr="001E7255">
        <w:rPr>
          <w:lang w:val="en-GB"/>
        </w:rPr>
        <w:t>Gutierrez, Miren</w:t>
      </w:r>
      <w:r>
        <w:rPr>
          <w:lang w:val="en-GB"/>
        </w:rPr>
        <w:t>.</w:t>
      </w:r>
      <w:r w:rsidRPr="001E7255">
        <w:rPr>
          <w:lang w:val="en-GB"/>
        </w:rPr>
        <w:t xml:space="preserve"> </w:t>
      </w:r>
      <w:bookmarkStart w:id="31" w:name="_Hlk531293109"/>
      <w:r w:rsidRPr="001E7255">
        <w:rPr>
          <w:i/>
          <w:iCs/>
          <w:lang w:val="en-GB"/>
        </w:rPr>
        <w:t>Data Activism and Social Change</w:t>
      </w:r>
      <w:r>
        <w:rPr>
          <w:lang w:val="en-GB"/>
        </w:rPr>
        <w:t>,</w:t>
      </w:r>
      <w:r w:rsidRPr="001E7255">
        <w:rPr>
          <w:lang w:val="en-GB"/>
        </w:rPr>
        <w:t xml:space="preserve"> London: Palgrave Macmillan</w:t>
      </w:r>
      <w:bookmarkEnd w:id="31"/>
      <w:r>
        <w:rPr>
          <w:lang w:val="en-GB"/>
        </w:rPr>
        <w:t>, 2018</w:t>
      </w:r>
    </w:p>
    <w:p w:rsidR="00EF76F5" w:rsidRDefault="00EF76F5" w:rsidP="00EF76F5">
      <w:pPr>
        <w:pStyle w:val="Bibliography"/>
        <w:rPr>
          <w:lang w:val="en-GB"/>
        </w:rPr>
      </w:pPr>
      <w:r w:rsidRPr="001E7255">
        <w:rPr>
          <w:lang w:val="en-GB"/>
        </w:rPr>
        <w:t>———</w:t>
      </w:r>
      <w:bookmarkStart w:id="32" w:name="_Hlk531293417"/>
      <w:bookmarkStart w:id="33" w:name="_Hlk531290962"/>
      <w:r>
        <w:rPr>
          <w:lang w:val="en-GB"/>
        </w:rPr>
        <w:t>.</w:t>
      </w:r>
      <w:r w:rsidRPr="001E7255">
        <w:rPr>
          <w:lang w:val="en-GB"/>
        </w:rPr>
        <w:t xml:space="preserve">‘Maputopias: Cartographies of Knowledge, Communication and Action in the Big Data Society – The Cases of Ushahidi and InfoAmazonia’. </w:t>
      </w:r>
      <w:r w:rsidRPr="001E7255">
        <w:rPr>
          <w:i/>
          <w:iCs/>
          <w:lang w:val="en-GB"/>
        </w:rPr>
        <w:t>GeoJournal</w:t>
      </w:r>
      <w:r w:rsidRPr="001E7255">
        <w:rPr>
          <w:lang w:val="en-GB"/>
        </w:rPr>
        <w:t xml:space="preserve"> </w:t>
      </w:r>
      <w:r>
        <w:rPr>
          <w:lang w:val="en-GB"/>
        </w:rPr>
        <w:t>(</w:t>
      </w:r>
      <w:r w:rsidRPr="001E7255">
        <w:rPr>
          <w:lang w:val="en-GB"/>
        </w:rPr>
        <w:t>2018</w:t>
      </w:r>
      <w:r>
        <w:rPr>
          <w:lang w:val="en-GB"/>
        </w:rPr>
        <w:t xml:space="preserve">): </w:t>
      </w:r>
      <w:r w:rsidRPr="001E7255">
        <w:rPr>
          <w:lang w:val="en-GB"/>
        </w:rPr>
        <w:t>1–20. https://doi.org/https://doi.org/10.1007/s10708-018-9853-8.</w:t>
      </w:r>
      <w:bookmarkEnd w:id="32"/>
    </w:p>
    <w:p w:rsidR="00CB4CEB" w:rsidRPr="00CB4CEB" w:rsidRDefault="00CB4CEB" w:rsidP="00CB4CEB">
      <w:pPr>
        <w:rPr>
          <w:lang w:val="en-GB"/>
        </w:rPr>
      </w:pPr>
    </w:p>
    <w:p w:rsidR="00EF76F5" w:rsidRDefault="00EF76F5" w:rsidP="00EF76F5">
      <w:pPr>
        <w:pStyle w:val="Bibliography"/>
        <w:rPr>
          <w:lang w:val="en-GB"/>
        </w:rPr>
      </w:pPr>
      <w:r w:rsidRPr="001E7255">
        <w:rPr>
          <w:lang w:val="en-GB"/>
        </w:rPr>
        <w:t xml:space="preserve">———‘The Public Sphere in Light of Data Activism’. </w:t>
      </w:r>
      <w:r w:rsidRPr="001E7255">
        <w:rPr>
          <w:i/>
          <w:iCs/>
          <w:lang w:val="en-GB"/>
        </w:rPr>
        <w:t>Krisis</w:t>
      </w:r>
      <w:r>
        <w:rPr>
          <w:lang w:val="en-GB"/>
        </w:rPr>
        <w:t xml:space="preserve"> (</w:t>
      </w:r>
      <w:r w:rsidRPr="001E7255">
        <w:rPr>
          <w:lang w:val="en-GB"/>
        </w:rPr>
        <w:t>2018</w:t>
      </w:r>
      <w:r>
        <w:rPr>
          <w:lang w:val="en-GB"/>
        </w:rPr>
        <w:t>).</w:t>
      </w:r>
    </w:p>
    <w:p w:rsidR="00CB4CEB" w:rsidRPr="00CB4CEB" w:rsidRDefault="00CB4CEB" w:rsidP="00CB4CEB">
      <w:pPr>
        <w:rPr>
          <w:lang w:val="en-GB"/>
        </w:rPr>
      </w:pPr>
    </w:p>
    <w:p w:rsidR="00EF76F5" w:rsidRDefault="00EF76F5" w:rsidP="00EF76F5">
      <w:pPr>
        <w:pStyle w:val="Bibliography"/>
        <w:rPr>
          <w:lang w:val="en-GB"/>
        </w:rPr>
      </w:pPr>
      <w:bookmarkStart w:id="34" w:name="_Hlk531290741"/>
      <w:bookmarkEnd w:id="33"/>
      <w:r w:rsidRPr="001E7255">
        <w:rPr>
          <w:lang w:val="en-GB"/>
        </w:rPr>
        <w:t xml:space="preserve">Hogan, Mel, and Sarah T. Roberts. </w:t>
      </w:r>
      <w:r>
        <w:rPr>
          <w:lang w:val="en-GB"/>
        </w:rPr>
        <w:t>'</w:t>
      </w:r>
      <w:r w:rsidRPr="001E7255">
        <w:rPr>
          <w:lang w:val="en-GB"/>
        </w:rPr>
        <w:t>Data Flows and Water Woes: An Interview With Media Scholar Mél Hogan</w:t>
      </w:r>
      <w:r>
        <w:rPr>
          <w:lang w:val="en-GB"/>
        </w:rPr>
        <w:t>'</w:t>
      </w:r>
      <w:r w:rsidRPr="001E7255">
        <w:rPr>
          <w:lang w:val="en-GB"/>
        </w:rPr>
        <w:t>.</w:t>
      </w:r>
      <w:r>
        <w:rPr>
          <w:lang w:val="en-GB"/>
        </w:rPr>
        <w:t xml:space="preserve"> 2015,</w:t>
      </w:r>
      <w:r w:rsidRPr="001E7255">
        <w:rPr>
          <w:lang w:val="en-GB"/>
        </w:rPr>
        <w:t xml:space="preserve"> http://bigdatasoc.blogspot.com.es/2015/08/data-flows-and-water-woes-interview.html.</w:t>
      </w:r>
    </w:p>
    <w:p w:rsidR="00CB4CEB" w:rsidRPr="00CB4CEB" w:rsidRDefault="00CB4CEB" w:rsidP="00CB4CEB">
      <w:pPr>
        <w:rPr>
          <w:lang w:val="en-GB"/>
        </w:rPr>
      </w:pPr>
    </w:p>
    <w:p w:rsidR="00EF76F5" w:rsidRDefault="00EF76F5" w:rsidP="00EF76F5">
      <w:pPr>
        <w:pStyle w:val="Bibliography"/>
        <w:rPr>
          <w:lang w:val="it-IT"/>
        </w:rPr>
      </w:pPr>
      <w:bookmarkStart w:id="35" w:name="_Hlk531292150"/>
      <w:bookmarkEnd w:id="34"/>
      <w:r w:rsidRPr="001E7255">
        <w:rPr>
          <w:lang w:val="en-GB"/>
        </w:rPr>
        <w:t>Human Rights Council</w:t>
      </w:r>
      <w:r>
        <w:rPr>
          <w:lang w:val="en-GB"/>
        </w:rPr>
        <w:t xml:space="preserve">, </w:t>
      </w:r>
      <w:r w:rsidRPr="001E7255">
        <w:rPr>
          <w:lang w:val="en-GB"/>
        </w:rPr>
        <w:t>‘Report of the Independent International Commission of Inquiry on the Syrian Arab Republic’</w:t>
      </w:r>
      <w:r>
        <w:rPr>
          <w:lang w:val="en-GB"/>
        </w:rPr>
        <w:t>,</w:t>
      </w:r>
      <w:r w:rsidRPr="001E7255">
        <w:rPr>
          <w:lang w:val="en-GB"/>
        </w:rPr>
        <w:t xml:space="preserve"> </w:t>
      </w:r>
      <w:r w:rsidRPr="001E7255">
        <w:rPr>
          <w:lang w:val="it-IT"/>
        </w:rPr>
        <w:t>UN General Assembly</w:t>
      </w:r>
      <w:r>
        <w:rPr>
          <w:lang w:val="it-IT"/>
        </w:rPr>
        <w:t>, 5 Februrary, 2013</w:t>
      </w:r>
      <w:r w:rsidRPr="001E7255">
        <w:rPr>
          <w:lang w:val="it-IT"/>
        </w:rPr>
        <w:t xml:space="preserve"> http://www.ohchr.org/Documents/HRBodies/HRCouncil/CoISyria/A.HRC.22.59_en.pdf.</w:t>
      </w:r>
    </w:p>
    <w:p w:rsidR="00CB4CEB" w:rsidRPr="00CB4CEB" w:rsidRDefault="00CB4CEB" w:rsidP="00CB4CEB">
      <w:pPr>
        <w:rPr>
          <w:lang w:val="it-IT"/>
        </w:rPr>
      </w:pPr>
    </w:p>
    <w:p w:rsidR="00EF76F5" w:rsidRPr="001E7255" w:rsidRDefault="00EF76F5" w:rsidP="00EF76F5">
      <w:pPr>
        <w:pStyle w:val="Bibliography"/>
        <w:rPr>
          <w:lang w:val="en-GB"/>
        </w:rPr>
      </w:pPr>
      <w:bookmarkStart w:id="36" w:name="_Hlk531290079"/>
      <w:bookmarkEnd w:id="35"/>
      <w:r w:rsidRPr="001E7255">
        <w:rPr>
          <w:lang w:val="en-GB"/>
        </w:rPr>
        <w:t>InfoAmazonia. ‘THE ANNUAL CYCLES of the Indigenous Peoples of the Rio Tiquié 2005-2006</w:t>
      </w:r>
      <w:r>
        <w:rPr>
          <w:lang w:val="en-GB"/>
        </w:rPr>
        <w:t>'</w:t>
      </w:r>
      <w:r w:rsidRPr="001E7255">
        <w:rPr>
          <w:lang w:val="en-GB"/>
        </w:rPr>
        <w:t>. 2016. https://ciclostiquie.socioambiental.org/en/index.html.</w:t>
      </w:r>
    </w:p>
    <w:bookmarkEnd w:id="36"/>
    <w:p w:rsidR="00EF76F5" w:rsidRDefault="00EF76F5" w:rsidP="00EF76F5">
      <w:pPr>
        <w:pStyle w:val="Bibliography"/>
        <w:rPr>
          <w:lang w:val="en-GB"/>
        </w:rPr>
      </w:pPr>
      <w:r w:rsidRPr="001E7255">
        <w:rPr>
          <w:lang w:val="en-GB"/>
        </w:rPr>
        <w:t xml:space="preserve">———. </w:t>
      </w:r>
      <w:bookmarkStart w:id="37" w:name="_Hlk531293217"/>
      <w:r w:rsidRPr="001E7255">
        <w:rPr>
          <w:lang w:val="en-GB"/>
        </w:rPr>
        <w:t>2017. ‘About’. 2017. https://infoamazonia.org/en/about/</w:t>
      </w:r>
      <w:bookmarkEnd w:id="37"/>
      <w:r w:rsidRPr="001E7255">
        <w:rPr>
          <w:lang w:val="en-GB"/>
        </w:rPr>
        <w:t>.</w:t>
      </w:r>
    </w:p>
    <w:p w:rsidR="00CB4CEB" w:rsidRPr="00CB4CEB" w:rsidRDefault="00CB4CEB" w:rsidP="00CB4CEB">
      <w:pPr>
        <w:rPr>
          <w:lang w:val="en-GB"/>
        </w:rPr>
      </w:pPr>
    </w:p>
    <w:p w:rsidR="00EF76F5" w:rsidRDefault="00EF76F5" w:rsidP="00EF76F5">
      <w:pPr>
        <w:pStyle w:val="Bibliography"/>
        <w:rPr>
          <w:lang w:val="en-GB"/>
        </w:rPr>
      </w:pPr>
      <w:bookmarkStart w:id="38" w:name="_Hlk531289173"/>
      <w:r w:rsidRPr="001E7255">
        <w:t>Innerarity, Daniel</w:t>
      </w:r>
      <w:r>
        <w:t>.</w:t>
      </w:r>
      <w:r w:rsidRPr="001E7255">
        <w:t xml:space="preserve"> ‘Ricos Y Pobres En Datos’</w:t>
      </w:r>
      <w:r>
        <w:t>,</w:t>
      </w:r>
      <w:r w:rsidRPr="001E7255">
        <w:t xml:space="preserve"> </w:t>
      </w:r>
      <w:r w:rsidRPr="00F93B74">
        <w:rPr>
          <w:i/>
          <w:iCs/>
          <w:lang w:val="en-GB"/>
        </w:rPr>
        <w:t>Globernance.org</w:t>
      </w:r>
      <w:r w:rsidRPr="00F93B74">
        <w:rPr>
          <w:lang w:val="en-GB"/>
        </w:rPr>
        <w:t>, 22 February 2016, http://www.danielinnerarity.es/opinion-preblog/ricos-y-pobres-en-datos/.</w:t>
      </w:r>
    </w:p>
    <w:p w:rsidR="00CB4CEB" w:rsidRPr="00CB4CEB" w:rsidRDefault="00CB4CEB" w:rsidP="00CB4CEB">
      <w:pPr>
        <w:rPr>
          <w:lang w:val="en-GB"/>
        </w:rPr>
      </w:pPr>
    </w:p>
    <w:p w:rsidR="00EF76F5" w:rsidRDefault="00EF76F5" w:rsidP="00EF76F5">
      <w:pPr>
        <w:pStyle w:val="Bibliography"/>
        <w:rPr>
          <w:lang w:val="en-GB"/>
        </w:rPr>
      </w:pPr>
      <w:bookmarkStart w:id="39" w:name="_Hlk531285355"/>
      <w:bookmarkEnd w:id="38"/>
      <w:r w:rsidRPr="001E7255">
        <w:rPr>
          <w:lang w:val="en-GB"/>
        </w:rPr>
        <w:t>International Telecommunication Union. ‘Measuring the Information Society Report’</w:t>
      </w:r>
      <w:r>
        <w:rPr>
          <w:lang w:val="en-GB"/>
        </w:rPr>
        <w:t xml:space="preserve"> 2014</w:t>
      </w:r>
      <w:r w:rsidRPr="001E7255">
        <w:rPr>
          <w:lang w:val="en-GB"/>
        </w:rPr>
        <w:t>. Geneva: International Telecommunication Union (ITU). http://www.itu.int/en/ITU-D/Statistics/Documents/publications/misr2015/MISR2015-w5.pdf.</w:t>
      </w:r>
    </w:p>
    <w:p w:rsidR="00CB4CEB" w:rsidRPr="00CB4CEB" w:rsidRDefault="00CB4CEB" w:rsidP="00CB4CEB">
      <w:pPr>
        <w:rPr>
          <w:lang w:val="en-GB"/>
        </w:rPr>
      </w:pPr>
    </w:p>
    <w:p w:rsidR="00EF76F5" w:rsidRDefault="00EF76F5" w:rsidP="00EF76F5">
      <w:pPr>
        <w:pStyle w:val="Bibliography"/>
        <w:rPr>
          <w:lang w:val="en-GB"/>
        </w:rPr>
      </w:pPr>
      <w:bookmarkStart w:id="40" w:name="_Hlk531284847"/>
      <w:bookmarkEnd w:id="39"/>
      <w:r w:rsidRPr="001E7255">
        <w:rPr>
          <w:lang w:val="en-GB"/>
        </w:rPr>
        <w:t>Kitchin, Rob, and Tracey P. Lauriault</w:t>
      </w:r>
      <w:r>
        <w:rPr>
          <w:lang w:val="en-GB"/>
        </w:rPr>
        <w:t xml:space="preserve">. </w:t>
      </w:r>
      <w:r w:rsidRPr="001E7255">
        <w:rPr>
          <w:lang w:val="en-GB"/>
        </w:rPr>
        <w:t>‘Small Data, Data Infrastructures and Big Data’</w:t>
      </w:r>
      <w:r>
        <w:rPr>
          <w:lang w:val="en-GB"/>
        </w:rPr>
        <w:t xml:space="preserve">, </w:t>
      </w:r>
      <w:r w:rsidRPr="001E7255">
        <w:rPr>
          <w:i/>
          <w:iCs/>
          <w:lang w:val="en-GB"/>
        </w:rPr>
        <w:t>GeoJournal</w:t>
      </w:r>
      <w:r w:rsidRPr="001E7255">
        <w:rPr>
          <w:lang w:val="en-GB"/>
        </w:rPr>
        <w:t>, The Programmable City Working Paper 1, 80</w:t>
      </w:r>
      <w:r>
        <w:rPr>
          <w:lang w:val="en-GB"/>
        </w:rPr>
        <w:t>.</w:t>
      </w:r>
      <w:r w:rsidRPr="001E7255">
        <w:rPr>
          <w:lang w:val="en-GB"/>
        </w:rPr>
        <w:t>4</w:t>
      </w:r>
      <w:r>
        <w:rPr>
          <w:lang w:val="en-GB"/>
        </w:rPr>
        <w:t xml:space="preserve"> (</w:t>
      </w:r>
      <w:r w:rsidRPr="001E7255">
        <w:rPr>
          <w:lang w:val="en-GB"/>
        </w:rPr>
        <w:t>2014): 463–75.</w:t>
      </w:r>
    </w:p>
    <w:p w:rsidR="00CB4CEB" w:rsidRPr="00CB4CEB" w:rsidRDefault="00CB4CEB" w:rsidP="00CB4CEB">
      <w:pPr>
        <w:rPr>
          <w:lang w:val="en-GB"/>
        </w:rPr>
      </w:pPr>
    </w:p>
    <w:p w:rsidR="00EF76F5" w:rsidRDefault="00EF76F5" w:rsidP="00EF76F5">
      <w:pPr>
        <w:pStyle w:val="Bibliography"/>
        <w:rPr>
          <w:lang w:val="en-GB"/>
        </w:rPr>
      </w:pPr>
      <w:bookmarkStart w:id="41" w:name="_Hlk531291660"/>
      <w:bookmarkEnd w:id="40"/>
      <w:r w:rsidRPr="001E7255">
        <w:rPr>
          <w:lang w:val="en-GB"/>
        </w:rPr>
        <w:t>Knight, Ben</w:t>
      </w:r>
      <w:r>
        <w:rPr>
          <w:lang w:val="en-GB"/>
        </w:rPr>
        <w:t>.</w:t>
      </w:r>
      <w:r w:rsidRPr="001E7255">
        <w:rPr>
          <w:lang w:val="en-GB"/>
        </w:rPr>
        <w:t xml:space="preserve"> ‘Syrian Archive Finds “Overwhelming” Russian Atrocities in Aleppo’. </w:t>
      </w:r>
      <w:r w:rsidRPr="001E7255">
        <w:rPr>
          <w:i/>
          <w:iCs/>
          <w:lang w:val="en-GB"/>
        </w:rPr>
        <w:t>DW</w:t>
      </w:r>
      <w:r w:rsidRPr="001E7255">
        <w:rPr>
          <w:lang w:val="en-GB"/>
        </w:rPr>
        <w:t xml:space="preserve">, </w:t>
      </w:r>
      <w:r>
        <w:rPr>
          <w:lang w:val="en-GB"/>
        </w:rPr>
        <w:t xml:space="preserve">28 March </w:t>
      </w:r>
      <w:r w:rsidRPr="001E7255">
        <w:rPr>
          <w:lang w:val="en-GB"/>
        </w:rPr>
        <w:t>2017</w:t>
      </w:r>
      <w:r>
        <w:rPr>
          <w:lang w:val="en-GB"/>
        </w:rPr>
        <w:t>,</w:t>
      </w:r>
      <w:r w:rsidRPr="001E7255">
        <w:rPr>
          <w:lang w:val="en-GB"/>
        </w:rPr>
        <w:t xml:space="preserve"> http://www.dw.com/en/syrian-archive-finds-overwhelming-russian-atrocities-in-aleppo/a-38169808.</w:t>
      </w:r>
    </w:p>
    <w:p w:rsidR="00CB4CEB" w:rsidRPr="00CB4CEB" w:rsidRDefault="00CB4CEB" w:rsidP="00CB4CEB">
      <w:pPr>
        <w:rPr>
          <w:lang w:val="en-GB"/>
        </w:rPr>
      </w:pPr>
    </w:p>
    <w:p w:rsidR="00EF76F5" w:rsidRDefault="00EF76F5" w:rsidP="00EF76F5">
      <w:pPr>
        <w:pStyle w:val="Bibliography"/>
        <w:rPr>
          <w:lang w:val="en-GB"/>
        </w:rPr>
      </w:pPr>
      <w:bookmarkStart w:id="42" w:name="_Hlk531286823"/>
      <w:bookmarkEnd w:id="41"/>
      <w:r w:rsidRPr="001E7255">
        <w:rPr>
          <w:lang w:val="en-GB"/>
        </w:rPr>
        <w:t>Korzybski, Alfred</w:t>
      </w:r>
      <w:r>
        <w:rPr>
          <w:lang w:val="en-GB"/>
        </w:rPr>
        <w:t xml:space="preserve">. </w:t>
      </w:r>
      <w:r w:rsidRPr="001E7255">
        <w:rPr>
          <w:i/>
          <w:iCs/>
          <w:lang w:val="en-GB"/>
        </w:rPr>
        <w:t>Science and Sanity: An Introduction to Non-Aristotelian Systems and General Semantics</w:t>
      </w:r>
      <w:r>
        <w:rPr>
          <w:lang w:val="en-GB"/>
        </w:rPr>
        <w:t>,</w:t>
      </w:r>
      <w:r w:rsidRPr="001E7255">
        <w:rPr>
          <w:lang w:val="en-GB"/>
        </w:rPr>
        <w:t xml:space="preserve"> </w:t>
      </w:r>
      <w:r>
        <w:rPr>
          <w:lang w:val="en-GB"/>
        </w:rPr>
        <w:t>f</w:t>
      </w:r>
      <w:r w:rsidRPr="001E7255">
        <w:rPr>
          <w:lang w:val="en-GB"/>
        </w:rPr>
        <w:t>ifth</w:t>
      </w:r>
      <w:r>
        <w:rPr>
          <w:lang w:val="en-GB"/>
        </w:rPr>
        <w:t xml:space="preserve"> edition, </w:t>
      </w:r>
      <w:r w:rsidRPr="001E7255">
        <w:rPr>
          <w:lang w:val="en-GB"/>
        </w:rPr>
        <w:t>New York: Institute of General Semantics</w:t>
      </w:r>
      <w:r>
        <w:rPr>
          <w:lang w:val="en-GB"/>
        </w:rPr>
        <w:t>, 1994</w:t>
      </w:r>
      <w:r w:rsidRPr="001E7255">
        <w:rPr>
          <w:lang w:val="en-GB"/>
        </w:rPr>
        <w:t>.</w:t>
      </w:r>
    </w:p>
    <w:p w:rsidR="00CB4CEB" w:rsidRPr="00CB4CEB" w:rsidRDefault="00CB4CEB" w:rsidP="00CB4CEB">
      <w:pPr>
        <w:rPr>
          <w:lang w:val="en-GB"/>
        </w:rPr>
      </w:pPr>
    </w:p>
    <w:p w:rsidR="00EF76F5" w:rsidRDefault="00EF76F5" w:rsidP="00EF76F5">
      <w:pPr>
        <w:pStyle w:val="Bibliography"/>
      </w:pPr>
      <w:bookmarkStart w:id="43" w:name="_Hlk531286137"/>
      <w:bookmarkEnd w:id="42"/>
      <w:r w:rsidRPr="001E7255">
        <w:rPr>
          <w:lang w:val="en-GB"/>
        </w:rPr>
        <w:lastRenderedPageBreak/>
        <w:t>Lancaster, Lewis. ‘From Text to Image to Analysis: Visualization of Chinese Buddhist Canon’</w:t>
      </w:r>
      <w:r>
        <w:rPr>
          <w:lang w:val="en-GB"/>
        </w:rPr>
        <w:t>,</w:t>
      </w:r>
      <w:r w:rsidRPr="001E7255">
        <w:rPr>
          <w:lang w:val="en-GB"/>
        </w:rPr>
        <w:t xml:space="preserve"> </w:t>
      </w:r>
      <w:r w:rsidRPr="001E7255">
        <w:rPr>
          <w:i/>
          <w:iCs/>
        </w:rPr>
        <w:t>Digital Humanities</w:t>
      </w:r>
      <w:r>
        <w:rPr>
          <w:i/>
          <w:iCs/>
        </w:rPr>
        <w:t xml:space="preserve">, </w:t>
      </w:r>
      <w:r>
        <w:rPr>
          <w:iCs/>
        </w:rPr>
        <w:t>2010</w:t>
      </w:r>
      <w:r>
        <w:t>,</w:t>
      </w:r>
      <w:r w:rsidRPr="001E7255">
        <w:t xml:space="preserve"> http://dh2010.cch.kcl.ac.uk/academic-programme/abstracts/papers/pdf/ab-670.pdf.</w:t>
      </w:r>
    </w:p>
    <w:p w:rsidR="00CB4CEB" w:rsidRPr="00CB4CEB" w:rsidRDefault="00CB4CEB" w:rsidP="00CB4CEB">
      <w:pPr>
        <w:rPr>
          <w:lang w:val="es-ES"/>
        </w:rPr>
      </w:pPr>
    </w:p>
    <w:p w:rsidR="00EF76F5" w:rsidRDefault="00EF76F5" w:rsidP="00EF76F5">
      <w:pPr>
        <w:pStyle w:val="Bibliography"/>
        <w:rPr>
          <w:lang w:val="it-IT"/>
        </w:rPr>
      </w:pPr>
      <w:bookmarkStart w:id="44" w:name="_Hlk531287087"/>
      <w:bookmarkEnd w:id="43"/>
      <w:r w:rsidRPr="00F93B74">
        <w:t xml:space="preserve">Lauriault, Tracey P.‘Data, Infrastructures and Geographical Imaginations’, 2012, </w:t>
      </w:r>
      <w:r w:rsidRPr="001E7255">
        <w:rPr>
          <w:lang w:val="it-IT"/>
        </w:rPr>
        <w:t>Ottawa: Carleton University. https://curve.carleton.ca/system/files/etd/7eb756c8-3ceb-4929-8220-3b20cf3242cb/etd_pdf/79f3425e913cc42aba9aa2b9094a9a53/lauriault-datainfrastructuresandgeographicalimaginations.pdf.</w:t>
      </w:r>
    </w:p>
    <w:p w:rsidR="00CB4CEB" w:rsidRPr="00CB4CEB" w:rsidRDefault="00CB4CEB" w:rsidP="00CB4CEB">
      <w:pPr>
        <w:rPr>
          <w:lang w:val="it-IT"/>
        </w:rPr>
      </w:pPr>
    </w:p>
    <w:p w:rsidR="00EF76F5" w:rsidRDefault="00EF76F5" w:rsidP="00EF76F5">
      <w:pPr>
        <w:pStyle w:val="Bibliography"/>
        <w:rPr>
          <w:lang w:val="en-GB"/>
        </w:rPr>
      </w:pPr>
      <w:bookmarkStart w:id="45" w:name="_Hlk531286917"/>
      <w:bookmarkEnd w:id="44"/>
      <w:r w:rsidRPr="001E7255">
        <w:rPr>
          <w:lang w:val="en-GB"/>
        </w:rPr>
        <w:t>Leonelli, Sabina</w:t>
      </w:r>
      <w:r>
        <w:rPr>
          <w:lang w:val="en-GB"/>
        </w:rPr>
        <w:t>.</w:t>
      </w:r>
      <w:r w:rsidRPr="001E7255">
        <w:rPr>
          <w:lang w:val="en-GB"/>
        </w:rPr>
        <w:t xml:space="preserve"> ‘What Counts as Scientific Data? A Relational Framework’</w:t>
      </w:r>
      <w:r>
        <w:rPr>
          <w:lang w:val="en-GB"/>
        </w:rPr>
        <w:t>,</w:t>
      </w:r>
      <w:r w:rsidRPr="001E7255">
        <w:rPr>
          <w:lang w:val="en-GB"/>
        </w:rPr>
        <w:t xml:space="preserve"> </w:t>
      </w:r>
      <w:r w:rsidRPr="001E7255">
        <w:rPr>
          <w:i/>
          <w:iCs/>
          <w:lang w:val="en-GB"/>
        </w:rPr>
        <w:t>Philosophy of Science</w:t>
      </w:r>
      <w:r w:rsidRPr="001E7255">
        <w:rPr>
          <w:lang w:val="en-GB"/>
        </w:rPr>
        <w:t xml:space="preserve"> 82</w:t>
      </w:r>
      <w:r>
        <w:rPr>
          <w:lang w:val="en-GB"/>
        </w:rPr>
        <w:t>.</w:t>
      </w:r>
      <w:r w:rsidRPr="001E7255">
        <w:rPr>
          <w:lang w:val="en-GB"/>
        </w:rPr>
        <w:t>5</w:t>
      </w:r>
      <w:r>
        <w:rPr>
          <w:lang w:val="en-GB"/>
        </w:rPr>
        <w:t xml:space="preserve"> (2015</w:t>
      </w:r>
      <w:r w:rsidRPr="001E7255">
        <w:rPr>
          <w:lang w:val="en-GB"/>
        </w:rPr>
        <w:t>): 810–21.</w:t>
      </w:r>
    </w:p>
    <w:p w:rsidR="00CB4CEB" w:rsidRPr="00CB4CEB" w:rsidRDefault="00CB4CEB" w:rsidP="00CB4CEB">
      <w:pPr>
        <w:rPr>
          <w:lang w:val="en-GB"/>
        </w:rPr>
      </w:pPr>
    </w:p>
    <w:bookmarkEnd w:id="45"/>
    <w:p w:rsidR="00EF76F5" w:rsidRDefault="00EF76F5" w:rsidP="00EF76F5">
      <w:pPr>
        <w:pStyle w:val="Bibliography"/>
        <w:rPr>
          <w:lang w:val="en-GB"/>
        </w:rPr>
      </w:pPr>
      <w:r w:rsidRPr="001E7255">
        <w:rPr>
          <w:lang w:val="en-GB"/>
        </w:rPr>
        <w:t xml:space="preserve">Lynch, Colum. ‘Soviet-Era Bomb Used in Syria Chemical Weapon Attack, Claims Rights Group’. </w:t>
      </w:r>
      <w:r w:rsidRPr="001E7255">
        <w:rPr>
          <w:i/>
          <w:iCs/>
          <w:lang w:val="en-GB"/>
        </w:rPr>
        <w:t>Foreign Policy</w:t>
      </w:r>
      <w:r w:rsidRPr="001E7255">
        <w:rPr>
          <w:lang w:val="en-GB"/>
        </w:rPr>
        <w:t>, 5 January 2017</w:t>
      </w:r>
      <w:r>
        <w:rPr>
          <w:lang w:val="en-GB"/>
        </w:rPr>
        <w:t>,</w:t>
      </w:r>
      <w:r w:rsidRPr="001E7255">
        <w:rPr>
          <w:lang w:val="en-GB"/>
        </w:rPr>
        <w:t xml:space="preserve"> http://foreignpolicy.com/2017/05/01/soviet-era-bomb-used-in-syria-chemical-weapon-attack-claims-rights-group/.</w:t>
      </w:r>
    </w:p>
    <w:p w:rsidR="00CB4CEB" w:rsidRPr="00CB4CEB" w:rsidRDefault="00CB4CEB" w:rsidP="00CB4CEB">
      <w:pPr>
        <w:rPr>
          <w:lang w:val="en-GB"/>
        </w:rPr>
      </w:pPr>
    </w:p>
    <w:p w:rsidR="00EF76F5" w:rsidRDefault="00EF76F5" w:rsidP="00EF76F5">
      <w:pPr>
        <w:pStyle w:val="Bibliography"/>
        <w:rPr>
          <w:lang w:val="en-GB"/>
        </w:rPr>
      </w:pPr>
      <w:bookmarkStart w:id="46" w:name="_Hlk531289014"/>
      <w:r w:rsidRPr="001E7255">
        <w:rPr>
          <w:lang w:val="en-GB"/>
        </w:rPr>
        <w:t>Lynd, Robert Staughton</w:t>
      </w:r>
      <w:r>
        <w:rPr>
          <w:lang w:val="en-GB"/>
        </w:rPr>
        <w:t>.</w:t>
      </w:r>
      <w:r w:rsidRPr="001E7255">
        <w:rPr>
          <w:lang w:val="en-GB"/>
        </w:rPr>
        <w:t xml:space="preserve"> </w:t>
      </w:r>
      <w:r w:rsidRPr="001E7255">
        <w:rPr>
          <w:i/>
          <w:iCs/>
          <w:lang w:val="en-GB"/>
        </w:rPr>
        <w:t>Knowledge for What: The Place of Social Science in American Culture</w:t>
      </w:r>
      <w:r>
        <w:rPr>
          <w:lang w:val="en-GB"/>
        </w:rPr>
        <w:t>,</w:t>
      </w:r>
      <w:r w:rsidRPr="001E7255">
        <w:rPr>
          <w:lang w:val="en-GB"/>
        </w:rPr>
        <w:t xml:space="preserve"> Princeton: Princeton University Press</w:t>
      </w:r>
      <w:r>
        <w:rPr>
          <w:lang w:val="en-GB"/>
        </w:rPr>
        <w:t>, 1967</w:t>
      </w:r>
      <w:bookmarkEnd w:id="46"/>
      <w:r>
        <w:rPr>
          <w:lang w:val="en-GB"/>
        </w:rPr>
        <w:t>.</w:t>
      </w:r>
    </w:p>
    <w:p w:rsidR="00CB4CEB" w:rsidRPr="00CB4CEB" w:rsidRDefault="00CB4CEB" w:rsidP="00CB4CEB">
      <w:pPr>
        <w:rPr>
          <w:lang w:val="en-GB"/>
        </w:rPr>
      </w:pPr>
    </w:p>
    <w:p w:rsidR="00EF76F5" w:rsidRDefault="00EF76F5" w:rsidP="00EF76F5">
      <w:pPr>
        <w:pStyle w:val="Bibliography"/>
        <w:rPr>
          <w:lang w:val="en-GB"/>
        </w:rPr>
      </w:pPr>
      <w:bookmarkStart w:id="47" w:name="_Hlk531288189"/>
      <w:r w:rsidRPr="001E7255">
        <w:rPr>
          <w:lang w:val="en-GB"/>
        </w:rPr>
        <w:t>Lyon, David</w:t>
      </w:r>
      <w:r>
        <w:rPr>
          <w:lang w:val="en-GB"/>
        </w:rPr>
        <w:t xml:space="preserve">. </w:t>
      </w:r>
      <w:r w:rsidRPr="001E7255">
        <w:rPr>
          <w:lang w:val="en-GB"/>
        </w:rPr>
        <w:t>‘Surveillance, Snowden, and Big Data: Capacities, Consequences’</w:t>
      </w:r>
      <w:r>
        <w:rPr>
          <w:lang w:val="en-GB"/>
        </w:rPr>
        <w:t>,</w:t>
      </w:r>
      <w:r w:rsidRPr="001E7255">
        <w:rPr>
          <w:lang w:val="en-GB"/>
        </w:rPr>
        <w:t xml:space="preserve"> </w:t>
      </w:r>
      <w:r w:rsidRPr="001E7255">
        <w:rPr>
          <w:i/>
          <w:iCs/>
          <w:lang w:val="en-GB"/>
        </w:rPr>
        <w:t>Big Data &amp; Society</w:t>
      </w:r>
      <w:r w:rsidRPr="001E7255">
        <w:rPr>
          <w:lang w:val="en-GB"/>
        </w:rPr>
        <w:t xml:space="preserve"> </w:t>
      </w:r>
      <w:r>
        <w:rPr>
          <w:lang w:val="en-GB"/>
        </w:rPr>
        <w:t>(</w:t>
      </w:r>
      <w:r w:rsidRPr="001E7255">
        <w:rPr>
          <w:lang w:val="en-GB"/>
        </w:rPr>
        <w:t>July</w:t>
      </w:r>
      <w:r>
        <w:rPr>
          <w:lang w:val="en-GB"/>
        </w:rPr>
        <w:t>, 2014): 1-13.</w:t>
      </w:r>
      <w:r w:rsidRPr="001E7255">
        <w:rPr>
          <w:lang w:val="en-GB"/>
        </w:rPr>
        <w:t xml:space="preserve"> </w:t>
      </w:r>
    </w:p>
    <w:p w:rsidR="00CB4CEB" w:rsidRPr="00CB4CEB" w:rsidRDefault="00CB4CEB" w:rsidP="00CB4CEB">
      <w:pPr>
        <w:rPr>
          <w:lang w:val="en-GB"/>
        </w:rPr>
      </w:pPr>
    </w:p>
    <w:p w:rsidR="00EF76F5" w:rsidRDefault="00EF76F5" w:rsidP="00EF76F5">
      <w:pPr>
        <w:pStyle w:val="Bibliography"/>
        <w:rPr>
          <w:lang w:val="en-GB"/>
        </w:rPr>
      </w:pPr>
      <w:bookmarkStart w:id="48" w:name="_Hlk531284964"/>
      <w:bookmarkEnd w:id="47"/>
      <w:r w:rsidRPr="001E7255">
        <w:rPr>
          <w:lang w:val="en-GB"/>
        </w:rPr>
        <w:t xml:space="preserve">Mayer-Schönberger, Viktor, and Kenneth Cukier. </w:t>
      </w:r>
      <w:r w:rsidRPr="001E7255">
        <w:rPr>
          <w:i/>
          <w:iCs/>
          <w:lang w:val="en-GB"/>
        </w:rPr>
        <w:t>Big Data: A Revolution That Will Transform How We Live, Work, and Think</w:t>
      </w:r>
      <w:r>
        <w:rPr>
          <w:lang w:val="en-GB"/>
        </w:rPr>
        <w:t>,</w:t>
      </w:r>
      <w:r w:rsidRPr="001E7255">
        <w:rPr>
          <w:lang w:val="en-GB"/>
        </w:rPr>
        <w:t xml:space="preserve"> Boston: Houghton Mifflin Harcourt</w:t>
      </w:r>
      <w:r>
        <w:rPr>
          <w:lang w:val="en-GB"/>
        </w:rPr>
        <w:t>, 2013</w:t>
      </w:r>
      <w:r w:rsidRPr="001E7255">
        <w:rPr>
          <w:lang w:val="en-GB"/>
        </w:rPr>
        <w:t>.</w:t>
      </w:r>
    </w:p>
    <w:p w:rsidR="00CB4CEB" w:rsidRPr="00CB4CEB" w:rsidRDefault="00CB4CEB" w:rsidP="00CB4CEB">
      <w:pPr>
        <w:rPr>
          <w:lang w:val="en-GB"/>
        </w:rPr>
      </w:pPr>
    </w:p>
    <w:bookmarkEnd w:id="48"/>
    <w:p w:rsidR="00EF76F5" w:rsidRDefault="00EF76F5" w:rsidP="00EF76F5">
      <w:pPr>
        <w:pStyle w:val="Bibliography"/>
      </w:pPr>
      <w:r w:rsidRPr="001E7255">
        <w:rPr>
          <w:lang w:val="en-GB"/>
        </w:rPr>
        <w:t>Milan, Stefania and Miren Gutierrez</w:t>
      </w:r>
      <w:r>
        <w:rPr>
          <w:lang w:val="en-GB"/>
        </w:rPr>
        <w:t>.</w:t>
      </w:r>
      <w:r w:rsidRPr="001E7255">
        <w:rPr>
          <w:lang w:val="en-GB"/>
        </w:rPr>
        <w:t xml:space="preserve"> ‘Citizens´ Media Meets Big Data: The Emergence of Data Activism’. </w:t>
      </w:r>
      <w:r w:rsidRPr="001E7255">
        <w:rPr>
          <w:i/>
          <w:iCs/>
        </w:rPr>
        <w:t>Mediaciones</w:t>
      </w:r>
      <w:r w:rsidRPr="001E7255">
        <w:t xml:space="preserve"> 14 (June</w:t>
      </w:r>
      <w:r>
        <w:t>, 2015</w:t>
      </w:r>
      <w:r w:rsidRPr="001E7255">
        <w:t>). http://biblioteca.uniminuto.edu/ojs/index.php/med/article/view/1086/1027.</w:t>
      </w:r>
    </w:p>
    <w:p w:rsidR="00CB4CEB" w:rsidRPr="00CB4CEB" w:rsidRDefault="00CB4CEB" w:rsidP="00CB4CEB">
      <w:pPr>
        <w:rPr>
          <w:lang w:val="es-ES"/>
        </w:rPr>
      </w:pPr>
    </w:p>
    <w:p w:rsidR="00EF76F5" w:rsidRDefault="00EF76F5" w:rsidP="00EF76F5">
      <w:pPr>
        <w:pStyle w:val="Bibliography"/>
        <w:rPr>
          <w:lang w:val="en-GB"/>
        </w:rPr>
      </w:pPr>
      <w:bookmarkStart w:id="49" w:name="_Hlk531285605"/>
      <w:r w:rsidRPr="001E7255">
        <w:rPr>
          <w:lang w:val="en-GB"/>
        </w:rPr>
        <w:t xml:space="preserve">Miller, Harvey J. ‘The Data Avalanche Is Here: Shouldn’t We Be Digging?’ </w:t>
      </w:r>
      <w:r w:rsidRPr="001E7255">
        <w:rPr>
          <w:i/>
          <w:iCs/>
          <w:lang w:val="en-GB"/>
        </w:rPr>
        <w:t>Wiley Periodicals</w:t>
      </w:r>
      <w:r w:rsidRPr="001E7255">
        <w:rPr>
          <w:lang w:val="en-GB"/>
        </w:rPr>
        <w:t xml:space="preserve">, </w:t>
      </w:r>
      <w:r>
        <w:rPr>
          <w:lang w:val="en-GB"/>
        </w:rPr>
        <w:t xml:space="preserve">22 </w:t>
      </w:r>
      <w:r w:rsidRPr="001E7255">
        <w:rPr>
          <w:lang w:val="en-GB"/>
        </w:rPr>
        <w:t>August</w:t>
      </w:r>
      <w:r>
        <w:rPr>
          <w:lang w:val="en-GB"/>
        </w:rPr>
        <w:t xml:space="preserve"> 2009.</w:t>
      </w:r>
    </w:p>
    <w:p w:rsidR="00CB4CEB" w:rsidRPr="00CB4CEB" w:rsidRDefault="00CB4CEB" w:rsidP="00CB4CEB">
      <w:pPr>
        <w:rPr>
          <w:lang w:val="en-GB"/>
        </w:rPr>
      </w:pPr>
    </w:p>
    <w:p w:rsidR="00EF76F5" w:rsidRDefault="00EF76F5" w:rsidP="00EF76F5">
      <w:pPr>
        <w:pStyle w:val="Bibliography"/>
        <w:rPr>
          <w:lang w:val="en-GB"/>
        </w:rPr>
      </w:pPr>
      <w:bookmarkStart w:id="50" w:name="_Hlk531280286"/>
      <w:bookmarkEnd w:id="49"/>
      <w:r w:rsidRPr="001E7255">
        <w:rPr>
          <w:lang w:val="en-GB"/>
        </w:rPr>
        <w:t>Nakamitsu, Izumi</w:t>
      </w:r>
      <w:r>
        <w:rPr>
          <w:lang w:val="en-GB"/>
        </w:rPr>
        <w:t xml:space="preserve">. </w:t>
      </w:r>
      <w:r w:rsidRPr="001E7255">
        <w:rPr>
          <w:lang w:val="en-GB"/>
        </w:rPr>
        <w:t>‘The Situation in the Middle East’</w:t>
      </w:r>
      <w:r>
        <w:rPr>
          <w:lang w:val="en-GB"/>
        </w:rPr>
        <w:t>,</w:t>
      </w:r>
      <w:r w:rsidRPr="001E7255">
        <w:rPr>
          <w:lang w:val="en-GB"/>
        </w:rPr>
        <w:t xml:space="preserve"> Briefing S/PV.8344</w:t>
      </w:r>
      <w:r>
        <w:rPr>
          <w:lang w:val="en-GB"/>
        </w:rPr>
        <w:t>,</w:t>
      </w:r>
      <w:r w:rsidRPr="001E7255">
        <w:rPr>
          <w:lang w:val="en-GB"/>
        </w:rPr>
        <w:t xml:space="preserve"> </w:t>
      </w:r>
      <w:r w:rsidRPr="003B4430">
        <w:rPr>
          <w:lang w:val="en-GB"/>
        </w:rPr>
        <w:t>New York: Security Council,</w:t>
      </w:r>
      <w:r>
        <w:rPr>
          <w:lang w:val="en-GB"/>
        </w:rPr>
        <w:t xml:space="preserve"> 6 September 2018, </w:t>
      </w:r>
      <w:r w:rsidRPr="001E7255">
        <w:rPr>
          <w:lang w:val="en-GB"/>
        </w:rPr>
        <w:t>https://www.securitycouncilreport.org/atf/cf/%7b65BFCF9B-6D27-4E9C-8CD3-CF6E4FF96FF9%7d/s_pv_8344.pdf.</w:t>
      </w:r>
    </w:p>
    <w:p w:rsidR="00CB4CEB" w:rsidRPr="00CB4CEB" w:rsidRDefault="00CB4CEB" w:rsidP="00CB4CEB">
      <w:pPr>
        <w:rPr>
          <w:lang w:val="en-GB"/>
        </w:rPr>
      </w:pPr>
    </w:p>
    <w:p w:rsidR="00EF76F5" w:rsidRDefault="00EF76F5" w:rsidP="00EF76F5">
      <w:pPr>
        <w:pStyle w:val="Bibliography"/>
        <w:rPr>
          <w:lang w:val="en-GB"/>
        </w:rPr>
      </w:pPr>
      <w:bookmarkStart w:id="51" w:name="_Hlk531291306"/>
      <w:bookmarkEnd w:id="50"/>
      <w:r w:rsidRPr="001E7255">
        <w:rPr>
          <w:lang w:val="en-GB"/>
        </w:rPr>
        <w:t>Office of the UN High Commissioner for Human Rights</w:t>
      </w:r>
      <w:r>
        <w:rPr>
          <w:lang w:val="en-GB"/>
        </w:rPr>
        <w:t xml:space="preserve">. </w:t>
      </w:r>
      <w:r w:rsidRPr="001E7255">
        <w:rPr>
          <w:lang w:val="en-GB"/>
        </w:rPr>
        <w:t>‘Warring Parties Continued to Target Civilians for Abuses over Last Seven Months – UN Commission’</w:t>
      </w:r>
      <w:r>
        <w:rPr>
          <w:lang w:val="en-GB"/>
        </w:rPr>
        <w:t>,</w:t>
      </w:r>
      <w:r w:rsidRPr="001E7255">
        <w:rPr>
          <w:lang w:val="en-GB"/>
        </w:rPr>
        <w:t xml:space="preserve"> </w:t>
      </w:r>
      <w:r w:rsidRPr="00F4301A">
        <w:rPr>
          <w:i/>
          <w:lang w:val="en-GB"/>
        </w:rPr>
        <w:t>United Nations</w:t>
      </w:r>
      <w:r>
        <w:rPr>
          <w:i/>
          <w:lang w:val="en-GB"/>
        </w:rPr>
        <w:t xml:space="preserve">, </w:t>
      </w:r>
      <w:r>
        <w:rPr>
          <w:lang w:val="en-GB"/>
        </w:rPr>
        <w:t xml:space="preserve">14 March, </w:t>
      </w:r>
      <w:r w:rsidRPr="00F4301A">
        <w:rPr>
          <w:lang w:val="en-GB"/>
        </w:rPr>
        <w:t xml:space="preserve">2017, </w:t>
      </w:r>
      <w:r w:rsidRPr="001E7255">
        <w:rPr>
          <w:lang w:val="en-GB"/>
        </w:rPr>
        <w:t>http://www.ohchr.org/EN/NewsEvents/Pages/DisplayNews.aspx?NewsID=21370&amp;LangID=E.</w:t>
      </w:r>
    </w:p>
    <w:p w:rsidR="00CB4CEB" w:rsidRPr="00CB4CEB" w:rsidRDefault="00CB4CEB" w:rsidP="00CB4CEB">
      <w:pPr>
        <w:rPr>
          <w:lang w:val="en-GB"/>
        </w:rPr>
      </w:pPr>
    </w:p>
    <w:p w:rsidR="00EF76F5" w:rsidRDefault="00EF76F5" w:rsidP="00EF76F5">
      <w:pPr>
        <w:pStyle w:val="Bibliography"/>
        <w:rPr>
          <w:lang w:val="en-GB"/>
        </w:rPr>
      </w:pPr>
      <w:bookmarkStart w:id="52" w:name="_Hlk531288861"/>
      <w:bookmarkEnd w:id="51"/>
      <w:r w:rsidRPr="001E7255">
        <w:rPr>
          <w:lang w:val="en-GB"/>
        </w:rPr>
        <w:lastRenderedPageBreak/>
        <w:t>O’Neil, Cathy</w:t>
      </w:r>
      <w:r>
        <w:rPr>
          <w:lang w:val="en-GB"/>
        </w:rPr>
        <w:t>.</w:t>
      </w:r>
      <w:r w:rsidRPr="001E7255">
        <w:rPr>
          <w:lang w:val="en-GB"/>
        </w:rPr>
        <w:t xml:space="preserve"> </w:t>
      </w:r>
      <w:r w:rsidRPr="001E7255">
        <w:rPr>
          <w:i/>
          <w:iCs/>
          <w:lang w:val="en-GB"/>
        </w:rPr>
        <w:t>Weapons of Math Destruction: How Big Data Increases Inequality and Threatens Democracy</w:t>
      </w:r>
      <w:r>
        <w:rPr>
          <w:lang w:val="en-GB"/>
        </w:rPr>
        <w:t>,</w:t>
      </w:r>
      <w:r w:rsidRPr="001E7255">
        <w:rPr>
          <w:lang w:val="en-GB"/>
        </w:rPr>
        <w:t xml:space="preserve"> New York: Crown Publishers</w:t>
      </w:r>
      <w:r>
        <w:rPr>
          <w:lang w:val="en-GB"/>
        </w:rPr>
        <w:t>, 2016.</w:t>
      </w:r>
    </w:p>
    <w:p w:rsidR="00CB4CEB" w:rsidRPr="00CB4CEB" w:rsidRDefault="00CB4CEB" w:rsidP="00CB4CEB">
      <w:pPr>
        <w:rPr>
          <w:lang w:val="en-GB"/>
        </w:rPr>
      </w:pPr>
    </w:p>
    <w:p w:rsidR="00EF76F5" w:rsidRDefault="00EF76F5" w:rsidP="00EF76F5">
      <w:pPr>
        <w:pStyle w:val="Bibliography"/>
        <w:rPr>
          <w:lang w:val="en-GB"/>
        </w:rPr>
      </w:pPr>
      <w:bookmarkStart w:id="53" w:name="_Hlk531279974"/>
      <w:bookmarkEnd w:id="52"/>
      <w:r w:rsidRPr="001E7255">
        <w:rPr>
          <w:lang w:val="en-GB"/>
        </w:rPr>
        <w:t>Organisation for the Prohibition of Chemical Weapons. ‘Chemical Weapons Convention’</w:t>
      </w:r>
      <w:r>
        <w:rPr>
          <w:lang w:val="en-GB"/>
        </w:rPr>
        <w:t>, 2005,</w:t>
      </w:r>
      <w:r w:rsidRPr="001E7255">
        <w:rPr>
          <w:lang w:val="en-GB"/>
        </w:rPr>
        <w:t xml:space="preserve"> https://www.opcw.org/sites/default/files/documents/CWC/CWC_en.pdf.</w:t>
      </w:r>
    </w:p>
    <w:p w:rsidR="00CB4CEB" w:rsidRPr="00CB4CEB" w:rsidRDefault="00CB4CEB" w:rsidP="00CB4CEB">
      <w:pPr>
        <w:rPr>
          <w:lang w:val="en-GB"/>
        </w:rPr>
      </w:pPr>
    </w:p>
    <w:p w:rsidR="00EF76F5" w:rsidRDefault="00EF76F5" w:rsidP="00EF76F5">
      <w:pPr>
        <w:pStyle w:val="Bibliography"/>
        <w:rPr>
          <w:lang w:val="en-GB"/>
        </w:rPr>
      </w:pPr>
      <w:bookmarkStart w:id="54" w:name="_Hlk531290860"/>
      <w:bookmarkEnd w:id="53"/>
      <w:r w:rsidRPr="001E7255">
        <w:rPr>
          <w:lang w:val="en-GB"/>
        </w:rPr>
        <w:t>Palmer, Lindsay</w:t>
      </w:r>
      <w:r>
        <w:rPr>
          <w:lang w:val="en-GB"/>
        </w:rPr>
        <w:t xml:space="preserve">. </w:t>
      </w:r>
      <w:r w:rsidRPr="001E7255">
        <w:rPr>
          <w:lang w:val="en-GB"/>
        </w:rPr>
        <w:t>‘Ushahidi at the Google Interface: Critiquing the “geospatial Visualization of Testimony”’</w:t>
      </w:r>
      <w:r>
        <w:rPr>
          <w:lang w:val="en-GB"/>
        </w:rPr>
        <w:t>,</w:t>
      </w:r>
      <w:r w:rsidRPr="001E7255">
        <w:rPr>
          <w:lang w:val="en-GB"/>
        </w:rPr>
        <w:t xml:space="preserve"> </w:t>
      </w:r>
      <w:r w:rsidRPr="001E7255">
        <w:rPr>
          <w:i/>
          <w:iCs/>
          <w:lang w:val="en-GB"/>
        </w:rPr>
        <w:t>Continuum</w:t>
      </w:r>
      <w:r w:rsidRPr="001E7255">
        <w:rPr>
          <w:lang w:val="en-GB"/>
        </w:rPr>
        <w:t xml:space="preserve"> 28</w:t>
      </w:r>
      <w:r>
        <w:rPr>
          <w:lang w:val="en-GB"/>
        </w:rPr>
        <w:t>.</w:t>
      </w:r>
      <w:r w:rsidRPr="001E7255">
        <w:rPr>
          <w:lang w:val="en-GB"/>
        </w:rPr>
        <w:t>3</w:t>
      </w:r>
      <w:r>
        <w:rPr>
          <w:lang w:val="en-GB"/>
        </w:rPr>
        <w:t xml:space="preserve"> (2014</w:t>
      </w:r>
      <w:r w:rsidRPr="001E7255">
        <w:rPr>
          <w:lang w:val="en-GB"/>
        </w:rPr>
        <w:t>): 342–56</w:t>
      </w:r>
      <w:r>
        <w:rPr>
          <w:lang w:val="en-GB"/>
        </w:rPr>
        <w:t>,</w:t>
      </w:r>
      <w:r w:rsidRPr="001E7255">
        <w:rPr>
          <w:lang w:val="en-GB"/>
        </w:rPr>
        <w:t xml:space="preserve"> </w:t>
      </w:r>
      <w:r>
        <w:rPr>
          <w:lang w:val="en-GB"/>
        </w:rPr>
        <w:t xml:space="preserve">DOI: </w:t>
      </w:r>
      <w:r w:rsidRPr="001E7255">
        <w:rPr>
          <w:lang w:val="en-GB"/>
        </w:rPr>
        <w:t>https://doi.org/10.1080/10304312.2014.893989.</w:t>
      </w:r>
    </w:p>
    <w:p w:rsidR="00CB4CEB" w:rsidRPr="00CB4CEB" w:rsidRDefault="00CB4CEB" w:rsidP="00CB4CEB">
      <w:pPr>
        <w:rPr>
          <w:lang w:val="en-GB"/>
        </w:rPr>
      </w:pPr>
    </w:p>
    <w:p w:rsidR="00EF76F5" w:rsidRDefault="00EF76F5" w:rsidP="00EF76F5">
      <w:pPr>
        <w:pStyle w:val="Bibliography"/>
        <w:rPr>
          <w:lang w:val="en-GB"/>
        </w:rPr>
      </w:pPr>
      <w:bookmarkStart w:id="55" w:name="_Hlk531280892"/>
      <w:bookmarkEnd w:id="54"/>
      <w:r w:rsidRPr="001E7255">
        <w:rPr>
          <w:lang w:val="en-GB"/>
        </w:rPr>
        <w:t>Poell, Thomas, Helen Kennedy, and Jose van Dijck</w:t>
      </w:r>
      <w:r>
        <w:rPr>
          <w:lang w:val="en-GB"/>
        </w:rPr>
        <w:t xml:space="preserve">. </w:t>
      </w:r>
      <w:r w:rsidRPr="001E7255">
        <w:rPr>
          <w:lang w:val="en-GB"/>
        </w:rPr>
        <w:t>‘Special Theme: Data &amp; Agency’</w:t>
      </w:r>
      <w:r>
        <w:rPr>
          <w:lang w:val="en-GB"/>
        </w:rPr>
        <w:t>,</w:t>
      </w:r>
      <w:r w:rsidRPr="001E7255">
        <w:rPr>
          <w:lang w:val="en-GB"/>
        </w:rPr>
        <w:t xml:space="preserve"> </w:t>
      </w:r>
      <w:r w:rsidRPr="001E7255">
        <w:rPr>
          <w:i/>
          <w:iCs/>
          <w:lang w:val="en-GB"/>
        </w:rPr>
        <w:t>Big Data &amp; Society</w:t>
      </w:r>
      <w:r w:rsidRPr="001E7255">
        <w:rPr>
          <w:lang w:val="en-GB"/>
        </w:rPr>
        <w:t xml:space="preserve">, </w:t>
      </w:r>
      <w:r>
        <w:rPr>
          <w:lang w:val="en-GB"/>
        </w:rPr>
        <w:t>2 (July, 2015): 1-7</w:t>
      </w:r>
      <w:r w:rsidRPr="001E7255">
        <w:rPr>
          <w:lang w:val="en-GB"/>
        </w:rPr>
        <w:t xml:space="preserve">. </w:t>
      </w:r>
      <w:bookmarkEnd w:id="55"/>
      <w:r w:rsidRPr="001E7255">
        <w:rPr>
          <w:lang w:val="en-GB"/>
        </w:rPr>
        <w:t>http://bigdatasoc.blogspot.com.es/2015/12/special-theme-data-agency.html.</w:t>
      </w:r>
    </w:p>
    <w:p w:rsidR="00CB4CEB" w:rsidRPr="00CB4CEB" w:rsidRDefault="00CB4CEB" w:rsidP="00CB4CEB">
      <w:pPr>
        <w:rPr>
          <w:lang w:val="en-GB"/>
        </w:rPr>
      </w:pPr>
    </w:p>
    <w:p w:rsidR="00EF76F5" w:rsidRDefault="00EF76F5" w:rsidP="00EF76F5">
      <w:pPr>
        <w:pStyle w:val="Bibliography"/>
        <w:rPr>
          <w:lang w:val="en-GB"/>
        </w:rPr>
      </w:pPr>
      <w:bookmarkStart w:id="56" w:name="_Hlk531289102"/>
      <w:r w:rsidRPr="001E7255">
        <w:rPr>
          <w:lang w:val="en-GB"/>
        </w:rPr>
        <w:t>Rogers, Simon</w:t>
      </w:r>
      <w:r>
        <w:rPr>
          <w:lang w:val="en-GB"/>
        </w:rPr>
        <w:t xml:space="preserve">. </w:t>
      </w:r>
      <w:r w:rsidRPr="001E7255">
        <w:rPr>
          <w:lang w:val="en-GB"/>
        </w:rPr>
        <w:t>‘John Snow’s Data Journalism: The Cholera Map That Changed the World’</w:t>
      </w:r>
      <w:r>
        <w:rPr>
          <w:lang w:val="en-GB"/>
        </w:rPr>
        <w:t>,</w:t>
      </w:r>
      <w:r w:rsidRPr="001E7255">
        <w:rPr>
          <w:lang w:val="en-GB"/>
        </w:rPr>
        <w:t xml:space="preserve"> </w:t>
      </w:r>
      <w:r w:rsidRPr="001E7255">
        <w:rPr>
          <w:i/>
          <w:iCs/>
          <w:lang w:val="en-GB"/>
        </w:rPr>
        <w:t>The Guardian</w:t>
      </w:r>
      <w:r w:rsidRPr="001E7255">
        <w:rPr>
          <w:lang w:val="en-GB"/>
        </w:rPr>
        <w:t>, 15 March 2012</w:t>
      </w:r>
      <w:r>
        <w:rPr>
          <w:lang w:val="en-GB"/>
        </w:rPr>
        <w:t>,</w:t>
      </w:r>
      <w:r w:rsidRPr="001E7255">
        <w:rPr>
          <w:lang w:val="en-GB"/>
        </w:rPr>
        <w:t xml:space="preserve"> http://www.theguardian.com/news/datablog/2013/mar/15/john-snow-cholera-map.</w:t>
      </w:r>
    </w:p>
    <w:p w:rsidR="00CB4CEB" w:rsidRPr="00CB4CEB" w:rsidRDefault="00CB4CEB" w:rsidP="00CB4CEB">
      <w:pPr>
        <w:rPr>
          <w:lang w:val="en-GB"/>
        </w:rPr>
      </w:pPr>
    </w:p>
    <w:p w:rsidR="00EF76F5" w:rsidRDefault="00EF76F5" w:rsidP="00EF76F5">
      <w:pPr>
        <w:pStyle w:val="Bibliography"/>
        <w:rPr>
          <w:lang w:val="en-GB"/>
        </w:rPr>
      </w:pPr>
      <w:bookmarkStart w:id="57" w:name="_Hlk531290418"/>
      <w:bookmarkEnd w:id="56"/>
      <w:r w:rsidRPr="001E7255">
        <w:rPr>
          <w:lang w:val="en-GB"/>
        </w:rPr>
        <w:t>Slater, Dirk</w:t>
      </w:r>
      <w:r>
        <w:rPr>
          <w:lang w:val="en-GB"/>
        </w:rPr>
        <w:t xml:space="preserve">. </w:t>
      </w:r>
      <w:r w:rsidRPr="001E7255">
        <w:rPr>
          <w:lang w:val="en-GB"/>
        </w:rPr>
        <w:t>‘What I’ve Learned about Mapping Violence’</w:t>
      </w:r>
      <w:r>
        <w:rPr>
          <w:lang w:val="en-GB"/>
        </w:rPr>
        <w:t xml:space="preserve">, </w:t>
      </w:r>
      <w:r w:rsidRPr="00B054A3">
        <w:rPr>
          <w:i/>
          <w:lang w:val="en-GB"/>
        </w:rPr>
        <w:t>Fab Riders</w:t>
      </w:r>
      <w:r>
        <w:rPr>
          <w:lang w:val="en-GB"/>
        </w:rPr>
        <w:t xml:space="preserve">, </w:t>
      </w:r>
      <w:r w:rsidRPr="001E7255">
        <w:rPr>
          <w:lang w:val="en-GB"/>
        </w:rPr>
        <w:t>3 April 2016</w:t>
      </w:r>
      <w:r>
        <w:rPr>
          <w:lang w:val="en-GB"/>
        </w:rPr>
        <w:t>,</w:t>
      </w:r>
      <w:r w:rsidRPr="001E7255">
        <w:rPr>
          <w:lang w:val="en-GB"/>
        </w:rPr>
        <w:t xml:space="preserve"> http://www.fabriders.net/mapping-violence/.</w:t>
      </w:r>
    </w:p>
    <w:p w:rsidR="00CB4CEB" w:rsidRPr="00CB4CEB" w:rsidRDefault="00CB4CEB" w:rsidP="00CB4CEB">
      <w:pPr>
        <w:rPr>
          <w:lang w:val="en-GB"/>
        </w:rPr>
      </w:pPr>
    </w:p>
    <w:bookmarkEnd w:id="57"/>
    <w:p w:rsidR="00EF76F5" w:rsidRDefault="00EF76F5" w:rsidP="00EF76F5">
      <w:pPr>
        <w:pStyle w:val="Bibliography"/>
        <w:rPr>
          <w:lang w:val="en-GB"/>
        </w:rPr>
      </w:pPr>
      <w:r w:rsidRPr="001E7255">
        <w:rPr>
          <w:lang w:val="en-GB"/>
        </w:rPr>
        <w:t>Solvang, Ole. ‘Key Finding on Use of Chemical Weapons in Syria’. Human Rights Watch</w:t>
      </w:r>
      <w:r>
        <w:rPr>
          <w:lang w:val="en-GB"/>
        </w:rPr>
        <w:t>, 2017,</w:t>
      </w:r>
      <w:r w:rsidRPr="001E7255">
        <w:rPr>
          <w:lang w:val="en-GB"/>
        </w:rPr>
        <w:t xml:space="preserve"> https://www.hrw.org/news/2017/10/05/key-finding-use-chemical-weapons-syria.</w:t>
      </w:r>
    </w:p>
    <w:p w:rsidR="00CB4CEB" w:rsidRPr="00CB4CEB" w:rsidRDefault="00CB4CEB" w:rsidP="00CB4CEB">
      <w:pPr>
        <w:rPr>
          <w:lang w:val="en-GB"/>
        </w:rPr>
      </w:pPr>
    </w:p>
    <w:p w:rsidR="00EF76F5" w:rsidRDefault="00EF76F5" w:rsidP="00EF76F5">
      <w:pPr>
        <w:pStyle w:val="Bibliography"/>
        <w:rPr>
          <w:lang w:val="en-GB"/>
        </w:rPr>
      </w:pPr>
      <w:r w:rsidRPr="001E7255">
        <w:rPr>
          <w:lang w:val="en-GB"/>
        </w:rPr>
        <w:t xml:space="preserve">Stephens-Davidowitz, Seth. </w:t>
      </w:r>
      <w:r w:rsidRPr="001E7255">
        <w:rPr>
          <w:i/>
          <w:iCs/>
          <w:lang w:val="en-GB"/>
        </w:rPr>
        <w:t>Everybody Lies: Big Data, New Data, and What the Internet Can Tell Us About Who We Really Are</w:t>
      </w:r>
      <w:r>
        <w:rPr>
          <w:lang w:val="en-GB"/>
        </w:rPr>
        <w:t>,</w:t>
      </w:r>
      <w:r w:rsidRPr="001E7255">
        <w:rPr>
          <w:lang w:val="en-GB"/>
        </w:rPr>
        <w:t xml:space="preserve"> New York: Dey Street Books</w:t>
      </w:r>
      <w:r>
        <w:rPr>
          <w:lang w:val="en-GB"/>
        </w:rPr>
        <w:t>, 2017</w:t>
      </w:r>
      <w:r w:rsidRPr="001E7255">
        <w:rPr>
          <w:lang w:val="en-GB"/>
        </w:rPr>
        <w:t>.</w:t>
      </w:r>
    </w:p>
    <w:p w:rsidR="00CB4CEB" w:rsidRPr="00CB4CEB" w:rsidRDefault="00CB4CEB" w:rsidP="00CB4CEB">
      <w:pPr>
        <w:rPr>
          <w:lang w:val="en-GB"/>
        </w:rPr>
      </w:pPr>
    </w:p>
    <w:p w:rsidR="00EF76F5" w:rsidRDefault="00EF76F5" w:rsidP="00EF76F5">
      <w:pPr>
        <w:pStyle w:val="Bibliography"/>
        <w:rPr>
          <w:lang w:val="en-GB"/>
        </w:rPr>
      </w:pPr>
      <w:bookmarkStart w:id="58" w:name="_Hlk531292345"/>
      <w:r w:rsidRPr="001E7255">
        <w:rPr>
          <w:lang w:val="en-GB"/>
        </w:rPr>
        <w:t>Syrian Archive</w:t>
      </w:r>
      <w:r>
        <w:rPr>
          <w:lang w:val="en-GB"/>
        </w:rPr>
        <w:t>.</w:t>
      </w:r>
      <w:r w:rsidRPr="001E7255">
        <w:rPr>
          <w:lang w:val="en-GB"/>
        </w:rPr>
        <w:t xml:space="preserve"> ‘About’</w:t>
      </w:r>
      <w:r>
        <w:rPr>
          <w:lang w:val="en-GB"/>
        </w:rPr>
        <w:t>, 2017,</w:t>
      </w:r>
      <w:r w:rsidRPr="001E7255">
        <w:rPr>
          <w:lang w:val="en-GB"/>
        </w:rPr>
        <w:t xml:space="preserve"> https://syrianarchive.org/en/about.</w:t>
      </w:r>
    </w:p>
    <w:p w:rsidR="00CB4CEB" w:rsidRPr="00CB4CEB" w:rsidRDefault="00CB4CEB" w:rsidP="00CB4CEB">
      <w:pPr>
        <w:rPr>
          <w:lang w:val="en-GB"/>
        </w:rPr>
      </w:pPr>
    </w:p>
    <w:p w:rsidR="00EF76F5" w:rsidRDefault="00EF76F5" w:rsidP="00EF76F5">
      <w:pPr>
        <w:pStyle w:val="Bibliography"/>
        <w:rPr>
          <w:lang w:val="en-GB"/>
        </w:rPr>
      </w:pPr>
      <w:r w:rsidRPr="001E7255">
        <w:rPr>
          <w:lang w:val="en-GB"/>
        </w:rPr>
        <w:t>———. ‘Research Methodology’. 6 January 2017</w:t>
      </w:r>
      <w:r>
        <w:rPr>
          <w:lang w:val="en-GB"/>
        </w:rPr>
        <w:t xml:space="preserve">, </w:t>
      </w:r>
      <w:r w:rsidRPr="001E7255">
        <w:rPr>
          <w:lang w:val="en-GB"/>
        </w:rPr>
        <w:t>https://syrianarchive.org/p/page/methodology_digital_evidence_workflow/.</w:t>
      </w:r>
    </w:p>
    <w:p w:rsidR="00CB4CEB" w:rsidRPr="00CB4CEB" w:rsidRDefault="00CB4CEB" w:rsidP="00CB4CEB">
      <w:pPr>
        <w:rPr>
          <w:lang w:val="en-GB"/>
        </w:rPr>
      </w:pPr>
    </w:p>
    <w:p w:rsidR="00EF76F5" w:rsidRDefault="00EF76F5" w:rsidP="00EF76F5">
      <w:pPr>
        <w:pStyle w:val="Bibliography"/>
      </w:pPr>
      <w:r w:rsidRPr="001E7255">
        <w:rPr>
          <w:lang w:val="en-GB"/>
        </w:rPr>
        <w:t>———. ‘Violations Database’</w:t>
      </w:r>
      <w:r>
        <w:rPr>
          <w:lang w:val="en-GB"/>
        </w:rPr>
        <w:t>,</w:t>
      </w:r>
      <w:r w:rsidRPr="001E7255">
        <w:rPr>
          <w:lang w:val="en-GB"/>
        </w:rPr>
        <w:t xml:space="preserve"> </w:t>
      </w:r>
      <w:r w:rsidRPr="001E7255">
        <w:t>Database. 2016. https://syrianarchive.org/en/database?location=%D8%AD%D9%84%D8%A8%20:%20%D8%AD%D9%84%D8%A8&amp;after=2016-07-01&amp;before=2016-12-31</w:t>
      </w:r>
      <w:bookmarkEnd w:id="58"/>
      <w:r w:rsidRPr="001E7255">
        <w:t>.</w:t>
      </w:r>
    </w:p>
    <w:p w:rsidR="00CB4CEB" w:rsidRPr="00CB4CEB" w:rsidRDefault="00CB4CEB" w:rsidP="00CB4CEB">
      <w:pPr>
        <w:rPr>
          <w:lang w:val="es-ES"/>
        </w:rPr>
      </w:pPr>
    </w:p>
    <w:p w:rsidR="00EF76F5" w:rsidRDefault="00EF76F5" w:rsidP="00EF76F5">
      <w:pPr>
        <w:pStyle w:val="Bibliography"/>
        <w:rPr>
          <w:lang w:val="en-GB"/>
        </w:rPr>
      </w:pPr>
      <w:r w:rsidRPr="001E7255">
        <w:rPr>
          <w:lang w:val="en-GB"/>
        </w:rPr>
        <w:t>———.‘Eyes on Aleppo: Visual Evidence Analysis of Human Rights Violations Committed in Aleppo - July - Dec 2016’</w:t>
      </w:r>
      <w:r>
        <w:rPr>
          <w:lang w:val="en-GB"/>
        </w:rPr>
        <w:t xml:space="preserve">, 2017, </w:t>
      </w:r>
      <w:r w:rsidRPr="001E7255">
        <w:rPr>
          <w:lang w:val="en-GB"/>
        </w:rPr>
        <w:t>https://media.syrianarchive.org/blog/5th_blog/Eyes%20on%20Aleppo.pdf.</w:t>
      </w:r>
    </w:p>
    <w:p w:rsidR="00CB4CEB" w:rsidRPr="00CB4CEB" w:rsidRDefault="00CB4CEB" w:rsidP="00CB4CEB">
      <w:pPr>
        <w:rPr>
          <w:lang w:val="en-GB"/>
        </w:rPr>
      </w:pPr>
    </w:p>
    <w:p w:rsidR="00EF76F5" w:rsidRPr="00B05394" w:rsidRDefault="00EF76F5" w:rsidP="00EF76F5">
      <w:pPr>
        <w:spacing w:after="200" w:line="240" w:lineRule="auto"/>
        <w:ind w:left="720" w:hanging="720"/>
        <w:rPr>
          <w:rFonts w:ascii="Times New Roman" w:eastAsia="Times New Roman" w:hAnsi="Times New Roman" w:cs="Times New Roman"/>
          <w:sz w:val="24"/>
          <w:szCs w:val="24"/>
          <w:lang w:val="en-GB"/>
        </w:rPr>
      </w:pPr>
      <w:r w:rsidRPr="00B05394">
        <w:rPr>
          <w:rFonts w:ascii="Times New Roman" w:eastAsia="Times New Roman" w:hAnsi="Times New Roman" w:cs="Times New Roman"/>
          <w:sz w:val="24"/>
          <w:szCs w:val="24"/>
          <w:lang w:val="en-GB"/>
        </w:rPr>
        <w:t>Tufekci, Zeynep. ‘Engineering the Public: Internet, Surveillance and Computational Politics’</w:t>
      </w:r>
      <w:r>
        <w:rPr>
          <w:rFonts w:ascii="Times New Roman" w:eastAsia="Times New Roman" w:hAnsi="Times New Roman" w:cs="Times New Roman"/>
          <w:sz w:val="24"/>
          <w:szCs w:val="24"/>
          <w:lang w:val="en-GB"/>
        </w:rPr>
        <w:t>,</w:t>
      </w:r>
      <w:r w:rsidRPr="00B05394">
        <w:rPr>
          <w:rFonts w:ascii="Times New Roman" w:eastAsia="Times New Roman" w:hAnsi="Times New Roman" w:cs="Times New Roman"/>
          <w:sz w:val="24"/>
          <w:szCs w:val="24"/>
          <w:lang w:val="en-GB"/>
        </w:rPr>
        <w:t xml:space="preserve"> </w:t>
      </w:r>
      <w:r w:rsidRPr="00B05394">
        <w:rPr>
          <w:rFonts w:ascii="Times New Roman" w:eastAsia="Times New Roman" w:hAnsi="Times New Roman" w:cs="Times New Roman"/>
          <w:i/>
          <w:iCs/>
          <w:sz w:val="24"/>
          <w:szCs w:val="24"/>
          <w:lang w:val="en-GB"/>
        </w:rPr>
        <w:t>First Monday</w:t>
      </w:r>
      <w:r w:rsidRPr="00B05394">
        <w:rPr>
          <w:rFonts w:ascii="Times New Roman" w:eastAsia="Times New Roman" w:hAnsi="Times New Roman" w:cs="Times New Roman"/>
          <w:sz w:val="24"/>
          <w:szCs w:val="24"/>
          <w:lang w:val="en-GB"/>
        </w:rPr>
        <w:t xml:space="preserve"> 19</w:t>
      </w:r>
      <w:r>
        <w:rPr>
          <w:rFonts w:ascii="Times New Roman" w:eastAsia="Times New Roman" w:hAnsi="Times New Roman" w:cs="Times New Roman"/>
          <w:sz w:val="24"/>
          <w:szCs w:val="24"/>
          <w:lang w:val="en-GB"/>
        </w:rPr>
        <w:t>.</w:t>
      </w:r>
      <w:r w:rsidRPr="00B05394">
        <w:rPr>
          <w:rFonts w:ascii="Times New Roman" w:eastAsia="Times New Roman" w:hAnsi="Times New Roman" w:cs="Times New Roman"/>
          <w:sz w:val="24"/>
          <w:szCs w:val="24"/>
          <w:lang w:val="en-GB"/>
        </w:rPr>
        <w:t>7</w:t>
      </w:r>
      <w:r>
        <w:rPr>
          <w:rFonts w:ascii="Times New Roman" w:eastAsia="Times New Roman" w:hAnsi="Times New Roman" w:cs="Times New Roman"/>
          <w:sz w:val="24"/>
          <w:szCs w:val="24"/>
          <w:lang w:val="en-GB"/>
        </w:rPr>
        <w:t xml:space="preserve"> (2014)</w:t>
      </w:r>
      <w:r w:rsidRPr="00B05394">
        <w:rPr>
          <w:rFonts w:ascii="Times New Roman" w:eastAsia="Times New Roman" w:hAnsi="Times New Roman" w:cs="Times New Roman"/>
          <w:sz w:val="24"/>
          <w:szCs w:val="24"/>
          <w:lang w:val="en-GB"/>
        </w:rPr>
        <w:t xml:space="preserve">. </w:t>
      </w:r>
    </w:p>
    <w:p w:rsidR="00EF76F5" w:rsidRDefault="00EF76F5" w:rsidP="00EF76F5">
      <w:pPr>
        <w:pStyle w:val="Bibliography"/>
        <w:rPr>
          <w:lang w:val="en-GB"/>
        </w:rPr>
      </w:pPr>
      <w:bookmarkStart w:id="59" w:name="_Hlk531293347"/>
      <w:r w:rsidRPr="001E7255">
        <w:rPr>
          <w:lang w:val="en-GB"/>
        </w:rPr>
        <w:lastRenderedPageBreak/>
        <w:t>Ushahidi</w:t>
      </w:r>
      <w:r>
        <w:rPr>
          <w:lang w:val="en-GB"/>
        </w:rPr>
        <w:t xml:space="preserve">, </w:t>
      </w:r>
      <w:r w:rsidRPr="001E7255">
        <w:rPr>
          <w:lang w:val="en-GB"/>
        </w:rPr>
        <w:t>‘About’</w:t>
      </w:r>
      <w:r>
        <w:rPr>
          <w:lang w:val="en-GB"/>
        </w:rPr>
        <w:t>,</w:t>
      </w:r>
      <w:r w:rsidRPr="001E7255">
        <w:rPr>
          <w:lang w:val="en-GB"/>
        </w:rPr>
        <w:t xml:space="preserve"> 2017</w:t>
      </w:r>
      <w:r>
        <w:rPr>
          <w:lang w:val="en-GB"/>
        </w:rPr>
        <w:t>,</w:t>
      </w:r>
      <w:r w:rsidRPr="001E7255">
        <w:rPr>
          <w:lang w:val="en-GB"/>
        </w:rPr>
        <w:t xml:space="preserve"> https://www.ushahidi.com/about.</w:t>
      </w:r>
    </w:p>
    <w:p w:rsidR="00CB4CEB" w:rsidRPr="00CB4CEB" w:rsidRDefault="00CB4CEB" w:rsidP="00CB4CEB">
      <w:pPr>
        <w:rPr>
          <w:lang w:val="en-GB"/>
        </w:rPr>
      </w:pPr>
    </w:p>
    <w:p w:rsidR="00EF76F5" w:rsidRDefault="00EF76F5" w:rsidP="00EF76F5">
      <w:pPr>
        <w:pStyle w:val="Bibliography"/>
        <w:rPr>
          <w:lang w:val="en-GB"/>
        </w:rPr>
      </w:pPr>
      <w:bookmarkStart w:id="60" w:name="_Hlk531290507"/>
      <w:bookmarkEnd w:id="59"/>
      <w:r w:rsidRPr="001E7255">
        <w:rPr>
          <w:lang w:val="en-GB"/>
        </w:rPr>
        <w:t>Vota, Wayan</w:t>
      </w:r>
      <w:r>
        <w:rPr>
          <w:lang w:val="en-GB"/>
        </w:rPr>
        <w:t xml:space="preserve">. </w:t>
      </w:r>
      <w:r w:rsidRPr="001E7255">
        <w:rPr>
          <w:lang w:val="en-GB"/>
        </w:rPr>
        <w:t xml:space="preserve">‘Dead Ushahidi: A Stark Reminder for Sustainability Planning in ICT4D’. </w:t>
      </w:r>
      <w:r>
        <w:rPr>
          <w:i/>
          <w:iCs/>
          <w:lang w:val="en-GB"/>
        </w:rPr>
        <w:t>ICT Works,</w:t>
      </w:r>
      <w:r w:rsidRPr="001E7255">
        <w:rPr>
          <w:lang w:val="en-GB"/>
        </w:rPr>
        <w:t xml:space="preserve"> </w:t>
      </w:r>
      <w:r>
        <w:rPr>
          <w:lang w:val="en-GB"/>
        </w:rPr>
        <w:t xml:space="preserve">9 July </w:t>
      </w:r>
      <w:r w:rsidRPr="001E7255">
        <w:rPr>
          <w:lang w:val="en-GB"/>
        </w:rPr>
        <w:t>2012. http://www.ictworks.org/2012/07/09/dead-ushahidi-stark-reminder-sustainability-planning-ict4d/.</w:t>
      </w:r>
    </w:p>
    <w:p w:rsidR="00CB4CEB" w:rsidRPr="00CB4CEB" w:rsidRDefault="00CB4CEB" w:rsidP="00CB4CEB">
      <w:pPr>
        <w:rPr>
          <w:lang w:val="en-GB"/>
        </w:rPr>
      </w:pPr>
    </w:p>
    <w:p w:rsidR="00EF76F5" w:rsidRDefault="00EF76F5" w:rsidP="00EF76F5">
      <w:pPr>
        <w:pStyle w:val="Bibliography"/>
        <w:rPr>
          <w:lang w:val="en-GB"/>
        </w:rPr>
      </w:pPr>
      <w:bookmarkStart w:id="61" w:name="_Hlk531280024"/>
      <w:bookmarkEnd w:id="60"/>
      <w:r w:rsidRPr="001E7255">
        <w:rPr>
          <w:lang w:val="en-GB"/>
        </w:rPr>
        <w:t xml:space="preserve">Weller, Marc. ‘Syria Air Strikes: Were They Legal?’ </w:t>
      </w:r>
      <w:r w:rsidRPr="001E7255">
        <w:rPr>
          <w:i/>
          <w:iCs/>
          <w:lang w:val="en-GB"/>
        </w:rPr>
        <w:t>BBC News</w:t>
      </w:r>
      <w:r w:rsidRPr="001E7255">
        <w:rPr>
          <w:lang w:val="en-GB"/>
        </w:rPr>
        <w:t xml:space="preserve">, </w:t>
      </w:r>
      <w:r>
        <w:rPr>
          <w:lang w:val="en-GB"/>
        </w:rPr>
        <w:t xml:space="preserve">14 April </w:t>
      </w:r>
      <w:r w:rsidRPr="001E7255">
        <w:rPr>
          <w:lang w:val="en-GB"/>
        </w:rPr>
        <w:t>2018</w:t>
      </w:r>
      <w:r>
        <w:rPr>
          <w:lang w:val="en-GB"/>
        </w:rPr>
        <w:t>,</w:t>
      </w:r>
      <w:r w:rsidRPr="001E7255">
        <w:rPr>
          <w:lang w:val="en-GB"/>
        </w:rPr>
        <w:t xml:space="preserve"> https://www.bbc.com/news/world-middle-east-43766556.</w:t>
      </w:r>
    </w:p>
    <w:p w:rsidR="00CB4CEB" w:rsidRPr="00CB4CEB" w:rsidRDefault="00CB4CEB" w:rsidP="00CB4CEB">
      <w:pPr>
        <w:rPr>
          <w:lang w:val="en-GB"/>
        </w:rPr>
      </w:pPr>
    </w:p>
    <w:p w:rsidR="00EF76F5" w:rsidRDefault="00EF76F5" w:rsidP="00EF76F5">
      <w:pPr>
        <w:pStyle w:val="Bibliography"/>
        <w:rPr>
          <w:lang w:val="en-GB"/>
        </w:rPr>
      </w:pPr>
      <w:bookmarkStart w:id="62" w:name="_Hlk531293182"/>
      <w:bookmarkEnd w:id="61"/>
      <w:r w:rsidRPr="001E7255">
        <w:rPr>
          <w:lang w:val="en-GB"/>
        </w:rPr>
        <w:t>WeRobotics</w:t>
      </w:r>
      <w:r>
        <w:rPr>
          <w:lang w:val="en-GB"/>
        </w:rPr>
        <w:t xml:space="preserve">, </w:t>
      </w:r>
      <w:r w:rsidRPr="001E7255">
        <w:rPr>
          <w:lang w:val="en-GB"/>
        </w:rPr>
        <w:t>‘About’</w:t>
      </w:r>
      <w:r>
        <w:rPr>
          <w:lang w:val="en-GB"/>
        </w:rPr>
        <w:t xml:space="preserve">, </w:t>
      </w:r>
      <w:r w:rsidRPr="001E7255">
        <w:rPr>
          <w:lang w:val="en-GB"/>
        </w:rPr>
        <w:t>2017</w:t>
      </w:r>
      <w:r>
        <w:rPr>
          <w:lang w:val="en-GB"/>
        </w:rPr>
        <w:t>,</w:t>
      </w:r>
      <w:r w:rsidRPr="001E7255">
        <w:rPr>
          <w:lang w:val="en-GB"/>
        </w:rPr>
        <w:t xml:space="preserve"> http://werobotics.org/.</w:t>
      </w:r>
    </w:p>
    <w:p w:rsidR="00CB4CEB" w:rsidRPr="00CB4CEB" w:rsidRDefault="00CB4CEB" w:rsidP="00CB4CEB">
      <w:pPr>
        <w:rPr>
          <w:lang w:val="en-GB"/>
        </w:rPr>
      </w:pPr>
    </w:p>
    <w:p w:rsidR="00EF76F5" w:rsidRDefault="00EF76F5" w:rsidP="00EF76F5">
      <w:pPr>
        <w:pStyle w:val="Bibliography"/>
        <w:rPr>
          <w:lang w:val="en-GB"/>
        </w:rPr>
      </w:pPr>
      <w:bookmarkStart w:id="63" w:name="_Hlk531281344"/>
      <w:bookmarkEnd w:id="62"/>
      <w:r w:rsidRPr="001E7255">
        <w:rPr>
          <w:lang w:val="en-GB"/>
        </w:rPr>
        <w:t>Woodside, Arch</w:t>
      </w:r>
      <w:r>
        <w:rPr>
          <w:lang w:val="en-GB"/>
        </w:rPr>
        <w:t>.</w:t>
      </w:r>
      <w:r w:rsidRPr="001E7255">
        <w:rPr>
          <w:lang w:val="en-GB"/>
        </w:rPr>
        <w:t xml:space="preserve"> </w:t>
      </w:r>
      <w:r w:rsidRPr="001E7255">
        <w:rPr>
          <w:i/>
          <w:iCs/>
          <w:lang w:val="en-GB"/>
        </w:rPr>
        <w:t>Case Study Research : Theory, Methods and Practice</w:t>
      </w:r>
      <w:r>
        <w:rPr>
          <w:lang w:val="en-GB"/>
        </w:rPr>
        <w:t xml:space="preserve">, </w:t>
      </w:r>
      <w:bookmarkStart w:id="64" w:name="_Hlk531281498"/>
      <w:r>
        <w:rPr>
          <w:lang w:val="en-GB"/>
        </w:rPr>
        <w:t>United Kingdom: Emerald, 2010</w:t>
      </w:r>
      <w:bookmarkEnd w:id="64"/>
      <w:r>
        <w:rPr>
          <w:lang w:val="en-GB"/>
        </w:rPr>
        <w:t>.</w:t>
      </w:r>
    </w:p>
    <w:p w:rsidR="00CB4CEB" w:rsidRPr="00CB4CEB" w:rsidRDefault="00CB4CEB" w:rsidP="00CB4CEB">
      <w:pPr>
        <w:rPr>
          <w:lang w:val="en-GB"/>
        </w:rPr>
      </w:pPr>
    </w:p>
    <w:p w:rsidR="00CB4CEB" w:rsidRPr="006A5EEB" w:rsidRDefault="00EF76F5" w:rsidP="00CB4CEB">
      <w:pPr>
        <w:ind w:left="720" w:hanging="720"/>
        <w:rPr>
          <w:rFonts w:ascii="Times New Roman" w:hAnsi="Times New Roman" w:cs="Times New Roman"/>
          <w:sz w:val="24"/>
          <w:szCs w:val="24"/>
          <w:lang w:val="en-GB"/>
        </w:rPr>
      </w:pPr>
      <w:r w:rsidRPr="006A5EEB">
        <w:rPr>
          <w:rFonts w:ascii="Times New Roman" w:hAnsi="Times New Roman" w:cs="Times New Roman"/>
          <w:sz w:val="24"/>
          <w:szCs w:val="24"/>
          <w:lang w:val="en-GB"/>
        </w:rPr>
        <w:t>Yin,</w:t>
      </w:r>
      <w:r>
        <w:rPr>
          <w:rFonts w:ascii="Times New Roman" w:hAnsi="Times New Roman" w:cs="Times New Roman"/>
          <w:sz w:val="24"/>
          <w:szCs w:val="24"/>
          <w:lang w:val="en-GB"/>
        </w:rPr>
        <w:t xml:space="preserve"> Robert K.</w:t>
      </w:r>
      <w:r w:rsidRPr="006A5EEB">
        <w:rPr>
          <w:rFonts w:ascii="Times New Roman" w:hAnsi="Times New Roman" w:cs="Times New Roman"/>
          <w:sz w:val="24"/>
          <w:szCs w:val="24"/>
          <w:lang w:val="en-GB"/>
        </w:rPr>
        <w:t xml:space="preserve"> </w:t>
      </w:r>
      <w:r w:rsidRPr="006A5EEB">
        <w:rPr>
          <w:rFonts w:ascii="Times New Roman" w:hAnsi="Times New Roman" w:cs="Times New Roman"/>
          <w:i/>
          <w:iCs/>
          <w:sz w:val="24"/>
          <w:szCs w:val="24"/>
          <w:lang w:val="en-GB"/>
        </w:rPr>
        <w:t>Case Study Research: Design and Methods</w:t>
      </w:r>
      <w:r>
        <w:rPr>
          <w:rFonts w:ascii="Times New Roman" w:hAnsi="Times New Roman" w:cs="Times New Roman"/>
          <w:i/>
          <w:iCs/>
          <w:sz w:val="24"/>
          <w:szCs w:val="24"/>
          <w:lang w:val="en-GB"/>
        </w:rPr>
        <w:t>,</w:t>
      </w:r>
      <w:r w:rsidRPr="006A5EEB">
        <w:rPr>
          <w:rFonts w:ascii="Times New Roman" w:hAnsi="Times New Roman" w:cs="Times New Roman"/>
          <w:i/>
          <w:iCs/>
          <w:sz w:val="24"/>
          <w:szCs w:val="24"/>
          <w:lang w:val="en-GB"/>
        </w:rPr>
        <w:t> </w:t>
      </w:r>
      <w:r w:rsidRPr="006A5EEB">
        <w:rPr>
          <w:rFonts w:ascii="Times New Roman" w:hAnsi="Times New Roman" w:cs="Times New Roman"/>
          <w:sz w:val="24"/>
          <w:szCs w:val="24"/>
          <w:lang w:val="en-GB"/>
        </w:rPr>
        <w:t>Applied Social Research Methods Series. Thousand Oaks: SAGE,</w:t>
      </w:r>
      <w:r w:rsidRPr="006A5EEB">
        <w:rPr>
          <w:rFonts w:ascii="Times New Roman" w:hAnsi="Times New Roman" w:cs="Times New Roman"/>
          <w:i/>
          <w:iCs/>
          <w:sz w:val="24"/>
          <w:szCs w:val="24"/>
          <w:lang w:val="en-GB"/>
        </w:rPr>
        <w:t> </w:t>
      </w:r>
      <w:r w:rsidRPr="006A5EEB">
        <w:rPr>
          <w:rFonts w:ascii="Times New Roman" w:hAnsi="Times New Roman" w:cs="Times New Roman"/>
          <w:sz w:val="24"/>
          <w:szCs w:val="24"/>
          <w:lang w:val="en-GB"/>
        </w:rPr>
        <w:t>2002</w:t>
      </w:r>
      <w:r>
        <w:rPr>
          <w:rFonts w:ascii="Times New Roman" w:hAnsi="Times New Roman" w:cs="Times New Roman"/>
          <w:sz w:val="24"/>
          <w:szCs w:val="24"/>
          <w:lang w:val="en-GB"/>
        </w:rPr>
        <w:t>.</w:t>
      </w:r>
    </w:p>
    <w:p w:rsidR="00EF76F5" w:rsidRPr="006A5EEB" w:rsidRDefault="00EF76F5" w:rsidP="00EF76F5">
      <w:pPr>
        <w:ind w:left="720" w:hanging="720"/>
        <w:rPr>
          <w:rFonts w:ascii="Times New Roman" w:eastAsia="Times New Roman" w:hAnsi="Times New Roman" w:cs="Times New Roman"/>
          <w:sz w:val="24"/>
          <w:szCs w:val="24"/>
          <w:lang w:eastAsia="zh-CN"/>
        </w:rPr>
      </w:pPr>
      <w:bookmarkStart w:id="65" w:name="_Hlk531287852"/>
      <w:bookmarkEnd w:id="63"/>
      <w:r w:rsidRPr="006A5EEB">
        <w:rPr>
          <w:rFonts w:ascii="Times New Roman" w:hAnsi="Times New Roman" w:cs="Times New Roman"/>
          <w:sz w:val="24"/>
          <w:szCs w:val="24"/>
          <w:lang w:val="en-GB"/>
        </w:rPr>
        <w:t>Zhao, Jieyu, Tianlu Wang, Mark Yatskar, Vicente Ordonez and Vicente Chang. ‘Men Also Like Shopping: Reducing Gender Bias Amplification Using Corpus-Level Constraints’</w:t>
      </w:r>
      <w:r>
        <w:rPr>
          <w:rFonts w:ascii="Times New Roman" w:hAnsi="Times New Roman" w:cs="Times New Roman"/>
          <w:sz w:val="24"/>
          <w:szCs w:val="24"/>
          <w:lang w:val="en-GB"/>
        </w:rPr>
        <w:t>,</w:t>
      </w:r>
      <w:r w:rsidRPr="006A5EEB">
        <w:rPr>
          <w:rFonts w:ascii="Times New Roman" w:hAnsi="Times New Roman" w:cs="Times New Roman"/>
          <w:sz w:val="24"/>
          <w:szCs w:val="24"/>
          <w:lang w:val="en-GB"/>
        </w:rPr>
        <w:t xml:space="preserve"> </w:t>
      </w:r>
      <w:r w:rsidRPr="003B4430">
        <w:rPr>
          <w:rFonts w:ascii="Times New Roman" w:eastAsia="Times New Roman" w:hAnsi="Times New Roman" w:cs="Times New Roman"/>
          <w:i/>
          <w:sz w:val="24"/>
          <w:szCs w:val="24"/>
          <w:lang w:eastAsia="zh-CN"/>
        </w:rPr>
        <w:t>Proceedings of the 2017 Conference on Empirical Methods in Natural Language Processing,</w:t>
      </w:r>
      <w:r w:rsidRPr="006A5EEB">
        <w:rPr>
          <w:rFonts w:ascii="Times New Roman" w:eastAsia="Times New Roman" w:hAnsi="Times New Roman" w:cs="Times New Roman"/>
          <w:sz w:val="24"/>
          <w:szCs w:val="24"/>
          <w:lang w:eastAsia="zh-CN"/>
        </w:rPr>
        <w:t xml:space="preserve"> Copenhagen, Denmark, </w:t>
      </w:r>
      <w:r>
        <w:rPr>
          <w:rFonts w:ascii="Times New Roman" w:eastAsia="Times New Roman" w:hAnsi="Times New Roman" w:cs="Times New Roman"/>
          <w:sz w:val="24"/>
          <w:szCs w:val="24"/>
          <w:lang w:eastAsia="zh-CN"/>
        </w:rPr>
        <w:t xml:space="preserve">7-11 </w:t>
      </w:r>
      <w:r w:rsidRPr="006A5EEB">
        <w:rPr>
          <w:rFonts w:ascii="Times New Roman" w:eastAsia="Times New Roman" w:hAnsi="Times New Roman" w:cs="Times New Roman"/>
          <w:sz w:val="24"/>
          <w:szCs w:val="24"/>
          <w:lang w:eastAsia="zh-CN"/>
        </w:rPr>
        <w:t>September</w:t>
      </w:r>
      <w:r>
        <w:rPr>
          <w:rFonts w:ascii="Times New Roman" w:eastAsia="Times New Roman" w:hAnsi="Times New Roman" w:cs="Times New Roman"/>
          <w:sz w:val="24"/>
          <w:szCs w:val="24"/>
          <w:lang w:eastAsia="zh-CN"/>
        </w:rPr>
        <w:t xml:space="preserve"> </w:t>
      </w:r>
      <w:r w:rsidRPr="006A5EEB">
        <w:rPr>
          <w:rFonts w:ascii="Times New Roman" w:eastAsia="Times New Roman" w:hAnsi="Times New Roman" w:cs="Times New Roman"/>
          <w:sz w:val="24"/>
          <w:szCs w:val="24"/>
          <w:lang w:eastAsia="zh-CN"/>
        </w:rPr>
        <w:t>20</w:t>
      </w:r>
      <w:bookmarkEnd w:id="65"/>
      <w:r w:rsidRPr="006A5EEB">
        <w:rPr>
          <w:rFonts w:ascii="Times New Roman" w:eastAsia="Times New Roman" w:hAnsi="Times New Roman" w:cs="Times New Roman"/>
          <w:sz w:val="24"/>
          <w:szCs w:val="24"/>
          <w:lang w:eastAsia="zh-CN"/>
        </w:rPr>
        <w:t>17, pp. 2979-2989.</w:t>
      </w:r>
      <w:r w:rsidRPr="006A5EEB">
        <w:rPr>
          <w:rFonts w:ascii="Times New Roman" w:hAnsi="Times New Roman" w:cs="Times New Roman"/>
          <w:sz w:val="24"/>
          <w:szCs w:val="24"/>
          <w:lang w:val="en-US"/>
        </w:rPr>
        <w:fldChar w:fldCharType="end"/>
      </w:r>
    </w:p>
    <w:p w:rsidR="00EF76F5" w:rsidRPr="001E7255" w:rsidRDefault="00EF76F5" w:rsidP="00EF76F5">
      <w:pPr>
        <w:spacing w:after="0" w:line="240" w:lineRule="auto"/>
        <w:rPr>
          <w:lang w:val="en-US"/>
        </w:rPr>
      </w:pPr>
    </w:p>
    <w:p w:rsidR="00EF76F5" w:rsidRPr="00132289" w:rsidRDefault="00EF76F5" w:rsidP="00EF76F5">
      <w:pPr>
        <w:spacing w:after="0" w:line="240" w:lineRule="auto"/>
        <w:rPr>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Default="00EF76F5" w:rsidP="00EF76F5">
      <w:pPr>
        <w:spacing w:line="240" w:lineRule="auto"/>
        <w:rPr>
          <w:rFonts w:ascii="Times New Roman" w:hAnsi="Times New Roman" w:cs="Times New Roman"/>
          <w:sz w:val="24"/>
          <w:szCs w:val="24"/>
          <w:lang w:val="en-US"/>
        </w:rPr>
      </w:pPr>
    </w:p>
    <w:p w:rsidR="00EF76F5" w:rsidRPr="00BE786C" w:rsidRDefault="00EF76F5" w:rsidP="00EF76F5">
      <w:pPr>
        <w:spacing w:line="240" w:lineRule="auto"/>
        <w:rPr>
          <w:rFonts w:ascii="Times New Roman" w:hAnsi="Times New Roman" w:cs="Times New Roman"/>
          <w:sz w:val="24"/>
          <w:szCs w:val="24"/>
          <w:lang w:val="en-US"/>
        </w:rPr>
      </w:pPr>
    </w:p>
    <w:p w:rsidR="002031BE" w:rsidRDefault="00065BA7"/>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BA7" w:rsidRDefault="00065BA7" w:rsidP="00EF76F5">
      <w:pPr>
        <w:spacing w:after="0" w:line="240" w:lineRule="auto"/>
      </w:pPr>
      <w:r>
        <w:separator/>
      </w:r>
    </w:p>
  </w:endnote>
  <w:endnote w:type="continuationSeparator" w:id="0">
    <w:p w:rsidR="00065BA7" w:rsidRDefault="00065BA7" w:rsidP="00EF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dvTimes">
    <w:altName w:val="MS Mincho"/>
    <w:panose1 w:val="020B0604020202020204"/>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BA7" w:rsidRDefault="00065BA7" w:rsidP="00EF76F5">
      <w:pPr>
        <w:spacing w:after="0" w:line="240" w:lineRule="auto"/>
      </w:pPr>
      <w:r>
        <w:separator/>
      </w:r>
    </w:p>
  </w:footnote>
  <w:footnote w:type="continuationSeparator" w:id="0">
    <w:p w:rsidR="00065BA7" w:rsidRDefault="00065BA7" w:rsidP="00EF76F5">
      <w:pPr>
        <w:spacing w:after="0" w:line="240" w:lineRule="auto"/>
      </w:pPr>
      <w:r>
        <w:continuationSeparator/>
      </w:r>
    </w:p>
  </w:footnote>
  <w:footnote w:id="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Jennifer Gabrys, Helen Pritchard, and Benjamin Barratt. ‘This Is the Other Aspect of “just” Good Enough Data –that Citizen Data Could Provide Ways of Realising Environmental and Social Justice’, </w:t>
      </w:r>
      <w:r w:rsidRPr="008B2A01">
        <w:rPr>
          <w:rFonts w:ascii="Times New Roman" w:hAnsi="Times New Roman" w:cs="Times New Roman"/>
          <w:i/>
          <w:iCs/>
          <w:sz w:val="20"/>
          <w:szCs w:val="20"/>
          <w:lang w:val="en-GB"/>
        </w:rPr>
        <w:t>Big Data &amp; Society</w:t>
      </w:r>
      <w:r w:rsidRPr="008B2A01">
        <w:rPr>
          <w:rFonts w:ascii="Times New Roman" w:hAnsi="Times New Roman" w:cs="Times New Roman"/>
          <w:sz w:val="20"/>
          <w:szCs w:val="20"/>
          <w:lang w:val="en-GB"/>
        </w:rPr>
        <w:t xml:space="preserve"> 1</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14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2016): 14.</w:t>
      </w:r>
    </w:p>
  </w:footnote>
  <w:footnote w:id="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Stefania Milan and Miren Gutierrez, ‘Citizens</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Media Meets Big Data: The Emergence of Data Activism’, </w:t>
      </w:r>
      <w:r w:rsidRPr="008B2A01">
        <w:rPr>
          <w:rFonts w:ascii="Times New Roman" w:hAnsi="Times New Roman" w:cs="Times New Roman"/>
          <w:i/>
          <w:iCs/>
          <w:sz w:val="20"/>
          <w:szCs w:val="20"/>
        </w:rPr>
        <w:t>Mediaciones</w:t>
      </w:r>
      <w:r w:rsidRPr="008B2A01">
        <w:rPr>
          <w:rFonts w:ascii="Times New Roman" w:hAnsi="Times New Roman" w:cs="Times New Roman"/>
          <w:sz w:val="20"/>
          <w:szCs w:val="20"/>
        </w:rPr>
        <w:t xml:space="preserve"> 14 (June, 2015): 120-133.</w:t>
      </w:r>
    </w:p>
  </w:footnote>
  <w:footnote w:id="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Miren Gutierrez, </w:t>
      </w:r>
      <w:r w:rsidRPr="008B2A01">
        <w:rPr>
          <w:rFonts w:ascii="Times New Roman" w:hAnsi="Times New Roman" w:cs="Times New Roman"/>
          <w:i/>
          <w:iCs/>
          <w:sz w:val="20"/>
          <w:szCs w:val="20"/>
          <w:lang w:val="en-GB"/>
        </w:rPr>
        <w:t>Data Activism and Social Change</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London: Palgrave Macmillan, 2018.</w:t>
      </w:r>
    </w:p>
  </w:footnote>
  <w:footnote w:id="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 Mel Hogan and Sarah T. Roberts, ‘Data Flows and Water Woes: An Interview With Media Scholar Mél Hogan’, </w:t>
      </w:r>
      <w:r w:rsidRPr="008B2A01">
        <w:rPr>
          <w:rFonts w:ascii="Times New Roman" w:hAnsi="Times New Roman" w:cs="Times New Roman"/>
          <w:i/>
          <w:sz w:val="20"/>
          <w:szCs w:val="20"/>
          <w:lang w:val="en-GB"/>
        </w:rPr>
        <w:t xml:space="preserve">Big Data </w:t>
      </w:r>
      <w:r>
        <w:rPr>
          <w:rFonts w:ascii="Times New Roman" w:hAnsi="Times New Roman" w:cs="Times New Roman"/>
          <w:i/>
          <w:sz w:val="20"/>
          <w:szCs w:val="20"/>
          <w:lang w:val="en-GB"/>
        </w:rPr>
        <w:t>&amp;</w:t>
      </w:r>
      <w:r w:rsidRPr="008B2A01">
        <w:rPr>
          <w:rFonts w:ascii="Times New Roman" w:hAnsi="Times New Roman" w:cs="Times New Roman"/>
          <w:i/>
          <w:sz w:val="20"/>
          <w:szCs w:val="20"/>
          <w:lang w:val="en-GB"/>
        </w:rPr>
        <w:t xml:space="preserve"> Society, </w:t>
      </w:r>
      <w:r w:rsidRPr="008B2A01">
        <w:rPr>
          <w:rFonts w:ascii="Times New Roman" w:hAnsi="Times New Roman" w:cs="Times New Roman"/>
          <w:sz w:val="20"/>
          <w:szCs w:val="20"/>
          <w:lang w:val="en-GB"/>
        </w:rPr>
        <w:t>12 August 2015,</w:t>
      </w:r>
      <w:r w:rsidRPr="008B2A01">
        <w:rPr>
          <w:rFonts w:ascii="Times New Roman" w:hAnsi="Times New Roman" w:cs="Times New Roman"/>
          <w:i/>
          <w:sz w:val="20"/>
          <w:szCs w:val="20"/>
          <w:lang w:val="en-GB"/>
        </w:rPr>
        <w:t xml:space="preserve"> </w:t>
      </w:r>
      <w:r w:rsidRPr="008B2A01">
        <w:rPr>
          <w:rFonts w:ascii="Times New Roman" w:hAnsi="Times New Roman" w:cs="Times New Roman"/>
          <w:sz w:val="20"/>
          <w:szCs w:val="20"/>
          <w:lang w:val="en-GB"/>
        </w:rPr>
        <w:t xml:space="preserve"> http://bigdatasoc.blogspot.com.es/2015/08/data-flows-and-water-woes-interview.html; Lindsay Palmer, ‘Ushahidi at the Google Interface: Critiquing the “geospatial Visualization of Testimony”’, </w:t>
      </w:r>
      <w:r w:rsidRPr="008B2A01">
        <w:rPr>
          <w:rFonts w:ascii="Times New Roman" w:hAnsi="Times New Roman" w:cs="Times New Roman"/>
          <w:i/>
          <w:iCs/>
          <w:sz w:val="20"/>
          <w:szCs w:val="20"/>
          <w:lang w:val="en-GB"/>
        </w:rPr>
        <w:t>Continuum</w:t>
      </w:r>
      <w:r w:rsidRPr="008B2A01">
        <w:rPr>
          <w:rFonts w:ascii="Times New Roman" w:hAnsi="Times New Roman" w:cs="Times New Roman"/>
          <w:sz w:val="20"/>
          <w:szCs w:val="20"/>
          <w:lang w:val="en-GB"/>
        </w:rPr>
        <w:t xml:space="preserve"> 28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3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2014): 342–56; Wayan Vota, ‘Dead Ushahidi: A Stark Reminder for Sustainability Planning in ICT4D’, </w:t>
      </w:r>
      <w:r w:rsidRPr="008B2A01">
        <w:rPr>
          <w:rFonts w:ascii="Times New Roman" w:hAnsi="Times New Roman" w:cs="Times New Roman"/>
          <w:i/>
          <w:sz w:val="20"/>
          <w:szCs w:val="20"/>
          <w:lang w:val="en-GB"/>
        </w:rPr>
        <w:t>ICT Works</w:t>
      </w:r>
      <w:r w:rsidRPr="008B2A01">
        <w:rPr>
          <w:rFonts w:ascii="Times New Roman" w:hAnsi="Times New Roman" w:cs="Times New Roman"/>
          <w:sz w:val="20"/>
          <w:szCs w:val="20"/>
          <w:lang w:val="en-GB"/>
        </w:rPr>
        <w:t>, 9 July 2012</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http://www.ictworks.org/2012/07/09/dead-ushahidi-stark-reminder-sustainability-planning-ict4d/</w:t>
      </w:r>
    </w:p>
  </w:footnote>
  <w:footnote w:id="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 Colum Lynch, ‘Soviet-Era Bomb Used in Syria Chemical Weapon Attack, Claims Rights Group’. </w:t>
      </w:r>
      <w:r w:rsidRPr="008B2A01">
        <w:rPr>
          <w:rFonts w:ascii="Times New Roman" w:hAnsi="Times New Roman" w:cs="Times New Roman"/>
          <w:i/>
          <w:iCs/>
          <w:sz w:val="20"/>
          <w:szCs w:val="20"/>
          <w:lang w:val="en-GB"/>
        </w:rPr>
        <w:t>Foreign Policy</w:t>
      </w:r>
      <w:r w:rsidRPr="008B2A01">
        <w:rPr>
          <w:rFonts w:ascii="Times New Roman" w:hAnsi="Times New Roman" w:cs="Times New Roman"/>
          <w:sz w:val="20"/>
          <w:szCs w:val="20"/>
          <w:lang w:val="en-GB"/>
        </w:rPr>
        <w:t xml:space="preserve">, 5 January 2017, http://foreignpolicy.com/2017/05/01/soviet-era-bomb-used-in-syria-chemical-weapon-attack-claims-rights-group/; Ole Solvang, ‘Key Finding on Use of Chemical Weapons in Syria’, </w:t>
      </w:r>
      <w:r w:rsidRPr="008B2A01">
        <w:rPr>
          <w:rFonts w:ascii="Times New Roman" w:hAnsi="Times New Roman" w:cs="Times New Roman"/>
          <w:i/>
          <w:sz w:val="20"/>
          <w:szCs w:val="20"/>
          <w:lang w:val="en-GB"/>
        </w:rPr>
        <w:t xml:space="preserve">Human Rights Watch, </w:t>
      </w:r>
      <w:r w:rsidRPr="008B2A01">
        <w:rPr>
          <w:rFonts w:ascii="Times New Roman" w:hAnsi="Times New Roman" w:cs="Times New Roman"/>
          <w:sz w:val="20"/>
          <w:szCs w:val="20"/>
          <w:lang w:val="en-GB"/>
        </w:rPr>
        <w:t xml:space="preserve">5 October 2017, https://www.hrw.org/news/2017/10/05/key-finding-use-chemical-weapons-syria </w:t>
      </w:r>
    </w:p>
  </w:footnote>
  <w:footnote w:id="6">
    <w:p w:rsidR="00EF76F5" w:rsidRPr="00CC0697" w:rsidRDefault="00EF76F5" w:rsidP="00EF76F5">
      <w:pPr>
        <w:spacing w:after="0" w:line="240" w:lineRule="auto"/>
        <w:contextualSpacing/>
        <w:rPr>
          <w:rFonts w:ascii="Times New Roman" w:hAnsi="Times New Roman" w:cs="Times New Roman"/>
          <w:lang w:val="nl-NL"/>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Al Jazeera News, ‘Syria’s Civil War Explained from the Beginning’. </w:t>
      </w:r>
      <w:r w:rsidRPr="00CC0697">
        <w:rPr>
          <w:rFonts w:ascii="Times New Roman" w:hAnsi="Times New Roman" w:cs="Times New Roman"/>
          <w:i/>
          <w:iCs/>
          <w:sz w:val="20"/>
          <w:szCs w:val="20"/>
          <w:lang w:val="nl-NL"/>
        </w:rPr>
        <w:t>Al Jazeera</w:t>
      </w:r>
      <w:r w:rsidRPr="00CC0697">
        <w:rPr>
          <w:rFonts w:ascii="Times New Roman" w:hAnsi="Times New Roman" w:cs="Times New Roman"/>
          <w:sz w:val="20"/>
          <w:szCs w:val="20"/>
          <w:lang w:val="nl-NL"/>
        </w:rPr>
        <w:t xml:space="preserve">, 14 April 2018, https://www.aljazeera.com/news/2016/05/syria-civil-war-explained-160505084119966.html </w:t>
      </w:r>
    </w:p>
  </w:footnote>
  <w:footnote w:id="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Amnesty International</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‘Exposed: Child Labour behind Smart Phone and Electric Car Batteries’. 19 July 2016</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https://www.amnesty.org/en/latest/news/2016/01/child-labour-behind-smart-phone-and-electric-car-batteries/</w:t>
      </w:r>
    </w:p>
  </w:footnote>
  <w:footnote w:id="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Organisation for the Prohibition of Chemical Weapons, ‘Chemical Weapons Convention’,</w:t>
      </w:r>
      <w:r>
        <w:rPr>
          <w:rFonts w:ascii="Times New Roman" w:hAnsi="Times New Roman" w:cs="Times New Roman"/>
          <w:sz w:val="20"/>
          <w:szCs w:val="20"/>
          <w:lang w:val="en-GB"/>
        </w:rPr>
        <w:t xml:space="preserve"> 2015</w:t>
      </w:r>
      <w:r w:rsidRPr="008B2A01">
        <w:rPr>
          <w:rFonts w:ascii="Times New Roman" w:hAnsi="Times New Roman" w:cs="Times New Roman"/>
          <w:sz w:val="20"/>
          <w:szCs w:val="20"/>
          <w:lang w:val="en-GB"/>
        </w:rPr>
        <w:t xml:space="preserve"> https://www.opcw.org/sites/default/files/documents/CWC/CWC_en.pdf.</w:t>
      </w:r>
    </w:p>
  </w:footnote>
  <w:footnote w:id="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Marc Weller, ‘Syria Air Strikes: Were They Legal?’ </w:t>
      </w:r>
      <w:r w:rsidRPr="008B2A01">
        <w:rPr>
          <w:rFonts w:ascii="Times New Roman" w:hAnsi="Times New Roman" w:cs="Times New Roman"/>
          <w:i/>
          <w:iCs/>
          <w:sz w:val="20"/>
          <w:szCs w:val="20"/>
          <w:lang w:val="en-GB"/>
        </w:rPr>
        <w:t>BBC News</w:t>
      </w:r>
      <w:r w:rsidRPr="008B2A01">
        <w:rPr>
          <w:rFonts w:ascii="Times New Roman" w:hAnsi="Times New Roman" w:cs="Times New Roman"/>
          <w:sz w:val="20"/>
          <w:szCs w:val="20"/>
          <w:lang w:val="en-GB"/>
        </w:rPr>
        <w:t>, 14 April 201</w:t>
      </w:r>
      <w:r>
        <w:rPr>
          <w:rFonts w:ascii="Times New Roman" w:hAnsi="Times New Roman" w:cs="Times New Roman"/>
          <w:sz w:val="20"/>
          <w:szCs w:val="20"/>
          <w:lang w:val="en-GB"/>
        </w:rPr>
        <w:t>8,</w:t>
      </w:r>
      <w:r w:rsidRPr="008B2A01">
        <w:rPr>
          <w:rFonts w:ascii="Times New Roman" w:hAnsi="Times New Roman" w:cs="Times New Roman"/>
          <w:sz w:val="20"/>
          <w:szCs w:val="20"/>
          <w:lang w:val="en-GB"/>
        </w:rPr>
        <w:t xml:space="preserve"> https://www.bbc.com/news/world-middle-east-43766556. </w:t>
      </w:r>
    </w:p>
  </w:footnote>
  <w:footnote w:id="1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Izumi Nakamitsu, ‘The Situation in the Middle East’. Briefing S/PV.8344</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w:t>
      </w:r>
      <w:r w:rsidRPr="00BF77F5">
        <w:rPr>
          <w:rFonts w:ascii="Times New Roman" w:hAnsi="Times New Roman" w:cs="Times New Roman"/>
          <w:sz w:val="20"/>
          <w:szCs w:val="20"/>
          <w:lang w:val="en-GB"/>
        </w:rPr>
        <w:t>New York: Security Council</w:t>
      </w:r>
      <w:r w:rsidRPr="008B2A01">
        <w:rPr>
          <w:rFonts w:ascii="Times New Roman" w:hAnsi="Times New Roman" w:cs="Times New Roman"/>
          <w:sz w:val="20"/>
          <w:szCs w:val="20"/>
          <w:lang w:val="en-GB"/>
        </w:rPr>
        <w:t xml:space="preserve">, </w:t>
      </w:r>
      <w:bookmarkStart w:id="0" w:name="_Hlk531280621"/>
      <w:r w:rsidRPr="008B2A01">
        <w:rPr>
          <w:rFonts w:ascii="Times New Roman" w:hAnsi="Times New Roman" w:cs="Times New Roman"/>
          <w:sz w:val="20"/>
          <w:szCs w:val="20"/>
          <w:lang w:val="en-GB"/>
        </w:rPr>
        <w:t xml:space="preserve">6 September 2018, </w:t>
      </w:r>
      <w:bookmarkEnd w:id="0"/>
      <w:r w:rsidRPr="008B2A01">
        <w:rPr>
          <w:rFonts w:ascii="Times New Roman" w:hAnsi="Times New Roman" w:cs="Times New Roman"/>
          <w:sz w:val="20"/>
          <w:szCs w:val="20"/>
          <w:lang w:val="en-GB"/>
        </w:rPr>
        <w:t>https://www.securitycouncilreport.org/atf/cf/%7b65BFCF9B-6D27-4E9C-8CD3-CF6E4FF96FF9%7d/s_pv_8344.pdf.</w:t>
      </w:r>
    </w:p>
  </w:footnote>
  <w:footnote w:id="1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Anna Banchik et a</w:t>
      </w:r>
      <w:r>
        <w:rPr>
          <w:rFonts w:ascii="Times New Roman" w:hAnsi="Times New Roman" w:cs="Times New Roman"/>
          <w:sz w:val="20"/>
          <w:szCs w:val="20"/>
          <w:lang w:val="en-GB"/>
        </w:rPr>
        <w:t>l,</w:t>
      </w:r>
      <w:r w:rsidRPr="008B2A01">
        <w:rPr>
          <w:rFonts w:ascii="Times New Roman" w:hAnsi="Times New Roman" w:cs="Times New Roman"/>
          <w:sz w:val="20"/>
          <w:szCs w:val="20"/>
          <w:lang w:val="en-GB"/>
        </w:rPr>
        <w:t xml:space="preserve"> ‘Chemical Strikes on Al-Lataminah’, </w:t>
      </w:r>
      <w:r w:rsidRPr="008B2A01">
        <w:rPr>
          <w:rFonts w:ascii="Times New Roman" w:hAnsi="Times New Roman" w:cs="Times New Roman"/>
          <w:i/>
          <w:sz w:val="20"/>
          <w:szCs w:val="20"/>
          <w:lang w:val="en-GB"/>
        </w:rPr>
        <w:t>Berkeley Human Rights Investigation Lab</w:t>
      </w:r>
      <w:r w:rsidRPr="008B2A01">
        <w:rPr>
          <w:rFonts w:ascii="Times New Roman" w:hAnsi="Times New Roman" w:cs="Times New Roman"/>
          <w:sz w:val="20"/>
          <w:szCs w:val="20"/>
          <w:lang w:val="en-GB"/>
        </w:rPr>
        <w:t>, 25, 30 March 2017, https://syrianarchive.org/assets/hama/Syrian_Archive_Hama_Report_Final.pdf.</w:t>
      </w:r>
    </w:p>
  </w:footnote>
  <w:footnote w:id="12">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13">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Syrian Archive, About, </w:t>
      </w:r>
      <w:r w:rsidRPr="008B2A01">
        <w:rPr>
          <w:rFonts w:cs="Times New Roman"/>
          <w:lang w:val="en-GB"/>
        </w:rPr>
        <w:t>https://syrianarchive.org/en/about.</w:t>
      </w:r>
    </w:p>
  </w:footnote>
  <w:footnote w:id="14">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15">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16">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 xml:space="preserve">Stefania Milan and Miren Gutierrez, ‘Citizens´ Media Meets Big Data: The Emergence of Data Activism’, </w:t>
      </w:r>
      <w:r w:rsidRPr="008B2A01">
        <w:rPr>
          <w:rFonts w:cs="Times New Roman"/>
          <w:i/>
          <w:iCs/>
        </w:rPr>
        <w:t>Mediaciones</w:t>
      </w:r>
      <w:r w:rsidRPr="008B2A01">
        <w:rPr>
          <w:rFonts w:cs="Times New Roman"/>
        </w:rPr>
        <w:t xml:space="preserve"> 14 (June, 2015): 120-133.</w:t>
      </w:r>
    </w:p>
  </w:footnote>
  <w:footnote w:id="17">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1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Thomas Poell, Helen Kennedy, and Jose van Dijck, ‘Special Theme: Data &amp; Agency’, </w:t>
      </w:r>
      <w:r w:rsidRPr="008B2A01">
        <w:rPr>
          <w:rFonts w:ascii="Times New Roman" w:hAnsi="Times New Roman" w:cs="Times New Roman"/>
          <w:i/>
          <w:iCs/>
          <w:sz w:val="20"/>
          <w:szCs w:val="20"/>
          <w:lang w:val="en-GB"/>
        </w:rPr>
        <w:t>Big Data &amp; Society</w:t>
      </w:r>
      <w:r w:rsidRPr="008B2A01">
        <w:rPr>
          <w:rFonts w:ascii="Times New Roman" w:hAnsi="Times New Roman" w:cs="Times New Roman"/>
          <w:sz w:val="20"/>
          <w:szCs w:val="20"/>
          <w:lang w:val="en-GB"/>
        </w:rPr>
        <w:t>, 2 (July, 2015): 1-7.</w:t>
      </w:r>
    </w:p>
  </w:footnote>
  <w:footnote w:id="1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w:t>
      </w:r>
    </w:p>
  </w:footnote>
  <w:footnote w:id="2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Ibid</w:t>
      </w:r>
      <w:r>
        <w:rPr>
          <w:rFonts w:ascii="Times New Roman" w:hAnsi="Times New Roman" w:cs="Times New Roman"/>
          <w:sz w:val="20"/>
          <w:szCs w:val="20"/>
          <w:lang w:val="en-GB"/>
        </w:rPr>
        <w:t>.</w:t>
      </w:r>
    </w:p>
  </w:footnote>
  <w:footnote w:id="2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22">
    <w:p w:rsidR="00EF76F5" w:rsidRPr="00BF77F5" w:rsidRDefault="00EF76F5" w:rsidP="00EF76F5">
      <w:pPr>
        <w:spacing w:after="0" w:line="240" w:lineRule="auto"/>
        <w:contextualSpacing/>
        <w:rPr>
          <w:rFonts w:ascii="Times New Roman" w:hAnsi="Times New Roman" w:cs="Times New Roman"/>
          <w:sz w:val="20"/>
          <w:szCs w:val="20"/>
        </w:rPr>
      </w:pPr>
      <w:r>
        <w:rPr>
          <w:rStyle w:val="FootnoteReference"/>
        </w:rPr>
        <w:footnoteRef/>
      </w:r>
      <w: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23">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 1</w:t>
      </w:r>
      <w:r>
        <w:rPr>
          <w:rFonts w:ascii="Times New Roman" w:hAnsi="Times New Roman" w:cs="Times New Roman"/>
          <w:sz w:val="20"/>
          <w:szCs w:val="20"/>
        </w:rPr>
        <w:t>.</w:t>
      </w:r>
    </w:p>
  </w:footnote>
  <w:footnote w:id="2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rPr>
        <w:t>Ibid, 11</w:t>
      </w:r>
      <w:r>
        <w:rPr>
          <w:rFonts w:ascii="Times New Roman" w:hAnsi="Times New Roman" w:cs="Times New Roman"/>
          <w:sz w:val="20"/>
          <w:szCs w:val="20"/>
        </w:rPr>
        <w:t>.</w:t>
      </w:r>
    </w:p>
  </w:footnote>
  <w:footnote w:id="2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Arch </w:t>
      </w:r>
      <w:r w:rsidRPr="008B2A01">
        <w:rPr>
          <w:rFonts w:ascii="Times New Roman" w:hAnsi="Times New Roman" w:cs="Times New Roman"/>
          <w:sz w:val="20"/>
          <w:szCs w:val="20"/>
          <w:lang w:val="en-GB"/>
        </w:rPr>
        <w:t xml:space="preserve">Woodside, </w:t>
      </w:r>
      <w:r w:rsidRPr="008B2A01">
        <w:rPr>
          <w:rFonts w:ascii="Times New Roman" w:hAnsi="Times New Roman" w:cs="Times New Roman"/>
          <w:i/>
          <w:iCs/>
          <w:sz w:val="20"/>
          <w:szCs w:val="20"/>
          <w:lang w:val="en-GB"/>
        </w:rPr>
        <w:t>Case Study Research: Theory, Methods and Practice</w:t>
      </w:r>
      <w:r w:rsidRPr="008B2A01">
        <w:rPr>
          <w:rFonts w:ascii="Times New Roman" w:hAnsi="Times New Roman" w:cs="Times New Roman"/>
          <w:sz w:val="20"/>
          <w:szCs w:val="20"/>
          <w:lang w:val="en-GB"/>
        </w:rPr>
        <w:t>, United Kingdom: Emerald, 2010, p. 322</w:t>
      </w:r>
      <w:r>
        <w:rPr>
          <w:rFonts w:ascii="Times New Roman" w:hAnsi="Times New Roman" w:cs="Times New Roman"/>
          <w:sz w:val="20"/>
          <w:szCs w:val="20"/>
          <w:lang w:val="en-GB"/>
        </w:rPr>
        <w:t>.</w:t>
      </w:r>
    </w:p>
  </w:footnote>
  <w:footnote w:id="2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27">
    <w:p w:rsidR="00EF76F5" w:rsidRPr="0063405C" w:rsidRDefault="00EF76F5" w:rsidP="00EF76F5">
      <w:pPr>
        <w:pStyle w:val="FootnoteText"/>
        <w:rPr>
          <w:rFonts w:cs="Times New Roman"/>
          <w:lang w:val="en-GB"/>
        </w:rPr>
      </w:pPr>
      <w:r w:rsidRPr="006A308A">
        <w:rPr>
          <w:rStyle w:val="FootnoteReference"/>
        </w:rPr>
        <w:footnoteRef/>
      </w:r>
      <w:r w:rsidRPr="006A308A">
        <w:t xml:space="preserve"> </w:t>
      </w:r>
      <w:r>
        <w:t xml:space="preserve">Robert K </w:t>
      </w:r>
      <w:r w:rsidRPr="0063405C">
        <w:rPr>
          <w:rFonts w:cs="Times New Roman"/>
          <w:lang w:val="en-GB"/>
        </w:rPr>
        <w:t xml:space="preserve">Yin, </w:t>
      </w:r>
      <w:r w:rsidRPr="0063405C">
        <w:rPr>
          <w:rFonts w:cs="Times New Roman"/>
          <w:i/>
          <w:iCs/>
          <w:lang w:val="en-GB"/>
        </w:rPr>
        <w:t>Case Study Research: Design and Methods</w:t>
      </w:r>
      <w:r>
        <w:rPr>
          <w:rFonts w:cs="Times New Roman"/>
          <w:i/>
          <w:iCs/>
          <w:lang w:val="en-GB"/>
        </w:rPr>
        <w:t>,</w:t>
      </w:r>
      <w:r w:rsidRPr="0063405C">
        <w:rPr>
          <w:rFonts w:cs="Times New Roman"/>
          <w:i/>
          <w:iCs/>
          <w:lang w:val="en-GB"/>
        </w:rPr>
        <w:t> </w:t>
      </w:r>
      <w:r w:rsidRPr="0063405C">
        <w:rPr>
          <w:rFonts w:cs="Times New Roman"/>
          <w:lang w:val="en-GB"/>
        </w:rPr>
        <w:t>Applied Social Research Methods Series</w:t>
      </w:r>
      <w:r>
        <w:rPr>
          <w:rFonts w:cs="Times New Roman"/>
          <w:lang w:val="en-GB"/>
        </w:rPr>
        <w:t>. Thousand Oaks: SAGE,</w:t>
      </w:r>
      <w:r w:rsidRPr="0063405C">
        <w:rPr>
          <w:rFonts w:cs="Times New Roman"/>
          <w:i/>
          <w:iCs/>
          <w:lang w:val="en-GB"/>
        </w:rPr>
        <w:t> </w:t>
      </w:r>
      <w:r w:rsidRPr="0063405C">
        <w:rPr>
          <w:rFonts w:cs="Times New Roman"/>
          <w:lang w:val="en-GB"/>
        </w:rPr>
        <w:t>2002</w:t>
      </w:r>
      <w:r>
        <w:rPr>
          <w:rFonts w:cs="Times New Roman"/>
          <w:lang w:val="en-GB"/>
        </w:rPr>
        <w:t>, p. 13.</w:t>
      </w:r>
    </w:p>
  </w:footnote>
  <w:footnote w:id="28">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Philip Balsiger, and Alexandre Lambelet, ‘Participant Observation’, </w:t>
      </w:r>
      <w:r>
        <w:rPr>
          <w:rFonts w:ascii="Times New Roman" w:hAnsi="Times New Roman" w:cs="Times New Roman"/>
          <w:sz w:val="20"/>
          <w:szCs w:val="20"/>
          <w:lang w:val="en-GB"/>
        </w:rPr>
        <w:t>i</w:t>
      </w:r>
      <w:r w:rsidRPr="008B2A01">
        <w:rPr>
          <w:rFonts w:ascii="Times New Roman" w:hAnsi="Times New Roman" w:cs="Times New Roman"/>
          <w:sz w:val="20"/>
          <w:szCs w:val="20"/>
          <w:lang w:val="en-GB"/>
        </w:rPr>
        <w:t>n Donatella della Porta (ed.), M</w:t>
      </w:r>
      <w:r w:rsidRPr="008B2A01">
        <w:rPr>
          <w:rFonts w:ascii="Times New Roman" w:hAnsi="Times New Roman" w:cs="Times New Roman"/>
          <w:i/>
          <w:iCs/>
          <w:sz w:val="20"/>
          <w:szCs w:val="20"/>
          <w:lang w:val="en-GB"/>
        </w:rPr>
        <w:t>ethodological Practices in Social Movement Research</w:t>
      </w:r>
      <w:r w:rsidRPr="008B2A01">
        <w:rPr>
          <w:rFonts w:ascii="Times New Roman" w:hAnsi="Times New Roman" w:cs="Times New Roman"/>
          <w:sz w:val="20"/>
          <w:szCs w:val="20"/>
          <w:lang w:val="en-GB"/>
        </w:rPr>
        <w:t xml:space="preserve">, Oxford: Oxford University Press, 2014, pp. 144–72; Russell H. Bernard, </w:t>
      </w:r>
      <w:r w:rsidRPr="008B2A01">
        <w:rPr>
          <w:rFonts w:ascii="Times New Roman" w:hAnsi="Times New Roman" w:cs="Times New Roman"/>
          <w:i/>
          <w:iCs/>
          <w:sz w:val="20"/>
          <w:szCs w:val="20"/>
          <w:lang w:val="en-GB"/>
        </w:rPr>
        <w:t>Research Methods in Anthropology: Qualitative and Quantitative Approaches</w:t>
      </w:r>
      <w:r w:rsidRPr="008B2A01">
        <w:rPr>
          <w:rFonts w:ascii="Times New Roman" w:hAnsi="Times New Roman" w:cs="Times New Roman"/>
          <w:sz w:val="20"/>
          <w:szCs w:val="20"/>
          <w:lang w:val="en-GB"/>
        </w:rPr>
        <w:t xml:space="preserve">, </w:t>
      </w:r>
      <w:r>
        <w:rPr>
          <w:rFonts w:ascii="Times New Roman" w:hAnsi="Times New Roman" w:cs="Times New Roman"/>
          <w:sz w:val="20"/>
          <w:szCs w:val="20"/>
          <w:lang w:val="en-GB"/>
        </w:rPr>
        <w:t>f</w:t>
      </w:r>
      <w:r w:rsidRPr="008B2A01">
        <w:rPr>
          <w:rFonts w:ascii="Times New Roman" w:hAnsi="Times New Roman" w:cs="Times New Roman"/>
          <w:sz w:val="20"/>
          <w:szCs w:val="20"/>
          <w:lang w:val="en-GB"/>
        </w:rPr>
        <w:t xml:space="preserve">ourth </w:t>
      </w:r>
      <w:r>
        <w:rPr>
          <w:rFonts w:ascii="Times New Roman" w:hAnsi="Times New Roman" w:cs="Times New Roman"/>
          <w:sz w:val="20"/>
          <w:szCs w:val="20"/>
          <w:lang w:val="en-GB"/>
        </w:rPr>
        <w:t>e</w:t>
      </w:r>
      <w:r w:rsidRPr="008B2A01">
        <w:rPr>
          <w:rFonts w:ascii="Times New Roman" w:hAnsi="Times New Roman" w:cs="Times New Roman"/>
          <w:sz w:val="20"/>
          <w:szCs w:val="20"/>
          <w:lang w:val="en-GB"/>
        </w:rPr>
        <w:t>dition, Maryland: AltaMira Press, 2006; D. Cohen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and B. Crabtree, ‘Qualitative Research Guidelines Project’, The Robert Wood Johnson Foundation: Semi-Structured Interviews, July 2006, http://www.qualres.org/HomeSemi-3629.html.</w:t>
      </w:r>
    </w:p>
  </w:footnote>
  <w:footnote w:id="2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Rob Kitchin and Tracey P. Lauriault, ‘Small Data, Data Infrastructures and Big Data’, </w:t>
      </w:r>
      <w:r w:rsidRPr="008B2A01">
        <w:rPr>
          <w:rFonts w:ascii="Times New Roman" w:hAnsi="Times New Roman" w:cs="Times New Roman"/>
          <w:i/>
          <w:iCs/>
          <w:sz w:val="20"/>
          <w:szCs w:val="20"/>
          <w:lang w:val="en-GB"/>
        </w:rPr>
        <w:t>GeoJournal</w:t>
      </w:r>
      <w:r w:rsidRPr="008B2A01">
        <w:rPr>
          <w:rFonts w:ascii="Times New Roman" w:hAnsi="Times New Roman" w:cs="Times New Roman"/>
          <w:sz w:val="20"/>
          <w:szCs w:val="20"/>
          <w:lang w:val="en-GB"/>
        </w:rPr>
        <w:t>, The Programmable City Working Paper 1, 80</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4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2014): 463.</w:t>
      </w:r>
    </w:p>
  </w:footnote>
  <w:footnote w:id="3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Viktor Mayer-Schönberger and Kenneth Cukier, </w:t>
      </w:r>
      <w:r w:rsidRPr="008B2A01">
        <w:rPr>
          <w:rFonts w:ascii="Times New Roman" w:hAnsi="Times New Roman" w:cs="Times New Roman"/>
          <w:i/>
          <w:iCs/>
          <w:sz w:val="20"/>
          <w:szCs w:val="20"/>
          <w:lang w:val="en-GB"/>
        </w:rPr>
        <w:t>Big Data: A Revolution That Will Transform How We Live, Work,</w:t>
      </w:r>
      <w:r>
        <w:rPr>
          <w:rFonts w:ascii="Times New Roman" w:hAnsi="Times New Roman" w:cs="Times New Roman"/>
          <w:i/>
          <w:iCs/>
          <w:sz w:val="20"/>
          <w:szCs w:val="20"/>
          <w:lang w:val="en-GB"/>
        </w:rPr>
        <w:t xml:space="preserve"> </w:t>
      </w:r>
      <w:r w:rsidRPr="008B2A01">
        <w:rPr>
          <w:rFonts w:ascii="Times New Roman" w:hAnsi="Times New Roman" w:cs="Times New Roman"/>
          <w:i/>
          <w:iCs/>
          <w:sz w:val="20"/>
          <w:szCs w:val="20"/>
          <w:lang w:val="en-GB"/>
        </w:rPr>
        <w:t>and Think</w:t>
      </w:r>
      <w:r w:rsidRPr="008B2A01">
        <w:rPr>
          <w:rFonts w:ascii="Times New Roman" w:hAnsi="Times New Roman" w:cs="Times New Roman"/>
          <w:sz w:val="20"/>
          <w:szCs w:val="20"/>
          <w:lang w:val="en-GB"/>
        </w:rPr>
        <w:t>, Boston: Houghton Mifflin Harcourt, 2013.</w:t>
      </w:r>
    </w:p>
  </w:footnote>
  <w:footnote w:id="3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Jose van Dijck, ‘Datafication, Dataism and Dataveillance: Big Data between Scientific Paradigm and Ideology’, </w:t>
      </w:r>
      <w:r w:rsidRPr="008B2A01">
        <w:rPr>
          <w:rFonts w:ascii="Times New Roman" w:hAnsi="Times New Roman" w:cs="Times New Roman"/>
          <w:i/>
          <w:iCs/>
          <w:sz w:val="20"/>
          <w:szCs w:val="20"/>
          <w:lang w:val="en-GB"/>
        </w:rPr>
        <w:t>Surveillance &amp; Society</w:t>
      </w:r>
      <w:r w:rsidRPr="008B2A01">
        <w:rPr>
          <w:rFonts w:ascii="Times New Roman" w:hAnsi="Times New Roman" w:cs="Times New Roman"/>
          <w:sz w:val="20"/>
          <w:szCs w:val="20"/>
          <w:lang w:val="en-GB"/>
        </w:rPr>
        <w:t xml:space="preserve"> 12</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2014): 197–208.</w:t>
      </w:r>
    </w:p>
  </w:footnote>
  <w:footnote w:id="3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International Telecommunication Union, ‘Measuring the Information Society Report’, </w:t>
      </w:r>
      <w:r w:rsidRPr="008B2A01">
        <w:rPr>
          <w:rFonts w:ascii="Times New Roman" w:hAnsi="Times New Roman" w:cs="Times New Roman"/>
          <w:i/>
          <w:sz w:val="20"/>
          <w:szCs w:val="20"/>
          <w:lang w:val="en-GB"/>
        </w:rPr>
        <w:t xml:space="preserve">Geneva: International Telecommunication Union (ITU), </w:t>
      </w:r>
      <w:r w:rsidRPr="008B2A01">
        <w:rPr>
          <w:rFonts w:ascii="Times New Roman" w:hAnsi="Times New Roman" w:cs="Times New Roman"/>
          <w:sz w:val="20"/>
          <w:szCs w:val="20"/>
          <w:lang w:val="en-GB"/>
        </w:rPr>
        <w:t>http://www.itu.int/en/ITU-D/Statistics/Documents/publications/misr2015/MISR2015-w5.pdf, 2014.</w:t>
      </w:r>
    </w:p>
  </w:footnote>
  <w:footnote w:id="3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Seth Stephens-Davidowitz</w:t>
      </w:r>
      <w:r w:rsidRPr="008B2A01">
        <w:rPr>
          <w:rFonts w:ascii="Times New Roman" w:hAnsi="Times New Roman" w:cs="Times New Roman"/>
          <w:i/>
          <w:sz w:val="20"/>
          <w:szCs w:val="20"/>
        </w:rPr>
        <w:t>, Everybody Lies: Big Data, New Data, and What the Internet Can Tell Us About Who We Really Are</w:t>
      </w:r>
      <w:r w:rsidRPr="008B2A01">
        <w:rPr>
          <w:rFonts w:ascii="Times New Roman" w:hAnsi="Times New Roman" w:cs="Times New Roman"/>
          <w:sz w:val="20"/>
          <w:szCs w:val="20"/>
        </w:rPr>
        <w:t>, London: Bloomsbury Publishing, 2017</w:t>
      </w:r>
      <w:r>
        <w:rPr>
          <w:rFonts w:ascii="Times New Roman" w:hAnsi="Times New Roman" w:cs="Times New Roman"/>
          <w:sz w:val="20"/>
          <w:szCs w:val="20"/>
        </w:rPr>
        <w:t>.</w:t>
      </w:r>
    </w:p>
  </w:footnote>
  <w:footnote w:id="3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35">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Harvey J. Miller, ‘The Data Avalanche is Here: Shouldn’t we be Digging?’ Wiley Periodicals, Inc., 22 August 2009, 2.</w:t>
      </w:r>
    </w:p>
  </w:footnote>
  <w:footnote w:id="36">
    <w:p w:rsidR="00EF76F5" w:rsidRPr="008B2A01" w:rsidRDefault="00EF76F5" w:rsidP="00EF76F5">
      <w:pPr>
        <w:spacing w:after="0" w:line="240" w:lineRule="auto"/>
        <w:contextualSpacing/>
        <w:rPr>
          <w:rFonts w:ascii="Times New Roman" w:hAnsi="Times New Roman" w:cs="Times New Roman"/>
        </w:rPr>
      </w:pPr>
      <w:r w:rsidRPr="008B2A01">
        <w:rPr>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Lewis </w:t>
      </w:r>
      <w:r w:rsidRPr="008B2A01">
        <w:rPr>
          <w:rFonts w:ascii="Times New Roman" w:hAnsi="Times New Roman" w:cs="Times New Roman"/>
          <w:sz w:val="20"/>
          <w:szCs w:val="20"/>
        </w:rPr>
        <w:t>Lancaster, ‘From Text to Image to Analysis: Visualization of Chinese Buddhist Canon’</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450CA3">
        <w:rPr>
          <w:rFonts w:ascii="Times New Roman" w:hAnsi="Times New Roman" w:cs="Times New Roman"/>
          <w:i/>
          <w:sz w:val="20"/>
          <w:szCs w:val="20"/>
        </w:rPr>
        <w:t>Digital Humanities</w:t>
      </w:r>
      <w:r w:rsidRPr="008B2A01">
        <w:rPr>
          <w:rFonts w:ascii="Times New Roman" w:hAnsi="Times New Roman" w:cs="Times New Roman"/>
          <w:sz w:val="20"/>
          <w:szCs w:val="20"/>
        </w:rPr>
        <w:t>, 2010, pp. 1-3.</w:t>
      </w:r>
    </w:p>
  </w:footnote>
  <w:footnote w:id="37">
    <w:p w:rsidR="00EF76F5" w:rsidRPr="008B2A01" w:rsidRDefault="00EF76F5" w:rsidP="00EF76F5">
      <w:pPr>
        <w:spacing w:after="0"/>
        <w:contextualSpacing/>
        <w:rPr>
          <w:rFonts w:ascii="Times New Roman" w:hAnsi="Times New Roman" w:cs="Times New Roman"/>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Kenneth Cukier, ‘Big Data Is Better Data’</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presented at the Berlin TEDSalon, Berlin, June 2014, http://www.ted.com/talks/kenneth_cukier_big_data_is_better_data?language=en</w:t>
      </w:r>
      <w:r w:rsidRPr="008B2A01">
        <w:rPr>
          <w:rFonts w:ascii="Times New Roman" w:hAnsi="Times New Roman" w:cs="Times New Roman"/>
          <w:lang w:val="en-GB"/>
        </w:rPr>
        <w:t xml:space="preserve"> </w:t>
      </w:r>
    </w:p>
  </w:footnote>
  <w:footnote w:id="3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Lisa Gitelman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(ed.), </w:t>
      </w:r>
      <w:r w:rsidRPr="008B2A01">
        <w:rPr>
          <w:rFonts w:ascii="Times New Roman" w:hAnsi="Times New Roman" w:cs="Times New Roman"/>
          <w:i/>
          <w:iCs/>
          <w:sz w:val="20"/>
          <w:szCs w:val="20"/>
          <w:lang w:val="en-GB"/>
        </w:rPr>
        <w:t>Raw Data Is an Oxymoron</w:t>
      </w:r>
      <w:r w:rsidRPr="008B2A01">
        <w:rPr>
          <w:rFonts w:ascii="Times New Roman" w:hAnsi="Times New Roman" w:cs="Times New Roman"/>
          <w:sz w:val="20"/>
          <w:szCs w:val="20"/>
          <w:lang w:val="en-GB"/>
        </w:rPr>
        <w:t>, Cambridge</w:t>
      </w:r>
      <w:r>
        <w:rPr>
          <w:rFonts w:ascii="Times New Roman" w:hAnsi="Times New Roman" w:cs="Times New Roman"/>
          <w:sz w:val="20"/>
          <w:szCs w:val="20"/>
          <w:lang w:val="en-GB"/>
        </w:rPr>
        <w:t xml:space="preserve"> MA/London: </w:t>
      </w:r>
      <w:r w:rsidRPr="008B2A01">
        <w:rPr>
          <w:rFonts w:ascii="Times New Roman" w:hAnsi="Times New Roman" w:cs="Times New Roman"/>
          <w:sz w:val="20"/>
          <w:szCs w:val="20"/>
          <w:lang w:val="en-GB"/>
        </w:rPr>
        <w:t>MIT Press, 2013.</w:t>
      </w:r>
    </w:p>
  </w:footnote>
  <w:footnote w:id="3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Jorge Luis Borges, </w:t>
      </w:r>
      <w:bookmarkStart w:id="2" w:name="_Hlk531286644"/>
      <w:r w:rsidRPr="008B2A01">
        <w:rPr>
          <w:rFonts w:ascii="Times New Roman" w:hAnsi="Times New Roman" w:cs="Times New Roman"/>
          <w:sz w:val="20"/>
          <w:szCs w:val="20"/>
        </w:rPr>
        <w:t xml:space="preserve">‘Del Rigor En La Ciencia’, </w:t>
      </w:r>
      <w:r w:rsidRPr="008B2A01">
        <w:rPr>
          <w:rFonts w:ascii="Times New Roman" w:hAnsi="Times New Roman" w:cs="Times New Roman"/>
          <w:i/>
          <w:sz w:val="20"/>
          <w:szCs w:val="20"/>
        </w:rPr>
        <w:t>Palabra Virtual</w:t>
      </w:r>
      <w:r w:rsidRPr="008B2A01">
        <w:rPr>
          <w:rFonts w:ascii="Times New Roman" w:hAnsi="Times New Roman" w:cs="Times New Roman"/>
          <w:sz w:val="20"/>
          <w:szCs w:val="20"/>
        </w:rPr>
        <w:t>, 12 February 2007</w:t>
      </w:r>
      <w:r>
        <w:rPr>
          <w:rFonts w:ascii="Times New Roman" w:hAnsi="Times New Roman" w:cs="Times New Roman"/>
          <w:sz w:val="20"/>
          <w:szCs w:val="20"/>
        </w:rPr>
        <w:t>,</w:t>
      </w:r>
      <w:r w:rsidRPr="008B2A01">
        <w:rPr>
          <w:rFonts w:ascii="Times New Roman" w:hAnsi="Times New Roman" w:cs="Times New Roman"/>
          <w:sz w:val="20"/>
          <w:szCs w:val="20"/>
        </w:rPr>
        <w:t xml:space="preserve"> http://www.palabravirtual.com/index.php?ir=ver_voz1.php&amp;wid=726&amp;p=Jorge%20Luis%20Borges&amp;t=Del%20rigor%20en%20la%20ciencia&amp;o=Jorge%20Luis%20Borges </w:t>
      </w:r>
      <w:bookmarkEnd w:id="2"/>
    </w:p>
  </w:footnote>
  <w:footnote w:id="4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 xml:space="preserve">. </w:t>
      </w:r>
    </w:p>
  </w:footnote>
  <w:footnote w:id="4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Alfred Korzybski, </w:t>
      </w:r>
      <w:r w:rsidRPr="008B2A01">
        <w:rPr>
          <w:rFonts w:ascii="Times New Roman" w:hAnsi="Times New Roman" w:cs="Times New Roman"/>
          <w:i/>
          <w:iCs/>
          <w:sz w:val="20"/>
          <w:szCs w:val="20"/>
          <w:lang w:val="en-GB"/>
        </w:rPr>
        <w:t>Science and Sanity: An Introduction to Non-Aristotelian Systems and General Semantics</w:t>
      </w:r>
      <w:r w:rsidRPr="008B2A01">
        <w:rPr>
          <w:rFonts w:ascii="Times New Roman" w:hAnsi="Times New Roman" w:cs="Times New Roman"/>
          <w:sz w:val="20"/>
          <w:szCs w:val="20"/>
          <w:lang w:val="en-GB"/>
        </w:rPr>
        <w:t xml:space="preserve">, </w:t>
      </w:r>
      <w:r>
        <w:rPr>
          <w:rFonts w:ascii="Times New Roman" w:hAnsi="Times New Roman" w:cs="Times New Roman"/>
          <w:sz w:val="20"/>
          <w:szCs w:val="20"/>
          <w:lang w:val="en-GB"/>
        </w:rPr>
        <w:t>f</w:t>
      </w:r>
      <w:r w:rsidRPr="008B2A01">
        <w:rPr>
          <w:rFonts w:ascii="Times New Roman" w:hAnsi="Times New Roman" w:cs="Times New Roman"/>
          <w:sz w:val="20"/>
          <w:szCs w:val="20"/>
          <w:lang w:val="en-GB"/>
        </w:rPr>
        <w:t>ifth edition, New York: Institute of General Semantics, 1994, p. 58.</w:t>
      </w:r>
    </w:p>
  </w:footnote>
  <w:footnote w:id="4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Sabina Leonelli, ‘What Counts as Scientific Data? A Relational Framework’, </w:t>
      </w:r>
      <w:r w:rsidRPr="008B2A01">
        <w:rPr>
          <w:rFonts w:ascii="Times New Roman" w:hAnsi="Times New Roman" w:cs="Times New Roman"/>
          <w:i/>
          <w:iCs/>
          <w:sz w:val="20"/>
          <w:szCs w:val="20"/>
          <w:lang w:val="en-GB"/>
        </w:rPr>
        <w:t>Philosophy of Science</w:t>
      </w:r>
      <w:r w:rsidRPr="008B2A01">
        <w:rPr>
          <w:rFonts w:ascii="Times New Roman" w:hAnsi="Times New Roman" w:cs="Times New Roman"/>
          <w:sz w:val="20"/>
          <w:szCs w:val="20"/>
          <w:lang w:val="en-GB"/>
        </w:rPr>
        <w:t xml:space="preserve"> 82</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5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2015): 810.</w:t>
      </w:r>
    </w:p>
  </w:footnote>
  <w:footnote w:id="4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Tracey P. Lauriault, ‘Data, Infrastructures and Geographical Imaginations’, </w:t>
      </w:r>
      <w:r w:rsidRPr="008B2A01">
        <w:rPr>
          <w:rFonts w:ascii="Times New Roman" w:hAnsi="Times New Roman" w:cs="Times New Roman"/>
          <w:sz w:val="20"/>
          <w:szCs w:val="20"/>
          <w:lang w:val="it-IT"/>
        </w:rPr>
        <w:t xml:space="preserve">Ottawa: Carleton University, </w:t>
      </w:r>
      <w:r w:rsidRPr="008B2A01">
        <w:rPr>
          <w:rFonts w:ascii="Times New Roman" w:hAnsi="Times New Roman" w:cs="Times New Roman"/>
          <w:sz w:val="20"/>
          <w:szCs w:val="20"/>
          <w:lang w:val="en-GB"/>
        </w:rPr>
        <w:t>2012,</w:t>
      </w:r>
      <w:r w:rsidRPr="008B2A01">
        <w:rPr>
          <w:rFonts w:ascii="Times New Roman" w:hAnsi="Times New Roman" w:cs="Times New Roman"/>
          <w:sz w:val="20"/>
          <w:szCs w:val="20"/>
          <w:lang w:val="it-IT"/>
        </w:rPr>
        <w:t xml:space="preserve"> https://curve.carleton.ca/system/files/etd/7eb756c8-3ceb-4929-8220-3b20cf3242cb/etd_pdf/79f3425e913cc42aba9aa2b9094a9a53/lauriault-datainfrastructuresandgeographicalimaginations.pdf. </w:t>
      </w:r>
    </w:p>
  </w:footnote>
  <w:footnote w:id="4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Tom Boellstorff, ‘Making Big Data, in Theory’, </w:t>
      </w:r>
      <w:r w:rsidRPr="008B2A01">
        <w:rPr>
          <w:rFonts w:ascii="Times New Roman" w:hAnsi="Times New Roman" w:cs="Times New Roman"/>
          <w:i/>
          <w:iCs/>
          <w:sz w:val="20"/>
          <w:szCs w:val="20"/>
          <w:lang w:val="en-GB"/>
        </w:rPr>
        <w:t>First Monday</w:t>
      </w:r>
      <w:r w:rsidRPr="008B2A01">
        <w:rPr>
          <w:rFonts w:ascii="Times New Roman" w:hAnsi="Times New Roman" w:cs="Times New Roman"/>
          <w:sz w:val="20"/>
          <w:szCs w:val="20"/>
          <w:lang w:val="en-GB"/>
        </w:rPr>
        <w:t xml:space="preserve"> 18</w:t>
      </w:r>
      <w:r>
        <w:rPr>
          <w:rFonts w:ascii="Times New Roman" w:hAnsi="Times New Roman" w:cs="Times New Roman"/>
          <w:sz w:val="20"/>
          <w:szCs w:val="20"/>
          <w:lang w:val="en-GB"/>
        </w:rPr>
        <w:t>.1</w:t>
      </w:r>
      <w:r w:rsidRPr="008B2A01">
        <w:rPr>
          <w:rFonts w:ascii="Times New Roman" w:hAnsi="Times New Roman" w:cs="Times New Roman"/>
          <w:sz w:val="20"/>
          <w:szCs w:val="20"/>
          <w:lang w:val="en-GB"/>
        </w:rPr>
        <w:t xml:space="preserve">0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2013</w:t>
      </w:r>
      <w:proofErr w:type="gramStart"/>
      <w:r w:rsidRPr="008B2A01">
        <w:rPr>
          <w:rFonts w:ascii="Times New Roman" w:hAnsi="Times New Roman" w:cs="Times New Roman"/>
          <w:sz w:val="20"/>
          <w:szCs w:val="20"/>
          <w:lang w:val="en-GB"/>
        </w:rPr>
        <w:t>),  http://firstmonday.org/article/view/4869/3750</w:t>
      </w:r>
      <w:proofErr w:type="gramEnd"/>
      <w:r w:rsidRPr="008B2A01">
        <w:rPr>
          <w:rFonts w:ascii="Times New Roman" w:hAnsi="Times New Roman" w:cs="Times New Roman"/>
          <w:sz w:val="20"/>
          <w:szCs w:val="20"/>
          <w:lang w:val="en-GB"/>
        </w:rPr>
        <w:t>.</w:t>
      </w:r>
    </w:p>
  </w:footnote>
  <w:footnote w:id="4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Gitelman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(ed.), </w:t>
      </w:r>
      <w:r w:rsidRPr="008B2A01">
        <w:rPr>
          <w:rFonts w:ascii="Times New Roman" w:hAnsi="Times New Roman" w:cs="Times New Roman"/>
          <w:i/>
          <w:iCs/>
          <w:sz w:val="20"/>
          <w:szCs w:val="20"/>
          <w:lang w:val="en-GB"/>
        </w:rPr>
        <w:t>Raw Data Is an Oxymoron</w:t>
      </w:r>
      <w:r>
        <w:rPr>
          <w:rFonts w:ascii="Times New Roman" w:hAnsi="Times New Roman" w:cs="Times New Roman"/>
          <w:sz w:val="20"/>
          <w:szCs w:val="20"/>
          <w:lang w:val="en-GB"/>
        </w:rPr>
        <w:t>.</w:t>
      </w:r>
    </w:p>
  </w:footnote>
  <w:footnote w:id="46">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Jieyu Zhao, Tianlu Wang, Mark Yatskar, Vicente Ordonez, and Vicente Chang</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‘Men Also Like Shopping: Reducing Gender Bias Amplification Using Corpus-Level Constraints’, </w:t>
      </w:r>
      <w:r w:rsidRPr="008B2A01">
        <w:rPr>
          <w:rFonts w:ascii="Times New Roman" w:hAnsi="Times New Roman" w:cs="Times New Roman"/>
          <w:i/>
          <w:sz w:val="20"/>
          <w:szCs w:val="20"/>
        </w:rPr>
        <w:t>Association for Computational Linguistics</w:t>
      </w:r>
      <w:r w:rsidRPr="008B2A01">
        <w:rPr>
          <w:rFonts w:ascii="Times New Roman" w:hAnsi="Times New Roman" w:cs="Times New Roman"/>
          <w:sz w:val="20"/>
          <w:szCs w:val="20"/>
        </w:rPr>
        <w:t xml:space="preserve"> (2017): 2979–2989, </w:t>
      </w:r>
      <w:r>
        <w:rPr>
          <w:rFonts w:ascii="Times New Roman" w:hAnsi="Times New Roman" w:cs="Times New Roman"/>
          <w:sz w:val="20"/>
          <w:szCs w:val="20"/>
        </w:rPr>
        <w:t xml:space="preserve">DOI: </w:t>
      </w:r>
      <w:r w:rsidRPr="008B2A01">
        <w:rPr>
          <w:rFonts w:ascii="Times New Roman" w:hAnsi="Times New Roman" w:cs="Times New Roman"/>
          <w:sz w:val="20"/>
          <w:szCs w:val="20"/>
        </w:rPr>
        <w:t>https://doi.org/10.18653/v1/D17-1323.</w:t>
      </w:r>
    </w:p>
  </w:footnote>
  <w:footnote w:id="47">
    <w:p w:rsidR="00EF76F5" w:rsidRPr="008B2A01" w:rsidRDefault="00EF76F5" w:rsidP="00EF76F5">
      <w:pPr>
        <w:pStyle w:val="FootnoteText"/>
        <w:contextualSpacing/>
        <w:rPr>
          <w:rFonts w:cs="Times New Roman"/>
        </w:rPr>
      </w:pPr>
      <w:r w:rsidRPr="008B2A01">
        <w:rPr>
          <w:rStyle w:val="FootnoteReference"/>
          <w:rFonts w:cs="Times New Roman"/>
        </w:rPr>
        <w:footnoteRef/>
      </w:r>
      <w:r w:rsidRPr="008B2A01">
        <w:rPr>
          <w:rFonts w:cs="Times New Roman"/>
        </w:rPr>
        <w:t xml:space="preserve"> Ibid</w:t>
      </w:r>
      <w:r>
        <w:rPr>
          <w:rFonts w:cs="Times New Roman"/>
        </w:rPr>
        <w:t>.</w:t>
      </w:r>
    </w:p>
  </w:footnote>
  <w:footnote w:id="4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 David Lyon, ‘Surveillance, Snowden, and Big Data: Capacities, Consequences’, </w:t>
      </w:r>
      <w:r w:rsidRPr="008B2A01">
        <w:rPr>
          <w:rFonts w:ascii="Times New Roman" w:hAnsi="Times New Roman" w:cs="Times New Roman"/>
          <w:i/>
          <w:iCs/>
          <w:sz w:val="20"/>
          <w:szCs w:val="20"/>
          <w:lang w:val="en-GB"/>
        </w:rPr>
        <w:t>Big Data &amp; Society</w:t>
      </w:r>
      <w:r w:rsidRPr="008B2A01">
        <w:rPr>
          <w:rFonts w:ascii="Times New Roman" w:hAnsi="Times New Roman" w:cs="Times New Roman"/>
          <w:sz w:val="20"/>
          <w:szCs w:val="20"/>
          <w:lang w:val="en-GB"/>
        </w:rPr>
        <w:t xml:space="preserve"> (July, 2014): 1-13</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Andy Greenberg, ‘These Are the Emails Snowden Sent to First Introduce His Epic NSA Leaks’, </w:t>
      </w:r>
      <w:r w:rsidRPr="008B2A01">
        <w:rPr>
          <w:rFonts w:ascii="Times New Roman" w:hAnsi="Times New Roman" w:cs="Times New Roman"/>
          <w:i/>
          <w:iCs/>
          <w:sz w:val="20"/>
          <w:szCs w:val="20"/>
          <w:lang w:val="en-GB"/>
        </w:rPr>
        <w:t>The Wired</w:t>
      </w:r>
      <w:r w:rsidRPr="008B2A01">
        <w:rPr>
          <w:rFonts w:ascii="Times New Roman" w:hAnsi="Times New Roman" w:cs="Times New Roman"/>
          <w:sz w:val="20"/>
          <w:szCs w:val="20"/>
          <w:lang w:val="en-GB"/>
        </w:rPr>
        <w:t>, 13 October 2014</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https://www.wired.com/2014/10/snowdens-first-emails-to-poitras/; Bettina</w:t>
      </w:r>
      <w:r w:rsidRPr="008B2A01">
        <w:rPr>
          <w:rFonts w:ascii="Times New Roman" w:hAnsi="Times New Roman" w:cs="Times New Roman"/>
          <w:lang w:val="en-GB"/>
        </w:rPr>
        <w:t xml:space="preserve"> </w:t>
      </w:r>
      <w:r w:rsidRPr="008B2A01">
        <w:rPr>
          <w:rFonts w:ascii="Times New Roman" w:hAnsi="Times New Roman" w:cs="Times New Roman"/>
          <w:sz w:val="20"/>
          <w:szCs w:val="20"/>
          <w:lang w:val="en-GB"/>
        </w:rPr>
        <w:t xml:space="preserve">Berendt, Marco Büchler and Geoffrey Rockwell, ‘Is It Research or Is It Spying? Thinking-Through Ethics in Big Data AI and Other Knowledge Science’, </w:t>
      </w:r>
      <w:r w:rsidRPr="008B2A01">
        <w:rPr>
          <w:rFonts w:ascii="Times New Roman" w:hAnsi="Times New Roman" w:cs="Times New Roman"/>
          <w:i/>
          <w:iCs/>
          <w:sz w:val="20"/>
          <w:szCs w:val="20"/>
          <w:lang w:val="en-GB"/>
        </w:rPr>
        <w:t>Künstliche Intelligenz</w:t>
      </w:r>
      <w:r w:rsidRPr="008B2A01">
        <w:rPr>
          <w:rFonts w:ascii="Times New Roman" w:hAnsi="Times New Roman" w:cs="Times New Roman"/>
          <w:sz w:val="20"/>
          <w:szCs w:val="20"/>
          <w:lang w:val="en-GB"/>
        </w:rPr>
        <w:t xml:space="preserve"> 29</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223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2015), </w:t>
      </w:r>
      <w:r>
        <w:rPr>
          <w:rFonts w:ascii="Times New Roman" w:hAnsi="Times New Roman" w:cs="Times New Roman"/>
          <w:sz w:val="20"/>
          <w:szCs w:val="20"/>
          <w:lang w:val="en-GB"/>
        </w:rPr>
        <w:t xml:space="preserve">DOI: </w:t>
      </w:r>
      <w:r w:rsidRPr="008B2A01">
        <w:rPr>
          <w:rFonts w:ascii="Times New Roman" w:hAnsi="Times New Roman" w:cs="Times New Roman"/>
          <w:sz w:val="20"/>
          <w:szCs w:val="20"/>
          <w:lang w:val="en-GB"/>
        </w:rPr>
        <w:t>https://doi.org/10.1007/s13218-015-0355-2.</w:t>
      </w:r>
    </w:p>
  </w:footnote>
  <w:footnote w:id="4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Carole Cadwalladr and Emma Graham-Harrison, ‘Revealed: 50 Million Facebook Profiles Harvested for Cambridge Analytica in Major Data Breach’</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w:t>
      </w:r>
      <w:r w:rsidRPr="008B2A01">
        <w:rPr>
          <w:rFonts w:ascii="Times New Roman" w:hAnsi="Times New Roman" w:cs="Times New Roman"/>
          <w:i/>
          <w:iCs/>
          <w:sz w:val="20"/>
          <w:szCs w:val="20"/>
          <w:lang w:val="en-GB"/>
        </w:rPr>
        <w:t>The Guardian</w:t>
      </w:r>
      <w:r w:rsidRPr="008B2A01">
        <w:rPr>
          <w:rFonts w:ascii="Times New Roman" w:hAnsi="Times New Roman" w:cs="Times New Roman"/>
          <w:sz w:val="20"/>
          <w:szCs w:val="20"/>
          <w:lang w:val="en-GB"/>
        </w:rPr>
        <w:t>, 17 March 2018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https://www.theguardian.com/news/2018/mar/17/cambridge-analytica-facebook-influence-us-election.</w:t>
      </w:r>
    </w:p>
  </w:footnote>
  <w:footnote w:id="5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Sandra Braman, </w:t>
      </w:r>
      <w:r w:rsidRPr="008B2A01">
        <w:rPr>
          <w:rFonts w:ascii="Times New Roman" w:hAnsi="Times New Roman" w:cs="Times New Roman"/>
          <w:i/>
          <w:iCs/>
          <w:sz w:val="20"/>
          <w:szCs w:val="20"/>
          <w:lang w:val="en-GB"/>
        </w:rPr>
        <w:t>Change of State: Information, Policy, and Power</w:t>
      </w:r>
      <w:r w:rsidRPr="008B2A01">
        <w:rPr>
          <w:rFonts w:ascii="Times New Roman" w:hAnsi="Times New Roman" w:cs="Times New Roman"/>
          <w:sz w:val="20"/>
          <w:szCs w:val="20"/>
          <w:lang w:val="en-GB"/>
        </w:rPr>
        <w:t>, Cambridge</w:t>
      </w:r>
      <w:r>
        <w:rPr>
          <w:rFonts w:ascii="Times New Roman" w:hAnsi="Times New Roman" w:cs="Times New Roman"/>
          <w:sz w:val="20"/>
          <w:szCs w:val="20"/>
          <w:lang w:val="en-GB"/>
        </w:rPr>
        <w:t xml:space="preserve"> MA</w:t>
      </w:r>
      <w:r w:rsidRPr="008B2A01">
        <w:rPr>
          <w:rFonts w:ascii="Times New Roman" w:hAnsi="Times New Roman" w:cs="Times New Roman"/>
          <w:sz w:val="20"/>
          <w:szCs w:val="20"/>
          <w:lang w:val="en-GB"/>
        </w:rPr>
        <w:t>: MIT Press, 2009.</w:t>
      </w:r>
    </w:p>
  </w:footnote>
  <w:footnote w:id="51">
    <w:p w:rsidR="00EF76F5" w:rsidRPr="00463985" w:rsidRDefault="00EF76F5" w:rsidP="00EF76F5">
      <w:pPr>
        <w:pStyle w:val="FootnoteText"/>
      </w:pPr>
      <w:r>
        <w:rPr>
          <w:rStyle w:val="FootnoteReference"/>
        </w:rPr>
        <w:footnoteRef/>
      </w:r>
      <w:r>
        <w:t xml:space="preserve"> Zeynep </w:t>
      </w:r>
      <w:r w:rsidRPr="00463985">
        <w:rPr>
          <w:lang w:val="en-GB"/>
        </w:rPr>
        <w:t xml:space="preserve">Tufekci, ‘Engineering the Public: Internet, Surveillance and Computational Politics.’ </w:t>
      </w:r>
      <w:r w:rsidRPr="00463985">
        <w:rPr>
          <w:i/>
          <w:iCs/>
          <w:lang w:val="en-GB"/>
        </w:rPr>
        <w:t>First Monday</w:t>
      </w:r>
      <w:r w:rsidRPr="00463985">
        <w:rPr>
          <w:lang w:val="en-GB"/>
        </w:rPr>
        <w:t xml:space="preserve"> 19</w:t>
      </w:r>
      <w:r>
        <w:rPr>
          <w:lang w:val="en-GB"/>
        </w:rPr>
        <w:t xml:space="preserve">.7 (2014), </w:t>
      </w:r>
      <w:r w:rsidRPr="00463985">
        <w:rPr>
          <w:lang w:val="en-GB"/>
        </w:rPr>
        <w:t>https://firstmonday.org/ojs/index.php/fm/article/view/4901/4097</w:t>
      </w:r>
      <w:r>
        <w:rPr>
          <w:lang w:val="en-GB"/>
        </w:rPr>
        <w:t xml:space="preserve">. </w:t>
      </w:r>
    </w:p>
  </w:footnote>
  <w:footnote w:id="5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Seeta Peña Gangadharan, ‘Digital Inclusion and Data Profiling’, </w:t>
      </w:r>
      <w:r w:rsidRPr="008B2A01">
        <w:rPr>
          <w:rFonts w:ascii="Times New Roman" w:hAnsi="Times New Roman" w:cs="Times New Roman"/>
          <w:i/>
          <w:iCs/>
          <w:sz w:val="20"/>
          <w:szCs w:val="20"/>
          <w:lang w:val="en-GB"/>
        </w:rPr>
        <w:t>First Monday,</w:t>
      </w:r>
      <w:r w:rsidRPr="008B2A01">
        <w:rPr>
          <w:rFonts w:ascii="Times New Roman" w:hAnsi="Times New Roman" w:cs="Times New Roman"/>
          <w:sz w:val="20"/>
          <w:szCs w:val="20"/>
          <w:lang w:val="en-GB"/>
        </w:rPr>
        <w:t xml:space="preserve"> 17</w:t>
      </w:r>
      <w:r>
        <w:rPr>
          <w:rFonts w:ascii="Times New Roman" w:hAnsi="Times New Roman" w:cs="Times New Roman"/>
          <w:sz w:val="20"/>
          <w:szCs w:val="20"/>
          <w:lang w:val="en-GB"/>
        </w:rPr>
        <w:t>.</w:t>
      </w:r>
      <w:r w:rsidRPr="008B2A01">
        <w:rPr>
          <w:rFonts w:ascii="Times New Roman" w:hAnsi="Times New Roman" w:cs="Times New Roman"/>
          <w:sz w:val="20"/>
          <w:szCs w:val="20"/>
          <w:lang w:val="en-GB"/>
        </w:rPr>
        <w:t>5</w:t>
      </w:r>
      <w:r>
        <w:rPr>
          <w:rFonts w:ascii="Times New Roman" w:hAnsi="Times New Roman" w:cs="Times New Roman"/>
          <w:sz w:val="20"/>
          <w:szCs w:val="20"/>
          <w:lang w:val="en-GB"/>
        </w:rPr>
        <w:t xml:space="preserve"> (2012) </w:t>
      </w:r>
      <w:r w:rsidRPr="008B2A01">
        <w:rPr>
          <w:rFonts w:ascii="Times New Roman" w:hAnsi="Times New Roman" w:cs="Times New Roman"/>
          <w:sz w:val="20"/>
          <w:szCs w:val="20"/>
          <w:lang w:val="en-GB"/>
        </w:rPr>
        <w:t>http://firstmonday.org/article/view/3821/3199.</w:t>
      </w:r>
    </w:p>
  </w:footnote>
  <w:footnote w:id="5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Cathy O’Neil, </w:t>
      </w:r>
      <w:r w:rsidRPr="008B2A01">
        <w:rPr>
          <w:rFonts w:ascii="Times New Roman" w:hAnsi="Times New Roman" w:cs="Times New Roman"/>
          <w:i/>
          <w:iCs/>
          <w:sz w:val="20"/>
          <w:szCs w:val="20"/>
          <w:lang w:val="en-GB"/>
        </w:rPr>
        <w:t>Weapons of Math Destruction: How Big Data Increases Inequality and Threatens Democracy</w:t>
      </w:r>
      <w:r w:rsidRPr="008B2A01">
        <w:rPr>
          <w:rFonts w:ascii="Times New Roman" w:hAnsi="Times New Roman" w:cs="Times New Roman"/>
          <w:sz w:val="20"/>
          <w:szCs w:val="20"/>
          <w:lang w:val="en-GB"/>
        </w:rPr>
        <w:t>, New York: Crown Publishers, 2016.</w:t>
      </w:r>
    </w:p>
  </w:footnote>
  <w:footnote w:id="5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5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Cukier, ‘Big Data Is Better Data’. </w:t>
      </w:r>
    </w:p>
  </w:footnote>
  <w:footnote w:id="56">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Robert Staughton Lynd, </w:t>
      </w:r>
      <w:r w:rsidRPr="008B2A01">
        <w:rPr>
          <w:rFonts w:ascii="Times New Roman" w:hAnsi="Times New Roman" w:cs="Times New Roman"/>
          <w:i/>
          <w:iCs/>
          <w:sz w:val="20"/>
          <w:szCs w:val="20"/>
          <w:lang w:val="en-GB"/>
        </w:rPr>
        <w:t>Knowledge for What: The Place of Social Science in American Culture</w:t>
      </w:r>
      <w:r w:rsidRPr="008B2A01">
        <w:rPr>
          <w:rFonts w:ascii="Times New Roman" w:hAnsi="Times New Roman" w:cs="Times New Roman"/>
          <w:sz w:val="20"/>
          <w:szCs w:val="20"/>
          <w:lang w:val="en-GB"/>
        </w:rPr>
        <w:t>, Princeton: Princeton University Press, 1967</w:t>
      </w:r>
      <w:r>
        <w:rPr>
          <w:rFonts w:ascii="Times New Roman" w:hAnsi="Times New Roman" w:cs="Times New Roman"/>
          <w:sz w:val="20"/>
          <w:szCs w:val="20"/>
          <w:lang w:val="en-GB"/>
        </w:rPr>
        <w:t>.</w:t>
      </w:r>
    </w:p>
  </w:footnote>
  <w:footnote w:id="5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Simon Rogers, ‘John Snow’s Data Journalism: The Cholera Map That Changed the World’, </w:t>
      </w:r>
      <w:r w:rsidRPr="008B2A01">
        <w:rPr>
          <w:rFonts w:ascii="Times New Roman" w:hAnsi="Times New Roman" w:cs="Times New Roman"/>
          <w:i/>
          <w:iCs/>
          <w:sz w:val="20"/>
          <w:szCs w:val="20"/>
          <w:lang w:val="en-GB"/>
        </w:rPr>
        <w:t>The Guardian</w:t>
      </w:r>
      <w:r w:rsidRPr="008B2A01">
        <w:rPr>
          <w:rFonts w:ascii="Times New Roman" w:hAnsi="Times New Roman" w:cs="Times New Roman"/>
          <w:sz w:val="20"/>
          <w:szCs w:val="20"/>
          <w:lang w:val="en-GB"/>
        </w:rPr>
        <w:t>, 15 March 2012, http://www.theguardian.com/news/datablog/2013/mar/15/john-snow-cholera-map.</w:t>
      </w:r>
    </w:p>
  </w:footnote>
  <w:footnote w:id="58">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Daniel Innerarity, ‘Ricos Y Pobres En Datos’, </w:t>
      </w:r>
      <w:r w:rsidRPr="008B2A01">
        <w:rPr>
          <w:rFonts w:ascii="Times New Roman" w:hAnsi="Times New Roman" w:cs="Times New Roman"/>
          <w:i/>
          <w:iCs/>
          <w:sz w:val="20"/>
          <w:szCs w:val="20"/>
          <w:lang w:val="en-GB"/>
        </w:rPr>
        <w:t>Globernance.org</w:t>
      </w:r>
      <w:r w:rsidRPr="008B2A01">
        <w:rPr>
          <w:rFonts w:ascii="Times New Roman" w:hAnsi="Times New Roman" w:cs="Times New Roman"/>
          <w:sz w:val="20"/>
          <w:szCs w:val="20"/>
          <w:lang w:val="en-GB"/>
        </w:rPr>
        <w:t>, 22 February 2016</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http://www.danielinnerarity.es/opinion-preblog/ricos-y-pobres-en-datos/.</w:t>
      </w:r>
    </w:p>
  </w:footnote>
  <w:footnote w:id="59">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Milan and Gutierrez, ‘Citizens</w:t>
      </w:r>
      <w:r>
        <w:rPr>
          <w:rFonts w:cs="Times New Roman"/>
          <w:lang w:val="en-GB"/>
        </w:rPr>
        <w:t>’</w:t>
      </w:r>
      <w:r w:rsidRPr="008B2A01">
        <w:rPr>
          <w:rFonts w:cs="Times New Roman"/>
          <w:lang w:val="en-GB"/>
        </w:rPr>
        <w:t xml:space="preserve"> Media Meets Big Data</w:t>
      </w:r>
      <w:r>
        <w:rPr>
          <w:rFonts w:cs="Times New Roman"/>
          <w:lang w:val="en-GB"/>
        </w:rPr>
        <w:t>’.</w:t>
      </w:r>
    </w:p>
  </w:footnote>
  <w:footnote w:id="6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rPr>
        <w:t>See:</w:t>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w:t>
      </w:r>
    </w:p>
  </w:footnote>
  <w:footnote w:id="6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Forensic Architecture, ‘About Saydnaya’, http://www.forensic-architecture.org/case/saydnaya/.</w:t>
      </w:r>
    </w:p>
  </w:footnote>
  <w:footnote w:id="6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WeRobotics, ‘About’, http://werobotics.org/.</w:t>
      </w:r>
    </w:p>
  </w:footnote>
  <w:footnote w:id="6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InfoAmazonia, ‘The Annual Cycles of the Indigenous Peoples of the Rio Tiquié, 2005-2006’, 2016. https://ciclostiquie.socioambiental.org/en/index.html.</w:t>
      </w:r>
    </w:p>
  </w:footnote>
  <w:footnote w:id="64">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65">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Ibid, p. 8</w:t>
      </w:r>
      <w:r>
        <w:rPr>
          <w:rFonts w:cs="Times New Roman"/>
        </w:rPr>
        <w:t>.</w:t>
      </w:r>
    </w:p>
  </w:footnote>
  <w:footnote w:id="6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John D. H. Downing (ed.), </w:t>
      </w:r>
      <w:r w:rsidRPr="008B2A01">
        <w:rPr>
          <w:rFonts w:ascii="Times New Roman" w:hAnsi="Times New Roman" w:cs="Times New Roman"/>
          <w:i/>
          <w:iCs/>
          <w:sz w:val="20"/>
          <w:szCs w:val="20"/>
          <w:lang w:val="en-GB"/>
        </w:rPr>
        <w:t>Encyclopedia of Social Movement Media</w:t>
      </w:r>
      <w:r w:rsidRPr="008B2A01">
        <w:rPr>
          <w:rFonts w:ascii="Times New Roman" w:hAnsi="Times New Roman" w:cs="Times New Roman"/>
          <w:sz w:val="20"/>
          <w:szCs w:val="20"/>
          <w:lang w:val="en-GB"/>
        </w:rPr>
        <w:t>. Thousand Oaks: S</w:t>
      </w:r>
      <w:r>
        <w:rPr>
          <w:rFonts w:ascii="Times New Roman" w:hAnsi="Times New Roman" w:cs="Times New Roman"/>
          <w:sz w:val="20"/>
          <w:szCs w:val="20"/>
          <w:lang w:val="en-GB"/>
        </w:rPr>
        <w:t>AGE</w:t>
      </w:r>
      <w:r w:rsidRPr="008B2A01">
        <w:rPr>
          <w:rFonts w:ascii="Times New Roman" w:hAnsi="Times New Roman" w:cs="Times New Roman"/>
          <w:sz w:val="20"/>
          <w:szCs w:val="20"/>
          <w:lang w:val="en-GB"/>
        </w:rPr>
        <w:t>, 2011, p. 18</w:t>
      </w:r>
      <w:r>
        <w:rPr>
          <w:rFonts w:ascii="Times New Roman" w:hAnsi="Times New Roman" w:cs="Times New Roman"/>
          <w:sz w:val="20"/>
          <w:szCs w:val="20"/>
          <w:lang w:val="en-GB"/>
        </w:rPr>
        <w:t>.</w:t>
      </w:r>
    </w:p>
  </w:footnote>
  <w:footnote w:id="6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Miren Gutierrez, ‘Maputopias: Cartographies of Knowledge, Communication and Action in the Big Data Society – The Cases of Ushahidi and InfoAmazonia’. </w:t>
      </w:r>
      <w:r w:rsidRPr="008B2A01">
        <w:rPr>
          <w:rFonts w:ascii="Times New Roman" w:hAnsi="Times New Roman" w:cs="Times New Roman"/>
          <w:i/>
          <w:iCs/>
          <w:sz w:val="20"/>
          <w:szCs w:val="20"/>
          <w:lang w:val="en-GB"/>
        </w:rPr>
        <w:t>GeoJournal</w:t>
      </w:r>
      <w:r w:rsidRPr="008B2A01">
        <w:rPr>
          <w:rFonts w:ascii="Times New Roman" w:hAnsi="Times New Roman" w:cs="Times New Roman"/>
          <w:sz w:val="20"/>
          <w:szCs w:val="20"/>
          <w:lang w:val="en-GB"/>
        </w:rPr>
        <w:t>, (2018): 1–20</w:t>
      </w:r>
      <w:r>
        <w:rPr>
          <w:rFonts w:ascii="Times New Roman" w:hAnsi="Times New Roman" w:cs="Times New Roman"/>
          <w:sz w:val="20"/>
          <w:szCs w:val="20"/>
          <w:lang w:val="en-GB"/>
        </w:rPr>
        <w:t>, DOI:</w:t>
      </w:r>
      <w:r w:rsidRPr="008B2A01">
        <w:rPr>
          <w:rFonts w:ascii="Times New Roman" w:hAnsi="Times New Roman" w:cs="Times New Roman"/>
          <w:sz w:val="20"/>
          <w:szCs w:val="20"/>
          <w:lang w:val="en-GB"/>
        </w:rPr>
        <w:t xml:space="preserve"> https://doi.org/https://doi.org/10.1007/s10708-018-9853-8; Miren Gutierrez, ‘The Public Sphere in Light of Data Activism’, </w:t>
      </w:r>
      <w:r w:rsidRPr="008B2A01">
        <w:rPr>
          <w:rFonts w:ascii="Times New Roman" w:hAnsi="Times New Roman" w:cs="Times New Roman"/>
          <w:i/>
          <w:iCs/>
          <w:sz w:val="20"/>
          <w:szCs w:val="20"/>
          <w:lang w:val="en-GB"/>
        </w:rPr>
        <w:t>Krisis</w:t>
      </w:r>
      <w:r w:rsidRPr="008B2A01">
        <w:rPr>
          <w:rFonts w:ascii="Times New Roman" w:hAnsi="Times New Roman" w:cs="Times New Roman"/>
          <w:sz w:val="20"/>
          <w:szCs w:val="20"/>
          <w:lang w:val="en-GB"/>
        </w:rPr>
        <w:t xml:space="preserve"> (2018).</w:t>
      </w:r>
    </w:p>
  </w:footnote>
  <w:footnote w:id="6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Dirk Slater, ‘What I’ve Learned about Mapping Violence’, </w:t>
      </w:r>
      <w:r w:rsidRPr="008B2A01">
        <w:rPr>
          <w:rFonts w:ascii="Times New Roman" w:hAnsi="Times New Roman" w:cs="Times New Roman"/>
          <w:i/>
          <w:sz w:val="20"/>
          <w:szCs w:val="20"/>
          <w:lang w:val="en-GB"/>
        </w:rPr>
        <w:t>Fab Riders</w:t>
      </w:r>
      <w:r w:rsidRPr="008B2A01">
        <w:rPr>
          <w:rFonts w:ascii="Times New Roman" w:hAnsi="Times New Roman" w:cs="Times New Roman"/>
          <w:sz w:val="20"/>
          <w:szCs w:val="20"/>
          <w:lang w:val="en-GB"/>
        </w:rPr>
        <w:t>, 3 April 2016, http://www.fabriders.net/mapping-violence/.</w:t>
      </w:r>
    </w:p>
  </w:footnote>
  <w:footnote w:id="6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Wayan Voya, ‘Dead Ushahidi: A Stark Reminder for Sustainability Planning in ICT4D’</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w:t>
      </w:r>
      <w:r w:rsidRPr="008B2A01">
        <w:rPr>
          <w:rFonts w:ascii="Times New Roman" w:hAnsi="Times New Roman" w:cs="Times New Roman"/>
          <w:i/>
          <w:iCs/>
          <w:sz w:val="20"/>
          <w:szCs w:val="20"/>
          <w:lang w:val="en-GB"/>
        </w:rPr>
        <w:t>ICT Works,</w:t>
      </w:r>
      <w:r w:rsidRPr="008B2A01">
        <w:rPr>
          <w:rFonts w:ascii="Times New Roman" w:hAnsi="Times New Roman" w:cs="Times New Roman"/>
          <w:sz w:val="20"/>
          <w:szCs w:val="20"/>
          <w:lang w:val="en-GB"/>
        </w:rPr>
        <w:t xml:space="preserve"> 9 July 2012. http://www.ictworks.org/2012/07/09/dead-ushahidi-stark-reminder-sustainability-planning-ict4d/.</w:t>
      </w:r>
    </w:p>
  </w:footnote>
  <w:footnote w:id="70">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Heather Ford, ‘Can Ushahidi Rely on Crowdsourced Verifications?’ </w:t>
      </w:r>
      <w:r w:rsidRPr="008B2A01">
        <w:rPr>
          <w:rFonts w:ascii="Times New Roman" w:hAnsi="Times New Roman" w:cs="Times New Roman"/>
          <w:i/>
          <w:sz w:val="20"/>
          <w:szCs w:val="20"/>
          <w:lang w:val="en-GB"/>
        </w:rPr>
        <w:t xml:space="preserve">H Blog, </w:t>
      </w:r>
      <w:r w:rsidRPr="008B2A01">
        <w:rPr>
          <w:rFonts w:ascii="Times New Roman" w:hAnsi="Times New Roman" w:cs="Times New Roman"/>
          <w:sz w:val="20"/>
          <w:szCs w:val="20"/>
          <w:lang w:val="en-GB"/>
        </w:rPr>
        <w:t>3 September 2012, https://hblog.org/2012/03/09/can-ushahidi-rely-on-crowdsourced-verifications/.</w:t>
      </w:r>
    </w:p>
  </w:footnote>
  <w:footnote w:id="7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Amnesty International, ‘Exposed: Child Labour behind Smart Phone and Electric Car Batteries’</w:t>
      </w:r>
      <w:r>
        <w:rPr>
          <w:rFonts w:ascii="Times New Roman" w:hAnsi="Times New Roman" w:cs="Times New Roman"/>
          <w:sz w:val="20"/>
          <w:szCs w:val="20"/>
          <w:lang w:val="en-GB"/>
        </w:rPr>
        <w:t>.</w:t>
      </w:r>
    </w:p>
  </w:footnote>
  <w:footnote w:id="7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rPr>
        <w:t xml:space="preserve"> </w:t>
      </w:r>
      <w:r w:rsidRPr="008B2A01">
        <w:rPr>
          <w:rFonts w:ascii="Times New Roman" w:hAnsi="Times New Roman" w:cs="Times New Roman"/>
          <w:sz w:val="20"/>
          <w:szCs w:val="20"/>
          <w:lang w:val="en-GB"/>
        </w:rPr>
        <w:t xml:space="preserve">See: Gutierrez, </w:t>
      </w:r>
      <w:r w:rsidRPr="008B2A01">
        <w:rPr>
          <w:rFonts w:ascii="Times New Roman" w:hAnsi="Times New Roman" w:cs="Times New Roman"/>
          <w:i/>
          <w:iCs/>
          <w:sz w:val="20"/>
          <w:szCs w:val="20"/>
          <w:lang w:val="en-GB"/>
        </w:rPr>
        <w:t>Data Activism and Social Change</w:t>
      </w:r>
      <w:r w:rsidRPr="008B2A01">
        <w:rPr>
          <w:rFonts w:ascii="Times New Roman" w:hAnsi="Times New Roman" w:cs="Times New Roman"/>
          <w:sz w:val="20"/>
          <w:szCs w:val="20"/>
          <w:lang w:val="en-GB"/>
        </w:rPr>
        <w:t xml:space="preserve">; Hogan and Roberts,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Data Flows and Water Woes</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Lindsay Palmer, ‘Ushahidi at the Google Interface: Critiquing the “geospatial Visualization of Testimony”’, </w:t>
      </w:r>
      <w:r w:rsidRPr="008B2A01">
        <w:rPr>
          <w:rFonts w:ascii="Times New Roman" w:hAnsi="Times New Roman" w:cs="Times New Roman"/>
          <w:i/>
          <w:iCs/>
          <w:sz w:val="20"/>
          <w:szCs w:val="20"/>
          <w:lang w:val="en-GB"/>
        </w:rPr>
        <w:t>Continuum</w:t>
      </w:r>
      <w:r w:rsidRPr="008B2A01">
        <w:rPr>
          <w:rFonts w:ascii="Times New Roman" w:hAnsi="Times New Roman" w:cs="Times New Roman"/>
          <w:sz w:val="20"/>
          <w:szCs w:val="20"/>
          <w:lang w:val="en-GB"/>
        </w:rPr>
        <w:t xml:space="preserve"> 28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3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2014): 342–56, </w:t>
      </w:r>
      <w:r>
        <w:rPr>
          <w:rFonts w:ascii="Times New Roman" w:hAnsi="Times New Roman" w:cs="Times New Roman"/>
          <w:sz w:val="20"/>
          <w:szCs w:val="20"/>
          <w:lang w:val="en-GB"/>
        </w:rPr>
        <w:t xml:space="preserve">DOI: </w:t>
      </w:r>
      <w:r w:rsidRPr="008B2A01">
        <w:rPr>
          <w:rFonts w:ascii="Times New Roman" w:hAnsi="Times New Roman" w:cs="Times New Roman"/>
          <w:sz w:val="20"/>
          <w:szCs w:val="20"/>
          <w:lang w:val="en-GB"/>
        </w:rPr>
        <w:t>https://doi.org/10.1080/10304312.2014.893989.</w:t>
      </w:r>
    </w:p>
  </w:footnote>
  <w:footnote w:id="73">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r>
        <w:rPr>
          <w:rFonts w:ascii="Times New Roman" w:hAnsi="Times New Roman" w:cs="Times New Roman"/>
          <w:sz w:val="20"/>
          <w:szCs w:val="20"/>
          <w:lang w:val="en-GB"/>
        </w:rPr>
        <w:t>.</w:t>
      </w:r>
    </w:p>
  </w:footnote>
  <w:footnote w:id="7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Syrian Archive,</w:t>
      </w:r>
      <w:r w:rsidRPr="008B2A01">
        <w:rPr>
          <w:rFonts w:ascii="Times New Roman" w:hAnsi="Times New Roman" w:cs="Times New Roman"/>
          <w:sz w:val="20"/>
          <w:szCs w:val="20"/>
          <w:lang w:val="en-GB"/>
        </w:rPr>
        <w:t xml:space="preserve"> ‘Research Methodology’, 6 January 2017, https://syrianarchive.org/p/page/methodology_digital_evidence_workflow/; </w:t>
      </w:r>
    </w:p>
  </w:footnote>
  <w:footnote w:id="7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7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Office of the UN High Commissioner for Human Rights, ‘Warring Parties Continued to Target Civilians for Abuses over Last Seven Months – UN Commission’, </w:t>
      </w:r>
      <w:r w:rsidRPr="008B2A01">
        <w:rPr>
          <w:rFonts w:ascii="Times New Roman" w:hAnsi="Times New Roman" w:cs="Times New Roman"/>
          <w:i/>
          <w:sz w:val="20"/>
          <w:szCs w:val="20"/>
          <w:lang w:val="en-GB"/>
        </w:rPr>
        <w:t xml:space="preserve">United Nations, </w:t>
      </w:r>
      <w:r w:rsidRPr="008B2A01">
        <w:rPr>
          <w:rFonts w:ascii="Times New Roman" w:hAnsi="Times New Roman" w:cs="Times New Roman"/>
          <w:sz w:val="20"/>
          <w:szCs w:val="20"/>
          <w:lang w:val="en-GB"/>
        </w:rPr>
        <w:t>14 March 2017, http://www.ohchr.org/EN/NewsEvents/Pages/DisplayNews.aspx?NewsID=21370&amp;LangID=E.</w:t>
      </w:r>
    </w:p>
  </w:footnote>
  <w:footnote w:id="7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7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Forensic Architecture ‘Project’, </w:t>
      </w:r>
      <w:r w:rsidRPr="008B2A01">
        <w:rPr>
          <w:rFonts w:ascii="Times New Roman" w:hAnsi="Times New Roman" w:cs="Times New Roman"/>
          <w:sz w:val="20"/>
          <w:szCs w:val="20"/>
          <w:lang w:val="en-GB"/>
        </w:rPr>
        <w:t>http://www.forensic-architecture.org/project/.</w:t>
      </w:r>
    </w:p>
  </w:footnote>
  <w:footnote w:id="7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William G. </w:t>
      </w:r>
      <w:r w:rsidRPr="008B2A01">
        <w:rPr>
          <w:rFonts w:ascii="Times New Roman" w:hAnsi="Times New Roman" w:cs="Times New Roman"/>
          <w:sz w:val="20"/>
          <w:szCs w:val="20"/>
          <w:lang w:val="en-GB"/>
        </w:rPr>
        <w:t>Axinn,</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Dirgha Ghimire</w:t>
      </w:r>
      <w:r>
        <w:rPr>
          <w:rFonts w:ascii="Times New Roman" w:hAnsi="Times New Roman" w:cs="Times New Roman"/>
          <w:sz w:val="20"/>
          <w:szCs w:val="20"/>
          <w:lang w:val="en-GB"/>
        </w:rPr>
        <w:t xml:space="preserve"> </w:t>
      </w:r>
      <w:r w:rsidRPr="008B2A01">
        <w:rPr>
          <w:rFonts w:ascii="Times New Roman" w:hAnsi="Times New Roman" w:cs="Times New Roman"/>
          <w:sz w:val="20"/>
          <w:szCs w:val="20"/>
          <w:lang w:val="en-GB"/>
        </w:rPr>
        <w:t xml:space="preserve">and Nathalie E. Williams, ‘Collecting Survey Data during Armed Conflict’, </w:t>
      </w:r>
      <w:r w:rsidRPr="008B2A01">
        <w:rPr>
          <w:rFonts w:ascii="Times New Roman" w:hAnsi="Times New Roman" w:cs="Times New Roman"/>
          <w:i/>
          <w:iCs/>
          <w:sz w:val="20"/>
          <w:szCs w:val="20"/>
          <w:lang w:val="en-GB"/>
        </w:rPr>
        <w:t>J Off Stat</w:t>
      </w:r>
      <w:r w:rsidRPr="008B2A01">
        <w:rPr>
          <w:rFonts w:ascii="Times New Roman" w:hAnsi="Times New Roman" w:cs="Times New Roman"/>
          <w:sz w:val="20"/>
          <w:szCs w:val="20"/>
          <w:lang w:val="en-GB"/>
        </w:rPr>
        <w:t xml:space="preserve"> 28</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2 </w:t>
      </w:r>
      <w:r>
        <w:rPr>
          <w:rFonts w:ascii="Times New Roman" w:hAnsi="Times New Roman" w:cs="Times New Roman"/>
          <w:sz w:val="20"/>
          <w:szCs w:val="20"/>
          <w:lang w:val="en-GB"/>
        </w:rPr>
        <w:t>(</w:t>
      </w:r>
      <w:r w:rsidRPr="008B2A01">
        <w:rPr>
          <w:rFonts w:ascii="Times New Roman" w:hAnsi="Times New Roman" w:cs="Times New Roman"/>
          <w:sz w:val="20"/>
          <w:szCs w:val="20"/>
          <w:lang w:val="en-GB"/>
        </w:rPr>
        <w:t>2012): 153.</w:t>
      </w:r>
    </w:p>
  </w:footnote>
  <w:footnote w:id="80">
    <w:p w:rsidR="00EF76F5" w:rsidRPr="0078438E" w:rsidRDefault="00EF76F5" w:rsidP="00EF76F5">
      <w:pPr>
        <w:spacing w:after="0" w:line="240" w:lineRule="auto"/>
        <w:contextualSpacing/>
        <w:rPr>
          <w:rFonts w:ascii="Times New Roman" w:hAnsi="Times New Roman" w:cs="Times New Roman"/>
          <w:sz w:val="20"/>
          <w:szCs w:val="20"/>
          <w:lang w:val="en-GB"/>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Ben Knight, ‘Syrian Archive Finds “Overwhelming” Russian Atrocities in Aleppo’. </w:t>
      </w:r>
      <w:r w:rsidRPr="008B2A01">
        <w:rPr>
          <w:rFonts w:ascii="Times New Roman" w:hAnsi="Times New Roman" w:cs="Times New Roman"/>
          <w:i/>
          <w:iCs/>
          <w:sz w:val="20"/>
          <w:szCs w:val="20"/>
          <w:lang w:val="en-GB"/>
        </w:rPr>
        <w:t>DW</w:t>
      </w:r>
      <w:r w:rsidRPr="008B2A01">
        <w:rPr>
          <w:rFonts w:ascii="Times New Roman" w:hAnsi="Times New Roman" w:cs="Times New Roman"/>
          <w:sz w:val="20"/>
          <w:szCs w:val="20"/>
          <w:lang w:val="en-GB"/>
        </w:rPr>
        <w:t>, 28 March 2017, http://www.dw.com/en/syrian-archive-finds-overwhelming-russian-atrocities-in-aleppo/a-38169808.</w:t>
      </w:r>
    </w:p>
  </w:footnote>
  <w:footnote w:id="81">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‘Research Methodology’. 6 January 2017, p. 3, https://syrianarchive.org/p/page/methodology_digital_evidence_workflow/.</w:t>
      </w:r>
    </w:p>
  </w:footnote>
  <w:footnote w:id="8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4">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6">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87">
    <w:p w:rsidR="00EF76F5" w:rsidRPr="008B2A01" w:rsidRDefault="00EF76F5" w:rsidP="00EF76F5">
      <w:pPr>
        <w:spacing w:after="0" w:line="240" w:lineRule="auto"/>
        <w:contextualSpacing/>
        <w:rPr>
          <w:rFonts w:ascii="Times New Roman" w:hAnsi="Times New Roman" w:cs="Times New Roman"/>
          <w:sz w:val="20"/>
          <w:szCs w:val="20"/>
          <w:lang w:val="it-IT"/>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 xml:space="preserve">Human Rights Council, ‘Report of the Independent International Commission of Inquiry on the Syrian Arab Republic’, </w:t>
      </w:r>
      <w:r w:rsidRPr="008B2A01">
        <w:rPr>
          <w:rFonts w:ascii="Times New Roman" w:hAnsi="Times New Roman" w:cs="Times New Roman"/>
          <w:sz w:val="20"/>
          <w:szCs w:val="20"/>
          <w:lang w:val="it-IT"/>
        </w:rPr>
        <w:t>UN General Assembly, 5 Februrary 2013</w:t>
      </w:r>
      <w:r>
        <w:rPr>
          <w:rFonts w:ascii="Times New Roman" w:hAnsi="Times New Roman" w:cs="Times New Roman"/>
          <w:sz w:val="20"/>
          <w:szCs w:val="20"/>
          <w:lang w:val="it-IT"/>
        </w:rPr>
        <w:t>,</w:t>
      </w:r>
      <w:r w:rsidRPr="008B2A01">
        <w:rPr>
          <w:rFonts w:ascii="Times New Roman" w:hAnsi="Times New Roman" w:cs="Times New Roman"/>
          <w:sz w:val="20"/>
          <w:szCs w:val="20"/>
          <w:lang w:val="it-IT"/>
        </w:rPr>
        <w:t xml:space="preserve"> http://www.ohchr.org/Documents/HRBodies/HRCouncil/CoISyria/A.HRC.22.59_en.pdf.</w:t>
      </w:r>
    </w:p>
    <w:p w:rsidR="00EF76F5" w:rsidRPr="008B2A01" w:rsidRDefault="00EF76F5" w:rsidP="00EF76F5">
      <w:pPr>
        <w:pStyle w:val="FootnoteText"/>
        <w:rPr>
          <w:rFonts w:cs="Times New Roman"/>
        </w:rPr>
      </w:pPr>
    </w:p>
  </w:footnote>
  <w:footnote w:id="88">
    <w:p w:rsidR="00EF76F5" w:rsidRDefault="00EF76F5" w:rsidP="00EF76F5">
      <w:pPr>
        <w:pStyle w:val="FootnoteText"/>
      </w:pPr>
      <w:r>
        <w:rPr>
          <w:rStyle w:val="FootnoteReference"/>
        </w:rPr>
        <w:footnoteRef/>
      </w:r>
      <w:r>
        <w:t xml:space="preserve"> Source: </w:t>
      </w:r>
      <w:r w:rsidRPr="008B2A01">
        <w:rPr>
          <w:rFonts w:cs="Times New Roman"/>
          <w:lang w:val="en-GB"/>
        </w:rPr>
        <w:t>Syrian Archive, ‘About’, https://syrianarchive.org/en/about.</w:t>
      </w:r>
    </w:p>
  </w:footnote>
  <w:footnote w:id="89">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sidRPr="008B2A01">
        <w:rPr>
          <w:rFonts w:ascii="Times New Roman" w:hAnsi="Times New Roman" w:cs="Times New Roman"/>
        </w:rPr>
        <w:t xml:space="preserve"> </w:t>
      </w:r>
      <w:bookmarkStart w:id="3" w:name="_Hlk531280741"/>
      <w:r w:rsidRPr="008B2A01">
        <w:rPr>
          <w:rFonts w:ascii="Times New Roman" w:hAnsi="Times New Roman" w:cs="Times New Roman"/>
          <w:sz w:val="20"/>
          <w:szCs w:val="20"/>
          <w:lang w:val="en-GB"/>
        </w:rPr>
        <w:t>Syrian Archive,</w:t>
      </w:r>
      <w:bookmarkStart w:id="4" w:name="_Hlk531291158"/>
      <w:r w:rsidRPr="008B2A01">
        <w:rPr>
          <w:rFonts w:ascii="Times New Roman" w:hAnsi="Times New Roman" w:cs="Times New Roman"/>
          <w:sz w:val="20"/>
          <w:szCs w:val="20"/>
          <w:lang w:val="en-GB"/>
        </w:rPr>
        <w:t xml:space="preserve"> </w:t>
      </w:r>
      <w:bookmarkStart w:id="5" w:name="_Hlk531291754"/>
      <w:r w:rsidRPr="008B2A01">
        <w:rPr>
          <w:rFonts w:ascii="Times New Roman" w:hAnsi="Times New Roman" w:cs="Times New Roman"/>
          <w:sz w:val="20"/>
          <w:szCs w:val="20"/>
          <w:lang w:val="en-GB"/>
        </w:rPr>
        <w:t>‘Research Methodology’, 19-20</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https://syrianarchive.org/p/page/methodology_digital_evidence_workflow/</w:t>
      </w:r>
      <w:bookmarkEnd w:id="4"/>
      <w:bookmarkEnd w:id="5"/>
      <w:r w:rsidRPr="008B2A01">
        <w:rPr>
          <w:rFonts w:ascii="Times New Roman" w:hAnsi="Times New Roman" w:cs="Times New Roman"/>
          <w:sz w:val="20"/>
          <w:szCs w:val="20"/>
          <w:lang w:val="en-GB"/>
        </w:rPr>
        <w:t xml:space="preserve">; </w:t>
      </w:r>
      <w:bookmarkEnd w:id="3"/>
      <w:r w:rsidRPr="008B2A01">
        <w:rPr>
          <w:rFonts w:ascii="Times New Roman" w:hAnsi="Times New Roman" w:cs="Times New Roman"/>
          <w:sz w:val="20"/>
          <w:szCs w:val="20"/>
          <w:lang w:val="en-GB"/>
        </w:rPr>
        <w:t>‘Violations Database’</w:t>
      </w:r>
      <w:r w:rsidRPr="008B2A01">
        <w:rPr>
          <w:rFonts w:ascii="Times New Roman" w:hAnsi="Times New Roman" w:cs="Times New Roman"/>
          <w:sz w:val="20"/>
          <w:szCs w:val="20"/>
        </w:rPr>
        <w:t xml:space="preserve">, https://syrianarchive.org/en/database?location=%D8%AD%D9%84%D8%A8%20:%20%D8%AD%D9%84%D8%A8&amp;after=2016-07-01&amp;before=2016-12-31. </w:t>
      </w:r>
    </w:p>
  </w:footnote>
  <w:footnote w:id="90">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91">
    <w:p w:rsidR="00EF76F5" w:rsidRDefault="00EF76F5" w:rsidP="00EF76F5">
      <w:pPr>
        <w:pStyle w:val="FootnoteText"/>
      </w:pPr>
      <w:r>
        <w:rPr>
          <w:rStyle w:val="FootnoteReference"/>
        </w:rPr>
        <w:footnoteRef/>
      </w:r>
      <w:r>
        <w:t xml:space="preserve"> </w:t>
      </w:r>
      <w:r w:rsidRPr="000E1168">
        <w:rPr>
          <w:rFonts w:cs="Times New Roman"/>
          <w:shd w:val="clear" w:color="auto" w:fill="FFFFFF"/>
          <w:lang w:val="en-US"/>
        </w:rPr>
        <w:t>Source:</w:t>
      </w:r>
      <w:r w:rsidRPr="000E1168">
        <w:rPr>
          <w:rFonts w:cs="Times New Roman"/>
          <w:i/>
          <w:shd w:val="clear" w:color="auto" w:fill="FFFFFF"/>
          <w:lang w:val="en-US"/>
        </w:rPr>
        <w:t xml:space="preserve"> </w:t>
      </w:r>
      <w:r w:rsidRPr="000E1168">
        <w:rPr>
          <w:rFonts w:cs="Times New Roman"/>
          <w:lang w:val="en-GB"/>
        </w:rPr>
        <w:t>Syrian Archive, ‘Research Methodology’,</w:t>
      </w:r>
      <w:r>
        <w:rPr>
          <w:rFonts w:cs="Times New Roman"/>
          <w:lang w:val="en-GB"/>
        </w:rPr>
        <w:t xml:space="preserve"> </w:t>
      </w:r>
      <w:r w:rsidRPr="000E1168">
        <w:rPr>
          <w:rFonts w:cs="Times New Roman"/>
          <w:lang w:val="en-GB"/>
        </w:rPr>
        <w:t>https://syrianarchive.org/p/page/methodology_digital_evidence_workflow/</w:t>
      </w:r>
    </w:p>
  </w:footnote>
  <w:footnote w:id="92">
    <w:p w:rsidR="00EF76F5" w:rsidRPr="001E472A"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93">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bookmarkStart w:id="6" w:name="_Hlk531290715"/>
      <w:r w:rsidRPr="008B2A01">
        <w:rPr>
          <w:rFonts w:ascii="Times New Roman" w:hAnsi="Times New Roman" w:cs="Times New Roman"/>
          <w:sz w:val="20"/>
          <w:szCs w:val="20"/>
          <w:lang w:val="en-GB"/>
        </w:rPr>
        <w:t xml:space="preserve">Gutierrez, </w:t>
      </w:r>
      <w:r w:rsidRPr="008B2A01">
        <w:rPr>
          <w:rFonts w:ascii="Times New Roman" w:hAnsi="Times New Roman" w:cs="Times New Roman"/>
          <w:i/>
          <w:iCs/>
          <w:sz w:val="20"/>
          <w:szCs w:val="20"/>
          <w:lang w:val="en-GB"/>
        </w:rPr>
        <w:t>Data Activism and Social Change</w:t>
      </w:r>
      <w:bookmarkEnd w:id="6"/>
      <w:r>
        <w:rPr>
          <w:rFonts w:ascii="Times New Roman" w:hAnsi="Times New Roman" w:cs="Times New Roman"/>
          <w:sz w:val="20"/>
          <w:szCs w:val="20"/>
          <w:lang w:val="en-GB"/>
        </w:rPr>
        <w:t>.</w:t>
      </w:r>
    </w:p>
  </w:footnote>
  <w:footnote w:id="94">
    <w:p w:rsidR="00EF76F5" w:rsidRPr="001E472A"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w:t>
      </w:r>
    </w:p>
  </w:footnote>
  <w:footnote w:id="95">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Syrian Archive, ‘About’, https://syrianarchive.org/en/about.</w:t>
      </w:r>
    </w:p>
  </w:footnote>
  <w:footnote w:id="96">
    <w:p w:rsidR="00EF76F5" w:rsidRPr="001E472A"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w:t>
      </w:r>
      <w:r w:rsidRPr="008B2A01">
        <w:rPr>
          <w:rFonts w:ascii="Times New Roman" w:hAnsi="Times New Roman" w:cs="Times New Roman"/>
          <w:sz w:val="20"/>
          <w:szCs w:val="20"/>
          <w:lang w:val="en-GB"/>
        </w:rPr>
        <w:t>Gabrys, Pritchard, and Barratt</w:t>
      </w:r>
      <w:r>
        <w:rPr>
          <w:rFonts w:ascii="Times New Roman" w:hAnsi="Times New Roman" w:cs="Times New Roman"/>
          <w:sz w:val="20"/>
          <w:szCs w:val="20"/>
          <w:lang w:val="en-GB"/>
        </w:rPr>
        <w:t>,</w:t>
      </w:r>
      <w:r w:rsidRPr="008B2A01">
        <w:rPr>
          <w:rFonts w:ascii="Times New Roman" w:hAnsi="Times New Roman" w:cs="Times New Roman"/>
          <w:sz w:val="20"/>
          <w:szCs w:val="20"/>
          <w:lang w:val="en-GB"/>
        </w:rPr>
        <w:t xml:space="preserve"> ‘This Is the Other Aspect of “just” Good Enough Data</w:t>
      </w:r>
      <w:r>
        <w:rPr>
          <w:rFonts w:ascii="Times New Roman" w:hAnsi="Times New Roman" w:cs="Times New Roman"/>
          <w:sz w:val="20"/>
          <w:szCs w:val="20"/>
          <w:lang w:val="en-GB"/>
        </w:rPr>
        <w:t xml:space="preserve">’, </w:t>
      </w:r>
      <w:r w:rsidRPr="008B2A01">
        <w:rPr>
          <w:rFonts w:ascii="Times New Roman" w:hAnsi="Times New Roman" w:cs="Times New Roman"/>
          <w:sz w:val="20"/>
          <w:szCs w:val="20"/>
        </w:rPr>
        <w:t>p. 6</w:t>
      </w:r>
      <w:r>
        <w:rPr>
          <w:rFonts w:ascii="Times New Roman" w:hAnsi="Times New Roman" w:cs="Times New Roman"/>
          <w:sz w:val="20"/>
          <w:szCs w:val="20"/>
        </w:rPr>
        <w:t>.</w:t>
      </w:r>
    </w:p>
  </w:footnote>
  <w:footnote w:id="97">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 p. 2</w:t>
      </w:r>
    </w:p>
  </w:footnote>
  <w:footnote w:id="98">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99">
    <w:p w:rsidR="00EF76F5" w:rsidRPr="008B2A01" w:rsidRDefault="00EF76F5" w:rsidP="00EF76F5">
      <w:pPr>
        <w:spacing w:after="0" w:line="240" w:lineRule="auto"/>
        <w:contextualSpacing/>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Ibid</w:t>
      </w:r>
      <w:r>
        <w:rPr>
          <w:rFonts w:ascii="Times New Roman" w:hAnsi="Times New Roman" w:cs="Times New Roman"/>
          <w:sz w:val="20"/>
          <w:szCs w:val="20"/>
        </w:rPr>
        <w:t>.</w:t>
      </w:r>
    </w:p>
  </w:footnote>
  <w:footnote w:id="100">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Gutierrez</w:t>
      </w:r>
      <w:r>
        <w:rPr>
          <w:rFonts w:cs="Times New Roman"/>
        </w:rPr>
        <w:t>,</w:t>
      </w:r>
      <w:r w:rsidRPr="008B2A01">
        <w:rPr>
          <w:rFonts w:cs="Times New Roman"/>
        </w:rPr>
        <w:t xml:space="preserve"> </w:t>
      </w:r>
      <w:r w:rsidRPr="008B2A01">
        <w:rPr>
          <w:rFonts w:cs="Times New Roman"/>
          <w:lang w:val="en-GB"/>
        </w:rPr>
        <w:t>‘Maputopias: Cartographies of Knowledge, Communication and Action in the Big Data Society</w:t>
      </w:r>
      <w:r>
        <w:rPr>
          <w:rFonts w:cs="Times New Roman"/>
          <w:lang w:val="en-GB"/>
        </w:rPr>
        <w:t xml:space="preserve">’. </w:t>
      </w:r>
    </w:p>
  </w:footnote>
  <w:footnote w:id="101">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Gabrys, Pritchard, and Barratt</w:t>
      </w:r>
      <w:r>
        <w:rPr>
          <w:rFonts w:cs="Times New Roman"/>
          <w:lang w:val="en-GB"/>
        </w:rPr>
        <w:t>,</w:t>
      </w:r>
      <w:r w:rsidRPr="008B2A01">
        <w:rPr>
          <w:rFonts w:cs="Times New Roman"/>
          <w:lang w:val="en-GB"/>
        </w:rPr>
        <w:t xml:space="preserve"> ‘This Is the Other Aspect of “just” Good Enough Data</w:t>
      </w:r>
      <w:r>
        <w:rPr>
          <w:rFonts w:cs="Times New Roman"/>
          <w:lang w:val="en-GB"/>
        </w:rPr>
        <w:t xml:space="preserve">’, p. </w:t>
      </w:r>
      <w:r w:rsidRPr="008B2A01">
        <w:rPr>
          <w:rFonts w:cs="Times New Roman"/>
          <w:lang w:val="en-GB"/>
        </w:rPr>
        <w:t>6.</w:t>
      </w:r>
    </w:p>
  </w:footnote>
  <w:footnote w:id="102">
    <w:p w:rsidR="00EF76F5" w:rsidRPr="008B2A01" w:rsidRDefault="00EF76F5" w:rsidP="00EF76F5">
      <w:pPr>
        <w:spacing w:after="0" w:line="240" w:lineRule="auto"/>
        <w:contextualSpacing/>
        <w:rPr>
          <w:rFonts w:ascii="Times New Roman" w:hAnsi="Times New Roman" w:cs="Times New Roman"/>
          <w:sz w:val="20"/>
          <w:szCs w:val="20"/>
        </w:rPr>
      </w:pPr>
      <w:r w:rsidRPr="008B2A01">
        <w:rPr>
          <w:rStyle w:val="FootnoteReference"/>
          <w:rFonts w:ascii="Times New Roman" w:hAnsi="Times New Roman" w:cs="Times New Roman"/>
        </w:rPr>
        <w:footnoteRef/>
      </w:r>
      <w:r>
        <w:rPr>
          <w:rFonts w:ascii="Times New Roman" w:hAnsi="Times New Roman" w:cs="Times New Roman"/>
          <w:bCs/>
          <w:sz w:val="20"/>
          <w:szCs w:val="20"/>
          <w:lang w:val="en-US"/>
        </w:rPr>
        <w:t xml:space="preserve"> </w:t>
      </w:r>
      <w:r w:rsidRPr="008B2A01">
        <w:rPr>
          <w:rFonts w:ascii="Times New Roman" w:hAnsi="Times New Roman" w:cs="Times New Roman"/>
          <w:bCs/>
          <w:sz w:val="20"/>
          <w:szCs w:val="20"/>
          <w:lang w:val="en-US"/>
        </w:rPr>
        <w:t>Elaboration by the author based on Gutierrez</w:t>
      </w:r>
      <w:r w:rsidRPr="008B2A01">
        <w:rPr>
          <w:rFonts w:ascii="Times New Roman" w:hAnsi="Times New Roman" w:cs="Times New Roman"/>
          <w:bCs/>
          <w:i/>
          <w:sz w:val="20"/>
          <w:szCs w:val="20"/>
          <w:lang w:val="en-US"/>
        </w:rPr>
        <w:t xml:space="preserve">, </w:t>
      </w:r>
      <w:r w:rsidRPr="008B2A01">
        <w:rPr>
          <w:rFonts w:ascii="Times New Roman" w:hAnsi="Times New Roman" w:cs="Times New Roman"/>
          <w:i/>
          <w:iCs/>
          <w:sz w:val="20"/>
          <w:szCs w:val="20"/>
          <w:lang w:val="en-GB"/>
        </w:rPr>
        <w:t>Data Activism and Social Change</w:t>
      </w:r>
      <w:r>
        <w:rPr>
          <w:rFonts w:ascii="Times New Roman" w:hAnsi="Times New Roman" w:cs="Times New Roman"/>
          <w:sz w:val="20"/>
          <w:szCs w:val="20"/>
          <w:lang w:val="en-GB"/>
        </w:rPr>
        <w:t>.</w:t>
      </w:r>
    </w:p>
  </w:footnote>
  <w:footnote w:id="103">
    <w:p w:rsidR="00EF76F5" w:rsidRPr="008B2A01" w:rsidRDefault="00EF76F5" w:rsidP="00EF76F5">
      <w:pPr>
        <w:pStyle w:val="FootnoteText"/>
        <w:contextualSpacing/>
        <w:rPr>
          <w:rFonts w:cs="Times New Roman"/>
        </w:rPr>
      </w:pPr>
      <w:r w:rsidRPr="008B2A01">
        <w:rPr>
          <w:rStyle w:val="FootnoteReference"/>
          <w:rFonts w:cs="Times New Roman"/>
        </w:rPr>
        <w:footnoteRef/>
      </w:r>
      <w:r w:rsidRPr="008B2A01">
        <w:rPr>
          <w:rFonts w:cs="Times New Roman"/>
        </w:rPr>
        <w:t xml:space="preserve"> Forensic Architecture </w:t>
      </w:r>
      <w:r w:rsidRPr="008B2A01">
        <w:rPr>
          <w:rFonts w:cs="Times New Roman"/>
          <w:lang w:val="en-GB"/>
        </w:rPr>
        <w:t>‘Project’, 2028, http://www.forensic-architecture.org/project/.</w:t>
      </w:r>
    </w:p>
  </w:footnote>
  <w:footnote w:id="104">
    <w:p w:rsidR="00EF76F5" w:rsidRPr="008B2A01" w:rsidRDefault="00EF76F5" w:rsidP="00EF76F5">
      <w:pPr>
        <w:pStyle w:val="Bibliography"/>
        <w:contextualSpacing/>
        <w:rPr>
          <w:rFonts w:cs="Times New Roman"/>
          <w:sz w:val="20"/>
          <w:szCs w:val="20"/>
          <w:lang w:val="en-AU"/>
        </w:rPr>
      </w:pPr>
      <w:r w:rsidRPr="008B2A01">
        <w:rPr>
          <w:rStyle w:val="FootnoteReference"/>
          <w:rFonts w:cs="Times New Roman"/>
          <w:sz w:val="20"/>
          <w:szCs w:val="20"/>
        </w:rPr>
        <w:footnoteRef/>
      </w:r>
      <w:r w:rsidRPr="008B2A01">
        <w:rPr>
          <w:rFonts w:cs="Times New Roman"/>
          <w:sz w:val="20"/>
          <w:szCs w:val="20"/>
        </w:rPr>
        <w:t xml:space="preserve"> </w:t>
      </w:r>
      <w:r w:rsidRPr="008B2A01">
        <w:rPr>
          <w:rFonts w:cs="Times New Roman"/>
          <w:sz w:val="20"/>
          <w:szCs w:val="20"/>
          <w:lang w:val="en-GB"/>
        </w:rPr>
        <w:t>WeRobotics, ‘About’, http://werobotics.org/</w:t>
      </w:r>
    </w:p>
  </w:footnote>
  <w:footnote w:id="105">
    <w:p w:rsidR="00EF76F5" w:rsidRPr="008B2A01" w:rsidRDefault="00EF76F5" w:rsidP="00EF76F5">
      <w:pPr>
        <w:pStyle w:val="FootnoteText"/>
        <w:contextualSpacing/>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 xml:space="preserve">InfoAmazonia, ‘About’, https://infoamazonia.org/en/about/. </w:t>
      </w:r>
    </w:p>
  </w:footnote>
  <w:footnote w:id="106">
    <w:p w:rsidR="00EF76F5" w:rsidRPr="008B2A01" w:rsidRDefault="00EF76F5" w:rsidP="00EF76F5">
      <w:pPr>
        <w:pStyle w:val="Bibliography"/>
        <w:rPr>
          <w:rFonts w:cs="Times New Roman"/>
          <w:lang w:val="en-GB"/>
        </w:rPr>
      </w:pPr>
      <w:r w:rsidRPr="008B2A01">
        <w:rPr>
          <w:rStyle w:val="FootnoteReference"/>
          <w:rFonts w:cs="Times New Roman"/>
        </w:rPr>
        <w:footnoteRef/>
      </w:r>
      <w:r w:rsidRPr="008B2A01">
        <w:rPr>
          <w:rFonts w:cs="Times New Roman"/>
        </w:rPr>
        <w:t xml:space="preserve"> </w:t>
      </w:r>
      <w:r w:rsidRPr="008B2A01">
        <w:rPr>
          <w:rFonts w:cs="Times New Roman"/>
          <w:sz w:val="20"/>
          <w:szCs w:val="20"/>
          <w:lang w:val="en-GB"/>
        </w:rPr>
        <w:t>Ushahidi, ‘About’, https://www.ushahidi.com/about.</w:t>
      </w:r>
    </w:p>
    <w:p w:rsidR="00EF76F5" w:rsidRPr="008B2A01" w:rsidRDefault="00EF76F5" w:rsidP="00EF76F5">
      <w:pPr>
        <w:pStyle w:val="FootnoteText"/>
        <w:rPr>
          <w:rFonts w:cs="Times New Roman"/>
        </w:rPr>
      </w:pPr>
    </w:p>
  </w:footnote>
  <w:footnote w:id="107">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proofErr w:type="gramStart"/>
      <w:r w:rsidRPr="008B2A01">
        <w:rPr>
          <w:rFonts w:cs="Times New Roman"/>
        </w:rPr>
        <w:t>Gutierrez</w:t>
      </w:r>
      <w:r w:rsidRPr="008B2A01">
        <w:rPr>
          <w:rFonts w:cs="Times New Roman"/>
          <w:lang w:val="en-GB"/>
        </w:rPr>
        <w:t>,</w:t>
      </w:r>
      <w:bookmarkStart w:id="7" w:name="_Hlk531292992"/>
      <w:r w:rsidRPr="008B2A01">
        <w:rPr>
          <w:rFonts w:cs="Times New Roman"/>
          <w:lang w:val="en-GB"/>
        </w:rPr>
        <w:t>‘</w:t>
      </w:r>
      <w:proofErr w:type="gramEnd"/>
      <w:r w:rsidRPr="008B2A01">
        <w:rPr>
          <w:rFonts w:cs="Times New Roman"/>
          <w:lang w:val="en-GB"/>
        </w:rPr>
        <w:t>Maputopias: Cartographies of Knowledge, Communication and Action in the Big Data Society</w:t>
      </w:r>
      <w:r>
        <w:rPr>
          <w:rFonts w:cs="Times New Roman"/>
          <w:lang w:val="en-GB"/>
        </w:rPr>
        <w:t xml:space="preserve">’. </w:t>
      </w:r>
      <w:bookmarkEnd w:id="7"/>
    </w:p>
  </w:footnote>
  <w:footnote w:id="108">
    <w:p w:rsidR="00EF76F5" w:rsidRPr="008B2A01" w:rsidRDefault="00EF76F5" w:rsidP="00EF76F5">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lang w:val="en-GB"/>
        </w:rPr>
        <w:t>Gabrys, Pritchard, and Barratt</w:t>
      </w:r>
      <w:r>
        <w:rPr>
          <w:rFonts w:cs="Times New Roman"/>
          <w:lang w:val="en-GB"/>
        </w:rPr>
        <w:t>,</w:t>
      </w:r>
      <w:r w:rsidRPr="008B2A01">
        <w:rPr>
          <w:rFonts w:cs="Times New Roman"/>
          <w:lang w:val="en-GB"/>
        </w:rPr>
        <w:t xml:space="preserve"> ‘This Is the Other Aspect of “just” Good Enough Data</w:t>
      </w:r>
      <w:r>
        <w:rPr>
          <w:rFonts w:cs="Times New Roman"/>
          <w:lang w:val="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6F5"/>
    <w:rsid w:val="00065BA7"/>
    <w:rsid w:val="00130AA8"/>
    <w:rsid w:val="00165C0D"/>
    <w:rsid w:val="002963AD"/>
    <w:rsid w:val="00352876"/>
    <w:rsid w:val="0051000E"/>
    <w:rsid w:val="00544CE2"/>
    <w:rsid w:val="00762B4E"/>
    <w:rsid w:val="009670F4"/>
    <w:rsid w:val="009C346B"/>
    <w:rsid w:val="00C3106C"/>
    <w:rsid w:val="00C54C35"/>
    <w:rsid w:val="00CB4CEB"/>
    <w:rsid w:val="00EF76F5"/>
    <w:rsid w:val="00F91544"/>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96CB70"/>
  <w14:defaultImageDpi w14:val="32767"/>
  <w15:chartTrackingRefBased/>
  <w15:docId w15:val="{5F010F00-5652-E04A-B4A6-AF273458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76F5"/>
    <w:pPr>
      <w:spacing w:after="160" w:line="259" w:lineRule="auto"/>
    </w:pPr>
    <w:rPr>
      <w:sz w:val="22"/>
      <w:szCs w:val="22"/>
      <w:lang w:val="en-AU"/>
    </w:rPr>
  </w:style>
  <w:style w:type="paragraph" w:styleId="Heading1">
    <w:name w:val="heading 1"/>
    <w:basedOn w:val="Normal"/>
    <w:next w:val="Normal"/>
    <w:link w:val="Heading1Char"/>
    <w:uiPriority w:val="9"/>
    <w:qFormat/>
    <w:rsid w:val="00EF76F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CB4CEB"/>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EF76F5"/>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EF76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F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CB4CEB"/>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EF76F5"/>
    <w:rPr>
      <w:rFonts w:ascii="Times New Roman" w:eastAsia="Calibri" w:hAnsi="Times New Roman" w:cs="Times New Roman"/>
      <w:b/>
      <w:i/>
      <w:color w:val="000000"/>
      <w:szCs w:val="22"/>
      <w:lang w:val="en-AU" w:eastAsia="en-AU"/>
    </w:rPr>
  </w:style>
  <w:style w:type="paragraph" w:styleId="CommentText">
    <w:name w:val="annotation text"/>
    <w:basedOn w:val="Normal"/>
    <w:link w:val="CommentTextChar"/>
    <w:uiPriority w:val="99"/>
    <w:unhideWhenUsed/>
    <w:rsid w:val="00EF76F5"/>
    <w:pPr>
      <w:spacing w:line="240" w:lineRule="auto"/>
    </w:pPr>
    <w:rPr>
      <w:sz w:val="20"/>
      <w:szCs w:val="20"/>
    </w:rPr>
  </w:style>
  <w:style w:type="character" w:customStyle="1" w:styleId="CommentTextChar">
    <w:name w:val="Comment Text Char"/>
    <w:basedOn w:val="DefaultParagraphFont"/>
    <w:link w:val="CommentText"/>
    <w:uiPriority w:val="99"/>
    <w:rsid w:val="00EF76F5"/>
    <w:rPr>
      <w:sz w:val="20"/>
      <w:szCs w:val="20"/>
      <w:lang w:val="en-AU"/>
    </w:rPr>
  </w:style>
  <w:style w:type="character" w:customStyle="1" w:styleId="normaltextrun">
    <w:name w:val="normaltextrun"/>
    <w:basedOn w:val="DefaultParagraphFont"/>
    <w:rsid w:val="00EF76F5"/>
  </w:style>
  <w:style w:type="character" w:customStyle="1" w:styleId="spellingerror">
    <w:name w:val="spellingerror"/>
    <w:basedOn w:val="DefaultParagraphFont"/>
    <w:rsid w:val="00EF76F5"/>
  </w:style>
  <w:style w:type="paragraph" w:styleId="FootnoteText">
    <w:name w:val="footnote text"/>
    <w:basedOn w:val="Normal"/>
    <w:link w:val="FootnoteTextChar"/>
    <w:uiPriority w:val="99"/>
    <w:unhideWhenUsed/>
    <w:qFormat/>
    <w:rsid w:val="00EF76F5"/>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EF76F5"/>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EF76F5"/>
    <w:rPr>
      <w:vertAlign w:val="superscript"/>
    </w:rPr>
  </w:style>
  <w:style w:type="table" w:styleId="TableGrid">
    <w:name w:val="Table Grid"/>
    <w:basedOn w:val="TableNormal"/>
    <w:uiPriority w:val="59"/>
    <w:rsid w:val="00EF76F5"/>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emphasis"/>
    <w:basedOn w:val="DefaultParagraphFont"/>
    <w:uiPriority w:val="20"/>
    <w:qFormat/>
    <w:rsid w:val="00EF76F5"/>
    <w:rPr>
      <w:i/>
      <w:iCs/>
    </w:rPr>
  </w:style>
  <w:style w:type="character" w:customStyle="1" w:styleId="NoSpacingChar">
    <w:name w:val="No Spacing Char"/>
    <w:link w:val="NoSpacing"/>
    <w:uiPriority w:val="1"/>
    <w:locked/>
    <w:rsid w:val="00EF76F5"/>
    <w:rPr>
      <w:rFonts w:ascii="Verdana" w:eastAsia="Calibri" w:hAnsi="Verdana"/>
    </w:rPr>
  </w:style>
  <w:style w:type="paragraph" w:styleId="NoSpacing">
    <w:name w:val="No Spacing"/>
    <w:link w:val="NoSpacingChar"/>
    <w:uiPriority w:val="1"/>
    <w:qFormat/>
    <w:rsid w:val="00EF76F5"/>
    <w:rPr>
      <w:rFonts w:ascii="Verdana" w:eastAsia="Calibri" w:hAnsi="Verdana"/>
    </w:rPr>
  </w:style>
  <w:style w:type="paragraph" w:styleId="Bibliography">
    <w:name w:val="Bibliography"/>
    <w:basedOn w:val="Normal"/>
    <w:next w:val="Normal"/>
    <w:uiPriority w:val="37"/>
    <w:unhideWhenUsed/>
    <w:rsid w:val="00EF76F5"/>
    <w:pPr>
      <w:spacing w:after="0" w:line="240" w:lineRule="auto"/>
      <w:ind w:left="720" w:hanging="720"/>
    </w:pPr>
    <w:rPr>
      <w:rFonts w:ascii="Times New Roman" w:hAnsi="Times New Roman"/>
      <w:sz w:val="24"/>
      <w:lang w:val="es-ES"/>
    </w:rPr>
  </w:style>
  <w:style w:type="paragraph" w:customStyle="1" w:styleId="css-1xl4flh">
    <w:name w:val="css-1xl4flh"/>
    <w:basedOn w:val="Normal"/>
    <w:rsid w:val="00EF76F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Heading4Char">
    <w:name w:val="Heading 4 Char"/>
    <w:basedOn w:val="DefaultParagraphFont"/>
    <w:link w:val="Heading4"/>
    <w:uiPriority w:val="9"/>
    <w:rsid w:val="00EF76F5"/>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352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876"/>
    <w:rPr>
      <w:rFonts w:asciiTheme="majorHAnsi" w:eastAsiaTheme="majorEastAsia" w:hAnsiTheme="majorHAnsi" w:cstheme="majorBidi"/>
      <w:spacing w:val="-10"/>
      <w:kern w:val="28"/>
      <w:sz w:val="56"/>
      <w:szCs w:val="56"/>
      <w:lang w:val="en-AU"/>
    </w:rPr>
  </w:style>
  <w:style w:type="paragraph" w:styleId="Quote">
    <w:name w:val="Quote"/>
    <w:basedOn w:val="Normal"/>
    <w:next w:val="Normal"/>
    <w:link w:val="QuoteChar"/>
    <w:uiPriority w:val="29"/>
    <w:qFormat/>
    <w:rsid w:val="005100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1000E"/>
    <w:rPr>
      <w:i/>
      <w:iCs/>
      <w:color w:val="404040" w:themeColor="text1" w:themeTint="BF"/>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22</Pages>
  <Words>8050</Words>
  <Characters>45887</Characters>
  <Application>Microsoft Office Word</Application>
  <DocSecurity>0</DocSecurity>
  <Lines>382</Lines>
  <Paragraphs>107</Paragraphs>
  <ScaleCrop>false</ScaleCrop>
  <Company/>
  <LinksUpToDate>false</LinksUpToDate>
  <CharactersWithSpaces>53830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2018-12-10T10:01:00Z</dcterms:created>
  <dcterms:modified xsi:type="dcterms:W3CDTF">2018-12-13T11:10:00Z</dcterms:modified>
</cp:coreProperties>
</file>