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7EC148" w14:textId="4DFA4C02" w:rsidR="00EB23B7" w:rsidRPr="00350788" w:rsidRDefault="00EB23B7" w:rsidP="00350788">
      <w:pPr>
        <w:pStyle w:val="Heading10"/>
      </w:pPr>
      <w:r w:rsidRPr="009250ED">
        <w:t>Chapter Six: Trade-offs in Algorithmic Risk Assessment: An Australian Domestic Violence Case Study</w:t>
      </w:r>
    </w:p>
    <w:p w14:paraId="1C039145" w14:textId="3096617C" w:rsidR="00350788" w:rsidRPr="00EB23B7" w:rsidRDefault="00EB23B7" w:rsidP="00EB23B7">
      <w:r w:rsidRPr="00467DAD">
        <w:t>Daniel McNamara</w:t>
      </w:r>
      <w:r>
        <w:t xml:space="preserve">, </w:t>
      </w:r>
      <w:r w:rsidRPr="00467DAD">
        <w:t>Timothy Graham</w:t>
      </w:r>
      <w:r>
        <w:t xml:space="preserve">, </w:t>
      </w:r>
      <w:r w:rsidRPr="00467DAD">
        <w:t>Ellen Broad</w:t>
      </w:r>
      <w:r>
        <w:t xml:space="preserve">, </w:t>
      </w:r>
      <w:r w:rsidRPr="00467DAD">
        <w:t>Cheng Soon Ong</w:t>
      </w:r>
    </w:p>
    <w:p w14:paraId="0F59DF33" w14:textId="77777777" w:rsidR="00EB23B7" w:rsidRPr="00350788" w:rsidRDefault="00EB23B7" w:rsidP="00350788">
      <w:pPr>
        <w:rPr>
          <w:b/>
        </w:rPr>
      </w:pPr>
      <w:r w:rsidRPr="00350788">
        <w:rPr>
          <w:b/>
        </w:rPr>
        <w:t>Introduction</w:t>
      </w:r>
    </w:p>
    <w:p w14:paraId="2823502C" w14:textId="6DC76E6A" w:rsidR="009250ED" w:rsidRPr="009250ED" w:rsidRDefault="00EB23B7" w:rsidP="00EB23B7">
      <w:pPr>
        <w:rPr>
          <w:rFonts w:ascii="Times New Roman" w:hAnsi="Times New Roman" w:cs="Times New Roman"/>
          <w:sz w:val="24"/>
          <w:szCs w:val="24"/>
        </w:rPr>
      </w:pPr>
      <w:r w:rsidRPr="00213E3E">
        <w:rPr>
          <w:rFonts w:ascii="Times New Roman" w:hAnsi="Times New Roman" w:cs="Times New Roman"/>
          <w:sz w:val="24"/>
          <w:szCs w:val="24"/>
        </w:rPr>
        <w:t>Actuarial methods have been part of criminal law and its enforcement in jurisdictions around the world for nearly a century.</w:t>
      </w:r>
      <w:r>
        <w:rPr>
          <w:rStyle w:val="FootnoteReference"/>
          <w:rFonts w:ascii="Times New Roman" w:hAnsi="Times New Roman" w:cs="Times New Roman"/>
          <w:sz w:val="24"/>
          <w:szCs w:val="24"/>
        </w:rPr>
        <w:footnoteReference w:id="1"/>
      </w:r>
      <w:hyperlink w:anchor="page1" w:history="1">
        <w:r w:rsidRPr="00213E3E">
          <w:rPr>
            <w:rFonts w:ascii="Times New Roman" w:hAnsi="Times New Roman" w:cs="Times New Roman"/>
            <w:sz w:val="24"/>
            <w:szCs w:val="24"/>
          </w:rPr>
          <w:t xml:space="preserve"> </w:t>
        </w:r>
      </w:hyperlink>
      <w:r w:rsidRPr="00213E3E">
        <w:rPr>
          <w:rFonts w:ascii="Times New Roman" w:hAnsi="Times New Roman" w:cs="Times New Roman"/>
          <w:sz w:val="24"/>
          <w:szCs w:val="24"/>
        </w:rPr>
        <w:t>These methods employ probability theory to shape risk management tools designed to help humans make decisions about who to search, what geographical areas to police, eligibility for bail, eligibility for parole, the length of a criminal sentence and the kind of prison a convicted o</w:t>
      </w:r>
      <w:r w:rsidRPr="00213E3E">
        <w:rPr>
          <w:rFonts w:ascii="Cambria Math" w:hAnsi="Cambria Math" w:cs="Cambria Math"/>
          <w:sz w:val="24"/>
          <w:szCs w:val="24"/>
        </w:rPr>
        <w:t>ﬀ</w:t>
      </w:r>
      <w:r w:rsidRPr="00213E3E">
        <w:rPr>
          <w:rFonts w:ascii="Times New Roman" w:hAnsi="Times New Roman" w:cs="Times New Roman"/>
          <w:sz w:val="24"/>
          <w:szCs w:val="24"/>
        </w:rPr>
        <w:t>ender should be incarcerated in.</w:t>
      </w:r>
      <w:r>
        <w:rPr>
          <w:rStyle w:val="FootnoteReference"/>
          <w:rFonts w:ascii="Times New Roman" w:hAnsi="Times New Roman" w:cs="Times New Roman"/>
          <w:sz w:val="24"/>
          <w:szCs w:val="24"/>
        </w:rPr>
        <w:footnoteReference w:id="2"/>
      </w:r>
      <w:hyperlink w:anchor="page1" w:history="1">
        <w:r w:rsidRPr="00213E3E">
          <w:rPr>
            <w:rFonts w:ascii="Times New Roman" w:hAnsi="Times New Roman" w:cs="Times New Roman"/>
            <w:sz w:val="24"/>
            <w:szCs w:val="24"/>
          </w:rPr>
          <w:t xml:space="preserve"> </w:t>
        </w:r>
      </w:hyperlink>
      <w:r w:rsidRPr="00213E3E">
        <w:rPr>
          <w:rFonts w:ascii="Times New Roman" w:hAnsi="Times New Roman" w:cs="Times New Roman"/>
          <w:sz w:val="24"/>
          <w:szCs w:val="24"/>
        </w:rPr>
        <w:t>The criminal justice system can be said to have been employing algorithms and crunching ‘big’ data for decision-making long before these words became part of the popular lexicon surrounding automated decisions.</w:t>
      </w:r>
    </w:p>
    <w:p w14:paraId="617AF18D" w14:textId="048AE6E4" w:rsidR="00EB23B7" w:rsidRPr="009250ED" w:rsidRDefault="00EB23B7" w:rsidP="00EB23B7">
      <w:pPr>
        <w:rPr>
          <w:rFonts w:ascii="Times New Roman" w:hAnsi="Times New Roman" w:cs="Times New Roman"/>
          <w:sz w:val="24"/>
          <w:szCs w:val="24"/>
        </w:rPr>
      </w:pPr>
      <w:r w:rsidRPr="00213E3E">
        <w:rPr>
          <w:rFonts w:ascii="Times New Roman" w:hAnsi="Times New Roman" w:cs="Times New Roman"/>
          <w:sz w:val="24"/>
          <w:szCs w:val="24"/>
        </w:rPr>
        <w:t xml:space="preserve">These days, a range of commercial and government providers are developing software that embed actuarial methods in code, using machine learning methods on large bodies of data and marketed under the umbrella of </w:t>
      </w:r>
      <w:r>
        <w:rPr>
          <w:rFonts w:ascii="Times New Roman" w:hAnsi="Times New Roman" w:cs="Times New Roman"/>
          <w:sz w:val="24"/>
          <w:szCs w:val="24"/>
        </w:rPr>
        <w:t>‘</w:t>
      </w:r>
      <w:r w:rsidRPr="00213E3E">
        <w:rPr>
          <w:rFonts w:ascii="Times New Roman" w:hAnsi="Times New Roman" w:cs="Times New Roman"/>
          <w:sz w:val="24"/>
          <w:szCs w:val="24"/>
        </w:rPr>
        <w:t>artificial intelligence</w:t>
      </w:r>
      <w:r>
        <w:rPr>
          <w:rFonts w:ascii="Times New Roman" w:hAnsi="Times New Roman" w:cs="Times New Roman"/>
          <w:sz w:val="24"/>
          <w:szCs w:val="24"/>
        </w:rPr>
        <w:t>’</w:t>
      </w:r>
      <w:r w:rsidRPr="00213E3E">
        <w:rPr>
          <w:rFonts w:ascii="Times New Roman" w:hAnsi="Times New Roman" w:cs="Times New Roman"/>
          <w:sz w:val="24"/>
          <w:szCs w:val="24"/>
        </w:rPr>
        <w:t xml:space="preserve"> (AI).</w:t>
      </w:r>
      <w:r>
        <w:rPr>
          <w:rStyle w:val="FootnoteReference"/>
          <w:rFonts w:ascii="Times New Roman" w:hAnsi="Times New Roman" w:cs="Times New Roman"/>
          <w:sz w:val="24"/>
          <w:szCs w:val="24"/>
        </w:rPr>
        <w:footnoteReference w:id="3"/>
      </w:r>
      <w:hyperlink w:anchor="page1" w:history="1">
        <w:r w:rsidRPr="00213E3E">
          <w:rPr>
            <w:rFonts w:ascii="Times New Roman" w:hAnsi="Times New Roman" w:cs="Times New Roman"/>
            <w:sz w:val="24"/>
            <w:szCs w:val="24"/>
          </w:rPr>
          <w:t xml:space="preserve"> </w:t>
        </w:r>
      </w:hyperlink>
      <w:r w:rsidRPr="00213E3E">
        <w:rPr>
          <w:rFonts w:ascii="Times New Roman" w:hAnsi="Times New Roman" w:cs="Times New Roman"/>
          <w:sz w:val="24"/>
          <w:szCs w:val="24"/>
        </w:rPr>
        <w:t>While the e</w:t>
      </w:r>
      <w:r w:rsidRPr="00213E3E">
        <w:rPr>
          <w:rFonts w:ascii="Cambria Math" w:hAnsi="Cambria Math" w:cs="Cambria Math"/>
          <w:sz w:val="24"/>
          <w:szCs w:val="24"/>
        </w:rPr>
        <w:t>ﬀ</w:t>
      </w:r>
      <w:r w:rsidRPr="00213E3E">
        <w:rPr>
          <w:rFonts w:ascii="Times New Roman" w:hAnsi="Times New Roman" w:cs="Times New Roman"/>
          <w:sz w:val="24"/>
          <w:szCs w:val="24"/>
        </w:rPr>
        <w:t>ects of using these kinds of probabilistic methods in criminal justice contexts – such as higher incarceration rates among certain racial groups and distorted future predictions — have been critiqued by legal and social science scholars for several years,</w:t>
      </w:r>
      <w:r>
        <w:rPr>
          <w:rStyle w:val="FootnoteReference"/>
          <w:rFonts w:ascii="Times New Roman" w:hAnsi="Times New Roman" w:cs="Times New Roman"/>
          <w:sz w:val="24"/>
          <w:szCs w:val="24"/>
        </w:rPr>
        <w:footnoteReference w:id="4"/>
      </w:r>
      <w:r w:rsidRPr="00213E3E">
        <w:rPr>
          <w:rFonts w:ascii="Times New Roman" w:hAnsi="Times New Roman" w:cs="Times New Roman"/>
          <w:sz w:val="24"/>
          <w:szCs w:val="24"/>
        </w:rPr>
        <w:t xml:space="preserve"> they</w:t>
      </w:r>
      <w:r>
        <w:rPr>
          <w:rFonts w:ascii="Times New Roman" w:hAnsi="Times New Roman" w:cs="Times New Roman"/>
          <w:sz w:val="24"/>
          <w:szCs w:val="24"/>
        </w:rPr>
        <w:t xml:space="preserve"> ha</w:t>
      </w:r>
      <w:r w:rsidRPr="00213E3E">
        <w:rPr>
          <w:rFonts w:ascii="Times New Roman" w:hAnsi="Times New Roman" w:cs="Times New Roman"/>
          <w:sz w:val="24"/>
          <w:szCs w:val="24"/>
        </w:rPr>
        <w:t>ve only recently become issues for the computer scientists and engineers developing these software solutions.</w:t>
      </w:r>
    </w:p>
    <w:p w14:paraId="1E291EF8" w14:textId="14269F3A" w:rsidR="00EB23B7" w:rsidRPr="00350788" w:rsidRDefault="00EB23B7" w:rsidP="00EB23B7">
      <w:pPr>
        <w:rPr>
          <w:rFonts w:ascii="Times New Roman" w:hAnsi="Times New Roman" w:cs="Times New Roman"/>
          <w:sz w:val="24"/>
          <w:szCs w:val="24"/>
        </w:rPr>
      </w:pPr>
      <w:r w:rsidRPr="00213E3E">
        <w:rPr>
          <w:rFonts w:ascii="Times New Roman" w:hAnsi="Times New Roman" w:cs="Times New Roman"/>
          <w:sz w:val="24"/>
          <w:szCs w:val="24"/>
        </w:rPr>
        <w:t xml:space="preserve">In-depth investigations of commercial criminal recidivism algorithms, like the COMPAS software developed by US-based company </w:t>
      </w:r>
      <w:proofErr w:type="spellStart"/>
      <w:r w:rsidRPr="00213E3E">
        <w:rPr>
          <w:rFonts w:ascii="Times New Roman" w:hAnsi="Times New Roman" w:cs="Times New Roman"/>
          <w:sz w:val="24"/>
          <w:szCs w:val="24"/>
        </w:rPr>
        <w:t>Equivant</w:t>
      </w:r>
      <w:proofErr w:type="spellEnd"/>
      <w:r w:rsidRPr="00213E3E">
        <w:rPr>
          <w:rFonts w:ascii="Times New Roman" w:hAnsi="Times New Roman" w:cs="Times New Roman"/>
          <w:sz w:val="24"/>
          <w:szCs w:val="24"/>
        </w:rPr>
        <w:t xml:space="preserve"> (formerly known as Northpointe), have become flash points in discussions of bias and prejudice in AI.</w:t>
      </w:r>
      <w:r>
        <w:rPr>
          <w:rStyle w:val="FootnoteReference"/>
          <w:rFonts w:ascii="Times New Roman" w:hAnsi="Times New Roman" w:cs="Times New Roman"/>
          <w:sz w:val="24"/>
          <w:szCs w:val="24"/>
        </w:rPr>
        <w:footnoteReference w:id="5"/>
      </w:r>
      <w:hyperlink w:anchor="page1" w:history="1">
        <w:r w:rsidRPr="00213E3E">
          <w:rPr>
            <w:rFonts w:ascii="Times New Roman" w:hAnsi="Times New Roman" w:cs="Times New Roman"/>
            <w:sz w:val="24"/>
            <w:szCs w:val="24"/>
          </w:rPr>
          <w:t xml:space="preserve"> </w:t>
        </w:r>
      </w:hyperlink>
      <w:r w:rsidRPr="00213E3E">
        <w:rPr>
          <w:rFonts w:ascii="Times New Roman" w:hAnsi="Times New Roman" w:cs="Times New Roman"/>
          <w:sz w:val="24"/>
          <w:szCs w:val="24"/>
        </w:rPr>
        <w:t>Within the computer science community, developing quantitative methods to potentially reduce bias and build fairer, more transparent decision-making systems is an increasingly important research area.</w:t>
      </w:r>
      <w:r>
        <w:rPr>
          <w:rStyle w:val="FootnoteReference"/>
          <w:rFonts w:ascii="Times New Roman" w:hAnsi="Times New Roman" w:cs="Times New Roman"/>
          <w:sz w:val="24"/>
          <w:szCs w:val="24"/>
        </w:rPr>
        <w:footnoteReference w:id="6"/>
      </w:r>
      <w:hyperlink w:anchor="page1" w:history="1">
        <w:r w:rsidRPr="00213E3E">
          <w:rPr>
            <w:rFonts w:ascii="Times New Roman" w:hAnsi="Times New Roman" w:cs="Times New Roman"/>
            <w:sz w:val="24"/>
            <w:szCs w:val="24"/>
          </w:rPr>
          <w:t xml:space="preserve"> </w:t>
        </w:r>
      </w:hyperlink>
      <w:r w:rsidRPr="00213E3E">
        <w:rPr>
          <w:rFonts w:ascii="Times New Roman" w:hAnsi="Times New Roman" w:cs="Times New Roman"/>
          <w:sz w:val="24"/>
          <w:szCs w:val="24"/>
        </w:rPr>
        <w:t>This chapter trials one quantitative approach to ‘fairness’, designed to reduce bias in the outputs of a pre-existing case study predicting domestic violence recidivism in the Australian context.</w:t>
      </w:r>
    </w:p>
    <w:p w14:paraId="51B2A4B9" w14:textId="4DD5221F" w:rsidR="00EB23B7" w:rsidRPr="00213E3E" w:rsidRDefault="00EB23B7" w:rsidP="00EB23B7">
      <w:pPr>
        <w:rPr>
          <w:rFonts w:ascii="Times New Roman" w:hAnsi="Times New Roman" w:cs="Times New Roman"/>
          <w:color w:val="0000FF"/>
          <w:sz w:val="24"/>
          <w:szCs w:val="24"/>
          <w:vertAlign w:val="superscript"/>
        </w:rPr>
      </w:pPr>
      <w:r w:rsidRPr="00213E3E">
        <w:rPr>
          <w:rFonts w:ascii="Times New Roman" w:hAnsi="Times New Roman" w:cs="Times New Roman"/>
          <w:sz w:val="24"/>
          <w:szCs w:val="24"/>
        </w:rPr>
        <w:t>There is no one authoritative definition of fairness,</w:t>
      </w:r>
      <w:r>
        <w:rPr>
          <w:rStyle w:val="FootnoteReference"/>
          <w:rFonts w:ascii="Times New Roman" w:hAnsi="Times New Roman" w:cs="Times New Roman"/>
          <w:sz w:val="24"/>
          <w:szCs w:val="24"/>
        </w:rPr>
        <w:footnoteReference w:id="7"/>
      </w:r>
      <w:hyperlink w:anchor="page1" w:history="1">
        <w:r w:rsidRPr="00213E3E">
          <w:rPr>
            <w:rFonts w:ascii="Times New Roman" w:hAnsi="Times New Roman" w:cs="Times New Roman"/>
            <w:sz w:val="24"/>
            <w:szCs w:val="24"/>
          </w:rPr>
          <w:t xml:space="preserve"> </w:t>
        </w:r>
      </w:hyperlink>
      <w:r w:rsidRPr="00213E3E">
        <w:rPr>
          <w:rFonts w:ascii="Times New Roman" w:hAnsi="Times New Roman" w:cs="Times New Roman"/>
          <w:sz w:val="24"/>
          <w:szCs w:val="24"/>
        </w:rPr>
        <w:t>in computer science or in any other discipline. ‘Fairness’ as a word carries significant cultural heritage.</w:t>
      </w:r>
      <w:r>
        <w:rPr>
          <w:rStyle w:val="FootnoteReference"/>
          <w:rFonts w:ascii="Times New Roman" w:hAnsi="Times New Roman" w:cs="Times New Roman"/>
          <w:sz w:val="24"/>
          <w:szCs w:val="24"/>
        </w:rPr>
        <w:footnoteReference w:id="8"/>
      </w:r>
      <w:hyperlink w:anchor="page1" w:history="1">
        <w:r w:rsidRPr="00213E3E">
          <w:rPr>
            <w:rFonts w:ascii="Times New Roman" w:hAnsi="Times New Roman" w:cs="Times New Roman"/>
            <w:sz w:val="24"/>
            <w:szCs w:val="24"/>
          </w:rPr>
          <w:t xml:space="preserve"> </w:t>
        </w:r>
      </w:hyperlink>
      <w:r w:rsidRPr="00213E3E">
        <w:rPr>
          <w:rFonts w:ascii="Times New Roman" w:hAnsi="Times New Roman" w:cs="Times New Roman"/>
          <w:sz w:val="24"/>
          <w:szCs w:val="24"/>
        </w:rPr>
        <w:t xml:space="preserve">John Rawls’ famed </w:t>
      </w:r>
      <w:r>
        <w:rPr>
          <w:rFonts w:ascii="Times New Roman" w:hAnsi="Times New Roman" w:cs="Times New Roman"/>
          <w:sz w:val="24"/>
          <w:szCs w:val="24"/>
        </w:rPr>
        <w:t>‘</w:t>
      </w:r>
      <w:r w:rsidRPr="00213E3E">
        <w:rPr>
          <w:rFonts w:ascii="Times New Roman" w:hAnsi="Times New Roman" w:cs="Times New Roman"/>
          <w:sz w:val="24"/>
          <w:szCs w:val="24"/>
        </w:rPr>
        <w:t>veil of ignorance</w:t>
      </w:r>
      <w:r>
        <w:rPr>
          <w:rFonts w:ascii="Times New Roman" w:hAnsi="Times New Roman" w:cs="Times New Roman"/>
          <w:sz w:val="24"/>
          <w:szCs w:val="24"/>
        </w:rPr>
        <w:t>’</w:t>
      </w:r>
      <w:r w:rsidRPr="00213E3E">
        <w:rPr>
          <w:rFonts w:ascii="Times New Roman" w:hAnsi="Times New Roman" w:cs="Times New Roman"/>
          <w:sz w:val="24"/>
          <w:szCs w:val="24"/>
        </w:rPr>
        <w:t xml:space="preserve"> proposes an approach to fairness akin to an impartial observer, who does not know what status they will have in society and how the definition of fairness is agreed on.</w:t>
      </w:r>
      <w:r>
        <w:rPr>
          <w:rStyle w:val="FootnoteReference"/>
          <w:rFonts w:ascii="Times New Roman" w:hAnsi="Times New Roman" w:cs="Times New Roman"/>
          <w:sz w:val="24"/>
          <w:szCs w:val="24"/>
        </w:rPr>
        <w:footnoteReference w:id="9"/>
      </w:r>
      <w:hyperlink w:anchor="page1" w:history="1">
        <w:r w:rsidRPr="00213E3E">
          <w:rPr>
            <w:rFonts w:ascii="Times New Roman" w:hAnsi="Times New Roman" w:cs="Times New Roman"/>
            <w:sz w:val="24"/>
            <w:szCs w:val="24"/>
          </w:rPr>
          <w:t xml:space="preserve"> </w:t>
        </w:r>
      </w:hyperlink>
      <w:r w:rsidRPr="00213E3E">
        <w:rPr>
          <w:rFonts w:ascii="Times New Roman" w:hAnsi="Times New Roman" w:cs="Times New Roman"/>
          <w:sz w:val="24"/>
          <w:szCs w:val="24"/>
        </w:rPr>
        <w:t>Other scholars have noted this abstract approach of fairness, when put into practice, does not reduce perceptions of unfair outcomes.</w:t>
      </w:r>
      <w:r>
        <w:rPr>
          <w:rStyle w:val="FootnoteReference"/>
          <w:rFonts w:ascii="Times New Roman" w:hAnsi="Times New Roman" w:cs="Times New Roman"/>
          <w:sz w:val="24"/>
          <w:szCs w:val="24"/>
        </w:rPr>
        <w:footnoteReference w:id="10"/>
      </w:r>
      <w:hyperlink w:anchor="page1" w:history="1">
        <w:r w:rsidRPr="00213E3E">
          <w:rPr>
            <w:rFonts w:ascii="Times New Roman" w:hAnsi="Times New Roman" w:cs="Times New Roman"/>
            <w:sz w:val="24"/>
            <w:szCs w:val="24"/>
          </w:rPr>
          <w:t xml:space="preserve"> </w:t>
        </w:r>
      </w:hyperlink>
      <w:r w:rsidRPr="00213E3E">
        <w:rPr>
          <w:rFonts w:ascii="Times New Roman" w:hAnsi="Times New Roman" w:cs="Times New Roman"/>
          <w:sz w:val="24"/>
          <w:szCs w:val="24"/>
        </w:rPr>
        <w:t>Previous explorations of varied definitions of fairness in disciplines as diverse as philosophy, law, neuroscience and information theory have concluded there is no single foundation on which to rest for the purposes of fair algorithms.</w:t>
      </w:r>
      <w:r>
        <w:rPr>
          <w:rStyle w:val="FootnoteReference"/>
          <w:rFonts w:ascii="Times New Roman" w:hAnsi="Times New Roman" w:cs="Times New Roman"/>
          <w:sz w:val="24"/>
          <w:szCs w:val="24"/>
        </w:rPr>
        <w:footnoteReference w:id="11"/>
      </w:r>
      <w:r w:rsidRPr="00213E3E">
        <w:rPr>
          <w:rFonts w:ascii="Times New Roman" w:hAnsi="Times New Roman" w:cs="Times New Roman"/>
          <w:color w:val="0000FF"/>
          <w:sz w:val="24"/>
          <w:szCs w:val="24"/>
          <w:vertAlign w:val="superscript"/>
        </w:rPr>
        <w:t xml:space="preserve"> </w:t>
      </w:r>
    </w:p>
    <w:p w14:paraId="647BB771" w14:textId="7B32257D" w:rsidR="00EB23B7" w:rsidRDefault="00EB23B7" w:rsidP="00EB23B7">
      <w:pPr>
        <w:rPr>
          <w:rFonts w:ascii="Times New Roman" w:hAnsi="Times New Roman" w:cs="Times New Roman"/>
          <w:sz w:val="24"/>
          <w:szCs w:val="24"/>
        </w:rPr>
      </w:pPr>
      <w:r w:rsidRPr="00213E3E">
        <w:rPr>
          <w:rFonts w:ascii="Times New Roman" w:hAnsi="Times New Roman" w:cs="Times New Roman"/>
          <w:sz w:val="24"/>
          <w:szCs w:val="24"/>
        </w:rPr>
        <w:t xml:space="preserve">To paraphrase the science fiction author Margaret Atwood: </w:t>
      </w:r>
      <w:r>
        <w:rPr>
          <w:rFonts w:ascii="Times New Roman" w:hAnsi="Times New Roman" w:cs="Times New Roman"/>
          <w:sz w:val="24"/>
          <w:szCs w:val="24"/>
        </w:rPr>
        <w:t>‘</w:t>
      </w:r>
      <w:r w:rsidRPr="00213E3E">
        <w:rPr>
          <w:rFonts w:ascii="Times New Roman" w:hAnsi="Times New Roman" w:cs="Times New Roman"/>
          <w:sz w:val="24"/>
          <w:szCs w:val="24"/>
        </w:rPr>
        <w:t>Fair never means fairer for everyone. It always means worse, for some</w:t>
      </w:r>
      <w:r>
        <w:rPr>
          <w:rFonts w:ascii="Times New Roman" w:hAnsi="Times New Roman" w:cs="Times New Roman"/>
          <w:sz w:val="24"/>
          <w:szCs w:val="24"/>
        </w:rPr>
        <w:t>’</w:t>
      </w:r>
      <w:r w:rsidRPr="00213E3E">
        <w:rPr>
          <w:rFonts w:ascii="Times New Roman" w:hAnsi="Times New Roman" w:cs="Times New Roman"/>
          <w:sz w:val="24"/>
          <w:szCs w:val="24"/>
        </w:rPr>
        <w:t>.</w:t>
      </w:r>
      <w:r>
        <w:rPr>
          <w:rStyle w:val="FootnoteReference"/>
          <w:rFonts w:ascii="Times New Roman" w:hAnsi="Times New Roman" w:cs="Times New Roman"/>
          <w:sz w:val="24"/>
          <w:szCs w:val="24"/>
        </w:rPr>
        <w:footnoteReference w:id="12"/>
      </w:r>
      <w:hyperlink w:anchor="page2" w:history="1">
        <w:r w:rsidRPr="00213E3E">
          <w:rPr>
            <w:rFonts w:ascii="Times New Roman" w:hAnsi="Times New Roman" w:cs="Times New Roman"/>
            <w:sz w:val="24"/>
            <w:szCs w:val="24"/>
          </w:rPr>
          <w:t xml:space="preserve"> </w:t>
        </w:r>
      </w:hyperlink>
      <w:r w:rsidRPr="00213E3E">
        <w:rPr>
          <w:rFonts w:ascii="Times New Roman" w:hAnsi="Times New Roman" w:cs="Times New Roman"/>
          <w:sz w:val="24"/>
          <w:szCs w:val="24"/>
        </w:rPr>
        <w:t>This chapter does not assert its approach to fairness as the ‘right’ one. What is ‘fair’ is not a technical consideration, but a moral one.</w:t>
      </w:r>
      <w:r>
        <w:rPr>
          <w:rStyle w:val="FootnoteReference"/>
          <w:rFonts w:ascii="Times New Roman" w:hAnsi="Times New Roman" w:cs="Times New Roman"/>
          <w:sz w:val="24"/>
          <w:szCs w:val="24"/>
        </w:rPr>
        <w:footnoteReference w:id="13"/>
      </w:r>
      <w:hyperlink w:anchor="page2" w:history="1">
        <w:r w:rsidRPr="00213E3E">
          <w:rPr>
            <w:rFonts w:ascii="Times New Roman" w:hAnsi="Times New Roman" w:cs="Times New Roman"/>
            <w:sz w:val="24"/>
            <w:szCs w:val="24"/>
          </w:rPr>
          <w:t xml:space="preserve"> </w:t>
        </w:r>
      </w:hyperlink>
      <w:r w:rsidRPr="00213E3E">
        <w:rPr>
          <w:rFonts w:ascii="Times New Roman" w:hAnsi="Times New Roman" w:cs="Times New Roman"/>
          <w:sz w:val="24"/>
          <w:szCs w:val="24"/>
        </w:rPr>
        <w:t>We are interested in the insights that quantitative methods for fairness give human decision makers, allowing us to make explicit certain implicit trade-o</w:t>
      </w:r>
      <w:r w:rsidRPr="00213E3E">
        <w:rPr>
          <w:rFonts w:ascii="Cambria Math" w:hAnsi="Cambria Math" w:cs="Cambria Math"/>
          <w:sz w:val="24"/>
          <w:szCs w:val="24"/>
        </w:rPr>
        <w:t>ﬀ</w:t>
      </w:r>
      <w:r w:rsidRPr="00213E3E">
        <w:rPr>
          <w:rFonts w:ascii="Times New Roman" w:hAnsi="Times New Roman" w:cs="Times New Roman"/>
          <w:sz w:val="24"/>
          <w:szCs w:val="24"/>
        </w:rPr>
        <w:t>s that have long been part of how humans make decisions. E</w:t>
      </w:r>
      <w:r w:rsidRPr="00213E3E">
        <w:rPr>
          <w:rFonts w:ascii="Cambria Math" w:hAnsi="Cambria Math" w:cs="Cambria Math"/>
          <w:sz w:val="24"/>
          <w:szCs w:val="24"/>
        </w:rPr>
        <w:t>ﬀ</w:t>
      </w:r>
      <w:r w:rsidRPr="00213E3E">
        <w:rPr>
          <w:rFonts w:ascii="Times New Roman" w:hAnsi="Times New Roman" w:cs="Times New Roman"/>
          <w:sz w:val="24"/>
          <w:szCs w:val="24"/>
        </w:rPr>
        <w:t>orts to quantify what is ‘fair’ allow us to measure the impact of these trade-o</w:t>
      </w:r>
      <w:r w:rsidRPr="00213E3E">
        <w:rPr>
          <w:rFonts w:ascii="Cambria Math" w:hAnsi="Cambria Math" w:cs="Cambria Math"/>
          <w:sz w:val="24"/>
          <w:szCs w:val="24"/>
        </w:rPr>
        <w:t>ﬀ</w:t>
      </w:r>
      <w:r w:rsidRPr="00213E3E">
        <w:rPr>
          <w:rFonts w:ascii="Times New Roman" w:hAnsi="Times New Roman" w:cs="Times New Roman"/>
          <w:sz w:val="24"/>
          <w:szCs w:val="24"/>
        </w:rPr>
        <w:t>s.</w:t>
      </w:r>
    </w:p>
    <w:p w14:paraId="271BFA6A" w14:textId="738973F3" w:rsidR="00EB23B7" w:rsidRPr="009250ED" w:rsidRDefault="00EB23B7" w:rsidP="00EB23B7">
      <w:pPr>
        <w:rPr>
          <w:rFonts w:ascii="Times New Roman" w:hAnsi="Times New Roman" w:cs="Times New Roman"/>
          <w:sz w:val="24"/>
          <w:szCs w:val="24"/>
        </w:rPr>
      </w:pPr>
      <w:r w:rsidRPr="00213E3E">
        <w:rPr>
          <w:rFonts w:ascii="Times New Roman" w:hAnsi="Times New Roman" w:cs="Times New Roman"/>
          <w:sz w:val="24"/>
          <w:szCs w:val="24"/>
        </w:rPr>
        <w:t>Used e</w:t>
      </w:r>
      <w:r w:rsidRPr="00213E3E">
        <w:rPr>
          <w:rFonts w:ascii="Cambria Math" w:hAnsi="Cambria Math" w:cs="Cambria Math"/>
          <w:sz w:val="24"/>
          <w:szCs w:val="24"/>
        </w:rPr>
        <w:t>ﬀ</w:t>
      </w:r>
      <w:r w:rsidRPr="00213E3E">
        <w:rPr>
          <w:rFonts w:ascii="Times New Roman" w:hAnsi="Times New Roman" w:cs="Times New Roman"/>
          <w:sz w:val="24"/>
          <w:szCs w:val="24"/>
        </w:rPr>
        <w:t>ectively in a criminal justice context, these methods could help human decision makers make more transparent, informed decisions about a person’s likelihood of recidivism. But they also speak to enduring challenges unpicking and rectifying bias in actuarial methods (and the AI systems that absorb these methods). Whatever definition of ‘fairness’ is employed, there are real world consequences. The impact of varying trade-o</w:t>
      </w:r>
      <w:r w:rsidRPr="00213E3E">
        <w:rPr>
          <w:rFonts w:ascii="Cambria Math" w:hAnsi="Cambria Math" w:cs="Cambria Math"/>
          <w:sz w:val="24"/>
          <w:szCs w:val="24"/>
        </w:rPr>
        <w:t>ﬀ</w:t>
      </w:r>
      <w:r w:rsidRPr="00213E3E">
        <w:rPr>
          <w:rFonts w:ascii="Times New Roman" w:hAnsi="Times New Roman" w:cs="Times New Roman"/>
          <w:sz w:val="24"/>
          <w:szCs w:val="24"/>
        </w:rPr>
        <w:t>s in ‘fair’ decision-making on victims and o</w:t>
      </w:r>
      <w:r w:rsidRPr="00213E3E">
        <w:rPr>
          <w:rFonts w:ascii="Cambria Math" w:hAnsi="Cambria Math" w:cs="Cambria Math"/>
          <w:sz w:val="24"/>
          <w:szCs w:val="24"/>
        </w:rPr>
        <w:t>ﬀ</w:t>
      </w:r>
      <w:r w:rsidRPr="00213E3E">
        <w:rPr>
          <w:rFonts w:ascii="Times New Roman" w:hAnsi="Times New Roman" w:cs="Times New Roman"/>
          <w:sz w:val="24"/>
          <w:szCs w:val="24"/>
        </w:rPr>
        <w:t>enders should be handled with great caution in a domestic violence context.</w:t>
      </w:r>
    </w:p>
    <w:p w14:paraId="16167665" w14:textId="027E8EDE" w:rsidR="00EB23B7" w:rsidRPr="00A312A5" w:rsidRDefault="00EB23B7" w:rsidP="005E5A6F">
      <w:pPr>
        <w:pStyle w:val="Heading3"/>
      </w:pPr>
      <w:r>
        <w:t xml:space="preserve">6.1 </w:t>
      </w:r>
      <w:r w:rsidRPr="002A72C0">
        <w:t>Algorithmic Risk Assessment in an Australian Domestic Violence Context</w:t>
      </w:r>
    </w:p>
    <w:p w14:paraId="0BB7B2AD" w14:textId="196C8726" w:rsidR="00EB23B7" w:rsidRPr="009250ED" w:rsidRDefault="00EB23B7" w:rsidP="00EB23B7">
      <w:pPr>
        <w:rPr>
          <w:rFonts w:ascii="Times New Roman" w:hAnsi="Times New Roman" w:cs="Times New Roman"/>
          <w:sz w:val="24"/>
          <w:szCs w:val="24"/>
        </w:rPr>
      </w:pPr>
      <w:r w:rsidRPr="00213E3E">
        <w:rPr>
          <w:rFonts w:ascii="Times New Roman" w:hAnsi="Times New Roman" w:cs="Times New Roman"/>
          <w:sz w:val="24"/>
          <w:szCs w:val="24"/>
        </w:rPr>
        <w:t>In a 2016 paper, Australian researchers Robin Fitzgerald and Timothy Graham</w:t>
      </w:r>
      <w:hyperlink w:anchor="page2" w:history="1">
        <w:r w:rsidRPr="00213E3E">
          <w:rPr>
            <w:rFonts w:ascii="Times New Roman" w:hAnsi="Times New Roman" w:cs="Times New Roman"/>
            <w:sz w:val="24"/>
            <w:szCs w:val="24"/>
          </w:rPr>
          <w:t xml:space="preserve"> </w:t>
        </w:r>
      </w:hyperlink>
      <w:r w:rsidRPr="00213E3E">
        <w:rPr>
          <w:rFonts w:ascii="Times New Roman" w:hAnsi="Times New Roman" w:cs="Times New Roman"/>
          <w:sz w:val="24"/>
          <w:szCs w:val="24"/>
        </w:rPr>
        <w:t>evaluated the potential of using existing administrative data drawn from the NSW Bureau of Crime Statistics and Research (BOCSAR) Re-o</w:t>
      </w:r>
      <w:r w:rsidRPr="00213E3E">
        <w:rPr>
          <w:rFonts w:ascii="Cambria Math" w:hAnsi="Cambria Math" w:cs="Cambria Math"/>
          <w:sz w:val="24"/>
          <w:szCs w:val="24"/>
        </w:rPr>
        <w:t>ﬀ</w:t>
      </w:r>
      <w:r w:rsidRPr="00213E3E">
        <w:rPr>
          <w:rFonts w:ascii="Times New Roman" w:hAnsi="Times New Roman" w:cs="Times New Roman"/>
          <w:sz w:val="24"/>
          <w:szCs w:val="24"/>
        </w:rPr>
        <w:t>ending Database (ROD) to predict domestic violence-related recidivism.</w:t>
      </w:r>
      <w:r>
        <w:rPr>
          <w:rStyle w:val="FootnoteReference"/>
          <w:rFonts w:ascii="Times New Roman" w:hAnsi="Times New Roman" w:cs="Times New Roman"/>
          <w:sz w:val="24"/>
          <w:szCs w:val="24"/>
        </w:rPr>
        <w:footnoteReference w:id="14"/>
      </w:r>
      <w:hyperlink w:anchor="page2" w:history="1">
        <w:r w:rsidRPr="00213E3E">
          <w:rPr>
            <w:rFonts w:ascii="Times New Roman" w:hAnsi="Times New Roman" w:cs="Times New Roman"/>
            <w:sz w:val="24"/>
            <w:szCs w:val="24"/>
          </w:rPr>
          <w:t xml:space="preserve"> </w:t>
        </w:r>
      </w:hyperlink>
      <w:r w:rsidRPr="00213E3E">
        <w:rPr>
          <w:rFonts w:ascii="Times New Roman" w:hAnsi="Times New Roman" w:cs="Times New Roman"/>
          <w:sz w:val="24"/>
          <w:szCs w:val="24"/>
        </w:rPr>
        <w:t>Being able to reliably and accurately assess which o</w:t>
      </w:r>
      <w:r w:rsidRPr="00213E3E">
        <w:rPr>
          <w:rFonts w:ascii="Cambria Math" w:hAnsi="Cambria Math" w:cs="Cambria Math"/>
          <w:sz w:val="24"/>
          <w:szCs w:val="24"/>
        </w:rPr>
        <w:t>ﬀ</w:t>
      </w:r>
      <w:r w:rsidRPr="00213E3E">
        <w:rPr>
          <w:rFonts w:ascii="Times New Roman" w:hAnsi="Times New Roman" w:cs="Times New Roman"/>
          <w:sz w:val="24"/>
          <w:szCs w:val="24"/>
        </w:rPr>
        <w:t>enders, in which contexts, are likely to recommit domestic violence is a priority for law enforcement, victim support services and</w:t>
      </w:r>
      <w:r>
        <w:rPr>
          <w:rFonts w:ascii="Times New Roman" w:hAnsi="Times New Roman" w:cs="Times New Roman"/>
          <w:sz w:val="24"/>
          <w:szCs w:val="24"/>
        </w:rPr>
        <w:t>,</w:t>
      </w:r>
      <w:r w:rsidRPr="00213E3E">
        <w:rPr>
          <w:rFonts w:ascii="Times New Roman" w:hAnsi="Times New Roman" w:cs="Times New Roman"/>
          <w:sz w:val="24"/>
          <w:szCs w:val="24"/>
        </w:rPr>
        <w:t xml:space="preserve"> of course</w:t>
      </w:r>
      <w:r>
        <w:rPr>
          <w:rFonts w:ascii="Times New Roman" w:hAnsi="Times New Roman" w:cs="Times New Roman"/>
          <w:sz w:val="24"/>
          <w:szCs w:val="24"/>
        </w:rPr>
        <w:t>,</w:t>
      </w:r>
      <w:r w:rsidRPr="00213E3E">
        <w:rPr>
          <w:rFonts w:ascii="Times New Roman" w:hAnsi="Times New Roman" w:cs="Times New Roman"/>
          <w:sz w:val="24"/>
          <w:szCs w:val="24"/>
        </w:rPr>
        <w:t xml:space="preserve"> for victims themselves.</w:t>
      </w:r>
    </w:p>
    <w:p w14:paraId="56158656" w14:textId="599DE524" w:rsidR="00EB23B7" w:rsidRPr="009250ED" w:rsidRDefault="00EB23B7" w:rsidP="00EB23B7">
      <w:pPr>
        <w:rPr>
          <w:rFonts w:ascii="Times New Roman" w:hAnsi="Times New Roman" w:cs="Times New Roman"/>
          <w:sz w:val="24"/>
          <w:szCs w:val="24"/>
        </w:rPr>
      </w:pPr>
      <w:r w:rsidRPr="00213E3E">
        <w:rPr>
          <w:rFonts w:ascii="Times New Roman" w:hAnsi="Times New Roman" w:cs="Times New Roman"/>
          <w:sz w:val="24"/>
          <w:szCs w:val="24"/>
        </w:rPr>
        <w:t>Domestic violence (DV), also referred to as family violence or domestic abuse, is defined as a pattern of violence, intimidation or abuse between individuals in a current or former intimate relationship. A World Health Organization study found that within each of dozens of studies conducted around the world, between 10% and 69% of women reported having experienced physical abuse by an intimate partner, and between 5% and 52% reported having experienced sexual violence by an intimate partner.</w:t>
      </w:r>
      <w:r>
        <w:rPr>
          <w:rStyle w:val="FootnoteReference"/>
          <w:rFonts w:ascii="Times New Roman" w:hAnsi="Times New Roman" w:cs="Times New Roman"/>
          <w:sz w:val="24"/>
          <w:szCs w:val="24"/>
        </w:rPr>
        <w:footnoteReference w:id="15"/>
      </w:r>
      <w:r>
        <w:rPr>
          <w:rFonts w:ascii="Times New Roman" w:hAnsi="Times New Roman" w:cs="Times New Roman"/>
          <w:sz w:val="24"/>
          <w:szCs w:val="24"/>
        </w:rPr>
        <w:t xml:space="preserve"> </w:t>
      </w:r>
    </w:p>
    <w:p w14:paraId="3D25F574" w14:textId="0AE3A0D6" w:rsidR="00EB23B7" w:rsidRPr="009250ED" w:rsidRDefault="00EB23B7" w:rsidP="00EB23B7">
      <w:pPr>
        <w:rPr>
          <w:rFonts w:ascii="Times New Roman" w:hAnsi="Times New Roman" w:cs="Times New Roman"/>
          <w:sz w:val="24"/>
          <w:szCs w:val="24"/>
        </w:rPr>
      </w:pPr>
      <w:r w:rsidRPr="00213E3E">
        <w:rPr>
          <w:rFonts w:ascii="Times New Roman" w:hAnsi="Times New Roman" w:cs="Times New Roman"/>
          <w:sz w:val="24"/>
          <w:szCs w:val="24"/>
        </w:rPr>
        <w:lastRenderedPageBreak/>
        <w:t>In Australia, one in six women and one in twenty men have experienced at least one instance of domestic violence since the age of 15.</w:t>
      </w:r>
      <w:r>
        <w:rPr>
          <w:rStyle w:val="FootnoteReference"/>
          <w:rFonts w:ascii="Times New Roman" w:hAnsi="Times New Roman" w:cs="Times New Roman"/>
          <w:sz w:val="24"/>
          <w:szCs w:val="24"/>
        </w:rPr>
        <w:footnoteReference w:id="16"/>
      </w:r>
      <w:hyperlink w:anchor="page2" w:history="1">
        <w:r w:rsidRPr="00213E3E">
          <w:rPr>
            <w:rFonts w:ascii="Times New Roman" w:hAnsi="Times New Roman" w:cs="Times New Roman"/>
            <w:sz w:val="24"/>
            <w:szCs w:val="24"/>
          </w:rPr>
          <w:t xml:space="preserve"> </w:t>
        </w:r>
      </w:hyperlink>
      <w:r w:rsidRPr="00213E3E">
        <w:rPr>
          <w:rFonts w:ascii="Times New Roman" w:hAnsi="Times New Roman" w:cs="Times New Roman"/>
          <w:sz w:val="24"/>
          <w:szCs w:val="24"/>
        </w:rPr>
        <w:t>On average, police in Australia respond to a domestic violence matter every two minutes.</w:t>
      </w:r>
      <w:r>
        <w:rPr>
          <w:rStyle w:val="FootnoteReference"/>
          <w:rFonts w:ascii="Times New Roman" w:hAnsi="Times New Roman" w:cs="Times New Roman"/>
          <w:sz w:val="24"/>
          <w:szCs w:val="24"/>
        </w:rPr>
        <w:footnoteReference w:id="17"/>
      </w:r>
      <w:hyperlink w:anchor="page2" w:history="1">
        <w:r w:rsidRPr="00213E3E">
          <w:rPr>
            <w:rFonts w:ascii="Times New Roman" w:hAnsi="Times New Roman" w:cs="Times New Roman"/>
            <w:sz w:val="24"/>
            <w:szCs w:val="24"/>
          </w:rPr>
          <w:t xml:space="preserve"> </w:t>
        </w:r>
      </w:hyperlink>
      <w:r w:rsidRPr="00213E3E">
        <w:rPr>
          <w:rFonts w:ascii="Times New Roman" w:hAnsi="Times New Roman" w:cs="Times New Roman"/>
          <w:sz w:val="24"/>
          <w:szCs w:val="24"/>
        </w:rPr>
        <w:t>These statistics emphasize the scale and the gendered nature of this issue. Indeed, aggregate prevalence rates further highlight the negative impact of DV and family violence more broadly. DV is one of the top ten risk factors contributing to disease burden among adult women,</w:t>
      </w:r>
      <w:r>
        <w:rPr>
          <w:rStyle w:val="FootnoteReference"/>
          <w:rFonts w:ascii="Times New Roman" w:hAnsi="Times New Roman" w:cs="Times New Roman"/>
          <w:sz w:val="24"/>
          <w:szCs w:val="24"/>
        </w:rPr>
        <w:footnoteReference w:id="18"/>
      </w:r>
      <w:hyperlink w:anchor="page2" w:history="1">
        <w:r w:rsidRPr="00213E3E">
          <w:rPr>
            <w:rFonts w:ascii="Times New Roman" w:hAnsi="Times New Roman" w:cs="Times New Roman"/>
            <w:sz w:val="24"/>
            <w:szCs w:val="24"/>
          </w:rPr>
          <w:t xml:space="preserve"> </w:t>
        </w:r>
      </w:hyperlink>
      <w:r w:rsidRPr="00213E3E">
        <w:rPr>
          <w:rFonts w:ascii="Times New Roman" w:hAnsi="Times New Roman" w:cs="Times New Roman"/>
          <w:sz w:val="24"/>
          <w:szCs w:val="24"/>
        </w:rPr>
        <w:t>and the economic costs of violence against women and children in Australia (including both domestic and non-domestic violence) are estimated at around $13.6 billion per year.</w:t>
      </w:r>
      <w:r>
        <w:rPr>
          <w:rStyle w:val="FootnoteReference"/>
          <w:rFonts w:ascii="Times New Roman" w:hAnsi="Times New Roman" w:cs="Times New Roman"/>
          <w:sz w:val="24"/>
          <w:szCs w:val="24"/>
        </w:rPr>
        <w:footnoteReference w:id="19"/>
      </w:r>
      <w:hyperlink w:anchor="page2" w:history="1">
        <w:r w:rsidRPr="00213E3E">
          <w:rPr>
            <w:rFonts w:ascii="Times New Roman" w:hAnsi="Times New Roman" w:cs="Times New Roman"/>
            <w:sz w:val="24"/>
            <w:szCs w:val="24"/>
          </w:rPr>
          <w:t xml:space="preserve"> </w:t>
        </w:r>
      </w:hyperlink>
      <w:r w:rsidRPr="00213E3E">
        <w:rPr>
          <w:rFonts w:ascii="Times New Roman" w:hAnsi="Times New Roman" w:cs="Times New Roman"/>
          <w:sz w:val="24"/>
          <w:szCs w:val="24"/>
        </w:rPr>
        <w:t>Existing statistics and surveys suggest that Indigenous communities face domestic violence issues at much greater rates than the rest of the population.</w:t>
      </w:r>
      <w:r>
        <w:rPr>
          <w:rStyle w:val="FootnoteReference"/>
          <w:rFonts w:ascii="Times New Roman" w:hAnsi="Times New Roman" w:cs="Times New Roman"/>
          <w:sz w:val="24"/>
          <w:szCs w:val="24"/>
        </w:rPr>
        <w:footnoteReference w:id="20"/>
      </w:r>
      <w:r>
        <w:rPr>
          <w:rFonts w:ascii="Times New Roman" w:hAnsi="Times New Roman" w:cs="Times New Roman"/>
          <w:sz w:val="24"/>
          <w:szCs w:val="24"/>
        </w:rPr>
        <w:t xml:space="preserve"> </w:t>
      </w:r>
    </w:p>
    <w:p w14:paraId="43E94E83" w14:textId="4645E568" w:rsidR="00EB23B7" w:rsidRPr="00A312A5" w:rsidRDefault="00EB23B7" w:rsidP="005E5A6F">
      <w:pPr>
        <w:pStyle w:val="Heading4"/>
      </w:pPr>
      <w:r>
        <w:t>6.</w:t>
      </w:r>
      <w:r w:rsidRPr="002A72C0">
        <w:t>1.1</w:t>
      </w:r>
      <w:r w:rsidRPr="002A72C0">
        <w:tab/>
        <w:t>The Evolution of Algorithmic Risk Assessments</w:t>
      </w:r>
    </w:p>
    <w:p w14:paraId="0CC7A56D" w14:textId="07455BE9" w:rsidR="00EB23B7" w:rsidRPr="009250ED" w:rsidRDefault="00EB23B7" w:rsidP="00EB23B7">
      <w:pPr>
        <w:rPr>
          <w:rFonts w:ascii="Times New Roman" w:hAnsi="Times New Roman" w:cs="Times New Roman"/>
          <w:color w:val="0000FF"/>
          <w:sz w:val="24"/>
          <w:szCs w:val="24"/>
          <w:vertAlign w:val="superscript"/>
        </w:rPr>
      </w:pPr>
      <w:r w:rsidRPr="00213E3E">
        <w:rPr>
          <w:rFonts w:ascii="Times New Roman" w:hAnsi="Times New Roman" w:cs="Times New Roman"/>
          <w:sz w:val="24"/>
          <w:szCs w:val="24"/>
        </w:rPr>
        <w:t>Actuarial methods and probability theory have been employed to help humans make decisions in a criminal justice context for many years.</w:t>
      </w:r>
      <w:r>
        <w:rPr>
          <w:rStyle w:val="FootnoteReference"/>
          <w:rFonts w:ascii="Times New Roman" w:hAnsi="Times New Roman" w:cs="Times New Roman"/>
          <w:sz w:val="24"/>
          <w:szCs w:val="24"/>
        </w:rPr>
        <w:footnoteReference w:id="21"/>
      </w:r>
      <w:hyperlink w:anchor="page2" w:history="1">
        <w:r w:rsidRPr="00213E3E">
          <w:rPr>
            <w:rFonts w:ascii="Times New Roman" w:hAnsi="Times New Roman" w:cs="Times New Roman"/>
            <w:sz w:val="24"/>
            <w:szCs w:val="24"/>
          </w:rPr>
          <w:t xml:space="preserve"> </w:t>
        </w:r>
      </w:hyperlink>
      <w:r w:rsidRPr="00213E3E">
        <w:rPr>
          <w:rFonts w:ascii="Times New Roman" w:hAnsi="Times New Roman" w:cs="Times New Roman"/>
          <w:sz w:val="24"/>
          <w:szCs w:val="24"/>
        </w:rPr>
        <w:t>It</w:t>
      </w:r>
      <w:r>
        <w:rPr>
          <w:rFonts w:ascii="Times New Roman" w:hAnsi="Times New Roman" w:cs="Times New Roman"/>
          <w:sz w:val="24"/>
          <w:szCs w:val="24"/>
        </w:rPr>
        <w:t xml:space="preserve"> i</w:t>
      </w:r>
      <w:r w:rsidRPr="00213E3E">
        <w:rPr>
          <w:rFonts w:ascii="Times New Roman" w:hAnsi="Times New Roman" w:cs="Times New Roman"/>
          <w:sz w:val="24"/>
          <w:szCs w:val="24"/>
        </w:rPr>
        <w:t>s only recently that they</w:t>
      </w:r>
      <w:r>
        <w:rPr>
          <w:rFonts w:ascii="Times New Roman" w:hAnsi="Times New Roman" w:cs="Times New Roman"/>
          <w:sz w:val="24"/>
          <w:szCs w:val="24"/>
        </w:rPr>
        <w:t xml:space="preserve"> ha</w:t>
      </w:r>
      <w:r w:rsidRPr="00213E3E">
        <w:rPr>
          <w:rFonts w:ascii="Times New Roman" w:hAnsi="Times New Roman" w:cs="Times New Roman"/>
          <w:sz w:val="24"/>
          <w:szCs w:val="24"/>
        </w:rPr>
        <w:t>ve been embedded</w:t>
      </w:r>
      <w:r>
        <w:rPr>
          <w:rFonts w:ascii="Times New Roman" w:hAnsi="Times New Roman" w:cs="Times New Roman"/>
          <w:sz w:val="24"/>
          <w:szCs w:val="24"/>
        </w:rPr>
        <w:t xml:space="preserve"> </w:t>
      </w:r>
      <w:r w:rsidRPr="00213E3E">
        <w:rPr>
          <w:rFonts w:ascii="Times New Roman" w:hAnsi="Times New Roman" w:cs="Times New Roman"/>
          <w:sz w:val="24"/>
          <w:szCs w:val="24"/>
        </w:rPr>
        <w:t>in software.</w:t>
      </w:r>
      <w:r>
        <w:rPr>
          <w:rStyle w:val="FootnoteReference"/>
          <w:rFonts w:ascii="Times New Roman" w:hAnsi="Times New Roman" w:cs="Times New Roman"/>
          <w:sz w:val="24"/>
          <w:szCs w:val="24"/>
        </w:rPr>
        <w:footnoteReference w:id="22"/>
      </w:r>
      <w:hyperlink w:anchor="page3" w:history="1">
        <w:r w:rsidRPr="00213E3E">
          <w:rPr>
            <w:rFonts w:ascii="Times New Roman" w:hAnsi="Times New Roman" w:cs="Times New Roman"/>
            <w:sz w:val="24"/>
            <w:szCs w:val="24"/>
          </w:rPr>
          <w:t xml:space="preserve"> </w:t>
        </w:r>
      </w:hyperlink>
      <w:r w:rsidRPr="00213E3E">
        <w:rPr>
          <w:rFonts w:ascii="Times New Roman" w:hAnsi="Times New Roman" w:cs="Times New Roman"/>
          <w:sz w:val="24"/>
          <w:szCs w:val="24"/>
        </w:rPr>
        <w:t>While these longstanding methods could be said to be ‘algorithmic’</w:t>
      </w:r>
      <w:hyperlink w:anchor="page3" w:history="1">
        <w:r w:rsidRPr="00213E3E">
          <w:rPr>
            <w:rFonts w:ascii="Times New Roman" w:hAnsi="Times New Roman" w:cs="Times New Roman"/>
            <w:sz w:val="24"/>
            <w:szCs w:val="24"/>
          </w:rPr>
          <w:t xml:space="preserve"> </w:t>
        </w:r>
      </w:hyperlink>
      <w:r w:rsidRPr="00213E3E">
        <w:rPr>
          <w:rFonts w:ascii="Times New Roman" w:hAnsi="Times New Roman" w:cs="Times New Roman"/>
          <w:sz w:val="24"/>
          <w:szCs w:val="24"/>
        </w:rPr>
        <w:t>in nature</w:t>
      </w:r>
      <w:r>
        <w:rPr>
          <w:rFonts w:ascii="Times New Roman" w:hAnsi="Times New Roman" w:cs="Times New Roman"/>
          <w:sz w:val="24"/>
          <w:szCs w:val="24"/>
        </w:rPr>
        <w:t>,</w:t>
      </w:r>
      <w:r>
        <w:rPr>
          <w:rStyle w:val="FootnoteReference"/>
          <w:rFonts w:ascii="Times New Roman" w:hAnsi="Times New Roman" w:cs="Times New Roman"/>
          <w:sz w:val="24"/>
          <w:szCs w:val="24"/>
        </w:rPr>
        <w:footnoteReference w:id="23"/>
      </w:r>
      <w:r w:rsidRPr="00213E3E">
        <w:rPr>
          <w:rFonts w:ascii="Times New Roman" w:hAnsi="Times New Roman" w:cs="Times New Roman"/>
          <w:sz w:val="24"/>
          <w:szCs w:val="24"/>
        </w:rPr>
        <w:t xml:space="preserve"> taking a rule-based approach to predictions – for the purposes of this chapter we use the term </w:t>
      </w:r>
      <w:r>
        <w:rPr>
          <w:rFonts w:ascii="Times New Roman" w:hAnsi="Times New Roman" w:cs="Times New Roman"/>
          <w:sz w:val="24"/>
          <w:szCs w:val="24"/>
        </w:rPr>
        <w:t>‘</w:t>
      </w:r>
      <w:r w:rsidRPr="00213E3E">
        <w:rPr>
          <w:rFonts w:ascii="Times New Roman" w:hAnsi="Times New Roman" w:cs="Times New Roman"/>
          <w:sz w:val="24"/>
          <w:szCs w:val="24"/>
        </w:rPr>
        <w:t>algorithmic risk assessment</w:t>
      </w:r>
      <w:r>
        <w:rPr>
          <w:rFonts w:ascii="Times New Roman" w:hAnsi="Times New Roman" w:cs="Times New Roman"/>
          <w:sz w:val="24"/>
          <w:szCs w:val="24"/>
        </w:rPr>
        <w:t xml:space="preserve">’ </w:t>
      </w:r>
      <w:r w:rsidRPr="00213E3E">
        <w:rPr>
          <w:rFonts w:ascii="Times New Roman" w:hAnsi="Times New Roman" w:cs="Times New Roman"/>
          <w:sz w:val="24"/>
          <w:szCs w:val="24"/>
        </w:rPr>
        <w:t>to refer to the more recent automated, software-driven systems. An example is the Public Safety Assessment,</w:t>
      </w:r>
      <w:r>
        <w:rPr>
          <w:rStyle w:val="FootnoteReference"/>
          <w:rFonts w:ascii="Times New Roman" w:hAnsi="Times New Roman" w:cs="Times New Roman"/>
          <w:sz w:val="24"/>
          <w:szCs w:val="24"/>
        </w:rPr>
        <w:footnoteReference w:id="24"/>
      </w:r>
      <w:hyperlink w:anchor="page3" w:history="1">
        <w:r w:rsidRPr="00213E3E">
          <w:rPr>
            <w:rFonts w:ascii="Times New Roman" w:hAnsi="Times New Roman" w:cs="Times New Roman"/>
            <w:sz w:val="24"/>
            <w:szCs w:val="24"/>
          </w:rPr>
          <w:t xml:space="preserve"> </w:t>
        </w:r>
      </w:hyperlink>
      <w:r w:rsidRPr="00213E3E">
        <w:rPr>
          <w:rFonts w:ascii="Times New Roman" w:hAnsi="Times New Roman" w:cs="Times New Roman"/>
          <w:sz w:val="24"/>
          <w:szCs w:val="24"/>
        </w:rPr>
        <w:t>which is used in the US states of Kentucky, Arizona and New Jersey and several other US counties.</w:t>
      </w:r>
      <w:r>
        <w:rPr>
          <w:rStyle w:val="FootnoteReference"/>
          <w:rFonts w:ascii="Times New Roman" w:hAnsi="Times New Roman" w:cs="Times New Roman"/>
          <w:sz w:val="24"/>
          <w:szCs w:val="24"/>
        </w:rPr>
        <w:footnoteReference w:id="25"/>
      </w:r>
      <w:r w:rsidRPr="00213E3E">
        <w:rPr>
          <w:rFonts w:ascii="Times New Roman" w:hAnsi="Times New Roman" w:cs="Times New Roman"/>
          <w:color w:val="0000FF"/>
          <w:sz w:val="24"/>
          <w:szCs w:val="24"/>
          <w:vertAlign w:val="superscript"/>
        </w:rPr>
        <w:t xml:space="preserve"> </w:t>
      </w:r>
    </w:p>
    <w:p w14:paraId="4EA5A400" w14:textId="7D2172FD" w:rsidR="00EB23B7" w:rsidRPr="00213E3E" w:rsidRDefault="00EB23B7" w:rsidP="00EB23B7">
      <w:pPr>
        <w:rPr>
          <w:rFonts w:ascii="Times New Roman" w:hAnsi="Times New Roman" w:cs="Times New Roman"/>
          <w:sz w:val="24"/>
          <w:szCs w:val="24"/>
        </w:rPr>
      </w:pPr>
      <w:r w:rsidRPr="00213E3E">
        <w:rPr>
          <w:rFonts w:ascii="Times New Roman" w:hAnsi="Times New Roman" w:cs="Times New Roman"/>
          <w:sz w:val="24"/>
          <w:szCs w:val="24"/>
        </w:rPr>
        <w:t>Algorithmic risk assessment systems have several potential advantages. They o</w:t>
      </w:r>
      <w:r w:rsidRPr="00213E3E">
        <w:rPr>
          <w:rFonts w:ascii="Cambria Math" w:hAnsi="Cambria Math" w:cs="Cambria Math"/>
          <w:sz w:val="24"/>
          <w:szCs w:val="24"/>
        </w:rPr>
        <w:t>ﬀ</w:t>
      </w:r>
      <w:r w:rsidRPr="00213E3E">
        <w:rPr>
          <w:rFonts w:ascii="Times New Roman" w:hAnsi="Times New Roman" w:cs="Times New Roman"/>
          <w:sz w:val="24"/>
          <w:szCs w:val="24"/>
        </w:rPr>
        <w:t>er a mechanism to improve the accuracy of decisions made in the criminal justice system.</w:t>
      </w:r>
      <w:r>
        <w:rPr>
          <w:rStyle w:val="FootnoteReference"/>
          <w:rFonts w:ascii="Times New Roman" w:hAnsi="Times New Roman" w:cs="Times New Roman"/>
          <w:sz w:val="24"/>
          <w:szCs w:val="24"/>
        </w:rPr>
        <w:footnoteReference w:id="26"/>
      </w:r>
      <w:hyperlink w:anchor="page3" w:history="1">
        <w:r w:rsidRPr="00213E3E">
          <w:rPr>
            <w:rFonts w:ascii="Times New Roman" w:hAnsi="Times New Roman" w:cs="Times New Roman"/>
            <w:sz w:val="24"/>
            <w:szCs w:val="24"/>
          </w:rPr>
          <w:t xml:space="preserve"> </w:t>
        </w:r>
      </w:hyperlink>
      <w:r w:rsidRPr="00213E3E">
        <w:rPr>
          <w:rFonts w:ascii="Times New Roman" w:hAnsi="Times New Roman" w:cs="Times New Roman"/>
          <w:sz w:val="24"/>
          <w:szCs w:val="24"/>
        </w:rPr>
        <w:t xml:space="preserve">They </w:t>
      </w:r>
      <w:r w:rsidRPr="00213E3E">
        <w:rPr>
          <w:rFonts w:ascii="Times New Roman" w:hAnsi="Times New Roman" w:cs="Times New Roman"/>
          <w:sz w:val="24"/>
          <w:szCs w:val="24"/>
        </w:rPr>
        <w:lastRenderedPageBreak/>
        <w:t>are readily scalable, o</w:t>
      </w:r>
      <w:r w:rsidRPr="00213E3E">
        <w:rPr>
          <w:rFonts w:ascii="Cambria Math" w:hAnsi="Cambria Math" w:cs="Cambria Math"/>
          <w:sz w:val="24"/>
          <w:szCs w:val="24"/>
        </w:rPr>
        <w:t>ﬀ</w:t>
      </w:r>
      <w:r w:rsidRPr="00213E3E">
        <w:rPr>
          <w:rFonts w:ascii="Times New Roman" w:hAnsi="Times New Roman" w:cs="Times New Roman"/>
          <w:sz w:val="24"/>
          <w:szCs w:val="24"/>
        </w:rPr>
        <w:t>ering greater consistency than human judgment.</w:t>
      </w:r>
      <w:r>
        <w:rPr>
          <w:rStyle w:val="FootnoteReference"/>
          <w:rFonts w:ascii="Times New Roman" w:hAnsi="Times New Roman" w:cs="Times New Roman"/>
          <w:sz w:val="24"/>
          <w:szCs w:val="24"/>
        </w:rPr>
        <w:footnoteReference w:id="27"/>
      </w:r>
      <w:hyperlink w:anchor="page3" w:history="1">
        <w:r w:rsidRPr="00213E3E">
          <w:rPr>
            <w:rFonts w:ascii="Times New Roman" w:hAnsi="Times New Roman" w:cs="Times New Roman"/>
            <w:sz w:val="24"/>
            <w:szCs w:val="24"/>
          </w:rPr>
          <w:t xml:space="preserve"> </w:t>
        </w:r>
      </w:hyperlink>
      <w:r w:rsidRPr="00213E3E">
        <w:rPr>
          <w:rFonts w:ascii="Times New Roman" w:hAnsi="Times New Roman" w:cs="Times New Roman"/>
          <w:sz w:val="24"/>
          <w:szCs w:val="24"/>
        </w:rPr>
        <w:t>They o</w:t>
      </w:r>
      <w:r w:rsidRPr="00213E3E">
        <w:rPr>
          <w:rFonts w:ascii="Cambria Math" w:hAnsi="Cambria Math" w:cs="Cambria Math"/>
          <w:sz w:val="24"/>
          <w:szCs w:val="24"/>
        </w:rPr>
        <w:t>ﬀ</w:t>
      </w:r>
      <w:r w:rsidRPr="00213E3E">
        <w:rPr>
          <w:rFonts w:ascii="Times New Roman" w:hAnsi="Times New Roman" w:cs="Times New Roman"/>
          <w:sz w:val="24"/>
          <w:szCs w:val="24"/>
        </w:rPr>
        <w:t>er increased transparency of decisions, if the system’s code, methodology and input data are accessible.</w:t>
      </w:r>
      <w:r>
        <w:rPr>
          <w:rStyle w:val="FootnoteReference"/>
          <w:rFonts w:ascii="Times New Roman" w:hAnsi="Times New Roman" w:cs="Times New Roman"/>
          <w:sz w:val="24"/>
          <w:szCs w:val="24"/>
        </w:rPr>
        <w:footnoteReference w:id="28"/>
      </w:r>
      <w:hyperlink w:anchor="page3" w:history="1">
        <w:r w:rsidRPr="00213E3E">
          <w:rPr>
            <w:rFonts w:ascii="Times New Roman" w:hAnsi="Times New Roman" w:cs="Times New Roman"/>
            <w:sz w:val="24"/>
            <w:szCs w:val="24"/>
          </w:rPr>
          <w:t xml:space="preserve"> </w:t>
        </w:r>
      </w:hyperlink>
      <w:r w:rsidRPr="00213E3E">
        <w:rPr>
          <w:rFonts w:ascii="Times New Roman" w:hAnsi="Times New Roman" w:cs="Times New Roman"/>
          <w:sz w:val="24"/>
          <w:szCs w:val="24"/>
        </w:rPr>
        <w:t>And they often have adjustable parameters (as in this work), which render trade-o</w:t>
      </w:r>
      <w:r w:rsidRPr="00213E3E">
        <w:rPr>
          <w:rFonts w:ascii="Cambria Math" w:hAnsi="Cambria Math" w:cs="Cambria Math"/>
          <w:sz w:val="24"/>
          <w:szCs w:val="24"/>
        </w:rPr>
        <w:t>ﬀ</w:t>
      </w:r>
      <w:r w:rsidRPr="00213E3E">
        <w:rPr>
          <w:rFonts w:ascii="Times New Roman" w:hAnsi="Times New Roman" w:cs="Times New Roman"/>
          <w:sz w:val="24"/>
          <w:szCs w:val="24"/>
        </w:rPr>
        <w:t>s explicit in decision-making and allow them to be managed.</w:t>
      </w:r>
    </w:p>
    <w:p w14:paraId="43918405" w14:textId="77777777" w:rsidR="00EB23B7" w:rsidRDefault="00EB23B7" w:rsidP="00EB23B7">
      <w:pPr>
        <w:rPr>
          <w:rFonts w:ascii="Times New Roman" w:hAnsi="Times New Roman" w:cs="Times New Roman"/>
          <w:sz w:val="24"/>
          <w:szCs w:val="24"/>
        </w:rPr>
      </w:pPr>
      <w:r w:rsidRPr="00213E3E">
        <w:rPr>
          <w:rFonts w:ascii="Times New Roman" w:hAnsi="Times New Roman" w:cs="Times New Roman"/>
          <w:sz w:val="24"/>
          <w:szCs w:val="24"/>
        </w:rPr>
        <w:t>However, investigations of existing algorithmic risk assessment systems have demonstrated that these systems can – by choice – also be shrouded in secrecy, unnecessarily complex and reinforce existing bias.</w:t>
      </w:r>
      <w:r>
        <w:rPr>
          <w:rStyle w:val="FootnoteReference"/>
          <w:rFonts w:ascii="Times New Roman" w:hAnsi="Times New Roman" w:cs="Times New Roman"/>
          <w:sz w:val="24"/>
          <w:szCs w:val="24"/>
        </w:rPr>
        <w:footnoteReference w:id="29"/>
      </w:r>
      <w:hyperlink w:anchor="page3" w:history="1">
        <w:r w:rsidRPr="00213E3E">
          <w:rPr>
            <w:rFonts w:ascii="Times New Roman" w:hAnsi="Times New Roman" w:cs="Times New Roman"/>
            <w:sz w:val="24"/>
            <w:szCs w:val="24"/>
          </w:rPr>
          <w:t xml:space="preserve"> </w:t>
        </w:r>
      </w:hyperlink>
      <w:r w:rsidRPr="00213E3E">
        <w:rPr>
          <w:rFonts w:ascii="Times New Roman" w:hAnsi="Times New Roman" w:cs="Times New Roman"/>
          <w:sz w:val="24"/>
          <w:szCs w:val="24"/>
        </w:rPr>
        <w:t>It has been shown that COMPAS – which used over a hundred variables for predictions – performs no better than a logistic regression classifier using age and total number of previous convictions.</w:t>
      </w:r>
      <w:r>
        <w:rPr>
          <w:rStyle w:val="FootnoteReference"/>
          <w:rFonts w:ascii="Times New Roman" w:hAnsi="Times New Roman" w:cs="Times New Roman"/>
          <w:sz w:val="24"/>
          <w:szCs w:val="24"/>
        </w:rPr>
        <w:footnoteReference w:id="30"/>
      </w:r>
      <w:hyperlink w:anchor="page3" w:history="1">
        <w:r w:rsidRPr="00213E3E">
          <w:rPr>
            <w:rFonts w:ascii="Times New Roman" w:hAnsi="Times New Roman" w:cs="Times New Roman"/>
            <w:sz w:val="24"/>
            <w:szCs w:val="24"/>
          </w:rPr>
          <w:t xml:space="preserve"> </w:t>
        </w:r>
      </w:hyperlink>
      <w:r w:rsidRPr="00213E3E">
        <w:rPr>
          <w:rFonts w:ascii="Times New Roman" w:hAnsi="Times New Roman" w:cs="Times New Roman"/>
          <w:sz w:val="24"/>
          <w:szCs w:val="24"/>
        </w:rPr>
        <w:t>A controversial recent example of a risk assessment system in the Australian context is the Suspect Targeting Management Plan (STMP).</w:t>
      </w:r>
      <w:r>
        <w:rPr>
          <w:rStyle w:val="FootnoteReference"/>
          <w:rFonts w:ascii="Times New Roman" w:hAnsi="Times New Roman" w:cs="Times New Roman"/>
          <w:sz w:val="24"/>
          <w:szCs w:val="24"/>
        </w:rPr>
        <w:footnoteReference w:id="31"/>
      </w:r>
      <w:hyperlink w:anchor="page3" w:history="1">
        <w:r w:rsidRPr="00213E3E">
          <w:rPr>
            <w:rFonts w:ascii="Times New Roman" w:hAnsi="Times New Roman" w:cs="Times New Roman"/>
            <w:sz w:val="24"/>
            <w:szCs w:val="24"/>
          </w:rPr>
          <w:t xml:space="preserve"> </w:t>
        </w:r>
      </w:hyperlink>
      <w:r w:rsidRPr="00213E3E">
        <w:rPr>
          <w:rFonts w:ascii="Times New Roman" w:hAnsi="Times New Roman" w:cs="Times New Roman"/>
          <w:sz w:val="24"/>
          <w:szCs w:val="24"/>
        </w:rPr>
        <w:t>In the cases of both COMPAS and STMP,</w:t>
      </w:r>
      <w:hyperlink w:anchor="page3" w:history="1">
        <w:r w:rsidRPr="00213E3E">
          <w:rPr>
            <w:rFonts w:ascii="Times New Roman" w:hAnsi="Times New Roman" w:cs="Times New Roman"/>
            <w:sz w:val="24"/>
            <w:szCs w:val="24"/>
          </w:rPr>
          <w:t xml:space="preserve"> </w:t>
        </w:r>
      </w:hyperlink>
      <w:r w:rsidRPr="00213E3E">
        <w:rPr>
          <w:rFonts w:ascii="Times New Roman" w:hAnsi="Times New Roman" w:cs="Times New Roman"/>
          <w:sz w:val="24"/>
          <w:szCs w:val="24"/>
        </w:rPr>
        <w:t>concerns have been raised that the systems are unfair, in the former case towards African-Americans and in the latter case towards Indigenous Australians.</w:t>
      </w:r>
      <w:r>
        <w:rPr>
          <w:rStyle w:val="FootnoteReference"/>
          <w:rFonts w:ascii="Times New Roman" w:hAnsi="Times New Roman" w:cs="Times New Roman"/>
          <w:sz w:val="24"/>
          <w:szCs w:val="24"/>
        </w:rPr>
        <w:footnoteReference w:id="32"/>
      </w:r>
    </w:p>
    <w:p w14:paraId="324614D2" w14:textId="350CC748" w:rsidR="00EB23B7" w:rsidRPr="00213E3E" w:rsidRDefault="00EB23B7" w:rsidP="005E5A6F">
      <w:pPr>
        <w:pStyle w:val="Heading4"/>
        <w:rPr>
          <w:szCs w:val="24"/>
        </w:rPr>
      </w:pPr>
      <w:r>
        <w:t>6.</w:t>
      </w:r>
      <w:r w:rsidRPr="00813FCC">
        <w:t>1.2</w:t>
      </w:r>
      <w:r w:rsidRPr="00813FCC">
        <w:tab/>
        <w:t>Predicting Domestic Violence Recidivism using Administrative Data</w:t>
      </w:r>
    </w:p>
    <w:p w14:paraId="2D07E55B" w14:textId="2819B42A" w:rsidR="00EB23B7" w:rsidRPr="00213E3E" w:rsidRDefault="00EB23B7" w:rsidP="00EB23B7">
      <w:pPr>
        <w:rPr>
          <w:rFonts w:ascii="Times New Roman" w:hAnsi="Times New Roman" w:cs="Times New Roman"/>
          <w:sz w:val="24"/>
          <w:szCs w:val="24"/>
        </w:rPr>
      </w:pPr>
      <w:r w:rsidRPr="00213E3E">
        <w:rPr>
          <w:rFonts w:ascii="Times New Roman" w:hAnsi="Times New Roman" w:cs="Times New Roman"/>
          <w:sz w:val="24"/>
          <w:szCs w:val="24"/>
        </w:rPr>
        <w:t>A primary aim of any recidivism prediction is accuracy. That is, to accurately identify which o</w:t>
      </w:r>
      <w:r w:rsidRPr="00213E3E">
        <w:rPr>
          <w:rFonts w:ascii="Cambria Math" w:hAnsi="Cambria Math" w:cs="Cambria Math"/>
          <w:sz w:val="24"/>
          <w:szCs w:val="24"/>
        </w:rPr>
        <w:t>ﬀ</w:t>
      </w:r>
      <w:r w:rsidRPr="00213E3E">
        <w:rPr>
          <w:rFonts w:ascii="Times New Roman" w:hAnsi="Times New Roman" w:cs="Times New Roman"/>
          <w:sz w:val="24"/>
          <w:szCs w:val="24"/>
        </w:rPr>
        <w:t>enders are most likely to recommit a crime and subsequently</w:t>
      </w:r>
      <w:r>
        <w:rPr>
          <w:rFonts w:ascii="Times New Roman" w:hAnsi="Times New Roman" w:cs="Times New Roman"/>
          <w:sz w:val="24"/>
          <w:szCs w:val="24"/>
        </w:rPr>
        <w:t>:</w:t>
      </w:r>
      <w:r w:rsidRPr="00213E3E">
        <w:rPr>
          <w:rFonts w:ascii="Times New Roman" w:hAnsi="Times New Roman" w:cs="Times New Roman"/>
          <w:sz w:val="24"/>
          <w:szCs w:val="24"/>
        </w:rPr>
        <w:t xml:space="preserve"> (1) adjust their access to bail or parole, or period of incarceration accordingly; and (2) understand the risk factors associated with recidivism in order to better target resources and programs aimed at crime prevention. But what is considered an ‘accurate’ prediction is complicated by risk-based, profiling approaches to policing that inevitably see certain populations overrepresented in data about past o</w:t>
      </w:r>
      <w:r w:rsidRPr="00213E3E">
        <w:rPr>
          <w:rFonts w:ascii="Cambria Math" w:hAnsi="Cambria Math" w:cs="Cambria Math"/>
          <w:sz w:val="24"/>
          <w:szCs w:val="24"/>
        </w:rPr>
        <w:t>ﬀ</w:t>
      </w:r>
      <w:r w:rsidRPr="00213E3E">
        <w:rPr>
          <w:rFonts w:ascii="Times New Roman" w:hAnsi="Times New Roman" w:cs="Times New Roman"/>
          <w:sz w:val="24"/>
          <w:szCs w:val="24"/>
        </w:rPr>
        <w:t>enders, which is then used for making future predictions. Is a prediction based on this past data ‘fair’? Answering this question depends on identifying and managing the trade-o</w:t>
      </w:r>
      <w:r w:rsidRPr="00213E3E">
        <w:rPr>
          <w:rFonts w:ascii="Cambria Math" w:hAnsi="Cambria Math" w:cs="Cambria Math"/>
          <w:sz w:val="24"/>
          <w:szCs w:val="24"/>
        </w:rPr>
        <w:t>ﬀ</w:t>
      </w:r>
      <w:r w:rsidRPr="00213E3E">
        <w:rPr>
          <w:rFonts w:ascii="Times New Roman" w:hAnsi="Times New Roman" w:cs="Times New Roman"/>
          <w:sz w:val="24"/>
          <w:szCs w:val="24"/>
        </w:rPr>
        <w:t>s involved in the design of recidivism assessments.</w:t>
      </w:r>
    </w:p>
    <w:p w14:paraId="6A637A47" w14:textId="55408ACD" w:rsidR="00EB23B7" w:rsidRPr="009250ED" w:rsidRDefault="00EB23B7" w:rsidP="00EB23B7">
      <w:pPr>
        <w:rPr>
          <w:rFonts w:ascii="Times New Roman" w:hAnsi="Times New Roman" w:cs="Times New Roman"/>
          <w:color w:val="0000FF"/>
          <w:sz w:val="24"/>
          <w:szCs w:val="24"/>
          <w:vertAlign w:val="superscript"/>
        </w:rPr>
      </w:pPr>
      <w:r w:rsidRPr="00213E3E">
        <w:rPr>
          <w:rFonts w:ascii="Times New Roman" w:hAnsi="Times New Roman" w:cs="Times New Roman"/>
          <w:sz w:val="24"/>
          <w:szCs w:val="24"/>
        </w:rPr>
        <w:t>Although domestic violence (DV) is a serious problem in Australia, to date there has been relatively little research on the risks associated with family violence and DV recidivism in the Australian context.</w:t>
      </w:r>
      <w:r>
        <w:rPr>
          <w:rStyle w:val="FootnoteReference"/>
          <w:rFonts w:ascii="Times New Roman" w:hAnsi="Times New Roman" w:cs="Times New Roman"/>
          <w:sz w:val="24"/>
          <w:szCs w:val="24"/>
        </w:rPr>
        <w:footnoteReference w:id="33"/>
      </w:r>
      <w:hyperlink w:anchor="page3" w:history="1">
        <w:r w:rsidRPr="00213E3E">
          <w:rPr>
            <w:rFonts w:ascii="Times New Roman" w:hAnsi="Times New Roman" w:cs="Times New Roman"/>
            <w:sz w:val="24"/>
            <w:szCs w:val="24"/>
          </w:rPr>
          <w:t xml:space="preserve"> </w:t>
        </w:r>
      </w:hyperlink>
      <w:r w:rsidRPr="00213E3E">
        <w:rPr>
          <w:rFonts w:ascii="Times New Roman" w:hAnsi="Times New Roman" w:cs="Times New Roman"/>
          <w:sz w:val="24"/>
          <w:szCs w:val="24"/>
        </w:rPr>
        <w:t>Recidivism in this paper refers to reo</w:t>
      </w:r>
      <w:r w:rsidRPr="00213E3E">
        <w:rPr>
          <w:rFonts w:ascii="Cambria Math" w:hAnsi="Cambria Math" w:cs="Cambria Math"/>
          <w:sz w:val="24"/>
          <w:szCs w:val="24"/>
        </w:rPr>
        <w:t>ﬀ</w:t>
      </w:r>
      <w:r w:rsidRPr="00213E3E">
        <w:rPr>
          <w:rFonts w:ascii="Times New Roman" w:hAnsi="Times New Roman" w:cs="Times New Roman"/>
          <w:sz w:val="24"/>
          <w:szCs w:val="24"/>
        </w:rPr>
        <w:t>ending following conviction for an o</w:t>
      </w:r>
      <w:r w:rsidRPr="00213E3E">
        <w:rPr>
          <w:rFonts w:ascii="Cambria Math" w:hAnsi="Cambria Math" w:cs="Cambria Math"/>
          <w:sz w:val="24"/>
          <w:szCs w:val="24"/>
        </w:rPr>
        <w:t>ﬀ</w:t>
      </w:r>
      <w:r w:rsidRPr="00213E3E">
        <w:rPr>
          <w:rFonts w:ascii="Times New Roman" w:hAnsi="Times New Roman" w:cs="Times New Roman"/>
          <w:sz w:val="24"/>
          <w:szCs w:val="24"/>
        </w:rPr>
        <w:t>ence. Broadly speaking, a ‘recidivist’ or ‘reo</w:t>
      </w:r>
      <w:r w:rsidRPr="00213E3E">
        <w:rPr>
          <w:rFonts w:ascii="Cambria Math" w:hAnsi="Cambria Math" w:cs="Cambria Math"/>
          <w:sz w:val="24"/>
          <w:szCs w:val="24"/>
        </w:rPr>
        <w:t>ﬀ</w:t>
      </w:r>
      <w:r w:rsidRPr="00213E3E">
        <w:rPr>
          <w:rFonts w:ascii="Times New Roman" w:hAnsi="Times New Roman" w:cs="Times New Roman"/>
          <w:sz w:val="24"/>
          <w:szCs w:val="24"/>
        </w:rPr>
        <w:t>ender’ is an individual who is a repeat or chronic o</w:t>
      </w:r>
      <w:r w:rsidRPr="00213E3E">
        <w:rPr>
          <w:rFonts w:ascii="Cambria Math" w:hAnsi="Cambria Math" w:cs="Cambria Math"/>
          <w:sz w:val="24"/>
          <w:szCs w:val="24"/>
        </w:rPr>
        <w:t>ﬀ</w:t>
      </w:r>
      <w:r w:rsidRPr="00213E3E">
        <w:rPr>
          <w:rFonts w:ascii="Times New Roman" w:hAnsi="Times New Roman" w:cs="Times New Roman"/>
          <w:sz w:val="24"/>
          <w:szCs w:val="24"/>
        </w:rPr>
        <w:t>ender. In the context of DV recidivism, national and state-based agencies have begun to develop and implement computerized decision support systems (DSS) and risk assessment tools that draw</w:t>
      </w:r>
      <w:r>
        <w:rPr>
          <w:rFonts w:ascii="Times New Roman" w:hAnsi="Times New Roman" w:cs="Times New Roman"/>
          <w:sz w:val="24"/>
          <w:szCs w:val="24"/>
        </w:rPr>
        <w:t xml:space="preserve"> </w:t>
      </w:r>
      <w:r w:rsidRPr="00213E3E">
        <w:rPr>
          <w:rFonts w:ascii="Times New Roman" w:hAnsi="Times New Roman" w:cs="Times New Roman"/>
          <w:sz w:val="24"/>
          <w:szCs w:val="24"/>
        </w:rPr>
        <w:t>on standardized data (within and/or across agencies) to help understand the risk of DV recidivism for sub-groups within the population. There is increasing interest in evidence-based crime and social welfare governance that draw on data science and big data, perhaps due to a perception that these kinds of DSS and risk assessment tools are more e</w:t>
      </w:r>
      <w:r w:rsidRPr="00213E3E">
        <w:rPr>
          <w:rFonts w:ascii="Cambria Math" w:hAnsi="Cambria Math" w:cs="Cambria Math"/>
          <w:sz w:val="24"/>
          <w:szCs w:val="24"/>
        </w:rPr>
        <w:t>ﬃ</w:t>
      </w:r>
      <w:r w:rsidRPr="00213E3E">
        <w:rPr>
          <w:rFonts w:ascii="Times New Roman" w:hAnsi="Times New Roman" w:cs="Times New Roman"/>
          <w:sz w:val="24"/>
          <w:szCs w:val="24"/>
        </w:rPr>
        <w:t>cient, objective and less costly than existing approaches.</w:t>
      </w:r>
      <w:r>
        <w:rPr>
          <w:rStyle w:val="FootnoteReference"/>
          <w:rFonts w:ascii="Times New Roman" w:hAnsi="Times New Roman" w:cs="Times New Roman"/>
          <w:sz w:val="24"/>
          <w:szCs w:val="24"/>
        </w:rPr>
        <w:footnoteReference w:id="34"/>
      </w:r>
      <w:r w:rsidRPr="00213E3E">
        <w:rPr>
          <w:rFonts w:ascii="Times New Roman" w:hAnsi="Times New Roman" w:cs="Times New Roman"/>
          <w:color w:val="0000FF"/>
          <w:sz w:val="24"/>
          <w:szCs w:val="24"/>
          <w:vertAlign w:val="superscript"/>
        </w:rPr>
        <w:t xml:space="preserve"> </w:t>
      </w:r>
    </w:p>
    <w:p w14:paraId="0556F4CD" w14:textId="77777777" w:rsidR="00EB23B7" w:rsidRPr="00213E3E" w:rsidRDefault="00EB23B7" w:rsidP="00EB23B7">
      <w:pPr>
        <w:rPr>
          <w:rFonts w:ascii="Times New Roman" w:hAnsi="Times New Roman" w:cs="Times New Roman"/>
          <w:color w:val="0000FF"/>
          <w:sz w:val="24"/>
          <w:szCs w:val="24"/>
          <w:vertAlign w:val="superscript"/>
        </w:rPr>
      </w:pPr>
      <w:r w:rsidRPr="00213E3E">
        <w:rPr>
          <w:rFonts w:ascii="Times New Roman" w:hAnsi="Times New Roman" w:cs="Times New Roman"/>
          <w:sz w:val="24"/>
          <w:szCs w:val="24"/>
        </w:rPr>
        <w:lastRenderedPageBreak/>
        <w:t>To be sure, the point of these DSS and risk assessment tools is to enhance, refine and better target programs and resources to prevent DV, rather than simply punishment and control. While computer-based DSS have been criticized in, for example, child welfare and protection,</w:t>
      </w:r>
      <w:r>
        <w:rPr>
          <w:rStyle w:val="FootnoteReference"/>
          <w:rFonts w:ascii="Times New Roman" w:hAnsi="Times New Roman" w:cs="Times New Roman"/>
          <w:sz w:val="24"/>
          <w:szCs w:val="24"/>
        </w:rPr>
        <w:footnoteReference w:id="35"/>
      </w:r>
      <w:hyperlink w:anchor="page4" w:history="1">
        <w:r w:rsidRPr="00213E3E">
          <w:rPr>
            <w:rFonts w:ascii="Times New Roman" w:hAnsi="Times New Roman" w:cs="Times New Roman"/>
            <w:sz w:val="24"/>
            <w:szCs w:val="24"/>
          </w:rPr>
          <w:t xml:space="preserve"> </w:t>
        </w:r>
      </w:hyperlink>
      <w:r w:rsidRPr="00213E3E">
        <w:rPr>
          <w:rFonts w:ascii="Times New Roman" w:hAnsi="Times New Roman" w:cs="Times New Roman"/>
          <w:sz w:val="24"/>
          <w:szCs w:val="24"/>
        </w:rPr>
        <w:t>recent studies suggest that DV-related risk assessment tools can be e</w:t>
      </w:r>
      <w:r w:rsidRPr="00213E3E">
        <w:rPr>
          <w:rFonts w:ascii="Cambria Math" w:hAnsi="Cambria Math" w:cs="Cambria Math"/>
          <w:sz w:val="24"/>
          <w:szCs w:val="24"/>
        </w:rPr>
        <w:t>ﬀ</w:t>
      </w:r>
      <w:r w:rsidRPr="00213E3E">
        <w:rPr>
          <w:rFonts w:ascii="Times New Roman" w:hAnsi="Times New Roman" w:cs="Times New Roman"/>
          <w:sz w:val="24"/>
          <w:szCs w:val="24"/>
        </w:rPr>
        <w:t>ective, particularly to assist under-resourced front-line agencies to make informed and speedy decisions about detention, bail and victim assistance.</w:t>
      </w:r>
      <w:r>
        <w:rPr>
          <w:rStyle w:val="FootnoteReference"/>
          <w:rFonts w:ascii="Times New Roman" w:hAnsi="Times New Roman" w:cs="Times New Roman"/>
          <w:sz w:val="24"/>
          <w:szCs w:val="24"/>
        </w:rPr>
        <w:footnoteReference w:id="36"/>
      </w:r>
      <w:hyperlink w:anchor="page4" w:history="1">
        <w:r w:rsidRPr="00213E3E">
          <w:rPr>
            <w:rFonts w:ascii="Times New Roman" w:hAnsi="Times New Roman" w:cs="Times New Roman"/>
            <w:sz w:val="24"/>
            <w:szCs w:val="24"/>
          </w:rPr>
          <w:t xml:space="preserve"> </w:t>
        </w:r>
      </w:hyperlink>
      <w:r w:rsidRPr="00213E3E">
        <w:rPr>
          <w:rFonts w:ascii="Times New Roman" w:hAnsi="Times New Roman" w:cs="Times New Roman"/>
          <w:sz w:val="24"/>
          <w:szCs w:val="24"/>
        </w:rPr>
        <w:t>A standard practice is to measure the accuracy of risk assessment tools using Receiver Operating Characteristic (ROC) curve analysis,</w:t>
      </w:r>
      <w:r>
        <w:rPr>
          <w:rStyle w:val="FootnoteReference"/>
          <w:rFonts w:ascii="Times New Roman" w:hAnsi="Times New Roman" w:cs="Times New Roman"/>
          <w:sz w:val="24"/>
          <w:szCs w:val="24"/>
        </w:rPr>
        <w:footnoteReference w:id="37"/>
      </w:r>
      <w:r w:rsidRPr="00213E3E">
        <w:rPr>
          <w:rFonts w:ascii="Times New Roman" w:hAnsi="Times New Roman" w:cs="Times New Roman"/>
          <w:sz w:val="24"/>
          <w:szCs w:val="24"/>
        </w:rPr>
        <w:t xml:space="preserve"> known as Area Under the Curve (AUC), and predictive risk assessment tools for DV recidivism have been shown to provide reasonably high levels of predictive performance, with AUC scores in the high 0.6 to low 0.7 range.</w:t>
      </w:r>
      <w:r>
        <w:rPr>
          <w:rStyle w:val="FootnoteReference"/>
          <w:rFonts w:ascii="Times New Roman" w:hAnsi="Times New Roman" w:cs="Times New Roman"/>
          <w:sz w:val="24"/>
          <w:szCs w:val="24"/>
        </w:rPr>
        <w:footnoteReference w:id="38"/>
      </w:r>
      <w:r w:rsidRPr="00213E3E">
        <w:rPr>
          <w:rFonts w:ascii="Times New Roman" w:hAnsi="Times New Roman" w:cs="Times New Roman"/>
          <w:color w:val="0000FF"/>
          <w:sz w:val="24"/>
          <w:szCs w:val="24"/>
          <w:vertAlign w:val="superscript"/>
        </w:rPr>
        <w:t xml:space="preserve"> </w:t>
      </w:r>
    </w:p>
    <w:p w14:paraId="61773E69" w14:textId="091CE869" w:rsidR="00EB23B7" w:rsidRPr="00A312A5" w:rsidRDefault="00EB23B7" w:rsidP="005E5A6F">
      <w:pPr>
        <w:pStyle w:val="Heading4"/>
      </w:pPr>
      <w:r>
        <w:t>6.</w:t>
      </w:r>
      <w:r w:rsidRPr="00EF3498">
        <w:t>1.3</w:t>
      </w:r>
      <w:r w:rsidRPr="00EF3498">
        <w:tab/>
        <w:t>Findings from Previous Studies</w:t>
      </w:r>
    </w:p>
    <w:p w14:paraId="05B93178" w14:textId="4FFA6D51" w:rsidR="00EB23B7" w:rsidRPr="009250ED" w:rsidRDefault="00EB23B7" w:rsidP="00EB23B7">
      <w:pPr>
        <w:rPr>
          <w:rFonts w:ascii="Times New Roman" w:hAnsi="Times New Roman" w:cs="Times New Roman"/>
          <w:sz w:val="24"/>
          <w:szCs w:val="24"/>
        </w:rPr>
      </w:pPr>
      <w:r w:rsidRPr="00213E3E">
        <w:rPr>
          <w:rFonts w:ascii="Times New Roman" w:hAnsi="Times New Roman" w:cs="Times New Roman"/>
          <w:sz w:val="24"/>
          <w:szCs w:val="24"/>
        </w:rPr>
        <w:t>Fitzgerald and Graham</w:t>
      </w:r>
      <w:hyperlink w:anchor="page4" w:history="1">
        <w:r w:rsidRPr="00213E3E">
          <w:rPr>
            <w:rFonts w:ascii="Times New Roman" w:hAnsi="Times New Roman" w:cs="Times New Roman"/>
            <w:sz w:val="24"/>
            <w:szCs w:val="24"/>
          </w:rPr>
          <w:t xml:space="preserve"> </w:t>
        </w:r>
      </w:hyperlink>
      <w:r w:rsidRPr="00213E3E">
        <w:rPr>
          <w:rFonts w:ascii="Times New Roman" w:hAnsi="Times New Roman" w:cs="Times New Roman"/>
          <w:sz w:val="24"/>
          <w:szCs w:val="24"/>
        </w:rPr>
        <w:t>applied statistical methods to existing administrative data on NSW o</w:t>
      </w:r>
      <w:r w:rsidRPr="00213E3E">
        <w:rPr>
          <w:rFonts w:ascii="Cambria Math" w:hAnsi="Cambria Math" w:cs="Cambria Math"/>
          <w:sz w:val="24"/>
          <w:szCs w:val="24"/>
        </w:rPr>
        <w:t>ﬀ</w:t>
      </w:r>
      <w:r w:rsidRPr="00213E3E">
        <w:rPr>
          <w:rFonts w:ascii="Times New Roman" w:hAnsi="Times New Roman" w:cs="Times New Roman"/>
          <w:sz w:val="24"/>
          <w:szCs w:val="24"/>
        </w:rPr>
        <w:t>enders who had committed domestic violence, to examine the kinds of factors – for example, socioeconomic status, history of past o</w:t>
      </w:r>
      <w:r w:rsidRPr="00213E3E">
        <w:rPr>
          <w:rFonts w:ascii="Cambria Math" w:hAnsi="Cambria Math" w:cs="Cambria Math"/>
          <w:sz w:val="24"/>
          <w:szCs w:val="24"/>
        </w:rPr>
        <w:t>ﬀ</w:t>
      </w:r>
      <w:r w:rsidRPr="00213E3E">
        <w:rPr>
          <w:rFonts w:ascii="Times New Roman" w:hAnsi="Times New Roman" w:cs="Times New Roman"/>
          <w:sz w:val="24"/>
          <w:szCs w:val="24"/>
        </w:rPr>
        <w:t>ences, Indigenous or non-Indigenous status – which were predictive of future domestic violence o</w:t>
      </w:r>
      <w:r w:rsidRPr="00213E3E">
        <w:rPr>
          <w:rFonts w:ascii="Cambria Math" w:hAnsi="Cambria Math" w:cs="Cambria Math"/>
          <w:sz w:val="24"/>
          <w:szCs w:val="24"/>
        </w:rPr>
        <w:t>ﬀ</w:t>
      </w:r>
      <w:r w:rsidRPr="00213E3E">
        <w:rPr>
          <w:rFonts w:ascii="Times New Roman" w:hAnsi="Times New Roman" w:cs="Times New Roman"/>
          <w:sz w:val="24"/>
          <w:szCs w:val="24"/>
        </w:rPr>
        <w:t>ences.</w:t>
      </w:r>
      <w:r>
        <w:rPr>
          <w:rStyle w:val="FootnoteReference"/>
          <w:rFonts w:ascii="Times New Roman" w:hAnsi="Times New Roman" w:cs="Times New Roman"/>
          <w:sz w:val="24"/>
          <w:szCs w:val="24"/>
        </w:rPr>
        <w:footnoteReference w:id="39"/>
      </w:r>
      <w:r w:rsidRPr="00213E3E">
        <w:rPr>
          <w:rFonts w:ascii="Times New Roman" w:hAnsi="Times New Roman" w:cs="Times New Roman"/>
          <w:sz w:val="24"/>
          <w:szCs w:val="24"/>
        </w:rPr>
        <w:t xml:space="preserve"> They used logistic regression to examine the future risk of violent DV o</w:t>
      </w:r>
      <w:r w:rsidRPr="00213E3E">
        <w:rPr>
          <w:rFonts w:ascii="Cambria Math" w:hAnsi="Cambria Math" w:cs="Cambria Math"/>
          <w:sz w:val="24"/>
          <w:szCs w:val="24"/>
        </w:rPr>
        <w:t>ﬀ</w:t>
      </w:r>
      <w:r w:rsidRPr="00213E3E">
        <w:rPr>
          <w:rFonts w:ascii="Times New Roman" w:hAnsi="Times New Roman" w:cs="Times New Roman"/>
          <w:sz w:val="24"/>
          <w:szCs w:val="24"/>
        </w:rPr>
        <w:t>ending among a cohort of individuals convicted of any DV o</w:t>
      </w:r>
      <w:r w:rsidRPr="00213E3E">
        <w:rPr>
          <w:rFonts w:ascii="Cambria Math" w:hAnsi="Cambria Math" w:cs="Cambria Math"/>
          <w:sz w:val="24"/>
          <w:szCs w:val="24"/>
        </w:rPr>
        <w:t>ﬀ</w:t>
      </w:r>
      <w:r w:rsidRPr="00213E3E">
        <w:rPr>
          <w:rFonts w:ascii="Times New Roman" w:hAnsi="Times New Roman" w:cs="Times New Roman"/>
          <w:sz w:val="24"/>
          <w:szCs w:val="24"/>
        </w:rPr>
        <w:t>ence (regardless of whether it is violent or not) over a specific time period. They found that applying their models to unseen data achieved AUC of 0:69, indicating a reasonable level of predictive accuracy, on par with other risk assessment tools in other countries and contexts. A follow-up study explored using a decision tree induction approach on the same dataset.</w:t>
      </w:r>
      <w:r>
        <w:rPr>
          <w:rStyle w:val="FootnoteReference"/>
          <w:rFonts w:ascii="Times New Roman" w:hAnsi="Times New Roman" w:cs="Times New Roman"/>
          <w:sz w:val="24"/>
          <w:szCs w:val="24"/>
        </w:rPr>
        <w:footnoteReference w:id="40"/>
      </w:r>
      <w:hyperlink w:anchor="page4" w:history="1">
        <w:r w:rsidRPr="00213E3E">
          <w:rPr>
            <w:rFonts w:ascii="Times New Roman" w:hAnsi="Times New Roman" w:cs="Times New Roman"/>
            <w:sz w:val="24"/>
            <w:szCs w:val="24"/>
          </w:rPr>
          <w:t xml:space="preserve"> </w:t>
        </w:r>
      </w:hyperlink>
      <w:r w:rsidRPr="00213E3E">
        <w:rPr>
          <w:rFonts w:ascii="Times New Roman" w:hAnsi="Times New Roman" w:cs="Times New Roman"/>
          <w:sz w:val="24"/>
          <w:szCs w:val="24"/>
        </w:rPr>
        <w:t>Although these results show the potential for such models to be deployed to enhance targeted programs and resources for DV prevention, Fitzgerald and Graham also highlighted a significant problem that has yet to be addressed: in short, the authors found that their model was racially biased.</w:t>
      </w:r>
    </w:p>
    <w:p w14:paraId="4C2214EC" w14:textId="60B30CAF" w:rsidR="00EB23B7" w:rsidRPr="009250ED" w:rsidRDefault="00EB23B7" w:rsidP="00EB23B7">
      <w:pPr>
        <w:rPr>
          <w:rFonts w:ascii="Times New Roman" w:hAnsi="Times New Roman" w:cs="Times New Roman"/>
          <w:color w:val="0000FF"/>
          <w:sz w:val="24"/>
          <w:szCs w:val="24"/>
          <w:vertAlign w:val="superscript"/>
        </w:rPr>
      </w:pPr>
      <w:r w:rsidRPr="00213E3E">
        <w:rPr>
          <w:rFonts w:ascii="Times New Roman" w:hAnsi="Times New Roman" w:cs="Times New Roman"/>
          <w:sz w:val="24"/>
          <w:szCs w:val="24"/>
        </w:rPr>
        <w:t>Fitzgerald and Graham argued that whilst DSS that incorporate logistic regression might o</w:t>
      </w:r>
      <w:r w:rsidRPr="00213E3E">
        <w:rPr>
          <w:rFonts w:ascii="Cambria Math" w:hAnsi="Cambria Math" w:cs="Cambria Math"/>
          <w:sz w:val="24"/>
          <w:szCs w:val="24"/>
        </w:rPr>
        <w:t>ﬀ</w:t>
      </w:r>
      <w:r w:rsidRPr="00213E3E">
        <w:rPr>
          <w:rFonts w:ascii="Times New Roman" w:hAnsi="Times New Roman" w:cs="Times New Roman"/>
          <w:sz w:val="24"/>
          <w:szCs w:val="24"/>
        </w:rPr>
        <w:t>er a satisfactory tool for predicting the risk of domestic violence recidivism in the overall population, the e</w:t>
      </w:r>
      <w:r w:rsidRPr="00213E3E">
        <w:rPr>
          <w:rFonts w:ascii="Cambria Math" w:hAnsi="Cambria Math" w:cs="Cambria Math"/>
          <w:sz w:val="24"/>
          <w:szCs w:val="24"/>
        </w:rPr>
        <w:t>ﬃ</w:t>
      </w:r>
      <w:r w:rsidRPr="00213E3E">
        <w:rPr>
          <w:rFonts w:ascii="Times New Roman" w:hAnsi="Times New Roman" w:cs="Times New Roman"/>
          <w:sz w:val="24"/>
          <w:szCs w:val="24"/>
        </w:rPr>
        <w:t>cacy is reduced for making predictions for particular sub-groups, particularly for individuals who identify as Indigenous. Indigenous status showed relatively large discrepancies in the test sample between the averages of the observed and predicted rates of violent DV reconviction. Indeed, Indigenous individuals were more than twice as likely to be predicted as reo</w:t>
      </w:r>
      <w:r w:rsidRPr="00213E3E">
        <w:rPr>
          <w:rFonts w:ascii="Cambria Math" w:hAnsi="Cambria Math" w:cs="Cambria Math"/>
          <w:sz w:val="24"/>
          <w:szCs w:val="24"/>
        </w:rPr>
        <w:t>ﬀ</w:t>
      </w:r>
      <w:r w:rsidRPr="00213E3E">
        <w:rPr>
          <w:rFonts w:ascii="Times New Roman" w:hAnsi="Times New Roman" w:cs="Times New Roman"/>
          <w:sz w:val="24"/>
          <w:szCs w:val="24"/>
        </w:rPr>
        <w:t xml:space="preserve">enders (29.4%) by the model compared to the observed rate </w:t>
      </w:r>
      <w:r w:rsidRPr="00213E3E">
        <w:rPr>
          <w:rFonts w:ascii="Times New Roman" w:hAnsi="Times New Roman" w:cs="Times New Roman"/>
          <w:sz w:val="24"/>
          <w:szCs w:val="24"/>
        </w:rPr>
        <w:lastRenderedPageBreak/>
        <w:t>(13.7%), whereas non-Indigenous individuals were less than half as likely to be predicted as reo</w:t>
      </w:r>
      <w:r w:rsidRPr="00213E3E">
        <w:rPr>
          <w:rFonts w:ascii="Cambria Math" w:hAnsi="Cambria Math" w:cs="Cambria Math"/>
          <w:sz w:val="24"/>
          <w:szCs w:val="24"/>
        </w:rPr>
        <w:t>ﬀ</w:t>
      </w:r>
      <w:r w:rsidRPr="00213E3E">
        <w:rPr>
          <w:rFonts w:ascii="Times New Roman" w:hAnsi="Times New Roman" w:cs="Times New Roman"/>
          <w:sz w:val="24"/>
          <w:szCs w:val="24"/>
        </w:rPr>
        <w:t>enders (2.3%) compared to the observed rate (6.1%).</w:t>
      </w:r>
      <w:r>
        <w:rPr>
          <w:rStyle w:val="FootnoteReference"/>
          <w:rFonts w:ascii="Times New Roman" w:hAnsi="Times New Roman" w:cs="Times New Roman"/>
          <w:sz w:val="24"/>
          <w:szCs w:val="24"/>
        </w:rPr>
        <w:footnoteReference w:id="41"/>
      </w:r>
    </w:p>
    <w:p w14:paraId="0130D2BD" w14:textId="7A105C54" w:rsidR="00EB23B7" w:rsidRDefault="00EB23B7" w:rsidP="00EB23B7">
      <w:pPr>
        <w:rPr>
          <w:rFonts w:ascii="Times New Roman" w:hAnsi="Times New Roman" w:cs="Times New Roman"/>
          <w:sz w:val="24"/>
          <w:szCs w:val="24"/>
        </w:rPr>
      </w:pPr>
      <w:r w:rsidRPr="00213E3E">
        <w:rPr>
          <w:rFonts w:ascii="Times New Roman" w:hAnsi="Times New Roman" w:cs="Times New Roman"/>
          <w:sz w:val="24"/>
          <w:szCs w:val="24"/>
        </w:rPr>
        <w:t>In other words, when it came to predicting DV recidivism for the Indigenous sub-group, Fitzgerald and Graham found that the model was biased on two fronts: over-predicting Indigenous reoffenders and under-predicting non-Indigenous reo</w:t>
      </w:r>
      <w:r w:rsidRPr="00213E3E">
        <w:rPr>
          <w:rFonts w:ascii="Cambria Math" w:hAnsi="Cambria Math" w:cs="Cambria Math"/>
          <w:sz w:val="24"/>
          <w:szCs w:val="24"/>
        </w:rPr>
        <w:t>ﬀ</w:t>
      </w:r>
      <w:r w:rsidRPr="00213E3E">
        <w:rPr>
          <w:rFonts w:ascii="Times New Roman" w:hAnsi="Times New Roman" w:cs="Times New Roman"/>
          <w:sz w:val="24"/>
          <w:szCs w:val="24"/>
        </w:rPr>
        <w:t>enders. If deployed as a risk assessment tool, this model could have serious negative consequences that may reinforce existing inequalities that have resulted from historical and contemporary injustices and oppression of Indigenous Australians.</w:t>
      </w:r>
    </w:p>
    <w:p w14:paraId="1CD5320F" w14:textId="3E666A7F" w:rsidR="00EB23B7" w:rsidRDefault="00EB23B7" w:rsidP="00EB23B7">
      <w:pPr>
        <w:rPr>
          <w:rFonts w:ascii="Times New Roman" w:hAnsi="Times New Roman" w:cs="Times New Roman"/>
          <w:sz w:val="24"/>
          <w:szCs w:val="24"/>
        </w:rPr>
      </w:pPr>
      <w:r w:rsidRPr="00213E3E">
        <w:rPr>
          <w:rFonts w:ascii="Times New Roman" w:hAnsi="Times New Roman" w:cs="Times New Roman"/>
          <w:sz w:val="24"/>
          <w:szCs w:val="24"/>
        </w:rPr>
        <w:t>The output of the model not only reflects but also potentially amplifies and reinforces these inequalities. Indeed, the fact that Indigenous status (as an independent variable) appears at all in the dataset brings to light the politics of data collection and statistical forms of reasoning. The data provided through the BOCSAR ROD, and subsequently used in the study by Fitzgerald and Graham, reflects a ‘practical politics’ that involves negotiating and deciding what to render visible (and invisible) in an information system context.</w:t>
      </w:r>
      <w:r>
        <w:rPr>
          <w:rStyle w:val="FootnoteReference"/>
          <w:rFonts w:ascii="Times New Roman" w:hAnsi="Times New Roman" w:cs="Times New Roman"/>
          <w:sz w:val="24"/>
          <w:szCs w:val="24"/>
        </w:rPr>
        <w:footnoteReference w:id="42"/>
      </w:r>
      <w:hyperlink w:anchor="page5" w:history="1">
        <w:r w:rsidRPr="00213E3E">
          <w:rPr>
            <w:rFonts w:ascii="Times New Roman" w:hAnsi="Times New Roman" w:cs="Times New Roman"/>
            <w:sz w:val="24"/>
            <w:szCs w:val="24"/>
          </w:rPr>
          <w:t xml:space="preserve"> </w:t>
        </w:r>
      </w:hyperlink>
      <w:r w:rsidRPr="00213E3E">
        <w:rPr>
          <w:rFonts w:ascii="Times New Roman" w:hAnsi="Times New Roman" w:cs="Times New Roman"/>
          <w:sz w:val="24"/>
          <w:szCs w:val="24"/>
        </w:rPr>
        <w:t>This example shows that the issue of fairness in algorithmic decision-making is of utmost importance as we move towards computerized risk assessment tools in criminal justice and social welfare. At the same time, caution needs to be taken in how such fairness is defined and achieved.</w:t>
      </w:r>
    </w:p>
    <w:p w14:paraId="037BAC5D" w14:textId="7FC7D676" w:rsidR="00EB23B7" w:rsidRPr="00A312A5" w:rsidRDefault="00EB23B7" w:rsidP="005E5A6F">
      <w:pPr>
        <w:pStyle w:val="Heading3"/>
      </w:pPr>
      <w:r w:rsidRPr="00A312A5">
        <w:t>6.2 Designing Fair Algorithmic Risk Assessments</w:t>
      </w:r>
    </w:p>
    <w:p w14:paraId="43E157F9" w14:textId="60CECA0F" w:rsidR="00EB23B7" w:rsidRPr="009250ED" w:rsidRDefault="00EB23B7" w:rsidP="00EB23B7">
      <w:pPr>
        <w:rPr>
          <w:rFonts w:ascii="Times New Roman" w:hAnsi="Times New Roman" w:cs="Times New Roman"/>
          <w:sz w:val="24"/>
          <w:szCs w:val="24"/>
        </w:rPr>
      </w:pPr>
      <w:r w:rsidRPr="00213E3E">
        <w:rPr>
          <w:rFonts w:ascii="Times New Roman" w:hAnsi="Times New Roman" w:cs="Times New Roman"/>
          <w:sz w:val="24"/>
          <w:szCs w:val="24"/>
        </w:rPr>
        <w:t>The impact of an algorithmic risk assessment is determined by both its design and the context in which it is used. This context – which includes human judgment, policy settings and broader social trends – will remain an important determinant of outcomes in the justice system and elsewhere. No algorithm can rectify all of the past and present structural disadvantage faced by a particular social group. However, algorithmic risk assessments influence human decisions, which in turn determine the extent to which structural disadvantage is entrenched. Hence, algorithm design can play a part in making an overall system fairer – or indeed in reinforcing the unfairness of a system. Considerable research is underway to incorporate fairness into the design of algorithmic systems. This approach requires clear definitions of fairness, and modifications to algorithm design to accommodate these definitions.</w:t>
      </w:r>
    </w:p>
    <w:p w14:paraId="7F1AB8C5" w14:textId="646E8A98" w:rsidR="00EB23B7" w:rsidRPr="00A312A5" w:rsidRDefault="00EB23B7" w:rsidP="005E5A6F">
      <w:pPr>
        <w:pStyle w:val="Heading4"/>
        <w:rPr>
          <w:szCs w:val="24"/>
        </w:rPr>
      </w:pPr>
      <w:r>
        <w:t>6.</w:t>
      </w:r>
      <w:r w:rsidRPr="00F53CD6">
        <w:t>2.1</w:t>
      </w:r>
      <w:r w:rsidRPr="00F53CD6">
        <w:tab/>
        <w:t>Quantitative Definitions of Fairness</w:t>
      </w:r>
    </w:p>
    <w:p w14:paraId="192FA93E" w14:textId="782A797D" w:rsidR="00EB23B7" w:rsidRPr="009250ED" w:rsidRDefault="00EB23B7" w:rsidP="00EB23B7">
      <w:pPr>
        <w:rPr>
          <w:rFonts w:ascii="Times New Roman" w:hAnsi="Times New Roman" w:cs="Times New Roman"/>
          <w:color w:val="0000FF"/>
          <w:sz w:val="24"/>
          <w:szCs w:val="24"/>
          <w:vertAlign w:val="superscript"/>
        </w:rPr>
      </w:pPr>
      <w:r w:rsidRPr="00213E3E">
        <w:rPr>
          <w:rFonts w:ascii="Times New Roman" w:hAnsi="Times New Roman" w:cs="Times New Roman"/>
          <w:sz w:val="24"/>
          <w:szCs w:val="24"/>
        </w:rPr>
        <w:t xml:space="preserve">While defining fairness is a topic as old as human society, the advent of algorithmic predictions has necessitated the quantification of these definitions. We must be precise about what we mean if we are to embed fairness in computer code – a definition that seems simplistic or reductionist is still preferable to none at all. </w:t>
      </w:r>
      <w:proofErr w:type="gramStart"/>
      <w:r w:rsidRPr="00213E3E">
        <w:rPr>
          <w:rFonts w:ascii="Times New Roman" w:hAnsi="Times New Roman" w:cs="Times New Roman"/>
          <w:sz w:val="24"/>
          <w:szCs w:val="24"/>
        </w:rPr>
        <w:t>Therefore</w:t>
      </w:r>
      <w:proofErr w:type="gramEnd"/>
      <w:r w:rsidRPr="00213E3E">
        <w:rPr>
          <w:rFonts w:ascii="Times New Roman" w:hAnsi="Times New Roman" w:cs="Times New Roman"/>
          <w:sz w:val="24"/>
          <w:szCs w:val="24"/>
        </w:rPr>
        <w:t xml:space="preserve"> we necessarily consider a narrow subset of the possible meanings of ‘fairness’. Quantitative definitions often describe fairness as avoiding discrimination on the basis of a particular kind of group membership, such as race or gender. Three types of definition have emerged, which we state informally:</w:t>
      </w:r>
      <w:r>
        <w:rPr>
          <w:rStyle w:val="FootnoteReference"/>
          <w:rFonts w:ascii="Times New Roman" w:hAnsi="Times New Roman" w:cs="Times New Roman"/>
          <w:sz w:val="24"/>
          <w:szCs w:val="24"/>
        </w:rPr>
        <w:footnoteReference w:id="43"/>
      </w:r>
      <w:r w:rsidRPr="00213E3E">
        <w:rPr>
          <w:rFonts w:ascii="Times New Roman" w:hAnsi="Times New Roman" w:cs="Times New Roman"/>
          <w:color w:val="0000FF"/>
          <w:sz w:val="24"/>
          <w:szCs w:val="24"/>
          <w:vertAlign w:val="superscript"/>
        </w:rPr>
        <w:t xml:space="preserve"> </w:t>
      </w:r>
    </w:p>
    <w:p w14:paraId="43A3E086" w14:textId="74E6DD80" w:rsidR="00EB23B7" w:rsidRPr="009250ED" w:rsidRDefault="00EB23B7" w:rsidP="009250ED">
      <w:pPr>
        <w:numPr>
          <w:ilvl w:val="0"/>
          <w:numId w:val="25"/>
        </w:numPr>
        <w:spacing w:after="0" w:line="240" w:lineRule="auto"/>
        <w:rPr>
          <w:rFonts w:ascii="Times New Roman" w:hAnsi="Times New Roman" w:cs="Times New Roman"/>
          <w:sz w:val="24"/>
          <w:szCs w:val="24"/>
        </w:rPr>
      </w:pPr>
      <w:r w:rsidRPr="00F53CD6">
        <w:rPr>
          <w:rFonts w:ascii="Times New Roman" w:hAnsi="Times New Roman" w:cs="Times New Roman"/>
          <w:b/>
          <w:sz w:val="24"/>
          <w:szCs w:val="24"/>
        </w:rPr>
        <w:t>Parity</w:t>
      </w:r>
      <w:r w:rsidRPr="00213E3E">
        <w:rPr>
          <w:rFonts w:ascii="Times New Roman" w:hAnsi="Times New Roman" w:cs="Times New Roman"/>
          <w:sz w:val="24"/>
          <w:szCs w:val="24"/>
        </w:rPr>
        <w:t>: Predictions should be similar for di</w:t>
      </w:r>
      <w:r w:rsidRPr="00213E3E">
        <w:rPr>
          <w:rFonts w:ascii="Cambria Math" w:hAnsi="Cambria Math" w:cs="Cambria Math"/>
          <w:sz w:val="24"/>
          <w:szCs w:val="24"/>
        </w:rPr>
        <w:t>ﬀ</w:t>
      </w:r>
      <w:r w:rsidRPr="00213E3E">
        <w:rPr>
          <w:rFonts w:ascii="Times New Roman" w:hAnsi="Times New Roman" w:cs="Times New Roman"/>
          <w:sz w:val="24"/>
          <w:szCs w:val="24"/>
        </w:rPr>
        <w:t>erent groups</w:t>
      </w:r>
    </w:p>
    <w:p w14:paraId="12BAE761" w14:textId="5AD03FD5" w:rsidR="00EB23B7" w:rsidRPr="009250ED" w:rsidRDefault="00EB23B7" w:rsidP="00EB23B7">
      <w:pPr>
        <w:numPr>
          <w:ilvl w:val="0"/>
          <w:numId w:val="25"/>
        </w:numPr>
        <w:spacing w:after="0" w:line="240" w:lineRule="auto"/>
        <w:rPr>
          <w:rFonts w:ascii="Times New Roman" w:hAnsi="Times New Roman" w:cs="Times New Roman"/>
          <w:sz w:val="24"/>
          <w:szCs w:val="24"/>
        </w:rPr>
      </w:pPr>
      <w:r w:rsidRPr="00F53CD6">
        <w:rPr>
          <w:rFonts w:ascii="Times New Roman" w:hAnsi="Times New Roman" w:cs="Times New Roman"/>
          <w:b/>
          <w:sz w:val="24"/>
          <w:szCs w:val="24"/>
        </w:rPr>
        <w:t>Independence</w:t>
      </w:r>
      <w:r w:rsidRPr="00213E3E">
        <w:rPr>
          <w:rFonts w:ascii="Times New Roman" w:hAnsi="Times New Roman" w:cs="Times New Roman"/>
          <w:sz w:val="24"/>
          <w:szCs w:val="24"/>
        </w:rPr>
        <w:t>: Predictions should be independent of group membership</w:t>
      </w:r>
    </w:p>
    <w:p w14:paraId="274B21F3" w14:textId="77777777" w:rsidR="00EB23B7" w:rsidRPr="00213E3E" w:rsidRDefault="00EB23B7" w:rsidP="00EB23B7">
      <w:pPr>
        <w:numPr>
          <w:ilvl w:val="0"/>
          <w:numId w:val="25"/>
        </w:numPr>
        <w:spacing w:after="0" w:line="240" w:lineRule="auto"/>
        <w:rPr>
          <w:rFonts w:ascii="Times New Roman" w:hAnsi="Times New Roman" w:cs="Times New Roman"/>
          <w:sz w:val="24"/>
          <w:szCs w:val="24"/>
        </w:rPr>
      </w:pPr>
      <w:r w:rsidRPr="00F53CD6">
        <w:rPr>
          <w:rFonts w:ascii="Times New Roman" w:hAnsi="Times New Roman" w:cs="Times New Roman"/>
          <w:b/>
          <w:sz w:val="24"/>
          <w:szCs w:val="24"/>
        </w:rPr>
        <w:t>Causality</w:t>
      </w:r>
      <w:r w:rsidRPr="00213E3E">
        <w:rPr>
          <w:rFonts w:ascii="Times New Roman" w:hAnsi="Times New Roman" w:cs="Times New Roman"/>
          <w:sz w:val="24"/>
          <w:szCs w:val="24"/>
        </w:rPr>
        <w:t>: Predictions should not be caused by group membership.</w:t>
      </w:r>
    </w:p>
    <w:p w14:paraId="08621E9E" w14:textId="77777777" w:rsidR="00EB23B7" w:rsidRPr="00213E3E" w:rsidRDefault="00EB23B7" w:rsidP="00EB23B7">
      <w:pPr>
        <w:rPr>
          <w:rFonts w:ascii="Times New Roman" w:eastAsia="Times New Roman" w:hAnsi="Times New Roman" w:cs="Times New Roman"/>
          <w:sz w:val="24"/>
          <w:szCs w:val="24"/>
        </w:rPr>
      </w:pPr>
    </w:p>
    <w:p w14:paraId="0D029DA2" w14:textId="38660F51" w:rsidR="009250ED" w:rsidRPr="009250ED" w:rsidRDefault="00EB23B7" w:rsidP="00EB23B7">
      <w:pPr>
        <w:rPr>
          <w:rFonts w:ascii="Times New Roman" w:hAnsi="Times New Roman" w:cs="Times New Roman"/>
          <w:color w:val="0000FF"/>
          <w:sz w:val="24"/>
          <w:szCs w:val="24"/>
          <w:vertAlign w:val="superscript"/>
        </w:rPr>
      </w:pPr>
      <w:r w:rsidRPr="00213E3E">
        <w:rPr>
          <w:rFonts w:ascii="Times New Roman" w:hAnsi="Times New Roman" w:cs="Times New Roman"/>
          <w:sz w:val="24"/>
          <w:szCs w:val="24"/>
        </w:rPr>
        <w:t>While each of these approaches has its advantages, our analysis focuses on definitions based on parity. A predictive model that achieves parity between groups is mathematically equivalent to one that is independent of group membership. However, (dis)parity may be measured on a continuous scale, unlike an all-or-nothing statement about independence. Unlike causality-based definitions,</w:t>
      </w:r>
      <w:r>
        <w:rPr>
          <w:rStyle w:val="FootnoteReference"/>
          <w:rFonts w:ascii="Times New Roman" w:hAnsi="Times New Roman" w:cs="Times New Roman"/>
          <w:sz w:val="24"/>
          <w:szCs w:val="24"/>
        </w:rPr>
        <w:footnoteReference w:id="44"/>
      </w:r>
      <w:hyperlink w:anchor="page5" w:history="1">
        <w:r w:rsidRPr="00213E3E">
          <w:rPr>
            <w:rFonts w:ascii="Times New Roman" w:hAnsi="Times New Roman" w:cs="Times New Roman"/>
            <w:sz w:val="24"/>
            <w:szCs w:val="24"/>
          </w:rPr>
          <w:t xml:space="preserve"> </w:t>
        </w:r>
      </w:hyperlink>
      <w:r w:rsidRPr="00213E3E">
        <w:rPr>
          <w:rFonts w:ascii="Times New Roman" w:hAnsi="Times New Roman" w:cs="Times New Roman"/>
          <w:sz w:val="24"/>
          <w:szCs w:val="24"/>
        </w:rPr>
        <w:t>parity measures can be computed using only an algorithm’s outputs without the knowledge of its functional form, so that external auditing can be carried out without the co-operation of the algorithm’s owner. Parity measures also do not require the selection of variables that are permitted to cause decisions (known as resolving variables),</w:t>
      </w:r>
      <w:r>
        <w:rPr>
          <w:rStyle w:val="FootnoteReference"/>
          <w:rFonts w:ascii="Times New Roman" w:hAnsi="Times New Roman" w:cs="Times New Roman"/>
          <w:sz w:val="24"/>
          <w:szCs w:val="24"/>
        </w:rPr>
        <w:footnoteReference w:id="45"/>
      </w:r>
      <w:r w:rsidRPr="00213E3E">
        <w:rPr>
          <w:rFonts w:ascii="Times New Roman" w:hAnsi="Times New Roman" w:cs="Times New Roman"/>
          <w:sz w:val="24"/>
          <w:szCs w:val="24"/>
        </w:rPr>
        <w:t xml:space="preserve"> which potentially could include proxies for group membership (e.g. ‘redlining’ where </w:t>
      </w:r>
      <w:proofErr w:type="spellStart"/>
      <w:r w:rsidRPr="00213E3E">
        <w:rPr>
          <w:rFonts w:ascii="Times New Roman" w:hAnsi="Times New Roman" w:cs="Times New Roman"/>
          <w:sz w:val="24"/>
          <w:szCs w:val="24"/>
        </w:rPr>
        <w:t>neighborhood</w:t>
      </w:r>
      <w:proofErr w:type="spellEnd"/>
      <w:r w:rsidRPr="00213E3E">
        <w:rPr>
          <w:rFonts w:ascii="Times New Roman" w:hAnsi="Times New Roman" w:cs="Times New Roman"/>
          <w:sz w:val="24"/>
          <w:szCs w:val="24"/>
        </w:rPr>
        <w:t xml:space="preserve"> is used a proxy for race). Finally, parity-based measures are arguably the simplest to understand for a lay audience, which is significant given the risk of excluding participants from non-quantitative backgrounds in debates about fairness.</w:t>
      </w:r>
      <w:r>
        <w:rPr>
          <w:rStyle w:val="FootnoteReference"/>
          <w:rFonts w:ascii="Times New Roman" w:hAnsi="Times New Roman" w:cs="Times New Roman"/>
          <w:sz w:val="24"/>
          <w:szCs w:val="24"/>
        </w:rPr>
        <w:footnoteReference w:id="46"/>
      </w:r>
      <w:r w:rsidRPr="00213E3E">
        <w:rPr>
          <w:rFonts w:ascii="Times New Roman" w:hAnsi="Times New Roman" w:cs="Times New Roman"/>
          <w:color w:val="0000FF"/>
          <w:sz w:val="24"/>
          <w:szCs w:val="24"/>
          <w:vertAlign w:val="superscript"/>
        </w:rPr>
        <w:t xml:space="preserve"> </w:t>
      </w:r>
    </w:p>
    <w:p w14:paraId="172C90B5" w14:textId="1889CCC9" w:rsidR="00EB23B7" w:rsidRPr="009250ED" w:rsidRDefault="00EB23B7" w:rsidP="00EB23B7">
      <w:pPr>
        <w:rPr>
          <w:rFonts w:ascii="Times New Roman" w:hAnsi="Times New Roman" w:cs="Times New Roman"/>
          <w:color w:val="0000FF"/>
          <w:sz w:val="24"/>
          <w:szCs w:val="24"/>
          <w:vertAlign w:val="superscript"/>
        </w:rPr>
      </w:pPr>
      <w:r w:rsidRPr="00213E3E">
        <w:rPr>
          <w:rFonts w:ascii="Times New Roman" w:hAnsi="Times New Roman" w:cs="Times New Roman"/>
          <w:sz w:val="24"/>
          <w:szCs w:val="24"/>
        </w:rPr>
        <w:t>An important design choice is selecting a subset of the population to which these definitions are applied. We then ask for fair predictions – according to whichever definition we choose – only</w:t>
      </w:r>
      <w:r>
        <w:rPr>
          <w:rFonts w:ascii="Times New Roman" w:hAnsi="Times New Roman" w:cs="Times New Roman"/>
          <w:sz w:val="24"/>
          <w:szCs w:val="24"/>
        </w:rPr>
        <w:t xml:space="preserve"> </w:t>
      </w:r>
      <w:r w:rsidRPr="00213E3E">
        <w:rPr>
          <w:rFonts w:ascii="Times New Roman" w:hAnsi="Times New Roman" w:cs="Times New Roman"/>
          <w:sz w:val="24"/>
          <w:szCs w:val="24"/>
        </w:rPr>
        <w:t>within this subset, and permit di</w:t>
      </w:r>
      <w:r w:rsidRPr="00213E3E">
        <w:rPr>
          <w:rFonts w:ascii="Cambria Math" w:hAnsi="Cambria Math" w:cs="Cambria Math"/>
          <w:sz w:val="24"/>
          <w:szCs w:val="24"/>
        </w:rPr>
        <w:t>ﬀ</w:t>
      </w:r>
      <w:r w:rsidRPr="00213E3E">
        <w:rPr>
          <w:rFonts w:ascii="Times New Roman" w:hAnsi="Times New Roman" w:cs="Times New Roman"/>
          <w:sz w:val="24"/>
          <w:szCs w:val="24"/>
        </w:rPr>
        <w:t>erences in predictions between subsets. For example, in the recidivism context we might consider all individuals, or only those who reo</w:t>
      </w:r>
      <w:r w:rsidRPr="00213E3E">
        <w:rPr>
          <w:rFonts w:ascii="Cambria Math" w:hAnsi="Cambria Math" w:cs="Cambria Math"/>
          <w:sz w:val="24"/>
          <w:szCs w:val="24"/>
        </w:rPr>
        <w:t>ﬀ</w:t>
      </w:r>
      <w:r w:rsidRPr="00213E3E">
        <w:rPr>
          <w:rFonts w:ascii="Times New Roman" w:hAnsi="Times New Roman" w:cs="Times New Roman"/>
          <w:sz w:val="24"/>
          <w:szCs w:val="24"/>
        </w:rPr>
        <w:t>ended, or only those who did not reo</w:t>
      </w:r>
      <w:r w:rsidRPr="00213E3E">
        <w:rPr>
          <w:rFonts w:ascii="Cambria Math" w:hAnsi="Cambria Math" w:cs="Cambria Math"/>
          <w:sz w:val="24"/>
          <w:szCs w:val="24"/>
        </w:rPr>
        <w:t>ﬀ</w:t>
      </w:r>
      <w:r w:rsidRPr="00213E3E">
        <w:rPr>
          <w:rFonts w:ascii="Times New Roman" w:hAnsi="Times New Roman" w:cs="Times New Roman"/>
          <w:sz w:val="24"/>
          <w:szCs w:val="24"/>
        </w:rPr>
        <w:t>end. If the subset consists of individuals who are similar according to some metric, we have a definition known in the quantitative fairness literature as individual fairness.</w:t>
      </w:r>
      <w:r>
        <w:rPr>
          <w:rStyle w:val="FootnoteReference"/>
          <w:rFonts w:ascii="Times New Roman" w:hAnsi="Times New Roman" w:cs="Times New Roman"/>
          <w:sz w:val="24"/>
          <w:szCs w:val="24"/>
        </w:rPr>
        <w:footnoteReference w:id="47"/>
      </w:r>
      <w:r w:rsidRPr="00213E3E">
        <w:rPr>
          <w:rFonts w:ascii="Times New Roman" w:hAnsi="Times New Roman" w:cs="Times New Roman"/>
          <w:color w:val="0000FF"/>
          <w:sz w:val="24"/>
          <w:szCs w:val="24"/>
          <w:vertAlign w:val="superscript"/>
        </w:rPr>
        <w:t xml:space="preserve"> </w:t>
      </w:r>
    </w:p>
    <w:p w14:paraId="79934BA5" w14:textId="022DAF0A" w:rsidR="00EB23B7" w:rsidRPr="009250ED" w:rsidRDefault="00EB23B7" w:rsidP="009250ED">
      <w:pPr>
        <w:rPr>
          <w:rFonts w:ascii="Times New Roman" w:hAnsi="Times New Roman" w:cs="Times New Roman"/>
          <w:color w:val="0000FF"/>
          <w:sz w:val="24"/>
          <w:szCs w:val="24"/>
          <w:vertAlign w:val="superscript"/>
        </w:rPr>
      </w:pPr>
      <w:r w:rsidRPr="00213E3E">
        <w:rPr>
          <w:rFonts w:ascii="Times New Roman" w:hAnsi="Times New Roman" w:cs="Times New Roman"/>
          <w:sz w:val="24"/>
          <w:szCs w:val="24"/>
        </w:rPr>
        <w:t>Several mathematical results have shown that, for a particular set of fairness definitions, it is impossible for a predictive model to simultaneously satisfy all definitions in the set.</w:t>
      </w:r>
      <w:r>
        <w:rPr>
          <w:rStyle w:val="FootnoteReference"/>
          <w:rFonts w:ascii="Times New Roman" w:hAnsi="Times New Roman" w:cs="Times New Roman"/>
          <w:sz w:val="24"/>
          <w:szCs w:val="24"/>
        </w:rPr>
        <w:footnoteReference w:id="48"/>
      </w:r>
      <w:hyperlink w:anchor="page6" w:history="1">
        <w:r w:rsidRPr="00213E3E">
          <w:rPr>
            <w:rFonts w:ascii="Times New Roman" w:hAnsi="Times New Roman" w:cs="Times New Roman"/>
            <w:sz w:val="24"/>
            <w:szCs w:val="24"/>
          </w:rPr>
          <w:t xml:space="preserve"> </w:t>
        </w:r>
      </w:hyperlink>
      <w:r w:rsidRPr="00213E3E">
        <w:rPr>
          <w:rFonts w:ascii="Times New Roman" w:hAnsi="Times New Roman" w:cs="Times New Roman"/>
          <w:sz w:val="24"/>
          <w:szCs w:val="24"/>
        </w:rPr>
        <w:t>The COMPAS controversy showed this in practice: while ProPublica’s critique identified unfairness according to particular definitions,</w:t>
      </w:r>
      <w:r>
        <w:rPr>
          <w:rStyle w:val="FootnoteReference"/>
          <w:rFonts w:ascii="Times New Roman" w:hAnsi="Times New Roman" w:cs="Times New Roman"/>
          <w:sz w:val="24"/>
          <w:szCs w:val="24"/>
        </w:rPr>
        <w:footnoteReference w:id="49"/>
      </w:r>
      <w:hyperlink w:anchor="page6" w:history="1">
        <w:r w:rsidRPr="00213E3E">
          <w:rPr>
            <w:rFonts w:ascii="Times New Roman" w:hAnsi="Times New Roman" w:cs="Times New Roman"/>
            <w:sz w:val="24"/>
            <w:szCs w:val="24"/>
          </w:rPr>
          <w:t xml:space="preserve"> </w:t>
        </w:r>
      </w:hyperlink>
      <w:r w:rsidRPr="00213E3E">
        <w:rPr>
          <w:rFonts w:ascii="Times New Roman" w:hAnsi="Times New Roman" w:cs="Times New Roman"/>
          <w:sz w:val="24"/>
          <w:szCs w:val="24"/>
        </w:rPr>
        <w:t xml:space="preserve">COMPAS owner </w:t>
      </w:r>
      <w:proofErr w:type="spellStart"/>
      <w:r w:rsidRPr="00213E3E">
        <w:rPr>
          <w:rFonts w:ascii="Times New Roman" w:hAnsi="Times New Roman" w:cs="Times New Roman"/>
          <w:sz w:val="24"/>
          <w:szCs w:val="24"/>
        </w:rPr>
        <w:t>Equivant</w:t>
      </w:r>
      <w:proofErr w:type="spellEnd"/>
      <w:r w:rsidRPr="00213E3E">
        <w:rPr>
          <w:rFonts w:ascii="Times New Roman" w:hAnsi="Times New Roman" w:cs="Times New Roman"/>
          <w:sz w:val="24"/>
          <w:szCs w:val="24"/>
        </w:rPr>
        <w:t>/Northpointe used di</w:t>
      </w:r>
      <w:r w:rsidRPr="00213E3E">
        <w:rPr>
          <w:rFonts w:ascii="Cambria Math" w:hAnsi="Cambria Math" w:cs="Cambria Math"/>
          <w:sz w:val="24"/>
          <w:szCs w:val="24"/>
        </w:rPr>
        <w:t>ﬀ</w:t>
      </w:r>
      <w:r w:rsidRPr="00213E3E">
        <w:rPr>
          <w:rFonts w:ascii="Times New Roman" w:hAnsi="Times New Roman" w:cs="Times New Roman"/>
          <w:sz w:val="24"/>
          <w:szCs w:val="24"/>
        </w:rPr>
        <w:t>erent definitions to argue that the algorithm was not unfair.</w:t>
      </w:r>
      <w:r>
        <w:rPr>
          <w:rStyle w:val="FootnoteReference"/>
          <w:rFonts w:ascii="Times New Roman" w:hAnsi="Times New Roman" w:cs="Times New Roman"/>
          <w:sz w:val="24"/>
          <w:szCs w:val="24"/>
        </w:rPr>
        <w:footnoteReference w:id="50"/>
      </w:r>
      <w:hyperlink w:anchor="page6" w:history="1">
        <w:r w:rsidRPr="00213E3E">
          <w:rPr>
            <w:rFonts w:ascii="Times New Roman" w:hAnsi="Times New Roman" w:cs="Times New Roman"/>
            <w:sz w:val="24"/>
            <w:szCs w:val="24"/>
          </w:rPr>
          <w:t xml:space="preserve"> </w:t>
        </w:r>
      </w:hyperlink>
      <w:r w:rsidRPr="00213E3E">
        <w:rPr>
          <w:rFonts w:ascii="Times New Roman" w:hAnsi="Times New Roman" w:cs="Times New Roman"/>
          <w:sz w:val="24"/>
          <w:szCs w:val="24"/>
        </w:rPr>
        <w:t>Within a particular context, di</w:t>
      </w:r>
      <w:r w:rsidRPr="00213E3E">
        <w:rPr>
          <w:rFonts w:ascii="Cambria Math" w:hAnsi="Cambria Math" w:cs="Cambria Math"/>
          <w:sz w:val="24"/>
          <w:szCs w:val="24"/>
        </w:rPr>
        <w:t>ﬀ</w:t>
      </w:r>
      <w:r w:rsidRPr="00213E3E">
        <w:rPr>
          <w:rFonts w:ascii="Times New Roman" w:hAnsi="Times New Roman" w:cs="Times New Roman"/>
          <w:sz w:val="24"/>
          <w:szCs w:val="24"/>
        </w:rPr>
        <w:t>erent definitions are aligned to the interests of particular stakeholders.</w:t>
      </w:r>
      <w:r>
        <w:rPr>
          <w:rStyle w:val="FootnoteReference"/>
          <w:rFonts w:ascii="Times New Roman" w:hAnsi="Times New Roman" w:cs="Times New Roman"/>
          <w:sz w:val="24"/>
          <w:szCs w:val="24"/>
        </w:rPr>
        <w:footnoteReference w:id="51"/>
      </w:r>
      <w:hyperlink w:anchor="page6" w:history="1">
        <w:r w:rsidRPr="00213E3E">
          <w:rPr>
            <w:rFonts w:ascii="Times New Roman" w:hAnsi="Times New Roman" w:cs="Times New Roman"/>
            <w:sz w:val="24"/>
            <w:szCs w:val="24"/>
          </w:rPr>
          <w:t xml:space="preserve"> </w:t>
        </w:r>
      </w:hyperlink>
      <w:r w:rsidRPr="00213E3E">
        <w:rPr>
          <w:rFonts w:ascii="Times New Roman" w:hAnsi="Times New Roman" w:cs="Times New Roman"/>
          <w:sz w:val="24"/>
          <w:szCs w:val="24"/>
        </w:rPr>
        <w:t>Furthermore, when predictions are also measured on their accuracy, the definitions of accuracy and fairness are in general not aligned.</w:t>
      </w:r>
      <w:r>
        <w:rPr>
          <w:rStyle w:val="FootnoteReference"/>
          <w:rFonts w:ascii="Times New Roman" w:hAnsi="Times New Roman" w:cs="Times New Roman"/>
          <w:sz w:val="24"/>
          <w:szCs w:val="24"/>
        </w:rPr>
        <w:footnoteReference w:id="52"/>
      </w:r>
      <w:r w:rsidRPr="00643200">
        <w:rPr>
          <w:rFonts w:ascii="Times New Roman" w:hAnsi="Times New Roman" w:cs="Times New Roman"/>
          <w:color w:val="0000FF"/>
          <w:sz w:val="24"/>
          <w:szCs w:val="24"/>
          <w:vertAlign w:val="superscript"/>
        </w:rPr>
        <w:t xml:space="preserve"> </w:t>
      </w:r>
    </w:p>
    <w:p w14:paraId="6A34FF8C" w14:textId="09001D3E" w:rsidR="00EB23B7" w:rsidRPr="00A312A5" w:rsidRDefault="00EB23B7" w:rsidP="005E5A6F">
      <w:pPr>
        <w:pStyle w:val="Heading4"/>
      </w:pPr>
      <w:r>
        <w:lastRenderedPageBreak/>
        <w:t>6.</w:t>
      </w:r>
      <w:r w:rsidRPr="00643200">
        <w:t>2.2</w:t>
      </w:r>
      <w:r w:rsidRPr="00643200">
        <w:tab/>
        <w:t>Defining Fairness in the Australian DV Recidivism Context</w:t>
      </w:r>
    </w:p>
    <w:p w14:paraId="45328CE0" w14:textId="2DA0D240" w:rsidR="00EB23B7" w:rsidRPr="00213E3E" w:rsidRDefault="00EB23B7" w:rsidP="00EB23B7">
      <w:pPr>
        <w:rPr>
          <w:rFonts w:ascii="Times New Roman" w:hAnsi="Times New Roman" w:cs="Times New Roman"/>
          <w:sz w:val="24"/>
          <w:szCs w:val="24"/>
        </w:rPr>
      </w:pPr>
      <w:r w:rsidRPr="00213E3E">
        <w:rPr>
          <w:rFonts w:ascii="Times New Roman" w:hAnsi="Times New Roman" w:cs="Times New Roman"/>
          <w:sz w:val="24"/>
          <w:szCs w:val="24"/>
        </w:rPr>
        <w:t>Parity-based definitions may be used to assess the fairness of a recidivism risk assessment model which generates a probability that an individual will reo</w:t>
      </w:r>
      <w:r w:rsidRPr="00213E3E">
        <w:rPr>
          <w:rFonts w:ascii="Cambria Math" w:hAnsi="Cambria Math" w:cs="Cambria Math"/>
          <w:sz w:val="24"/>
          <w:szCs w:val="24"/>
        </w:rPr>
        <w:t>ﬀ</w:t>
      </w:r>
      <w:r w:rsidRPr="00213E3E">
        <w:rPr>
          <w:rFonts w:ascii="Times New Roman" w:hAnsi="Times New Roman" w:cs="Times New Roman"/>
          <w:sz w:val="24"/>
          <w:szCs w:val="24"/>
        </w:rPr>
        <w:t>end. Given the issues associated with the context of DV in Australia, parity between Indigenous and non-Indigenous populations in the criminal justice system is of special interest. Consider the di</w:t>
      </w:r>
      <w:r w:rsidRPr="00213E3E">
        <w:rPr>
          <w:rFonts w:ascii="Cambria Math" w:hAnsi="Cambria Math" w:cs="Cambria Math"/>
          <w:sz w:val="24"/>
          <w:szCs w:val="24"/>
        </w:rPr>
        <w:t>ﬀ</w:t>
      </w:r>
      <w:r w:rsidRPr="00213E3E">
        <w:rPr>
          <w:rFonts w:ascii="Times New Roman" w:hAnsi="Times New Roman" w:cs="Times New Roman"/>
          <w:sz w:val="24"/>
          <w:szCs w:val="24"/>
        </w:rPr>
        <w:t>erence between Indigenous and non-Indigenous populations for each of the following:</w:t>
      </w:r>
    </w:p>
    <w:p w14:paraId="778F89C8" w14:textId="42536A2D" w:rsidR="00EB23B7" w:rsidRPr="009250ED" w:rsidRDefault="00EB23B7" w:rsidP="00EB23B7">
      <w:pPr>
        <w:numPr>
          <w:ilvl w:val="0"/>
          <w:numId w:val="26"/>
        </w:numPr>
        <w:spacing w:after="0" w:line="240" w:lineRule="auto"/>
        <w:rPr>
          <w:rFonts w:ascii="Times New Roman" w:hAnsi="Times New Roman" w:cs="Times New Roman"/>
          <w:sz w:val="24"/>
          <w:szCs w:val="24"/>
        </w:rPr>
      </w:pPr>
      <w:r w:rsidRPr="00643200">
        <w:rPr>
          <w:rFonts w:ascii="Times New Roman" w:hAnsi="Times New Roman" w:cs="Times New Roman"/>
          <w:b/>
          <w:sz w:val="24"/>
          <w:szCs w:val="24"/>
        </w:rPr>
        <w:t>Predicted reo</w:t>
      </w:r>
      <w:r w:rsidRPr="00643200">
        <w:rPr>
          <w:rFonts w:ascii="Cambria Math" w:hAnsi="Cambria Math" w:cs="Cambria Math"/>
          <w:b/>
          <w:sz w:val="24"/>
          <w:szCs w:val="24"/>
        </w:rPr>
        <w:t>ﬀ</w:t>
      </w:r>
      <w:r w:rsidRPr="00643200">
        <w:rPr>
          <w:rFonts w:ascii="Times New Roman" w:hAnsi="Times New Roman" w:cs="Times New Roman"/>
          <w:b/>
          <w:sz w:val="24"/>
          <w:szCs w:val="24"/>
        </w:rPr>
        <w:t>ence rate</w:t>
      </w:r>
      <w:r w:rsidRPr="00213E3E">
        <w:rPr>
          <w:rFonts w:ascii="Times New Roman" w:hAnsi="Times New Roman" w:cs="Times New Roman"/>
          <w:sz w:val="24"/>
          <w:szCs w:val="24"/>
        </w:rPr>
        <w:t>: the average probability of reo</w:t>
      </w:r>
      <w:r w:rsidRPr="00213E3E">
        <w:rPr>
          <w:rFonts w:ascii="Cambria Math" w:hAnsi="Cambria Math" w:cs="Cambria Math"/>
          <w:sz w:val="24"/>
          <w:szCs w:val="24"/>
        </w:rPr>
        <w:t>ﬀ</w:t>
      </w:r>
      <w:r w:rsidRPr="00213E3E">
        <w:rPr>
          <w:rFonts w:ascii="Times New Roman" w:hAnsi="Times New Roman" w:cs="Times New Roman"/>
          <w:sz w:val="24"/>
          <w:szCs w:val="24"/>
        </w:rPr>
        <w:t>ence predicted by the model.</w:t>
      </w:r>
    </w:p>
    <w:p w14:paraId="66E4EFF3" w14:textId="30100280" w:rsidR="00EB23B7" w:rsidRPr="009250ED" w:rsidRDefault="00EB23B7" w:rsidP="00EB23B7">
      <w:pPr>
        <w:numPr>
          <w:ilvl w:val="0"/>
          <w:numId w:val="26"/>
        </w:numPr>
        <w:spacing w:after="0" w:line="240" w:lineRule="auto"/>
        <w:rPr>
          <w:rFonts w:ascii="Times New Roman" w:hAnsi="Times New Roman" w:cs="Times New Roman"/>
          <w:sz w:val="24"/>
          <w:szCs w:val="24"/>
        </w:rPr>
      </w:pPr>
      <w:r w:rsidRPr="00643200">
        <w:rPr>
          <w:rFonts w:ascii="Times New Roman" w:hAnsi="Times New Roman" w:cs="Times New Roman"/>
          <w:b/>
          <w:sz w:val="24"/>
          <w:szCs w:val="24"/>
        </w:rPr>
        <w:t>Predicted reo</w:t>
      </w:r>
      <w:r w:rsidRPr="00643200">
        <w:rPr>
          <w:rFonts w:ascii="Cambria Math" w:hAnsi="Cambria Math" w:cs="Cambria Math"/>
          <w:b/>
          <w:sz w:val="24"/>
          <w:szCs w:val="24"/>
        </w:rPr>
        <w:t>ﬀ</w:t>
      </w:r>
      <w:r w:rsidRPr="00643200">
        <w:rPr>
          <w:rFonts w:ascii="Times New Roman" w:hAnsi="Times New Roman" w:cs="Times New Roman"/>
          <w:b/>
          <w:sz w:val="24"/>
          <w:szCs w:val="24"/>
        </w:rPr>
        <w:t>ence rate for non-reo</w:t>
      </w:r>
      <w:r w:rsidRPr="00643200">
        <w:rPr>
          <w:rFonts w:ascii="Cambria Math" w:hAnsi="Cambria Math" w:cs="Cambria Math"/>
          <w:b/>
          <w:sz w:val="24"/>
          <w:szCs w:val="24"/>
        </w:rPr>
        <w:t>ﬀ</w:t>
      </w:r>
      <w:r w:rsidRPr="00643200">
        <w:rPr>
          <w:rFonts w:ascii="Times New Roman" w:hAnsi="Times New Roman" w:cs="Times New Roman"/>
          <w:b/>
          <w:sz w:val="24"/>
          <w:szCs w:val="24"/>
        </w:rPr>
        <w:t>enders</w:t>
      </w:r>
      <w:r w:rsidRPr="00213E3E">
        <w:rPr>
          <w:rFonts w:ascii="Times New Roman" w:hAnsi="Times New Roman" w:cs="Times New Roman"/>
          <w:sz w:val="24"/>
          <w:szCs w:val="24"/>
        </w:rPr>
        <w:t>: the average probability of reo</w:t>
      </w:r>
      <w:r w:rsidRPr="00213E3E">
        <w:rPr>
          <w:rFonts w:ascii="Cambria Math" w:hAnsi="Cambria Math" w:cs="Cambria Math"/>
          <w:sz w:val="24"/>
          <w:szCs w:val="24"/>
        </w:rPr>
        <w:t>ﬀ</w:t>
      </w:r>
      <w:r w:rsidRPr="00213E3E">
        <w:rPr>
          <w:rFonts w:ascii="Times New Roman" w:hAnsi="Times New Roman" w:cs="Times New Roman"/>
          <w:sz w:val="24"/>
          <w:szCs w:val="24"/>
        </w:rPr>
        <w:t>ence predicted by the model, for those individuals who were not observed to reo</w:t>
      </w:r>
      <w:r w:rsidRPr="00213E3E">
        <w:rPr>
          <w:rFonts w:ascii="Cambria Math" w:hAnsi="Cambria Math" w:cs="Cambria Math"/>
          <w:sz w:val="24"/>
          <w:szCs w:val="24"/>
        </w:rPr>
        <w:t>ﬀ</w:t>
      </w:r>
      <w:r w:rsidRPr="00213E3E">
        <w:rPr>
          <w:rFonts w:ascii="Times New Roman" w:hAnsi="Times New Roman" w:cs="Times New Roman"/>
          <w:sz w:val="24"/>
          <w:szCs w:val="24"/>
        </w:rPr>
        <w:t>end.</w:t>
      </w:r>
    </w:p>
    <w:p w14:paraId="77D6256D" w14:textId="77777777" w:rsidR="00EB23B7" w:rsidRPr="00213E3E" w:rsidRDefault="00EB23B7" w:rsidP="00EB23B7">
      <w:pPr>
        <w:numPr>
          <w:ilvl w:val="0"/>
          <w:numId w:val="26"/>
        </w:numPr>
        <w:spacing w:after="0" w:line="240" w:lineRule="auto"/>
        <w:rPr>
          <w:rFonts w:ascii="Times New Roman" w:hAnsi="Times New Roman" w:cs="Times New Roman"/>
          <w:sz w:val="24"/>
          <w:szCs w:val="24"/>
        </w:rPr>
      </w:pPr>
      <w:r w:rsidRPr="00643200">
        <w:rPr>
          <w:rFonts w:ascii="Times New Roman" w:hAnsi="Times New Roman" w:cs="Times New Roman"/>
          <w:b/>
          <w:sz w:val="24"/>
          <w:szCs w:val="24"/>
        </w:rPr>
        <w:t>Predicted reo</w:t>
      </w:r>
      <w:r w:rsidRPr="00643200">
        <w:rPr>
          <w:rFonts w:ascii="Cambria Math" w:hAnsi="Cambria Math" w:cs="Cambria Math"/>
          <w:b/>
          <w:sz w:val="24"/>
          <w:szCs w:val="24"/>
        </w:rPr>
        <w:t>ﬀ</w:t>
      </w:r>
      <w:r w:rsidRPr="00643200">
        <w:rPr>
          <w:rFonts w:ascii="Times New Roman" w:hAnsi="Times New Roman" w:cs="Times New Roman"/>
          <w:b/>
          <w:sz w:val="24"/>
          <w:szCs w:val="24"/>
        </w:rPr>
        <w:t>ence rate for reo</w:t>
      </w:r>
      <w:r w:rsidRPr="00643200">
        <w:rPr>
          <w:rFonts w:ascii="Cambria Math" w:hAnsi="Cambria Math" w:cs="Cambria Math"/>
          <w:b/>
          <w:sz w:val="24"/>
          <w:szCs w:val="24"/>
        </w:rPr>
        <w:t>ﬀ</w:t>
      </w:r>
      <w:r w:rsidRPr="00643200">
        <w:rPr>
          <w:rFonts w:ascii="Times New Roman" w:hAnsi="Times New Roman" w:cs="Times New Roman"/>
          <w:b/>
          <w:sz w:val="24"/>
          <w:szCs w:val="24"/>
        </w:rPr>
        <w:t>enders</w:t>
      </w:r>
      <w:r w:rsidRPr="00213E3E">
        <w:rPr>
          <w:rFonts w:ascii="Times New Roman" w:hAnsi="Times New Roman" w:cs="Times New Roman"/>
          <w:sz w:val="24"/>
          <w:szCs w:val="24"/>
        </w:rPr>
        <w:t>: the average probability of reo</w:t>
      </w:r>
      <w:r w:rsidRPr="00213E3E">
        <w:rPr>
          <w:rFonts w:ascii="Cambria Math" w:hAnsi="Cambria Math" w:cs="Cambria Math"/>
          <w:sz w:val="24"/>
          <w:szCs w:val="24"/>
        </w:rPr>
        <w:t>ﬀ</w:t>
      </w:r>
      <w:r w:rsidRPr="00213E3E">
        <w:rPr>
          <w:rFonts w:ascii="Times New Roman" w:hAnsi="Times New Roman" w:cs="Times New Roman"/>
          <w:sz w:val="24"/>
          <w:szCs w:val="24"/>
        </w:rPr>
        <w:t>ence predicted by the model, for those individuals who were observed to reo</w:t>
      </w:r>
      <w:r w:rsidRPr="00213E3E">
        <w:rPr>
          <w:rFonts w:ascii="Cambria Math" w:hAnsi="Cambria Math" w:cs="Cambria Math"/>
          <w:sz w:val="24"/>
          <w:szCs w:val="24"/>
        </w:rPr>
        <w:t>ﬀ</w:t>
      </w:r>
      <w:r w:rsidRPr="00213E3E">
        <w:rPr>
          <w:rFonts w:ascii="Times New Roman" w:hAnsi="Times New Roman" w:cs="Times New Roman"/>
          <w:sz w:val="24"/>
          <w:szCs w:val="24"/>
        </w:rPr>
        <w:t>end.</w:t>
      </w:r>
    </w:p>
    <w:p w14:paraId="6D66B2DE" w14:textId="77777777" w:rsidR="00EB23B7" w:rsidRPr="00213E3E" w:rsidRDefault="00EB23B7" w:rsidP="00EB23B7">
      <w:pPr>
        <w:rPr>
          <w:rFonts w:ascii="Times New Roman" w:hAnsi="Times New Roman" w:cs="Times New Roman"/>
          <w:sz w:val="24"/>
          <w:szCs w:val="24"/>
        </w:rPr>
      </w:pPr>
    </w:p>
    <w:p w14:paraId="5B17D5DC" w14:textId="638C4D99" w:rsidR="00EB23B7" w:rsidRPr="009250ED" w:rsidRDefault="00EB23B7" w:rsidP="00EB23B7">
      <w:pPr>
        <w:rPr>
          <w:rFonts w:ascii="Times New Roman" w:hAnsi="Times New Roman" w:cs="Times New Roman"/>
          <w:color w:val="0000FF"/>
          <w:sz w:val="24"/>
          <w:szCs w:val="24"/>
          <w:vertAlign w:val="superscript"/>
        </w:rPr>
      </w:pPr>
      <w:r w:rsidRPr="00213E3E">
        <w:rPr>
          <w:rFonts w:ascii="Times New Roman" w:hAnsi="Times New Roman" w:cs="Times New Roman"/>
          <w:sz w:val="24"/>
          <w:szCs w:val="24"/>
        </w:rPr>
        <w:t>Parity between groups of predicted reo</w:t>
      </w:r>
      <w:r w:rsidRPr="00213E3E">
        <w:rPr>
          <w:rFonts w:ascii="Cambria Math" w:hAnsi="Cambria Math" w:cs="Cambria Math"/>
          <w:sz w:val="24"/>
          <w:szCs w:val="24"/>
        </w:rPr>
        <w:t>ﬀ</w:t>
      </w:r>
      <w:r w:rsidRPr="00213E3E">
        <w:rPr>
          <w:rFonts w:ascii="Times New Roman" w:hAnsi="Times New Roman" w:cs="Times New Roman"/>
          <w:sz w:val="24"/>
          <w:szCs w:val="24"/>
        </w:rPr>
        <w:t>ence rates among non-reo</w:t>
      </w:r>
      <w:r w:rsidRPr="00213E3E">
        <w:rPr>
          <w:rFonts w:ascii="Cambria Math" w:hAnsi="Cambria Math" w:cs="Cambria Math"/>
          <w:sz w:val="24"/>
          <w:szCs w:val="24"/>
        </w:rPr>
        <w:t>ﬀ</w:t>
      </w:r>
      <w:r w:rsidRPr="00213E3E">
        <w:rPr>
          <w:rFonts w:ascii="Times New Roman" w:hAnsi="Times New Roman" w:cs="Times New Roman"/>
          <w:sz w:val="24"/>
          <w:szCs w:val="24"/>
        </w:rPr>
        <w:t>enders is referred to as equality of opportunity</w:t>
      </w:r>
      <w:hyperlink w:anchor="page6" w:history="1">
        <w:r w:rsidRPr="00213E3E">
          <w:rPr>
            <w:rFonts w:ascii="Times New Roman" w:hAnsi="Times New Roman" w:cs="Times New Roman"/>
            <w:sz w:val="24"/>
            <w:szCs w:val="24"/>
          </w:rPr>
          <w:t xml:space="preserve"> </w:t>
        </w:r>
      </w:hyperlink>
      <w:r w:rsidRPr="00213E3E">
        <w:rPr>
          <w:rFonts w:ascii="Times New Roman" w:hAnsi="Times New Roman" w:cs="Times New Roman"/>
          <w:sz w:val="24"/>
          <w:szCs w:val="24"/>
        </w:rPr>
        <w:t>in the quantitative fairness literature.</w:t>
      </w:r>
      <w:r>
        <w:rPr>
          <w:rStyle w:val="FootnoteReference"/>
          <w:rFonts w:ascii="Times New Roman" w:hAnsi="Times New Roman" w:cs="Times New Roman"/>
          <w:sz w:val="24"/>
          <w:szCs w:val="24"/>
        </w:rPr>
        <w:footnoteReference w:id="53"/>
      </w:r>
      <w:r w:rsidRPr="00213E3E">
        <w:rPr>
          <w:rFonts w:ascii="Times New Roman" w:hAnsi="Times New Roman" w:cs="Times New Roman"/>
          <w:sz w:val="24"/>
          <w:szCs w:val="24"/>
        </w:rPr>
        <w:t xml:space="preserve"> If we also have parity of predicted reo</w:t>
      </w:r>
      <w:r w:rsidRPr="00213E3E">
        <w:rPr>
          <w:rFonts w:ascii="Cambria Math" w:hAnsi="Cambria Math" w:cs="Cambria Math"/>
          <w:sz w:val="24"/>
          <w:szCs w:val="24"/>
        </w:rPr>
        <w:t>ﬀ</w:t>
      </w:r>
      <w:r w:rsidRPr="00213E3E">
        <w:rPr>
          <w:rFonts w:ascii="Times New Roman" w:hAnsi="Times New Roman" w:cs="Times New Roman"/>
          <w:sz w:val="24"/>
          <w:szCs w:val="24"/>
        </w:rPr>
        <w:t>ence rates among reo</w:t>
      </w:r>
      <w:r w:rsidRPr="00213E3E">
        <w:rPr>
          <w:rFonts w:ascii="Cambria Math" w:hAnsi="Cambria Math" w:cs="Cambria Math"/>
          <w:sz w:val="24"/>
          <w:szCs w:val="24"/>
        </w:rPr>
        <w:t>ﬀ</w:t>
      </w:r>
      <w:r w:rsidRPr="00213E3E">
        <w:rPr>
          <w:rFonts w:ascii="Times New Roman" w:hAnsi="Times New Roman" w:cs="Times New Roman"/>
          <w:sz w:val="24"/>
          <w:szCs w:val="24"/>
        </w:rPr>
        <w:t>enders, this is referred to as equalized odds (also known as avoiding disparate mistreatment).</w:t>
      </w:r>
      <w:r>
        <w:rPr>
          <w:rStyle w:val="FootnoteReference"/>
          <w:rFonts w:ascii="Times New Roman" w:hAnsi="Times New Roman" w:cs="Times New Roman"/>
          <w:sz w:val="24"/>
          <w:szCs w:val="24"/>
        </w:rPr>
        <w:footnoteReference w:id="54"/>
      </w:r>
      <w:r w:rsidRPr="00213E3E">
        <w:rPr>
          <w:rFonts w:ascii="Times New Roman" w:hAnsi="Times New Roman" w:cs="Times New Roman"/>
          <w:sz w:val="24"/>
          <w:szCs w:val="24"/>
        </w:rPr>
        <w:t xml:space="preserve"> Enforcing these parity measures between Indigenous and non-Indigenous populations has some intuitive appeal, since it ensures that disagreements between the algorithm’s predictions and the subsequently observed data do not disproportionately impact one racial group. However, these measures are sensitive to the way in which the reo</w:t>
      </w:r>
      <w:r w:rsidRPr="00213E3E">
        <w:rPr>
          <w:rFonts w:ascii="Cambria Math" w:hAnsi="Cambria Math" w:cs="Cambria Math"/>
          <w:sz w:val="24"/>
          <w:szCs w:val="24"/>
        </w:rPr>
        <w:t>ﬀ</w:t>
      </w:r>
      <w:r w:rsidRPr="00213E3E">
        <w:rPr>
          <w:rFonts w:ascii="Times New Roman" w:hAnsi="Times New Roman" w:cs="Times New Roman"/>
          <w:sz w:val="24"/>
          <w:szCs w:val="24"/>
        </w:rPr>
        <w:t>ence data was collected. Profiling of particular populations, based on pre-existing risk assessments, can distort trends in reo</w:t>
      </w:r>
      <w:r w:rsidRPr="00213E3E">
        <w:rPr>
          <w:rFonts w:ascii="Cambria Math" w:hAnsi="Cambria Math" w:cs="Cambria Math"/>
          <w:sz w:val="24"/>
          <w:szCs w:val="24"/>
        </w:rPr>
        <w:t>ﬀ</w:t>
      </w:r>
      <w:r w:rsidRPr="00213E3E">
        <w:rPr>
          <w:rFonts w:ascii="Times New Roman" w:hAnsi="Times New Roman" w:cs="Times New Roman"/>
          <w:sz w:val="24"/>
          <w:szCs w:val="24"/>
        </w:rPr>
        <w:t>ending. A feedback loop may be created, where this reo</w:t>
      </w:r>
      <w:r w:rsidRPr="00213E3E">
        <w:rPr>
          <w:rFonts w:ascii="Cambria Math" w:hAnsi="Cambria Math" w:cs="Cambria Math"/>
          <w:sz w:val="24"/>
          <w:szCs w:val="24"/>
        </w:rPr>
        <w:t>ﬀ</w:t>
      </w:r>
      <w:r w:rsidRPr="00213E3E">
        <w:rPr>
          <w:rFonts w:ascii="Times New Roman" w:hAnsi="Times New Roman" w:cs="Times New Roman"/>
          <w:sz w:val="24"/>
          <w:szCs w:val="24"/>
        </w:rPr>
        <w:t>ence data in turn influences future risk assessments.</w:t>
      </w:r>
      <w:r>
        <w:rPr>
          <w:rStyle w:val="FootnoteReference"/>
          <w:rFonts w:ascii="Times New Roman" w:hAnsi="Times New Roman" w:cs="Times New Roman"/>
          <w:sz w:val="24"/>
          <w:szCs w:val="24"/>
        </w:rPr>
        <w:footnoteReference w:id="55"/>
      </w:r>
      <w:r w:rsidRPr="00213E3E">
        <w:rPr>
          <w:rFonts w:ascii="Times New Roman" w:hAnsi="Times New Roman" w:cs="Times New Roman"/>
          <w:color w:val="0000FF"/>
          <w:sz w:val="24"/>
          <w:szCs w:val="24"/>
          <w:vertAlign w:val="superscript"/>
        </w:rPr>
        <w:t xml:space="preserve"> </w:t>
      </w:r>
    </w:p>
    <w:p w14:paraId="51CC0900" w14:textId="2F4E2272" w:rsidR="00EB23B7" w:rsidRPr="00213E3E" w:rsidRDefault="00EB23B7" w:rsidP="00EB23B7">
      <w:pPr>
        <w:rPr>
          <w:rFonts w:ascii="Times New Roman" w:hAnsi="Times New Roman" w:cs="Times New Roman"/>
          <w:sz w:val="24"/>
          <w:szCs w:val="24"/>
        </w:rPr>
      </w:pPr>
      <w:r w:rsidRPr="00213E3E">
        <w:rPr>
          <w:rFonts w:ascii="Times New Roman" w:hAnsi="Times New Roman" w:cs="Times New Roman"/>
          <w:sz w:val="24"/>
          <w:szCs w:val="24"/>
        </w:rPr>
        <w:t>Overall parity between groups of predicted reo</w:t>
      </w:r>
      <w:r w:rsidRPr="00213E3E">
        <w:rPr>
          <w:rFonts w:ascii="Cambria Math" w:hAnsi="Cambria Math" w:cs="Cambria Math"/>
          <w:sz w:val="24"/>
          <w:szCs w:val="24"/>
        </w:rPr>
        <w:t>ﬀ</w:t>
      </w:r>
      <w:r w:rsidRPr="00213E3E">
        <w:rPr>
          <w:rFonts w:ascii="Times New Roman" w:hAnsi="Times New Roman" w:cs="Times New Roman"/>
          <w:sz w:val="24"/>
          <w:szCs w:val="24"/>
        </w:rPr>
        <w:t>ence rate is referred to in the quantitative fair-ness literature as statistical parity</w:t>
      </w:r>
      <w:hyperlink w:anchor="page7" w:history="1">
        <w:r w:rsidRPr="00213E3E">
          <w:rPr>
            <w:rFonts w:ascii="Times New Roman" w:hAnsi="Times New Roman" w:cs="Times New Roman"/>
            <w:sz w:val="24"/>
            <w:szCs w:val="24"/>
          </w:rPr>
          <w:t xml:space="preserve"> </w:t>
        </w:r>
      </w:hyperlink>
      <w:r w:rsidRPr="00213E3E">
        <w:rPr>
          <w:rFonts w:ascii="Times New Roman" w:hAnsi="Times New Roman" w:cs="Times New Roman"/>
          <w:sz w:val="24"/>
          <w:szCs w:val="24"/>
        </w:rPr>
        <w:t>or avoiding disparate impact.</w:t>
      </w:r>
      <w:r>
        <w:rPr>
          <w:rStyle w:val="FootnoteReference"/>
          <w:rFonts w:ascii="Times New Roman" w:hAnsi="Times New Roman" w:cs="Times New Roman"/>
          <w:sz w:val="24"/>
          <w:szCs w:val="24"/>
        </w:rPr>
        <w:footnoteReference w:id="56"/>
      </w:r>
      <w:hyperlink w:anchor="page7" w:history="1">
        <w:r w:rsidRPr="00213E3E">
          <w:rPr>
            <w:rFonts w:ascii="Times New Roman" w:hAnsi="Times New Roman" w:cs="Times New Roman"/>
            <w:sz w:val="24"/>
            <w:szCs w:val="24"/>
          </w:rPr>
          <w:t xml:space="preserve"> </w:t>
        </w:r>
      </w:hyperlink>
      <w:r w:rsidRPr="00213E3E">
        <w:rPr>
          <w:rFonts w:ascii="Times New Roman" w:hAnsi="Times New Roman" w:cs="Times New Roman"/>
          <w:sz w:val="24"/>
          <w:szCs w:val="24"/>
        </w:rPr>
        <w:t>We may not want overall parity of predicted reo</w:t>
      </w:r>
      <w:r w:rsidRPr="00213E3E">
        <w:rPr>
          <w:rFonts w:ascii="Cambria Math" w:hAnsi="Cambria Math" w:cs="Cambria Math"/>
          <w:sz w:val="24"/>
          <w:szCs w:val="24"/>
        </w:rPr>
        <w:t>ﬀ</w:t>
      </w:r>
      <w:r w:rsidRPr="00213E3E">
        <w:rPr>
          <w:rFonts w:ascii="Times New Roman" w:hAnsi="Times New Roman" w:cs="Times New Roman"/>
          <w:sz w:val="24"/>
          <w:szCs w:val="24"/>
        </w:rPr>
        <w:t>ence rate if the observed rates of reo</w:t>
      </w:r>
      <w:r w:rsidRPr="00213E3E">
        <w:rPr>
          <w:rFonts w:ascii="Cambria Math" w:hAnsi="Cambria Math" w:cs="Cambria Math"/>
          <w:sz w:val="24"/>
          <w:szCs w:val="24"/>
        </w:rPr>
        <w:t>ﬀ</w:t>
      </w:r>
      <w:r w:rsidRPr="00213E3E">
        <w:rPr>
          <w:rFonts w:ascii="Times New Roman" w:hAnsi="Times New Roman" w:cs="Times New Roman"/>
          <w:sz w:val="24"/>
          <w:szCs w:val="24"/>
        </w:rPr>
        <w:t>ence for Indigenous and non-Indigenous populations are di</w:t>
      </w:r>
      <w:r w:rsidRPr="00213E3E">
        <w:rPr>
          <w:rFonts w:ascii="Cambria Math" w:hAnsi="Cambria Math" w:cs="Cambria Math"/>
          <w:sz w:val="24"/>
          <w:szCs w:val="24"/>
        </w:rPr>
        <w:t>ﬀ</w:t>
      </w:r>
      <w:r w:rsidRPr="00213E3E">
        <w:rPr>
          <w:rFonts w:ascii="Times New Roman" w:hAnsi="Times New Roman" w:cs="Times New Roman"/>
          <w:sz w:val="24"/>
          <w:szCs w:val="24"/>
        </w:rPr>
        <w:t>erent. However, overall parity has the advantage that it does not depend on the way that reo</w:t>
      </w:r>
      <w:r w:rsidRPr="00213E3E">
        <w:rPr>
          <w:rFonts w:ascii="Cambria Math" w:hAnsi="Cambria Math" w:cs="Cambria Math"/>
          <w:sz w:val="24"/>
          <w:szCs w:val="24"/>
        </w:rPr>
        <w:t>ﬀ</w:t>
      </w:r>
      <w:r w:rsidRPr="00213E3E">
        <w:rPr>
          <w:rFonts w:ascii="Times New Roman" w:hAnsi="Times New Roman" w:cs="Times New Roman"/>
          <w:sz w:val="24"/>
          <w:szCs w:val="24"/>
        </w:rPr>
        <w:t>ence data was collected, which may systematically disadvantage one group.</w:t>
      </w:r>
      <w:r>
        <w:rPr>
          <w:rStyle w:val="FootnoteReference"/>
          <w:rFonts w:ascii="Times New Roman" w:hAnsi="Times New Roman" w:cs="Times New Roman"/>
          <w:sz w:val="24"/>
          <w:szCs w:val="24"/>
        </w:rPr>
        <w:footnoteReference w:id="57"/>
      </w:r>
      <w:hyperlink w:anchor="page7" w:history="1">
        <w:r w:rsidRPr="00213E3E">
          <w:rPr>
            <w:rFonts w:ascii="Times New Roman" w:hAnsi="Times New Roman" w:cs="Times New Roman"/>
            <w:sz w:val="24"/>
            <w:szCs w:val="24"/>
          </w:rPr>
          <w:t xml:space="preserve"> </w:t>
        </w:r>
      </w:hyperlink>
      <w:r w:rsidRPr="00213E3E">
        <w:rPr>
          <w:rFonts w:ascii="Times New Roman" w:hAnsi="Times New Roman" w:cs="Times New Roman"/>
          <w:sz w:val="24"/>
          <w:szCs w:val="24"/>
        </w:rPr>
        <w:t>Furthermore, an actual di</w:t>
      </w:r>
      <w:r w:rsidRPr="00213E3E">
        <w:rPr>
          <w:rFonts w:ascii="Cambria Math" w:hAnsi="Cambria Math" w:cs="Cambria Math"/>
          <w:sz w:val="24"/>
          <w:szCs w:val="24"/>
        </w:rPr>
        <w:t>ﬀ</w:t>
      </w:r>
      <w:r w:rsidRPr="00213E3E">
        <w:rPr>
          <w:rFonts w:ascii="Times New Roman" w:hAnsi="Times New Roman" w:cs="Times New Roman"/>
          <w:sz w:val="24"/>
          <w:szCs w:val="24"/>
        </w:rPr>
        <w:t>erence in reo</w:t>
      </w:r>
      <w:r w:rsidRPr="00213E3E">
        <w:rPr>
          <w:rFonts w:ascii="Cambria Math" w:hAnsi="Cambria Math" w:cs="Cambria Math"/>
          <w:sz w:val="24"/>
          <w:szCs w:val="24"/>
        </w:rPr>
        <w:t>ﬀ</w:t>
      </w:r>
      <w:r w:rsidRPr="00213E3E">
        <w:rPr>
          <w:rFonts w:ascii="Times New Roman" w:hAnsi="Times New Roman" w:cs="Times New Roman"/>
          <w:sz w:val="24"/>
          <w:szCs w:val="24"/>
        </w:rPr>
        <w:t>ence rates between groups may be the result of a complex historical process. In the case of Indigenous Australians this includes founding violence, structural violence, cultural breakdown, intergenerational trauma, disempowerment, and alcohol and drugs.</w:t>
      </w:r>
      <w:r>
        <w:rPr>
          <w:rStyle w:val="FootnoteReference"/>
          <w:rFonts w:ascii="Times New Roman" w:hAnsi="Times New Roman" w:cs="Times New Roman"/>
          <w:sz w:val="24"/>
          <w:szCs w:val="24"/>
        </w:rPr>
        <w:footnoteReference w:id="58"/>
      </w:r>
      <w:r w:rsidRPr="00213E3E">
        <w:rPr>
          <w:rFonts w:ascii="Times New Roman" w:hAnsi="Times New Roman" w:cs="Times New Roman"/>
          <w:sz w:val="24"/>
          <w:szCs w:val="24"/>
        </w:rPr>
        <w:t xml:space="preserve"> Legal decision-makers may wish to intervene in this process by reducing the discrepancy between incarceration rates </w:t>
      </w:r>
      <w:r w:rsidRPr="00213E3E">
        <w:rPr>
          <w:rFonts w:ascii="Times New Roman" w:hAnsi="Times New Roman" w:cs="Times New Roman"/>
          <w:sz w:val="24"/>
          <w:szCs w:val="24"/>
        </w:rPr>
        <w:lastRenderedPageBreak/>
        <w:t>for Indigenous and non-Indigenous populations.</w:t>
      </w:r>
      <w:r>
        <w:rPr>
          <w:rStyle w:val="FootnoteReference"/>
          <w:rFonts w:ascii="Times New Roman" w:hAnsi="Times New Roman" w:cs="Times New Roman"/>
          <w:sz w:val="24"/>
          <w:szCs w:val="24"/>
        </w:rPr>
        <w:footnoteReference w:id="59"/>
      </w:r>
      <w:hyperlink w:anchor="page7" w:history="1">
        <w:r w:rsidRPr="00213E3E">
          <w:rPr>
            <w:rFonts w:ascii="Times New Roman" w:hAnsi="Times New Roman" w:cs="Times New Roman"/>
            <w:sz w:val="24"/>
            <w:szCs w:val="24"/>
          </w:rPr>
          <w:t xml:space="preserve"> </w:t>
        </w:r>
      </w:hyperlink>
      <w:r w:rsidRPr="00213E3E">
        <w:rPr>
          <w:rFonts w:ascii="Times New Roman" w:hAnsi="Times New Roman" w:cs="Times New Roman"/>
          <w:sz w:val="24"/>
          <w:szCs w:val="24"/>
        </w:rPr>
        <w:t>To support this intervention, it may be appropriate for the design of a risk assessment system to incorporate greater parity in predicted reo</w:t>
      </w:r>
      <w:r w:rsidRPr="00213E3E">
        <w:rPr>
          <w:rFonts w:ascii="Cambria Math" w:hAnsi="Cambria Math" w:cs="Cambria Math"/>
          <w:sz w:val="24"/>
          <w:szCs w:val="24"/>
        </w:rPr>
        <w:t>ﬀ</w:t>
      </w:r>
      <w:r w:rsidRPr="00213E3E">
        <w:rPr>
          <w:rFonts w:ascii="Times New Roman" w:hAnsi="Times New Roman" w:cs="Times New Roman"/>
          <w:sz w:val="24"/>
          <w:szCs w:val="24"/>
        </w:rPr>
        <w:t>ence rates. By contrast, other fairness definitions may be used to justify and perpetuate current rates of Indigenous incarceration.</w:t>
      </w:r>
    </w:p>
    <w:p w14:paraId="437FF706" w14:textId="713CB932" w:rsidR="00EB23B7" w:rsidRPr="009250ED" w:rsidRDefault="00EB23B7" w:rsidP="009250ED">
      <w:pPr>
        <w:rPr>
          <w:rFonts w:ascii="Times New Roman" w:hAnsi="Times New Roman" w:cs="Times New Roman"/>
          <w:sz w:val="24"/>
          <w:szCs w:val="24"/>
        </w:rPr>
      </w:pPr>
      <w:r w:rsidRPr="00213E3E">
        <w:rPr>
          <w:rFonts w:ascii="Times New Roman" w:hAnsi="Times New Roman" w:cs="Times New Roman"/>
          <w:sz w:val="24"/>
          <w:szCs w:val="24"/>
        </w:rPr>
        <w:t>A risk assessment model should also be accurate, subject to the previous caveat that reo</w:t>
      </w:r>
      <w:r w:rsidRPr="00213E3E">
        <w:rPr>
          <w:rFonts w:ascii="Cambria Math" w:hAnsi="Cambria Math" w:cs="Cambria Math"/>
          <w:sz w:val="24"/>
          <w:szCs w:val="24"/>
        </w:rPr>
        <w:t>ﬀ</w:t>
      </w:r>
      <w:r w:rsidRPr="00213E3E">
        <w:rPr>
          <w:rFonts w:ascii="Times New Roman" w:hAnsi="Times New Roman" w:cs="Times New Roman"/>
          <w:sz w:val="24"/>
          <w:szCs w:val="24"/>
        </w:rPr>
        <w:t>ence data is likely to be imperfect and is possibly biased. While the AUC accuracy measure does not consider fairness with respect to group membership, it is related to fairness insofar as it measures the extent to which reo</w:t>
      </w:r>
      <w:r w:rsidRPr="00213E3E">
        <w:rPr>
          <w:rFonts w:ascii="Cambria Math" w:hAnsi="Cambria Math" w:cs="Cambria Math"/>
          <w:sz w:val="24"/>
          <w:szCs w:val="24"/>
        </w:rPr>
        <w:t>ﬀ</w:t>
      </w:r>
      <w:r w:rsidRPr="00213E3E">
        <w:rPr>
          <w:rFonts w:ascii="Times New Roman" w:hAnsi="Times New Roman" w:cs="Times New Roman"/>
          <w:sz w:val="24"/>
          <w:szCs w:val="24"/>
        </w:rPr>
        <w:t>enders are assessed as higher risk than non-reo</w:t>
      </w:r>
      <w:r w:rsidRPr="00213E3E">
        <w:rPr>
          <w:rFonts w:ascii="Cambria Math" w:hAnsi="Cambria Math" w:cs="Cambria Math"/>
          <w:sz w:val="24"/>
          <w:szCs w:val="24"/>
        </w:rPr>
        <w:t>ﬀ</w:t>
      </w:r>
      <w:r w:rsidRPr="00213E3E">
        <w:rPr>
          <w:rFonts w:ascii="Times New Roman" w:hAnsi="Times New Roman" w:cs="Times New Roman"/>
          <w:sz w:val="24"/>
          <w:szCs w:val="24"/>
        </w:rPr>
        <w:t>enders.</w:t>
      </w:r>
    </w:p>
    <w:p w14:paraId="09F03B0A" w14:textId="1A5D512E" w:rsidR="00EB23B7" w:rsidRPr="00A312A5" w:rsidRDefault="00EB23B7" w:rsidP="005E5A6F">
      <w:pPr>
        <w:pStyle w:val="Heading4"/>
      </w:pPr>
      <w:r>
        <w:t>6.</w:t>
      </w:r>
      <w:r w:rsidRPr="003C39E5">
        <w:t>2.3</w:t>
      </w:r>
      <w:r w:rsidRPr="003C39E5">
        <w:tab/>
        <w:t>Techniques for Algorithmic Fairness</w:t>
      </w:r>
    </w:p>
    <w:p w14:paraId="390A1D12" w14:textId="4199A50E" w:rsidR="00EB23B7" w:rsidRPr="00213E3E" w:rsidRDefault="00EB23B7" w:rsidP="00EB23B7">
      <w:pPr>
        <w:rPr>
          <w:rFonts w:ascii="Times New Roman" w:hAnsi="Times New Roman" w:cs="Times New Roman"/>
          <w:sz w:val="24"/>
          <w:szCs w:val="24"/>
        </w:rPr>
      </w:pPr>
      <w:r w:rsidRPr="00213E3E">
        <w:rPr>
          <w:rFonts w:ascii="Times New Roman" w:hAnsi="Times New Roman" w:cs="Times New Roman"/>
          <w:sz w:val="24"/>
          <w:szCs w:val="24"/>
        </w:rPr>
        <w:t>Recent work on quantitative fairness has, in addition to proposing fairness definitions, developed techniques to incorporate fairness into algorithm design.</w:t>
      </w:r>
      <w:r>
        <w:rPr>
          <w:rStyle w:val="FootnoteReference"/>
          <w:rFonts w:ascii="Times New Roman" w:hAnsi="Times New Roman" w:cs="Times New Roman"/>
          <w:sz w:val="24"/>
          <w:szCs w:val="24"/>
        </w:rPr>
        <w:footnoteReference w:id="60"/>
      </w:r>
      <w:hyperlink w:anchor="page7" w:history="1">
        <w:r w:rsidRPr="00213E3E">
          <w:rPr>
            <w:rFonts w:ascii="Times New Roman" w:hAnsi="Times New Roman" w:cs="Times New Roman"/>
            <w:sz w:val="24"/>
            <w:szCs w:val="24"/>
          </w:rPr>
          <w:t xml:space="preserve"> </w:t>
        </w:r>
      </w:hyperlink>
      <w:r w:rsidRPr="00213E3E">
        <w:rPr>
          <w:rFonts w:ascii="Times New Roman" w:hAnsi="Times New Roman" w:cs="Times New Roman"/>
          <w:sz w:val="24"/>
          <w:szCs w:val="24"/>
        </w:rPr>
        <w:t>One framework for organizing these fairness techniques divides them into three categories:</w:t>
      </w:r>
    </w:p>
    <w:p w14:paraId="1E1D275E" w14:textId="38EC8F00" w:rsidR="00EB23B7" w:rsidRPr="009250ED" w:rsidRDefault="00EB23B7" w:rsidP="00EB23B7">
      <w:pPr>
        <w:numPr>
          <w:ilvl w:val="0"/>
          <w:numId w:val="27"/>
        </w:numPr>
        <w:spacing w:after="0" w:line="240" w:lineRule="auto"/>
        <w:rPr>
          <w:rFonts w:ascii="Times New Roman" w:hAnsi="Times New Roman" w:cs="Times New Roman"/>
          <w:color w:val="0000FF"/>
          <w:sz w:val="24"/>
          <w:szCs w:val="24"/>
          <w:vertAlign w:val="superscript"/>
        </w:rPr>
      </w:pPr>
      <w:r w:rsidRPr="003C39E5">
        <w:rPr>
          <w:rFonts w:ascii="Times New Roman" w:hAnsi="Times New Roman" w:cs="Times New Roman"/>
          <w:b/>
          <w:sz w:val="24"/>
          <w:szCs w:val="24"/>
        </w:rPr>
        <w:t>Pre-processing</w:t>
      </w:r>
      <w:r w:rsidRPr="00213E3E">
        <w:rPr>
          <w:rFonts w:ascii="Times New Roman" w:hAnsi="Times New Roman" w:cs="Times New Roman"/>
          <w:sz w:val="24"/>
          <w:szCs w:val="24"/>
        </w:rPr>
        <w:t>: modify the data that the algorithm learns from</w:t>
      </w:r>
      <w:r>
        <w:rPr>
          <w:rFonts w:ascii="Times New Roman" w:hAnsi="Times New Roman" w:cs="Times New Roman"/>
          <w:sz w:val="24"/>
          <w:szCs w:val="24"/>
        </w:rPr>
        <w:t>;</w:t>
      </w:r>
      <w:r>
        <w:rPr>
          <w:rStyle w:val="FootnoteReference"/>
          <w:rFonts w:ascii="Times New Roman" w:hAnsi="Times New Roman" w:cs="Times New Roman"/>
          <w:sz w:val="24"/>
          <w:szCs w:val="24"/>
        </w:rPr>
        <w:footnoteReference w:id="61"/>
      </w:r>
    </w:p>
    <w:p w14:paraId="31DD2A5E" w14:textId="6A228AFC" w:rsidR="00EB23B7" w:rsidRPr="009250ED" w:rsidRDefault="00EB23B7" w:rsidP="00EB23B7">
      <w:pPr>
        <w:numPr>
          <w:ilvl w:val="0"/>
          <w:numId w:val="27"/>
        </w:numPr>
        <w:spacing w:after="0" w:line="240" w:lineRule="auto"/>
        <w:rPr>
          <w:rFonts w:ascii="Times New Roman" w:hAnsi="Times New Roman" w:cs="Times New Roman"/>
          <w:color w:val="0000FF"/>
          <w:sz w:val="24"/>
          <w:szCs w:val="24"/>
          <w:vertAlign w:val="superscript"/>
        </w:rPr>
      </w:pPr>
      <w:r w:rsidRPr="003C39E5">
        <w:rPr>
          <w:rFonts w:ascii="Times New Roman" w:hAnsi="Times New Roman" w:cs="Times New Roman"/>
          <w:b/>
          <w:sz w:val="24"/>
          <w:szCs w:val="24"/>
        </w:rPr>
        <w:t>In-processing</w:t>
      </w:r>
      <w:r w:rsidRPr="00213E3E">
        <w:rPr>
          <w:rFonts w:ascii="Times New Roman" w:hAnsi="Times New Roman" w:cs="Times New Roman"/>
          <w:sz w:val="24"/>
          <w:szCs w:val="24"/>
        </w:rPr>
        <w:t>: modify the algorithm itself</w:t>
      </w:r>
      <w:r>
        <w:rPr>
          <w:rFonts w:ascii="Times New Roman" w:hAnsi="Times New Roman" w:cs="Times New Roman"/>
          <w:sz w:val="24"/>
          <w:szCs w:val="24"/>
        </w:rPr>
        <w:t>;</w:t>
      </w:r>
      <w:r>
        <w:rPr>
          <w:rStyle w:val="FootnoteReference"/>
          <w:rFonts w:ascii="Times New Roman" w:hAnsi="Times New Roman" w:cs="Times New Roman"/>
          <w:sz w:val="24"/>
          <w:szCs w:val="24"/>
        </w:rPr>
        <w:footnoteReference w:id="62"/>
      </w:r>
      <w:r w:rsidRPr="00213E3E">
        <w:rPr>
          <w:rFonts w:ascii="Times New Roman" w:hAnsi="Times New Roman" w:cs="Times New Roman"/>
          <w:color w:val="0000FF"/>
          <w:sz w:val="24"/>
          <w:szCs w:val="24"/>
          <w:vertAlign w:val="superscript"/>
        </w:rPr>
        <w:t xml:space="preserve"> </w:t>
      </w:r>
    </w:p>
    <w:p w14:paraId="351B2B3E" w14:textId="73D84B5E" w:rsidR="00EB23B7" w:rsidRDefault="00EB23B7" w:rsidP="00EB23B7">
      <w:pPr>
        <w:numPr>
          <w:ilvl w:val="0"/>
          <w:numId w:val="27"/>
        </w:numPr>
        <w:spacing w:after="0" w:line="240" w:lineRule="auto"/>
        <w:rPr>
          <w:rFonts w:ascii="Times New Roman" w:hAnsi="Times New Roman" w:cs="Times New Roman"/>
          <w:color w:val="0000FF"/>
          <w:sz w:val="24"/>
          <w:szCs w:val="24"/>
          <w:vertAlign w:val="superscript"/>
        </w:rPr>
      </w:pPr>
      <w:r w:rsidRPr="003C39E5">
        <w:rPr>
          <w:rFonts w:ascii="Times New Roman" w:hAnsi="Times New Roman" w:cs="Times New Roman"/>
          <w:b/>
          <w:sz w:val="24"/>
          <w:szCs w:val="24"/>
        </w:rPr>
        <w:t>Post-processing</w:t>
      </w:r>
      <w:r w:rsidRPr="00213E3E">
        <w:rPr>
          <w:rFonts w:ascii="Times New Roman" w:hAnsi="Times New Roman" w:cs="Times New Roman"/>
          <w:sz w:val="24"/>
          <w:szCs w:val="24"/>
        </w:rPr>
        <w:t>: modify the predictions produced by the algorithm.</w:t>
      </w:r>
      <w:r>
        <w:rPr>
          <w:rStyle w:val="FootnoteReference"/>
          <w:rFonts w:ascii="Times New Roman" w:hAnsi="Times New Roman" w:cs="Times New Roman"/>
          <w:sz w:val="24"/>
          <w:szCs w:val="24"/>
        </w:rPr>
        <w:footnoteReference w:id="63"/>
      </w:r>
      <w:r w:rsidRPr="00213E3E">
        <w:rPr>
          <w:rFonts w:ascii="Times New Roman" w:hAnsi="Times New Roman" w:cs="Times New Roman"/>
          <w:color w:val="0000FF"/>
          <w:sz w:val="24"/>
          <w:szCs w:val="24"/>
          <w:vertAlign w:val="superscript"/>
        </w:rPr>
        <w:t xml:space="preserve"> </w:t>
      </w:r>
    </w:p>
    <w:p w14:paraId="4BD0489D" w14:textId="77777777" w:rsidR="009250ED" w:rsidRPr="009250ED" w:rsidRDefault="009250ED" w:rsidP="009250ED">
      <w:pPr>
        <w:spacing w:after="0" w:line="240" w:lineRule="auto"/>
        <w:ind w:left="360"/>
        <w:rPr>
          <w:rFonts w:ascii="Times New Roman" w:hAnsi="Times New Roman" w:cs="Times New Roman"/>
          <w:color w:val="0000FF"/>
          <w:sz w:val="24"/>
          <w:szCs w:val="24"/>
          <w:vertAlign w:val="superscript"/>
        </w:rPr>
      </w:pPr>
    </w:p>
    <w:p w14:paraId="1049E734" w14:textId="734AA9A7" w:rsidR="00EB23B7" w:rsidRPr="00213E3E" w:rsidRDefault="00EB23B7" w:rsidP="00EB23B7">
      <w:pPr>
        <w:rPr>
          <w:rFonts w:ascii="Times New Roman" w:hAnsi="Times New Roman" w:cs="Times New Roman"/>
          <w:sz w:val="24"/>
          <w:szCs w:val="24"/>
        </w:rPr>
      </w:pPr>
      <w:r w:rsidRPr="00213E3E">
        <w:rPr>
          <w:rFonts w:ascii="Times New Roman" w:hAnsi="Times New Roman" w:cs="Times New Roman"/>
          <w:sz w:val="24"/>
          <w:szCs w:val="24"/>
        </w:rPr>
        <w:t xml:space="preserve">Pre-processing, the approach which we use in our analysis, has the advantage that it creates a </w:t>
      </w:r>
      <w:r w:rsidRPr="00446C67">
        <w:rPr>
          <w:rFonts w:ascii="Times New Roman" w:hAnsi="Times New Roman" w:cs="Times New Roman"/>
          <w:i/>
          <w:sz w:val="24"/>
          <w:szCs w:val="24"/>
        </w:rPr>
        <w:t>separation of concerns</w:t>
      </w:r>
      <w:r w:rsidRPr="00213E3E">
        <w:rPr>
          <w:rFonts w:ascii="Times New Roman" w:hAnsi="Times New Roman" w:cs="Times New Roman"/>
          <w:sz w:val="24"/>
          <w:szCs w:val="24"/>
        </w:rPr>
        <w:t xml:space="preserve"> between the data producer who controls the pre-processing and the data user who controls the algorithm. This means that fairness is guaranteed for any use of the pre-processed data, even if the data user is an </w:t>
      </w:r>
      <w:r w:rsidRPr="00446C67">
        <w:rPr>
          <w:rFonts w:ascii="Times New Roman" w:hAnsi="Times New Roman" w:cs="Times New Roman"/>
          <w:i/>
          <w:sz w:val="24"/>
          <w:szCs w:val="24"/>
        </w:rPr>
        <w:t>adversary</w:t>
      </w:r>
      <w:r w:rsidRPr="00213E3E">
        <w:rPr>
          <w:rFonts w:ascii="Times New Roman" w:hAnsi="Times New Roman" w:cs="Times New Roman"/>
          <w:sz w:val="24"/>
          <w:szCs w:val="24"/>
        </w:rPr>
        <w:t xml:space="preserve"> (i.e. they are deliberately unfair).</w:t>
      </w:r>
      <w:r>
        <w:rPr>
          <w:rStyle w:val="FootnoteReference"/>
          <w:rFonts w:ascii="Times New Roman" w:hAnsi="Times New Roman" w:cs="Times New Roman"/>
          <w:sz w:val="24"/>
          <w:szCs w:val="24"/>
        </w:rPr>
        <w:footnoteReference w:id="64"/>
      </w:r>
      <w:hyperlink w:anchor="page7" w:history="1">
        <w:r w:rsidRPr="00213E3E">
          <w:rPr>
            <w:rFonts w:ascii="Times New Roman" w:hAnsi="Times New Roman" w:cs="Times New Roman"/>
            <w:sz w:val="24"/>
            <w:szCs w:val="24"/>
          </w:rPr>
          <w:t xml:space="preserve"> </w:t>
        </w:r>
      </w:hyperlink>
      <w:r w:rsidRPr="00213E3E">
        <w:rPr>
          <w:rFonts w:ascii="Times New Roman" w:hAnsi="Times New Roman" w:cs="Times New Roman"/>
          <w:sz w:val="24"/>
          <w:szCs w:val="24"/>
        </w:rPr>
        <w:t>This has the potential to make regulation more practical to enforce.</w:t>
      </w:r>
    </w:p>
    <w:p w14:paraId="302AFD4D" w14:textId="50088E5F" w:rsidR="00EB23B7" w:rsidRPr="00213E3E" w:rsidRDefault="00EB23B7" w:rsidP="00EB23B7">
      <w:pPr>
        <w:rPr>
          <w:rFonts w:ascii="Times New Roman" w:hAnsi="Times New Roman" w:cs="Times New Roman"/>
          <w:sz w:val="24"/>
          <w:szCs w:val="24"/>
        </w:rPr>
      </w:pPr>
      <w:r w:rsidRPr="00213E3E">
        <w:rPr>
          <w:rFonts w:ascii="Times New Roman" w:hAnsi="Times New Roman" w:cs="Times New Roman"/>
          <w:sz w:val="24"/>
          <w:szCs w:val="24"/>
        </w:rPr>
        <w:t xml:space="preserve">Several pre-processing approaches have been proposed. To describe these, it is useful viewing a dataset as a sample from a probability distribution. The distribution jointly depends on a sensitive variable </w:t>
      </w:r>
      <w:r w:rsidRPr="00446C67">
        <w:rPr>
          <w:rFonts w:ascii="Times New Roman" w:hAnsi="Times New Roman" w:cs="Times New Roman"/>
          <w:i/>
          <w:sz w:val="24"/>
          <w:szCs w:val="24"/>
        </w:rPr>
        <w:t>S</w:t>
      </w:r>
      <w:r w:rsidRPr="00213E3E">
        <w:rPr>
          <w:rFonts w:ascii="Times New Roman" w:hAnsi="Times New Roman" w:cs="Times New Roman"/>
          <w:sz w:val="24"/>
          <w:szCs w:val="24"/>
        </w:rPr>
        <w:t xml:space="preserve">, encoding an individual’s group membership (e.g. their race), an input variable </w:t>
      </w:r>
      <w:r w:rsidRPr="00446C67">
        <w:rPr>
          <w:rFonts w:ascii="Times New Roman" w:hAnsi="Times New Roman" w:cs="Times New Roman"/>
          <w:i/>
          <w:sz w:val="24"/>
          <w:szCs w:val="24"/>
        </w:rPr>
        <w:t>X</w:t>
      </w:r>
      <w:r w:rsidRPr="00213E3E">
        <w:rPr>
          <w:rFonts w:ascii="Times New Roman" w:hAnsi="Times New Roman" w:cs="Times New Roman"/>
          <w:sz w:val="24"/>
          <w:szCs w:val="24"/>
        </w:rPr>
        <w:t xml:space="preserve">, encoding other characteristics of the individual (e.g. their past criminal record), and a target variable </w:t>
      </w:r>
      <w:r w:rsidRPr="00446C67">
        <w:rPr>
          <w:rFonts w:ascii="Times New Roman" w:hAnsi="Times New Roman" w:cs="Times New Roman"/>
          <w:i/>
          <w:sz w:val="24"/>
          <w:szCs w:val="24"/>
        </w:rPr>
        <w:t>Y</w:t>
      </w:r>
      <w:r w:rsidRPr="00213E3E">
        <w:rPr>
          <w:rFonts w:ascii="Times New Roman" w:hAnsi="Times New Roman" w:cs="Times New Roman"/>
          <w:sz w:val="24"/>
          <w:szCs w:val="24"/>
        </w:rPr>
        <w:t>, encoding something we wish to predict (e.g. whether or not the individual reo</w:t>
      </w:r>
      <w:r w:rsidRPr="00213E3E">
        <w:rPr>
          <w:rFonts w:ascii="Cambria Math" w:hAnsi="Cambria Math" w:cs="Cambria Math"/>
          <w:sz w:val="24"/>
          <w:szCs w:val="24"/>
        </w:rPr>
        <w:t>ﬀ</w:t>
      </w:r>
      <w:r w:rsidRPr="00213E3E">
        <w:rPr>
          <w:rFonts w:ascii="Times New Roman" w:hAnsi="Times New Roman" w:cs="Times New Roman"/>
          <w:sz w:val="24"/>
          <w:szCs w:val="24"/>
        </w:rPr>
        <w:t xml:space="preserve">ended). The ultimate objective is to predict the target variable </w:t>
      </w:r>
      <w:r w:rsidRPr="00446C67">
        <w:rPr>
          <w:rFonts w:ascii="Times New Roman" w:hAnsi="Times New Roman" w:cs="Times New Roman"/>
          <w:i/>
          <w:sz w:val="24"/>
          <w:szCs w:val="24"/>
        </w:rPr>
        <w:t>Y</w:t>
      </w:r>
      <w:r w:rsidRPr="00213E3E">
        <w:rPr>
          <w:rFonts w:ascii="Times New Roman" w:hAnsi="Times New Roman" w:cs="Times New Roman"/>
          <w:sz w:val="24"/>
          <w:szCs w:val="24"/>
        </w:rPr>
        <w:t xml:space="preserve"> using the input variable </w:t>
      </w:r>
      <w:r w:rsidRPr="00446C67">
        <w:rPr>
          <w:rFonts w:ascii="Times New Roman" w:hAnsi="Times New Roman" w:cs="Times New Roman"/>
          <w:i/>
          <w:sz w:val="24"/>
          <w:szCs w:val="24"/>
        </w:rPr>
        <w:t>X</w:t>
      </w:r>
      <w:r w:rsidRPr="00213E3E">
        <w:rPr>
          <w:rFonts w:ascii="Times New Roman" w:hAnsi="Times New Roman" w:cs="Times New Roman"/>
          <w:sz w:val="24"/>
          <w:szCs w:val="24"/>
        </w:rPr>
        <w:t>.</w:t>
      </w:r>
    </w:p>
    <w:p w14:paraId="63D91282" w14:textId="00D429AB" w:rsidR="00EB23B7" w:rsidRPr="00EB23B7" w:rsidRDefault="00EB23B7" w:rsidP="00EB23B7">
      <w:pPr>
        <w:rPr>
          <w:rFonts w:ascii="Times New Roman" w:hAnsi="Times New Roman" w:cs="Times New Roman"/>
          <w:sz w:val="24"/>
          <w:szCs w:val="24"/>
        </w:rPr>
        <w:sectPr w:rsidR="00EB23B7" w:rsidRPr="00EB23B7">
          <w:pgSz w:w="11900" w:h="16838"/>
          <w:pgMar w:top="1440" w:right="1440" w:bottom="0" w:left="1440" w:header="0" w:footer="0" w:gutter="0"/>
          <w:cols w:space="0" w:equalWidth="0">
            <w:col w:w="9026"/>
          </w:cols>
          <w:docGrid w:linePitch="360"/>
        </w:sectPr>
      </w:pPr>
      <w:r w:rsidRPr="00213E3E">
        <w:rPr>
          <w:rFonts w:ascii="Times New Roman" w:hAnsi="Times New Roman" w:cs="Times New Roman"/>
          <w:sz w:val="24"/>
          <w:szCs w:val="24"/>
        </w:rPr>
        <w:t xml:space="preserve">The result of the pre-processing is to produce a sample of a cleaned variable </w:t>
      </w:r>
      <w:r w:rsidRPr="00446C67">
        <w:rPr>
          <w:rFonts w:ascii="Times New Roman" w:hAnsi="Times New Roman" w:cs="Times New Roman"/>
          <w:i/>
          <w:sz w:val="24"/>
          <w:szCs w:val="24"/>
        </w:rPr>
        <w:t>Z</w:t>
      </w:r>
      <w:r w:rsidRPr="00213E3E">
        <w:rPr>
          <w:rFonts w:ascii="Times New Roman" w:hAnsi="Times New Roman" w:cs="Times New Roman"/>
          <w:sz w:val="24"/>
          <w:szCs w:val="24"/>
        </w:rPr>
        <w:t xml:space="preserve">, which is a modification of </w:t>
      </w:r>
      <w:r w:rsidRPr="00446C67">
        <w:rPr>
          <w:rFonts w:ascii="Times New Roman" w:hAnsi="Times New Roman" w:cs="Times New Roman"/>
          <w:i/>
          <w:sz w:val="24"/>
          <w:szCs w:val="24"/>
        </w:rPr>
        <w:t>X</w:t>
      </w:r>
      <w:r w:rsidRPr="00213E3E">
        <w:rPr>
          <w:rFonts w:ascii="Times New Roman" w:hAnsi="Times New Roman" w:cs="Times New Roman"/>
          <w:sz w:val="24"/>
          <w:szCs w:val="24"/>
        </w:rPr>
        <w:t xml:space="preserve"> that no longer contains information that can be used to infer </w:t>
      </w:r>
      <w:r w:rsidRPr="00446C67">
        <w:rPr>
          <w:rFonts w:ascii="Times New Roman" w:hAnsi="Times New Roman" w:cs="Times New Roman"/>
          <w:i/>
          <w:sz w:val="24"/>
          <w:szCs w:val="24"/>
        </w:rPr>
        <w:t>S</w:t>
      </w:r>
      <w:r w:rsidRPr="00213E3E">
        <w:rPr>
          <w:rFonts w:ascii="Times New Roman" w:hAnsi="Times New Roman" w:cs="Times New Roman"/>
          <w:sz w:val="24"/>
          <w:szCs w:val="24"/>
        </w:rPr>
        <w:t xml:space="preserve">. This cleaned data can be used as an input to any subsequent algorithm instead of the original input data. In the following section we will use the concrete example of race as the sensitive variable </w:t>
      </w:r>
      <w:r w:rsidRPr="00446C67">
        <w:rPr>
          <w:rFonts w:ascii="Times New Roman" w:hAnsi="Times New Roman" w:cs="Times New Roman"/>
          <w:i/>
          <w:sz w:val="24"/>
          <w:szCs w:val="24"/>
        </w:rPr>
        <w:t>S</w:t>
      </w:r>
      <w:r w:rsidRPr="00213E3E">
        <w:rPr>
          <w:rFonts w:ascii="Times New Roman" w:hAnsi="Times New Roman" w:cs="Times New Roman"/>
          <w:sz w:val="24"/>
          <w:szCs w:val="24"/>
        </w:rPr>
        <w:t xml:space="preserve">, past criminal record as the input variable </w:t>
      </w:r>
      <w:r w:rsidRPr="00446C67">
        <w:rPr>
          <w:rFonts w:ascii="Times New Roman" w:hAnsi="Times New Roman" w:cs="Times New Roman"/>
          <w:i/>
          <w:sz w:val="24"/>
          <w:szCs w:val="24"/>
        </w:rPr>
        <w:t>X,</w:t>
      </w:r>
      <w:r w:rsidRPr="00213E3E">
        <w:rPr>
          <w:rFonts w:ascii="Times New Roman" w:hAnsi="Times New Roman" w:cs="Times New Roman"/>
          <w:sz w:val="24"/>
          <w:szCs w:val="24"/>
        </w:rPr>
        <w:t xml:space="preserve"> reo</w:t>
      </w:r>
      <w:r w:rsidRPr="00213E3E">
        <w:rPr>
          <w:rFonts w:ascii="Cambria Math" w:hAnsi="Cambria Math" w:cs="Cambria Math"/>
          <w:sz w:val="24"/>
          <w:szCs w:val="24"/>
        </w:rPr>
        <w:t>ﬀ</w:t>
      </w:r>
      <w:r w:rsidRPr="00213E3E">
        <w:rPr>
          <w:rFonts w:ascii="Times New Roman" w:hAnsi="Times New Roman" w:cs="Times New Roman"/>
          <w:sz w:val="24"/>
          <w:szCs w:val="24"/>
        </w:rPr>
        <w:t xml:space="preserve">ence as the target variable </w:t>
      </w:r>
      <w:r w:rsidRPr="00446C67">
        <w:rPr>
          <w:rFonts w:ascii="Times New Roman" w:hAnsi="Times New Roman" w:cs="Times New Roman"/>
          <w:i/>
          <w:sz w:val="24"/>
          <w:szCs w:val="24"/>
        </w:rPr>
        <w:t>Y</w:t>
      </w:r>
      <w:r w:rsidRPr="00213E3E">
        <w:rPr>
          <w:rFonts w:ascii="Times New Roman" w:hAnsi="Times New Roman" w:cs="Times New Roman"/>
          <w:sz w:val="24"/>
          <w:szCs w:val="24"/>
        </w:rPr>
        <w:t xml:space="preserve">, and a cleaned version of past criminal record as </w:t>
      </w:r>
      <w:r w:rsidRPr="00446C67">
        <w:rPr>
          <w:rFonts w:ascii="Times New Roman" w:hAnsi="Times New Roman" w:cs="Times New Roman"/>
          <w:i/>
          <w:sz w:val="24"/>
          <w:szCs w:val="24"/>
        </w:rPr>
        <w:t>Z</w:t>
      </w:r>
      <w:r w:rsidRPr="00213E3E">
        <w:rPr>
          <w:rFonts w:ascii="Times New Roman" w:hAnsi="Times New Roman" w:cs="Times New Roman"/>
          <w:sz w:val="24"/>
          <w:szCs w:val="24"/>
        </w:rPr>
        <w:t>. However, it is worth remembering that the approach works in general for other sets of variables</w:t>
      </w:r>
      <w:r>
        <w:rPr>
          <w:rFonts w:ascii="Times New Roman" w:hAnsi="Times New Roman" w:cs="Times New Roman"/>
          <w:sz w:val="24"/>
          <w:szCs w:val="24"/>
        </w:rPr>
        <w:t>.</w:t>
      </w:r>
    </w:p>
    <w:p w14:paraId="19A7EEA7" w14:textId="77777777" w:rsidR="00EB23B7" w:rsidRPr="00213E3E" w:rsidRDefault="00EB23B7" w:rsidP="00EB23B7">
      <w:pPr>
        <w:rPr>
          <w:rFonts w:ascii="Times New Roman" w:hAnsi="Times New Roman" w:cs="Times New Roman"/>
          <w:sz w:val="24"/>
          <w:szCs w:val="24"/>
        </w:rPr>
        <w:sectPr w:rsidR="00EB23B7" w:rsidRPr="00213E3E">
          <w:type w:val="continuous"/>
          <w:pgSz w:w="11900" w:h="16838"/>
          <w:pgMar w:top="1440" w:right="1440" w:bottom="0" w:left="1440" w:header="0" w:footer="0" w:gutter="0"/>
          <w:cols w:space="0" w:equalWidth="0">
            <w:col w:w="9026"/>
          </w:cols>
          <w:docGrid w:linePitch="360"/>
        </w:sectPr>
      </w:pPr>
    </w:p>
    <w:p w14:paraId="6E0A8E4A" w14:textId="4A3AE24D" w:rsidR="00EB23B7" w:rsidRPr="009250ED" w:rsidRDefault="00EB23B7" w:rsidP="00EB23B7">
      <w:pPr>
        <w:rPr>
          <w:rFonts w:ascii="Times New Roman" w:hAnsi="Times New Roman" w:cs="Times New Roman"/>
          <w:sz w:val="24"/>
          <w:szCs w:val="24"/>
        </w:rPr>
      </w:pPr>
      <w:bookmarkStart w:id="0" w:name="page2"/>
      <w:bookmarkEnd w:id="0"/>
      <w:r w:rsidRPr="00213E3E">
        <w:rPr>
          <w:rFonts w:ascii="Times New Roman" w:hAnsi="Times New Roman" w:cs="Times New Roman"/>
          <w:sz w:val="24"/>
          <w:szCs w:val="24"/>
        </w:rPr>
        <w:lastRenderedPageBreak/>
        <w:t xml:space="preserve">Figure 1: Learning fair representations with an adversary. In the text we use the example of </w:t>
      </w:r>
      <w:r w:rsidRPr="00446C67">
        <w:rPr>
          <w:rFonts w:ascii="Times New Roman" w:hAnsi="Times New Roman" w:cs="Times New Roman"/>
          <w:i/>
          <w:sz w:val="24"/>
          <w:szCs w:val="24"/>
        </w:rPr>
        <w:t>X</w:t>
      </w:r>
      <w:r w:rsidRPr="00213E3E">
        <w:rPr>
          <w:rFonts w:ascii="Times New Roman" w:hAnsi="Times New Roman" w:cs="Times New Roman"/>
          <w:sz w:val="24"/>
          <w:szCs w:val="24"/>
        </w:rPr>
        <w:t xml:space="preserve">=criminal record, </w:t>
      </w:r>
      <w:r w:rsidRPr="00446C67">
        <w:rPr>
          <w:rFonts w:ascii="Times New Roman" w:hAnsi="Times New Roman" w:cs="Times New Roman"/>
          <w:i/>
          <w:sz w:val="24"/>
          <w:szCs w:val="24"/>
        </w:rPr>
        <w:t>Z</w:t>
      </w:r>
      <w:r w:rsidRPr="00213E3E">
        <w:rPr>
          <w:rFonts w:ascii="Times New Roman" w:hAnsi="Times New Roman" w:cs="Times New Roman"/>
          <w:sz w:val="24"/>
          <w:szCs w:val="24"/>
        </w:rPr>
        <w:t xml:space="preserve">=the cleaned version of the criminal record, </w:t>
      </w:r>
      <w:r w:rsidRPr="00446C67">
        <w:rPr>
          <w:rFonts w:ascii="Times New Roman" w:hAnsi="Times New Roman" w:cs="Times New Roman"/>
          <w:i/>
          <w:sz w:val="24"/>
          <w:szCs w:val="24"/>
        </w:rPr>
        <w:t>S</w:t>
      </w:r>
      <w:r w:rsidRPr="00213E3E">
        <w:rPr>
          <w:rFonts w:ascii="Times New Roman" w:hAnsi="Times New Roman" w:cs="Times New Roman"/>
          <w:sz w:val="24"/>
          <w:szCs w:val="24"/>
        </w:rPr>
        <w:t xml:space="preserve">=race, </w:t>
      </w:r>
      <w:r w:rsidRPr="00446C67">
        <w:rPr>
          <w:rFonts w:ascii="Times New Roman" w:hAnsi="Times New Roman" w:cs="Times New Roman"/>
          <w:i/>
          <w:sz w:val="24"/>
          <w:szCs w:val="24"/>
        </w:rPr>
        <w:t>Y</w:t>
      </w:r>
      <w:r w:rsidRPr="00213E3E">
        <w:rPr>
          <w:rFonts w:ascii="Times New Roman" w:hAnsi="Times New Roman" w:cs="Times New Roman"/>
          <w:sz w:val="24"/>
          <w:szCs w:val="24"/>
        </w:rPr>
        <w:t>=whether the person reo</w:t>
      </w:r>
      <w:r w:rsidRPr="00213E3E">
        <w:rPr>
          <w:rFonts w:ascii="Cambria Math" w:hAnsi="Cambria Math" w:cs="Cambria Math"/>
          <w:sz w:val="24"/>
          <w:szCs w:val="24"/>
        </w:rPr>
        <w:t>ﬀ</w:t>
      </w:r>
      <w:r w:rsidRPr="00213E3E">
        <w:rPr>
          <w:rFonts w:ascii="Times New Roman" w:hAnsi="Times New Roman" w:cs="Times New Roman"/>
          <w:sz w:val="24"/>
          <w:szCs w:val="24"/>
        </w:rPr>
        <w:t xml:space="preserve">ended. </w:t>
      </w:r>
      <w:r w:rsidRPr="00213E3E">
        <w:rPr>
          <w:rFonts w:ascii="Times New Roman" w:hAnsi="Times New Roman" w:cs="Times New Roman"/>
          <w:sz w:val="24"/>
          <w:szCs w:val="24"/>
          <w:vertAlign w:val="subscript"/>
        </w:rPr>
        <w:t>1</w:t>
      </w:r>
      <w:r w:rsidRPr="00213E3E">
        <w:rPr>
          <w:rFonts w:ascii="Times New Roman" w:hAnsi="Times New Roman" w:cs="Times New Roman"/>
          <w:sz w:val="24"/>
          <w:szCs w:val="24"/>
        </w:rPr>
        <w:t xml:space="preserve"> and </w:t>
      </w:r>
      <w:r w:rsidRPr="00213E3E">
        <w:rPr>
          <w:rFonts w:ascii="Times New Roman" w:hAnsi="Times New Roman" w:cs="Times New Roman"/>
          <w:sz w:val="24"/>
          <w:szCs w:val="24"/>
          <w:vertAlign w:val="subscript"/>
        </w:rPr>
        <w:t>2</w:t>
      </w:r>
      <w:r w:rsidRPr="00213E3E">
        <w:rPr>
          <w:rFonts w:ascii="Times New Roman" w:hAnsi="Times New Roman" w:cs="Times New Roman"/>
          <w:sz w:val="24"/>
          <w:szCs w:val="24"/>
        </w:rPr>
        <w:t xml:space="preserve"> are parameters of the learning algorithm.</w:t>
      </w:r>
    </w:p>
    <w:p w14:paraId="28E86BD0" w14:textId="16E3CED3" w:rsidR="00EB23B7" w:rsidRPr="009250ED" w:rsidRDefault="00EB23B7" w:rsidP="00EB23B7">
      <w:pPr>
        <w:rPr>
          <w:rFonts w:ascii="Times New Roman" w:hAnsi="Times New Roman" w:cs="Times New Roman"/>
          <w:color w:val="0000FF"/>
          <w:sz w:val="24"/>
          <w:szCs w:val="24"/>
          <w:vertAlign w:val="superscript"/>
        </w:rPr>
      </w:pPr>
      <w:r w:rsidRPr="00213E3E">
        <w:rPr>
          <w:rFonts w:ascii="Times New Roman" w:hAnsi="Times New Roman" w:cs="Times New Roman"/>
          <w:sz w:val="24"/>
          <w:szCs w:val="24"/>
        </w:rPr>
        <w:t>One approach to pre-processing is to design the cleaned variable (</w:t>
      </w:r>
      <w:r w:rsidRPr="00446C67">
        <w:rPr>
          <w:rFonts w:ascii="Times New Roman" w:hAnsi="Times New Roman" w:cs="Times New Roman"/>
          <w:i/>
          <w:sz w:val="24"/>
          <w:szCs w:val="24"/>
        </w:rPr>
        <w:t>Z</w:t>
      </w:r>
      <w:r w:rsidRPr="00213E3E">
        <w:rPr>
          <w:rFonts w:ascii="Times New Roman" w:hAnsi="Times New Roman" w:cs="Times New Roman"/>
          <w:sz w:val="24"/>
          <w:szCs w:val="24"/>
        </w:rPr>
        <w:t>) such that the distributions of Z conditioned on di</w:t>
      </w:r>
      <w:r w:rsidRPr="00213E3E">
        <w:rPr>
          <w:rFonts w:ascii="Cambria Math" w:hAnsi="Cambria Math" w:cs="Cambria Math"/>
          <w:sz w:val="24"/>
          <w:szCs w:val="24"/>
        </w:rPr>
        <w:t>ﬀ</w:t>
      </w:r>
      <w:r w:rsidRPr="00213E3E">
        <w:rPr>
          <w:rFonts w:ascii="Times New Roman" w:hAnsi="Times New Roman" w:cs="Times New Roman"/>
          <w:sz w:val="24"/>
          <w:szCs w:val="24"/>
        </w:rPr>
        <w:t>erent values of race (</w:t>
      </w:r>
      <w:r w:rsidRPr="00446C67">
        <w:rPr>
          <w:rFonts w:ascii="Times New Roman" w:hAnsi="Times New Roman" w:cs="Times New Roman"/>
          <w:i/>
          <w:sz w:val="24"/>
          <w:szCs w:val="24"/>
        </w:rPr>
        <w:t>S</w:t>
      </w:r>
      <w:r w:rsidRPr="00213E3E">
        <w:rPr>
          <w:rFonts w:ascii="Times New Roman" w:hAnsi="Times New Roman" w:cs="Times New Roman"/>
          <w:sz w:val="24"/>
          <w:szCs w:val="24"/>
        </w:rPr>
        <w:t>) are similar.</w:t>
      </w:r>
      <w:r>
        <w:rPr>
          <w:rStyle w:val="FootnoteReference"/>
          <w:rFonts w:ascii="Times New Roman" w:hAnsi="Times New Roman" w:cs="Times New Roman"/>
          <w:sz w:val="24"/>
          <w:szCs w:val="24"/>
        </w:rPr>
        <w:footnoteReference w:id="65"/>
      </w:r>
      <w:hyperlink w:anchor="page8" w:history="1">
        <w:r w:rsidRPr="00213E3E">
          <w:rPr>
            <w:rFonts w:ascii="Times New Roman" w:hAnsi="Times New Roman" w:cs="Times New Roman"/>
            <w:sz w:val="24"/>
            <w:szCs w:val="24"/>
          </w:rPr>
          <w:t xml:space="preserve"> </w:t>
        </w:r>
      </w:hyperlink>
      <w:r w:rsidRPr="00213E3E">
        <w:rPr>
          <w:rFonts w:ascii="Times New Roman" w:hAnsi="Times New Roman" w:cs="Times New Roman"/>
          <w:sz w:val="24"/>
          <w:szCs w:val="24"/>
        </w:rPr>
        <w:t>In addition to this requirement, the pre-processing procedure may optimize the independence of the cleaned variable (</w:t>
      </w:r>
      <w:r w:rsidRPr="00446C67">
        <w:rPr>
          <w:rFonts w:ascii="Times New Roman" w:hAnsi="Times New Roman" w:cs="Times New Roman"/>
          <w:i/>
          <w:sz w:val="24"/>
          <w:szCs w:val="24"/>
        </w:rPr>
        <w:t>Z</w:t>
      </w:r>
      <w:r w:rsidRPr="00213E3E">
        <w:rPr>
          <w:rFonts w:ascii="Times New Roman" w:hAnsi="Times New Roman" w:cs="Times New Roman"/>
          <w:sz w:val="24"/>
          <w:szCs w:val="24"/>
        </w:rPr>
        <w:t>) and race (</w:t>
      </w:r>
      <w:r w:rsidRPr="00446C67">
        <w:rPr>
          <w:rFonts w:ascii="Times New Roman" w:hAnsi="Times New Roman" w:cs="Times New Roman"/>
          <w:i/>
          <w:sz w:val="24"/>
          <w:szCs w:val="24"/>
        </w:rPr>
        <w:t>S</w:t>
      </w:r>
      <w:r w:rsidRPr="00213E3E">
        <w:rPr>
          <w:rFonts w:ascii="Times New Roman" w:hAnsi="Times New Roman" w:cs="Times New Roman"/>
          <w:sz w:val="24"/>
          <w:szCs w:val="24"/>
        </w:rPr>
        <w:t>).</w:t>
      </w:r>
      <w:r>
        <w:rPr>
          <w:rStyle w:val="FootnoteReference"/>
          <w:rFonts w:ascii="Times New Roman" w:hAnsi="Times New Roman" w:cs="Times New Roman"/>
          <w:sz w:val="24"/>
          <w:szCs w:val="24"/>
        </w:rPr>
        <w:footnoteReference w:id="66"/>
      </w:r>
      <w:r w:rsidRPr="00213E3E">
        <w:rPr>
          <w:rFonts w:ascii="Times New Roman" w:hAnsi="Times New Roman" w:cs="Times New Roman"/>
          <w:sz w:val="24"/>
          <w:szCs w:val="24"/>
        </w:rPr>
        <w:t xml:space="preserve"> Another pre-processing approach is to design the cleaned variable (</w:t>
      </w:r>
      <w:r w:rsidRPr="00446C67">
        <w:rPr>
          <w:rFonts w:ascii="Times New Roman" w:hAnsi="Times New Roman" w:cs="Times New Roman"/>
          <w:i/>
          <w:sz w:val="24"/>
          <w:szCs w:val="24"/>
        </w:rPr>
        <w:t>Z</w:t>
      </w:r>
      <w:r w:rsidRPr="00213E3E">
        <w:rPr>
          <w:rFonts w:ascii="Times New Roman" w:hAnsi="Times New Roman" w:cs="Times New Roman"/>
          <w:sz w:val="24"/>
          <w:szCs w:val="24"/>
        </w:rPr>
        <w:t>) such that it is maximally informative about reo</w:t>
      </w:r>
      <w:r w:rsidRPr="00213E3E">
        <w:rPr>
          <w:rFonts w:ascii="Cambria Math" w:hAnsi="Cambria Math" w:cs="Cambria Math"/>
          <w:sz w:val="24"/>
          <w:szCs w:val="24"/>
        </w:rPr>
        <w:t>ﬀ</w:t>
      </w:r>
      <w:r w:rsidRPr="00213E3E">
        <w:rPr>
          <w:rFonts w:ascii="Times New Roman" w:hAnsi="Times New Roman" w:cs="Times New Roman"/>
          <w:sz w:val="24"/>
          <w:szCs w:val="24"/>
        </w:rPr>
        <w:t>ence (</w:t>
      </w:r>
      <w:r w:rsidRPr="00446C67">
        <w:rPr>
          <w:rFonts w:ascii="Times New Roman" w:hAnsi="Times New Roman" w:cs="Times New Roman"/>
          <w:i/>
          <w:sz w:val="24"/>
          <w:szCs w:val="24"/>
        </w:rPr>
        <w:t>Y</w:t>
      </w:r>
      <w:r w:rsidRPr="00213E3E">
        <w:rPr>
          <w:rFonts w:ascii="Times New Roman" w:hAnsi="Times New Roman" w:cs="Times New Roman"/>
          <w:sz w:val="24"/>
          <w:szCs w:val="24"/>
        </w:rPr>
        <w:t>), subject to a constraint that it is uninformative about race (</w:t>
      </w:r>
      <w:r w:rsidRPr="00446C67">
        <w:rPr>
          <w:rFonts w:ascii="Times New Roman" w:hAnsi="Times New Roman" w:cs="Times New Roman"/>
          <w:i/>
          <w:sz w:val="24"/>
          <w:szCs w:val="24"/>
        </w:rPr>
        <w:t>S</w:t>
      </w:r>
      <w:r w:rsidRPr="00213E3E">
        <w:rPr>
          <w:rFonts w:ascii="Times New Roman" w:hAnsi="Times New Roman" w:cs="Times New Roman"/>
          <w:sz w:val="24"/>
          <w:szCs w:val="24"/>
        </w:rPr>
        <w:t>).</w:t>
      </w:r>
      <w:r>
        <w:rPr>
          <w:rStyle w:val="FootnoteReference"/>
          <w:rFonts w:ascii="Times New Roman" w:hAnsi="Times New Roman" w:cs="Times New Roman"/>
          <w:sz w:val="24"/>
          <w:szCs w:val="24"/>
        </w:rPr>
        <w:footnoteReference w:id="67"/>
      </w:r>
      <w:r w:rsidRPr="00213E3E">
        <w:rPr>
          <w:rFonts w:ascii="Times New Roman" w:hAnsi="Times New Roman" w:cs="Times New Roman"/>
          <w:color w:val="0000FF"/>
          <w:sz w:val="24"/>
          <w:szCs w:val="24"/>
          <w:vertAlign w:val="superscript"/>
        </w:rPr>
        <w:t xml:space="preserve"> </w:t>
      </w:r>
    </w:p>
    <w:p w14:paraId="096DA1F8" w14:textId="241024B7" w:rsidR="00EB23B7" w:rsidRPr="00A312A5" w:rsidRDefault="00EB23B7" w:rsidP="005E5A6F">
      <w:pPr>
        <w:pStyle w:val="Heading4"/>
      </w:pPr>
      <w:r>
        <w:t>6.</w:t>
      </w:r>
      <w:r w:rsidRPr="00BF2FB4">
        <w:t>2.4</w:t>
      </w:r>
      <w:r w:rsidRPr="00BF2FB4">
        <w:tab/>
        <w:t>Learning Fair Representations with an Adversary</w:t>
      </w:r>
    </w:p>
    <w:p w14:paraId="5A85531F" w14:textId="3C8220EF" w:rsidR="00EB23B7" w:rsidRPr="009250ED" w:rsidRDefault="00EB23B7" w:rsidP="00EB23B7">
      <w:pPr>
        <w:rPr>
          <w:rFonts w:ascii="Times New Roman" w:hAnsi="Times New Roman" w:cs="Times New Roman"/>
          <w:sz w:val="24"/>
          <w:szCs w:val="24"/>
        </w:rPr>
      </w:pPr>
      <w:r w:rsidRPr="00213E3E">
        <w:rPr>
          <w:rFonts w:ascii="Times New Roman" w:hAnsi="Times New Roman" w:cs="Times New Roman"/>
          <w:sz w:val="24"/>
          <w:szCs w:val="24"/>
        </w:rPr>
        <w:t>We adopt a pre-processing approach</w:t>
      </w:r>
      <w:r>
        <w:rPr>
          <w:rFonts w:ascii="Times New Roman" w:hAnsi="Times New Roman" w:cs="Times New Roman"/>
          <w:sz w:val="24"/>
          <w:szCs w:val="24"/>
        </w:rPr>
        <w:t>,</w:t>
      </w:r>
      <w:r>
        <w:rPr>
          <w:rStyle w:val="FootnoteReference"/>
          <w:rFonts w:ascii="Times New Roman" w:hAnsi="Times New Roman" w:cs="Times New Roman"/>
          <w:sz w:val="24"/>
          <w:szCs w:val="24"/>
        </w:rPr>
        <w:footnoteReference w:id="68"/>
      </w:r>
      <w:hyperlink w:anchor="page8" w:history="1">
        <w:r w:rsidRPr="00213E3E">
          <w:rPr>
            <w:rFonts w:ascii="Times New Roman" w:hAnsi="Times New Roman" w:cs="Times New Roman"/>
            <w:sz w:val="24"/>
            <w:szCs w:val="24"/>
          </w:rPr>
          <w:t xml:space="preserve"> </w:t>
        </w:r>
      </w:hyperlink>
      <w:r w:rsidRPr="00213E3E">
        <w:rPr>
          <w:rFonts w:ascii="Times New Roman" w:hAnsi="Times New Roman" w:cs="Times New Roman"/>
          <w:sz w:val="24"/>
          <w:szCs w:val="24"/>
        </w:rPr>
        <w:t>which involves learning a cleaned variable (</w:t>
      </w:r>
      <w:r w:rsidRPr="001833C3">
        <w:rPr>
          <w:rFonts w:ascii="Times New Roman" w:hAnsi="Times New Roman" w:cs="Times New Roman"/>
          <w:i/>
          <w:sz w:val="24"/>
          <w:szCs w:val="24"/>
        </w:rPr>
        <w:t>Z</w:t>
      </w:r>
      <w:r w:rsidRPr="00213E3E">
        <w:rPr>
          <w:rFonts w:ascii="Times New Roman" w:hAnsi="Times New Roman" w:cs="Times New Roman"/>
          <w:sz w:val="24"/>
          <w:szCs w:val="24"/>
        </w:rPr>
        <w:t>) such that an adversary is unable to predict race (</w:t>
      </w:r>
      <w:r w:rsidRPr="001833C3">
        <w:rPr>
          <w:rFonts w:ascii="Times New Roman" w:hAnsi="Times New Roman" w:cs="Times New Roman"/>
          <w:i/>
          <w:sz w:val="24"/>
          <w:szCs w:val="24"/>
        </w:rPr>
        <w:t>S</w:t>
      </w:r>
      <w:r w:rsidRPr="00213E3E">
        <w:rPr>
          <w:rFonts w:ascii="Times New Roman" w:hAnsi="Times New Roman" w:cs="Times New Roman"/>
          <w:sz w:val="24"/>
          <w:szCs w:val="24"/>
        </w:rPr>
        <w:t>) from it, while also trying to make the cleaned variable similar to the original input (</w:t>
      </w:r>
      <w:r w:rsidRPr="001833C3">
        <w:rPr>
          <w:rFonts w:ascii="Times New Roman" w:hAnsi="Times New Roman" w:cs="Times New Roman"/>
          <w:i/>
          <w:sz w:val="24"/>
          <w:szCs w:val="24"/>
        </w:rPr>
        <w:t>X</w:t>
      </w:r>
      <w:r w:rsidRPr="00213E3E">
        <w:rPr>
          <w:rFonts w:ascii="Times New Roman" w:hAnsi="Times New Roman" w:cs="Times New Roman"/>
          <w:sz w:val="24"/>
          <w:szCs w:val="24"/>
        </w:rPr>
        <w:t>). In our case we assume that the data producer does not have access to whether the person has reo</w:t>
      </w:r>
      <w:r w:rsidRPr="00213E3E">
        <w:rPr>
          <w:rFonts w:ascii="Cambria Math" w:hAnsi="Cambria Math" w:cs="Cambria Math"/>
          <w:sz w:val="24"/>
          <w:szCs w:val="24"/>
        </w:rPr>
        <w:t>ﬀ</w:t>
      </w:r>
      <w:r w:rsidRPr="00213E3E">
        <w:rPr>
          <w:rFonts w:ascii="Times New Roman" w:hAnsi="Times New Roman" w:cs="Times New Roman"/>
          <w:sz w:val="24"/>
          <w:szCs w:val="24"/>
        </w:rPr>
        <w:t>ended (</w:t>
      </w:r>
      <w:r w:rsidRPr="001833C3">
        <w:rPr>
          <w:rFonts w:ascii="Times New Roman" w:hAnsi="Times New Roman" w:cs="Times New Roman"/>
          <w:i/>
          <w:sz w:val="24"/>
          <w:szCs w:val="24"/>
        </w:rPr>
        <w:t>Y</w:t>
      </w:r>
      <w:r w:rsidRPr="00213E3E">
        <w:rPr>
          <w:rFonts w:ascii="Times New Roman" w:hAnsi="Times New Roman" w:cs="Times New Roman"/>
          <w:sz w:val="24"/>
          <w:szCs w:val="24"/>
        </w:rPr>
        <w:t>),</w:t>
      </w:r>
      <w:r>
        <w:rPr>
          <w:rStyle w:val="FootnoteReference"/>
          <w:rFonts w:ascii="Times New Roman" w:hAnsi="Times New Roman" w:cs="Times New Roman"/>
          <w:sz w:val="24"/>
          <w:szCs w:val="24"/>
        </w:rPr>
        <w:footnoteReference w:id="69"/>
      </w:r>
      <w:hyperlink w:anchor="page8" w:history="1">
        <w:r w:rsidRPr="00213E3E">
          <w:rPr>
            <w:rFonts w:ascii="Times New Roman" w:hAnsi="Times New Roman" w:cs="Times New Roman"/>
            <w:sz w:val="24"/>
            <w:szCs w:val="24"/>
          </w:rPr>
          <w:t xml:space="preserve"> </w:t>
        </w:r>
      </w:hyperlink>
      <w:r w:rsidRPr="00213E3E">
        <w:rPr>
          <w:rFonts w:ascii="Times New Roman" w:hAnsi="Times New Roman" w:cs="Times New Roman"/>
          <w:sz w:val="24"/>
          <w:szCs w:val="24"/>
        </w:rPr>
        <w:t>which simplifies the learning algorithm and means that it is not a</w:t>
      </w:r>
      <w:r w:rsidRPr="00213E3E">
        <w:rPr>
          <w:rFonts w:ascii="Cambria Math" w:hAnsi="Cambria Math" w:cs="Cambria Math"/>
          <w:sz w:val="24"/>
          <w:szCs w:val="24"/>
        </w:rPr>
        <w:t>ﬀ</w:t>
      </w:r>
      <w:r w:rsidRPr="00213E3E">
        <w:rPr>
          <w:rFonts w:ascii="Times New Roman" w:hAnsi="Times New Roman" w:cs="Times New Roman"/>
          <w:sz w:val="24"/>
          <w:szCs w:val="24"/>
        </w:rPr>
        <w:t>ected by any bias in the way that reo</w:t>
      </w:r>
      <w:r w:rsidRPr="00213E3E">
        <w:rPr>
          <w:rFonts w:ascii="Cambria Math" w:hAnsi="Cambria Math" w:cs="Cambria Math"/>
          <w:sz w:val="24"/>
          <w:szCs w:val="24"/>
        </w:rPr>
        <w:t>ﬀ</w:t>
      </w:r>
      <w:r w:rsidRPr="00213E3E">
        <w:rPr>
          <w:rFonts w:ascii="Times New Roman" w:hAnsi="Times New Roman" w:cs="Times New Roman"/>
          <w:sz w:val="24"/>
          <w:szCs w:val="24"/>
        </w:rPr>
        <w:t xml:space="preserve">ence data is collected. We refer to this approach as </w:t>
      </w:r>
      <w:r w:rsidRPr="0092613E">
        <w:rPr>
          <w:rFonts w:ascii="Times New Roman" w:hAnsi="Times New Roman" w:cs="Times New Roman"/>
          <w:i/>
          <w:sz w:val="24"/>
          <w:szCs w:val="24"/>
        </w:rPr>
        <w:t>learning fair representations with an adversary</w:t>
      </w:r>
      <w:r w:rsidRPr="00213E3E">
        <w:rPr>
          <w:rFonts w:ascii="Times New Roman" w:hAnsi="Times New Roman" w:cs="Times New Roman"/>
          <w:sz w:val="24"/>
          <w:szCs w:val="24"/>
        </w:rPr>
        <w:t>, since the pre-processing step can be seen as a modification to the representation of the data provided to the algorithm.</w:t>
      </w:r>
    </w:p>
    <w:p w14:paraId="7968AC06" w14:textId="67365813" w:rsidR="00EB23B7" w:rsidRPr="009250ED" w:rsidRDefault="00EB23B7" w:rsidP="00EB23B7">
      <w:pPr>
        <w:rPr>
          <w:rFonts w:ascii="Times New Roman" w:hAnsi="Times New Roman" w:cs="Arial"/>
          <w:b/>
          <w:bCs/>
          <w:sz w:val="24"/>
          <w:szCs w:val="24"/>
        </w:rPr>
      </w:pPr>
      <w:r w:rsidRPr="00213E3E">
        <w:rPr>
          <w:rFonts w:ascii="Times New Roman" w:hAnsi="Times New Roman" w:cs="Times New Roman"/>
          <w:sz w:val="24"/>
          <w:szCs w:val="24"/>
        </w:rPr>
        <w:t>We introduce a parameter</w:t>
      </w:r>
      <w:r w:rsidRPr="0092613E">
        <w:rPr>
          <w:rFonts w:ascii="Times New Roman" w:hAnsi="Times New Roman" w:cs="Times New Roman"/>
          <w:sz w:val="24"/>
          <w:szCs w:val="24"/>
        </w:rPr>
        <w:t xml:space="preserve"> </w:t>
      </w:r>
      <w:r w:rsidRPr="00EB2C33">
        <w:rPr>
          <w:rFonts w:ascii="Times New Roman" w:eastAsia="Calibri" w:hAnsi="Times New Roman"/>
          <w:bCs/>
          <w:i/>
          <w:sz w:val="24"/>
          <w:szCs w:val="24"/>
        </w:rPr>
        <w:t>λ</w:t>
      </w:r>
      <w:r w:rsidRPr="0092613E">
        <w:rPr>
          <w:rFonts w:ascii="Times New Roman" w:hAnsi="Times New Roman" w:cs="Times New Roman"/>
          <w:sz w:val="24"/>
          <w:szCs w:val="24"/>
        </w:rPr>
        <w:t xml:space="preserve"> </w:t>
      </w:r>
      <w:r w:rsidRPr="00213E3E">
        <w:rPr>
          <w:rFonts w:ascii="Times New Roman" w:hAnsi="Times New Roman" w:cs="Times New Roman"/>
          <w:sz w:val="24"/>
          <w:szCs w:val="24"/>
        </w:rPr>
        <w:t>(lambda), a non-negative constant (once set, its value stays the same), to control the trade-o</w:t>
      </w:r>
      <w:r w:rsidRPr="00213E3E">
        <w:rPr>
          <w:rFonts w:ascii="Cambria Math" w:hAnsi="Cambria Math" w:cs="Cambria Math"/>
          <w:sz w:val="24"/>
          <w:szCs w:val="24"/>
        </w:rPr>
        <w:t>ﬀ</w:t>
      </w:r>
      <w:r w:rsidRPr="00213E3E">
        <w:rPr>
          <w:rFonts w:ascii="Times New Roman" w:hAnsi="Times New Roman" w:cs="Times New Roman"/>
          <w:sz w:val="24"/>
          <w:szCs w:val="24"/>
        </w:rPr>
        <w:t xml:space="preserve"> between the two objectives involved in the construction of the cleaned variable (</w:t>
      </w:r>
      <w:r w:rsidRPr="0092613E">
        <w:rPr>
          <w:rFonts w:ascii="Times New Roman" w:hAnsi="Times New Roman" w:cs="Times New Roman"/>
          <w:i/>
          <w:sz w:val="24"/>
          <w:szCs w:val="24"/>
        </w:rPr>
        <w:t>Z</w:t>
      </w:r>
      <w:r w:rsidRPr="00213E3E">
        <w:rPr>
          <w:rFonts w:ascii="Times New Roman" w:hAnsi="Times New Roman" w:cs="Times New Roman"/>
          <w:sz w:val="24"/>
          <w:szCs w:val="24"/>
        </w:rPr>
        <w:t>). When</w:t>
      </w:r>
      <w:r>
        <w:rPr>
          <w:rFonts w:ascii="Times New Roman" w:hAnsi="Times New Roman" w:cs="Times New Roman"/>
          <w:sz w:val="24"/>
          <w:szCs w:val="24"/>
        </w:rPr>
        <w:t xml:space="preserve"> </w:t>
      </w:r>
      <w:r w:rsidRPr="00EB2C33">
        <w:rPr>
          <w:rFonts w:ascii="Times New Roman" w:eastAsia="Calibri" w:hAnsi="Times New Roman"/>
          <w:bCs/>
          <w:i/>
          <w:sz w:val="24"/>
          <w:szCs w:val="24"/>
        </w:rPr>
        <w:t>λ</w:t>
      </w:r>
      <w:r w:rsidRPr="00213E3E">
        <w:rPr>
          <w:rFonts w:ascii="Times New Roman" w:hAnsi="Times New Roman" w:cs="Times New Roman"/>
          <w:sz w:val="24"/>
          <w:szCs w:val="24"/>
        </w:rPr>
        <w:t xml:space="preserve"> is large, the algorithm focuses more on making the adversary unable to predict race (</w:t>
      </w:r>
      <w:r w:rsidRPr="0092613E">
        <w:rPr>
          <w:rFonts w:ascii="Times New Roman" w:hAnsi="Times New Roman" w:cs="Times New Roman"/>
          <w:i/>
          <w:sz w:val="24"/>
          <w:szCs w:val="24"/>
        </w:rPr>
        <w:t>S</w:t>
      </w:r>
      <w:r w:rsidRPr="00213E3E">
        <w:rPr>
          <w:rFonts w:ascii="Times New Roman" w:hAnsi="Times New Roman" w:cs="Times New Roman"/>
          <w:sz w:val="24"/>
          <w:szCs w:val="24"/>
        </w:rPr>
        <w:t xml:space="preserve">). When </w:t>
      </w:r>
      <w:r w:rsidRPr="00EB2C33">
        <w:rPr>
          <w:rFonts w:ascii="Times New Roman" w:eastAsia="Calibri" w:hAnsi="Times New Roman"/>
          <w:bCs/>
          <w:i/>
          <w:sz w:val="24"/>
          <w:szCs w:val="24"/>
        </w:rPr>
        <w:t>λ</w:t>
      </w:r>
      <w:r w:rsidRPr="0092613E">
        <w:rPr>
          <w:rFonts w:ascii="Times New Roman" w:hAnsi="Times New Roman" w:cs="Times New Roman"/>
          <w:sz w:val="24"/>
          <w:szCs w:val="24"/>
        </w:rPr>
        <w:t xml:space="preserve"> </w:t>
      </w:r>
      <w:r w:rsidRPr="00213E3E">
        <w:rPr>
          <w:rFonts w:ascii="Times New Roman" w:hAnsi="Times New Roman" w:cs="Times New Roman"/>
          <w:sz w:val="24"/>
          <w:szCs w:val="24"/>
        </w:rPr>
        <w:t xml:space="preserve">approaches zero, the algorithm focuses more on making the original records and cleaned records similar. The algorithm does not provide any guidance as to how to select </w:t>
      </w:r>
      <w:r w:rsidRPr="00EB2C33">
        <w:rPr>
          <w:rFonts w:ascii="Times New Roman" w:eastAsia="Calibri" w:hAnsi="Times New Roman"/>
          <w:bCs/>
          <w:i/>
          <w:sz w:val="24"/>
          <w:szCs w:val="24"/>
        </w:rPr>
        <w:t>λ</w:t>
      </w:r>
      <w:r w:rsidRPr="00213E3E">
        <w:rPr>
          <w:rFonts w:ascii="Times New Roman" w:hAnsi="Times New Roman" w:cs="Times New Roman"/>
          <w:sz w:val="24"/>
          <w:szCs w:val="24"/>
        </w:rPr>
        <w:t>. Rather, this depends on a decision about the relative importance assigned to fairness and accuracy in the design of the algorithmic risk assessment. Such a decision is a social, political and regulatory one – the algorithm simply provides an implementation for whatever decision is made.</w:t>
      </w:r>
    </w:p>
    <w:p w14:paraId="6E519184" w14:textId="2ADDB648" w:rsidR="00EB23B7" w:rsidRDefault="00EB23B7" w:rsidP="00EB23B7">
      <w:pPr>
        <w:rPr>
          <w:rFonts w:ascii="Times New Roman" w:hAnsi="Times New Roman" w:cs="Times New Roman"/>
          <w:sz w:val="24"/>
          <w:szCs w:val="24"/>
        </w:rPr>
      </w:pPr>
      <w:r w:rsidRPr="00213E3E">
        <w:rPr>
          <w:rFonts w:ascii="Times New Roman" w:hAnsi="Times New Roman" w:cs="Times New Roman"/>
          <w:sz w:val="24"/>
          <w:szCs w:val="24"/>
        </w:rPr>
        <w:t>The learning steps of the algorithm are summarized in Figure</w:t>
      </w:r>
      <w:r>
        <w:rPr>
          <w:rFonts w:ascii="Times New Roman" w:hAnsi="Times New Roman" w:cs="Times New Roman"/>
          <w:sz w:val="24"/>
          <w:szCs w:val="24"/>
        </w:rPr>
        <w:t xml:space="preserve"> 1</w:t>
      </w:r>
      <w:r w:rsidRPr="00213E3E">
        <w:rPr>
          <w:rFonts w:ascii="Times New Roman" w:hAnsi="Times New Roman" w:cs="Times New Roman"/>
          <w:sz w:val="24"/>
          <w:szCs w:val="24"/>
        </w:rPr>
        <w:t>.</w:t>
      </w:r>
      <w:r>
        <w:rPr>
          <w:rStyle w:val="FootnoteReference"/>
          <w:rFonts w:ascii="Times New Roman" w:hAnsi="Times New Roman" w:cs="Times New Roman"/>
          <w:sz w:val="24"/>
          <w:szCs w:val="24"/>
        </w:rPr>
        <w:footnoteReference w:id="70"/>
      </w:r>
      <w:hyperlink w:anchor="page8" w:history="1">
        <w:r w:rsidRPr="00213E3E">
          <w:rPr>
            <w:rFonts w:ascii="Times New Roman" w:hAnsi="Times New Roman" w:cs="Times New Roman"/>
            <w:sz w:val="24"/>
            <w:szCs w:val="24"/>
          </w:rPr>
          <w:t xml:space="preserve"> </w:t>
        </w:r>
      </w:hyperlink>
      <w:r w:rsidRPr="00213E3E">
        <w:rPr>
          <w:rFonts w:ascii="Times New Roman" w:hAnsi="Times New Roman" w:cs="Times New Roman"/>
          <w:sz w:val="24"/>
          <w:szCs w:val="24"/>
        </w:rPr>
        <w:t xml:space="preserve">The data producer learns a neural network parameterized by </w:t>
      </w:r>
      <w:r w:rsidRPr="00EB2C33">
        <w:rPr>
          <w:rFonts w:ascii="Times New Roman" w:hAnsi="Times New Roman" w:cs="Times New Roman"/>
          <w:sz w:val="24"/>
          <w:szCs w:val="24"/>
        </w:rPr>
        <w:t xml:space="preserve">weights </w:t>
      </w:r>
      <w:r w:rsidRPr="00EB2C33">
        <w:rPr>
          <w:rFonts w:ascii="Times New Roman" w:hAnsi="Times New Roman" w:cs="Times New Roman"/>
          <w:i/>
          <w:sz w:val="24"/>
          <w:szCs w:val="24"/>
        </w:rPr>
        <w:t>θ</w:t>
      </w:r>
      <w:r w:rsidRPr="00EB2C33">
        <w:rPr>
          <w:rFonts w:ascii="Times New Roman" w:hAnsi="Times New Roman" w:cs="Times New Roman"/>
          <w:sz w:val="24"/>
          <w:szCs w:val="24"/>
          <w:vertAlign w:val="subscript"/>
        </w:rPr>
        <w:t>1</w:t>
      </w:r>
      <w:r w:rsidRPr="00EB2C33">
        <w:rPr>
          <w:rFonts w:ascii="Times New Roman" w:hAnsi="Times New Roman" w:cs="Times New Roman"/>
          <w:sz w:val="24"/>
          <w:szCs w:val="24"/>
        </w:rPr>
        <w:t xml:space="preserve">, which produces cleaned records from input records. The adversary learns a neural network parameterized by weights </w:t>
      </w:r>
      <w:r w:rsidRPr="00EB2C33">
        <w:rPr>
          <w:rFonts w:ascii="Times New Roman" w:hAnsi="Times New Roman" w:cs="Times New Roman"/>
          <w:i/>
          <w:sz w:val="24"/>
          <w:szCs w:val="24"/>
        </w:rPr>
        <w:t>θ</w:t>
      </w:r>
      <w:r w:rsidRPr="00EB2C33">
        <w:rPr>
          <w:rFonts w:ascii="Times New Roman" w:hAnsi="Times New Roman" w:cs="Times New Roman"/>
          <w:sz w:val="24"/>
          <w:szCs w:val="24"/>
          <w:vertAlign w:val="subscript"/>
        </w:rPr>
        <w:t>2</w:t>
      </w:r>
      <w:r w:rsidRPr="00EB2C33">
        <w:rPr>
          <w:rFonts w:ascii="Times New Roman" w:hAnsi="Times New Roman" w:cs="Times New Roman"/>
          <w:sz w:val="24"/>
          <w:szCs w:val="24"/>
        </w:rPr>
        <w:t>, which</w:t>
      </w:r>
      <w:r w:rsidRPr="00213E3E">
        <w:rPr>
          <w:rFonts w:ascii="Times New Roman" w:hAnsi="Times New Roman" w:cs="Times New Roman"/>
          <w:sz w:val="24"/>
          <w:szCs w:val="24"/>
        </w:rPr>
        <w:t xml:space="preserve"> predicts race from the cleaned records. Four steps are repeated for each batch of examples from the training data:</w:t>
      </w:r>
    </w:p>
    <w:p w14:paraId="4A487561" w14:textId="77777777" w:rsidR="00EB23B7" w:rsidRDefault="00EB23B7" w:rsidP="00EB23B7">
      <w:pPr>
        <w:rPr>
          <w:rFonts w:ascii="Times New Roman" w:hAnsi="Times New Roman" w:cs="Times New Roman"/>
          <w:sz w:val="24"/>
          <w:szCs w:val="24"/>
        </w:rPr>
      </w:pPr>
    </w:p>
    <w:p w14:paraId="58CBF0F7" w14:textId="77777777" w:rsidR="00EB23B7" w:rsidRPr="005E5A6F" w:rsidRDefault="00EB23B7" w:rsidP="005E5A6F">
      <w:pPr>
        <w:rPr>
          <w:rFonts w:ascii="Times New Roman" w:hAnsi="Times New Roman" w:cs="Times New Roman"/>
          <w:i/>
          <w:sz w:val="24"/>
          <w:szCs w:val="24"/>
        </w:rPr>
      </w:pPr>
      <w:r w:rsidRPr="005E5A6F">
        <w:rPr>
          <w:rFonts w:ascii="Times New Roman" w:hAnsi="Times New Roman" w:cs="Times New Roman"/>
          <w:i/>
          <w:sz w:val="24"/>
          <w:szCs w:val="24"/>
        </w:rPr>
        <w:t>Table 1: Independent features in the BOCSAR dataset.</w:t>
      </w:r>
    </w:p>
    <w:p w14:paraId="22E80EB2" w14:textId="77777777" w:rsidR="00EB23B7" w:rsidRPr="00213E3E" w:rsidRDefault="00EB23B7" w:rsidP="00EB23B7">
      <w:pPr>
        <w:rPr>
          <w:rFonts w:ascii="Times New Roman" w:eastAsia="Times New Roman" w:hAnsi="Times New Roman" w:cs="Times New Roman"/>
          <w:sz w:val="24"/>
          <w:szCs w:val="24"/>
        </w:rPr>
      </w:pPr>
      <w:r w:rsidRPr="00213E3E">
        <w:rPr>
          <w:rFonts w:ascii="Times New Roman" w:hAnsi="Times New Roman" w:cs="Times New Roman"/>
          <w:noProof/>
          <w:sz w:val="24"/>
          <w:szCs w:val="24"/>
        </w:rPr>
        <w:lastRenderedPageBreak/>
        <mc:AlternateContent>
          <mc:Choice Requires="wps">
            <w:drawing>
              <wp:anchor distT="0" distB="0" distL="114300" distR="114300" simplePos="0" relativeHeight="251659264" behindDoc="1" locked="0" layoutInCell="1" allowOverlap="1" wp14:anchorId="59483B35" wp14:editId="431452BF">
                <wp:simplePos x="0" y="0"/>
                <wp:positionH relativeFrom="column">
                  <wp:posOffset>387985</wp:posOffset>
                </wp:positionH>
                <wp:positionV relativeFrom="paragraph">
                  <wp:posOffset>10795</wp:posOffset>
                </wp:positionV>
                <wp:extent cx="4920615" cy="0"/>
                <wp:effectExtent l="6985" t="6985" r="6350" b="12065"/>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20615" cy="0"/>
                        </a:xfrm>
                        <a:prstGeom prst="line">
                          <a:avLst/>
                        </a:prstGeom>
                        <a:noFill/>
                        <a:ln w="505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5DD0CA" id="Straight Connector 30"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55pt,.85pt" to="418pt,.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" strokeweight=".14039mm"/>
            </w:pict>
          </mc:Fallback>
        </mc:AlternateContent>
      </w:r>
    </w:p>
    <w:p w14:paraId="3B8889C6" w14:textId="77777777" w:rsidR="00EB23B7" w:rsidRPr="00213E3E" w:rsidRDefault="00EB23B7" w:rsidP="00EB23B7">
      <w:pPr>
        <w:rPr>
          <w:rFonts w:ascii="Times New Roman" w:eastAsia="Times New Roman" w:hAnsi="Times New Roman" w:cs="Times New Roman"/>
          <w:sz w:val="24"/>
          <w:szCs w:val="24"/>
        </w:rPr>
      </w:pPr>
    </w:p>
    <w:p w14:paraId="001A32DF" w14:textId="77777777" w:rsidR="00EB23B7" w:rsidRPr="00213E3E" w:rsidRDefault="00EB23B7" w:rsidP="00EB23B7">
      <w:pPr>
        <w:ind w:firstLine="720"/>
        <w:rPr>
          <w:rFonts w:ascii="Times New Roman" w:hAnsi="Times New Roman" w:cs="Times New Roman"/>
          <w:sz w:val="24"/>
          <w:szCs w:val="24"/>
        </w:rPr>
      </w:pPr>
      <w:r w:rsidRPr="00213E3E">
        <w:rPr>
          <w:rFonts w:ascii="Times New Roman" w:hAnsi="Times New Roman" w:cs="Times New Roman"/>
          <w:sz w:val="24"/>
          <w:szCs w:val="24"/>
        </w:rPr>
        <w:t>Feature</w:t>
      </w:r>
      <w:r w:rsidRPr="00213E3E">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213E3E">
        <w:rPr>
          <w:rFonts w:ascii="Times New Roman" w:hAnsi="Times New Roman" w:cs="Times New Roman"/>
          <w:sz w:val="24"/>
          <w:szCs w:val="24"/>
        </w:rPr>
        <w:t>Description</w:t>
      </w:r>
    </w:p>
    <w:p w14:paraId="081E427F" w14:textId="77777777" w:rsidR="00EB23B7" w:rsidRPr="00213E3E" w:rsidRDefault="00EB23B7" w:rsidP="00EB23B7">
      <w:pPr>
        <w:rPr>
          <w:rFonts w:ascii="Times New Roman" w:eastAsia="Times New Roman" w:hAnsi="Times New Roman" w:cs="Times New Roman"/>
          <w:sz w:val="24"/>
          <w:szCs w:val="24"/>
        </w:rPr>
      </w:pPr>
      <w:r w:rsidRPr="00213E3E">
        <w:rPr>
          <w:rFonts w:ascii="Times New Roman" w:hAnsi="Times New Roman" w:cs="Times New Roman"/>
          <w:noProof/>
          <w:sz w:val="24"/>
          <w:szCs w:val="24"/>
        </w:rPr>
        <mc:AlternateContent>
          <mc:Choice Requires="wps">
            <w:drawing>
              <wp:anchor distT="0" distB="0" distL="114300" distR="114300" simplePos="0" relativeHeight="251660288" behindDoc="1" locked="0" layoutInCell="1" allowOverlap="1" wp14:anchorId="7DB731D7" wp14:editId="77FFF7BE">
                <wp:simplePos x="0" y="0"/>
                <wp:positionH relativeFrom="column">
                  <wp:posOffset>387985</wp:posOffset>
                </wp:positionH>
                <wp:positionV relativeFrom="paragraph">
                  <wp:posOffset>52070</wp:posOffset>
                </wp:positionV>
                <wp:extent cx="4920615" cy="0"/>
                <wp:effectExtent l="6985" t="11430" r="6350" b="762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20615" cy="0"/>
                        </a:xfrm>
                        <a:prstGeom prst="line">
                          <a:avLst/>
                        </a:prstGeom>
                        <a:noFill/>
                        <a:ln w="505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6BDE13" id="Straight Connector 29"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55pt,4.1pt" to="418pt,4.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" strokeweight=".14039mm"/>
            </w:pict>
          </mc:Fallback>
        </mc:AlternateContent>
      </w:r>
    </w:p>
    <w:p w14:paraId="0BE9BF6F" w14:textId="77777777" w:rsidR="00EB23B7" w:rsidRPr="00213E3E" w:rsidRDefault="00EB23B7" w:rsidP="00EB23B7">
      <w:pPr>
        <w:rPr>
          <w:rFonts w:ascii="Times New Roman" w:eastAsia="Times New Roman" w:hAnsi="Times New Roman" w:cs="Times New Roman"/>
          <w:sz w:val="24"/>
          <w:szCs w:val="24"/>
        </w:rPr>
      </w:pPr>
    </w:p>
    <w:tbl>
      <w:tblPr>
        <w:tblW w:w="0" w:type="auto"/>
        <w:tblInd w:w="620" w:type="dxa"/>
        <w:tblLayout w:type="fixed"/>
        <w:tblCellMar>
          <w:left w:w="0" w:type="dxa"/>
          <w:right w:w="0" w:type="dxa"/>
        </w:tblCellMar>
        <w:tblLook w:val="0000" w:firstRow="0" w:lastRow="0" w:firstColumn="0" w:lastColumn="0" w:noHBand="0" w:noVBand="0"/>
      </w:tblPr>
      <w:tblGrid>
        <w:gridCol w:w="2380"/>
        <w:gridCol w:w="5360"/>
      </w:tblGrid>
      <w:tr w:rsidR="00EB23B7" w:rsidRPr="00213E3E" w14:paraId="0B1B1803" w14:textId="77777777" w:rsidTr="00D2671E">
        <w:trPr>
          <w:trHeight w:val="172"/>
        </w:trPr>
        <w:tc>
          <w:tcPr>
            <w:tcW w:w="2380" w:type="dxa"/>
            <w:shd w:val="clear" w:color="auto" w:fill="auto"/>
            <w:vAlign w:val="bottom"/>
          </w:tcPr>
          <w:p w14:paraId="2161B725" w14:textId="77777777" w:rsidR="00EB23B7" w:rsidRPr="00213E3E" w:rsidRDefault="00EB23B7" w:rsidP="00D2671E">
            <w:pPr>
              <w:rPr>
                <w:rFonts w:ascii="Times New Roman" w:eastAsia="Times New Roman" w:hAnsi="Times New Roman" w:cs="Times New Roman"/>
                <w:sz w:val="24"/>
                <w:szCs w:val="24"/>
              </w:rPr>
            </w:pPr>
          </w:p>
        </w:tc>
        <w:tc>
          <w:tcPr>
            <w:tcW w:w="5360" w:type="dxa"/>
            <w:shd w:val="clear" w:color="auto" w:fill="auto"/>
            <w:vAlign w:val="bottom"/>
          </w:tcPr>
          <w:p w14:paraId="3CBBC902" w14:textId="77777777" w:rsidR="00EB23B7" w:rsidRPr="00EB2C33" w:rsidRDefault="00EB23B7" w:rsidP="00D2671E">
            <w:pPr>
              <w:rPr>
                <w:rFonts w:ascii="Times New Roman" w:hAnsi="Times New Roman" w:cs="Times New Roman"/>
                <w:i/>
                <w:sz w:val="24"/>
                <w:szCs w:val="24"/>
              </w:rPr>
            </w:pPr>
            <w:r w:rsidRPr="00EB2C33">
              <w:rPr>
                <w:rFonts w:ascii="Times New Roman" w:hAnsi="Times New Roman" w:cs="Times New Roman"/>
                <w:i/>
                <w:sz w:val="24"/>
                <w:szCs w:val="24"/>
              </w:rPr>
              <w:t>O</w:t>
            </w:r>
            <w:r w:rsidRPr="00EB2C33">
              <w:rPr>
                <w:rFonts w:ascii="Cambria Math" w:hAnsi="Cambria Math" w:cs="Cambria Math"/>
                <w:i/>
                <w:sz w:val="24"/>
                <w:szCs w:val="24"/>
              </w:rPr>
              <w:t>ﬀ</w:t>
            </w:r>
            <w:r w:rsidRPr="00EB2C33">
              <w:rPr>
                <w:rFonts w:ascii="Times New Roman" w:hAnsi="Times New Roman" w:cs="Times New Roman"/>
                <w:i/>
                <w:sz w:val="24"/>
                <w:szCs w:val="24"/>
              </w:rPr>
              <w:t>ender demographic characteristics</w:t>
            </w:r>
          </w:p>
        </w:tc>
      </w:tr>
      <w:tr w:rsidR="00EB23B7" w:rsidRPr="00213E3E" w14:paraId="1F739883" w14:textId="77777777" w:rsidTr="00D2671E">
        <w:trPr>
          <w:trHeight w:val="64"/>
        </w:trPr>
        <w:tc>
          <w:tcPr>
            <w:tcW w:w="2380" w:type="dxa"/>
            <w:tcBorders>
              <w:bottom w:val="single" w:sz="8" w:space="0" w:color="auto"/>
            </w:tcBorders>
            <w:shd w:val="clear" w:color="auto" w:fill="auto"/>
            <w:vAlign w:val="bottom"/>
          </w:tcPr>
          <w:p w14:paraId="2974ED1A" w14:textId="77777777" w:rsidR="00EB23B7" w:rsidRPr="00213E3E" w:rsidRDefault="00EB23B7" w:rsidP="00D2671E">
            <w:pPr>
              <w:rPr>
                <w:rFonts w:ascii="Times New Roman" w:eastAsia="Times New Roman" w:hAnsi="Times New Roman" w:cs="Times New Roman"/>
                <w:sz w:val="24"/>
                <w:szCs w:val="24"/>
              </w:rPr>
            </w:pPr>
          </w:p>
        </w:tc>
        <w:tc>
          <w:tcPr>
            <w:tcW w:w="5360" w:type="dxa"/>
            <w:tcBorders>
              <w:bottom w:val="single" w:sz="8" w:space="0" w:color="auto"/>
            </w:tcBorders>
            <w:shd w:val="clear" w:color="auto" w:fill="auto"/>
            <w:vAlign w:val="bottom"/>
          </w:tcPr>
          <w:p w14:paraId="05B8D943" w14:textId="77777777" w:rsidR="00EB23B7" w:rsidRPr="00213E3E" w:rsidRDefault="00EB23B7" w:rsidP="00D2671E">
            <w:pPr>
              <w:rPr>
                <w:rFonts w:ascii="Times New Roman" w:eastAsia="Times New Roman" w:hAnsi="Times New Roman" w:cs="Times New Roman"/>
                <w:sz w:val="24"/>
                <w:szCs w:val="24"/>
              </w:rPr>
            </w:pPr>
          </w:p>
        </w:tc>
      </w:tr>
      <w:tr w:rsidR="00EB23B7" w:rsidRPr="00213E3E" w14:paraId="070D3119" w14:textId="77777777" w:rsidTr="00D2671E">
        <w:trPr>
          <w:trHeight w:val="189"/>
        </w:trPr>
        <w:tc>
          <w:tcPr>
            <w:tcW w:w="2380" w:type="dxa"/>
            <w:shd w:val="clear" w:color="auto" w:fill="auto"/>
            <w:vAlign w:val="bottom"/>
          </w:tcPr>
          <w:p w14:paraId="30AEA3C5" w14:textId="77777777" w:rsidR="00EB23B7" w:rsidRPr="00213E3E" w:rsidRDefault="00EB23B7" w:rsidP="00D2671E">
            <w:pPr>
              <w:rPr>
                <w:rFonts w:ascii="Times New Roman" w:hAnsi="Times New Roman" w:cs="Times New Roman"/>
                <w:sz w:val="24"/>
                <w:szCs w:val="24"/>
              </w:rPr>
            </w:pPr>
            <w:r w:rsidRPr="00213E3E">
              <w:rPr>
                <w:rFonts w:ascii="Times New Roman" w:hAnsi="Times New Roman" w:cs="Times New Roman"/>
                <w:sz w:val="24"/>
                <w:szCs w:val="24"/>
              </w:rPr>
              <w:t>Gender</w:t>
            </w:r>
          </w:p>
        </w:tc>
        <w:tc>
          <w:tcPr>
            <w:tcW w:w="5360" w:type="dxa"/>
            <w:shd w:val="clear" w:color="auto" w:fill="auto"/>
            <w:vAlign w:val="bottom"/>
          </w:tcPr>
          <w:p w14:paraId="36CD8FAA" w14:textId="77777777" w:rsidR="00EB23B7" w:rsidRPr="00213E3E" w:rsidRDefault="00EB23B7" w:rsidP="00D2671E">
            <w:pPr>
              <w:rPr>
                <w:rFonts w:ascii="Times New Roman" w:hAnsi="Times New Roman" w:cs="Times New Roman"/>
                <w:sz w:val="24"/>
                <w:szCs w:val="24"/>
              </w:rPr>
            </w:pPr>
            <w:r w:rsidRPr="00213E3E">
              <w:rPr>
                <w:rFonts w:ascii="Times New Roman" w:hAnsi="Times New Roman" w:cs="Times New Roman"/>
                <w:sz w:val="24"/>
                <w:szCs w:val="24"/>
              </w:rPr>
              <w:t>Whether the o</w:t>
            </w:r>
            <w:r w:rsidRPr="00213E3E">
              <w:rPr>
                <w:rFonts w:ascii="Cambria Math" w:hAnsi="Cambria Math" w:cs="Cambria Math"/>
                <w:sz w:val="24"/>
                <w:szCs w:val="24"/>
              </w:rPr>
              <w:t>ﬀ</w:t>
            </w:r>
            <w:r w:rsidRPr="00213E3E">
              <w:rPr>
                <w:rFonts w:ascii="Times New Roman" w:hAnsi="Times New Roman" w:cs="Times New Roman"/>
                <w:sz w:val="24"/>
                <w:szCs w:val="24"/>
              </w:rPr>
              <w:t>ender was recorded in ROD as male or female.</w:t>
            </w:r>
          </w:p>
        </w:tc>
      </w:tr>
      <w:tr w:rsidR="00EB23B7" w:rsidRPr="00213E3E" w14:paraId="02243A66" w14:textId="77777777" w:rsidTr="00D2671E">
        <w:trPr>
          <w:trHeight w:val="159"/>
        </w:trPr>
        <w:tc>
          <w:tcPr>
            <w:tcW w:w="2380" w:type="dxa"/>
            <w:shd w:val="clear" w:color="auto" w:fill="auto"/>
            <w:vAlign w:val="bottom"/>
          </w:tcPr>
          <w:p w14:paraId="2021325F" w14:textId="77777777" w:rsidR="00EB23B7" w:rsidRPr="00213E3E" w:rsidRDefault="00EB23B7" w:rsidP="00D2671E">
            <w:pPr>
              <w:rPr>
                <w:rFonts w:ascii="Times New Roman" w:hAnsi="Times New Roman" w:cs="Times New Roman"/>
                <w:sz w:val="24"/>
                <w:szCs w:val="24"/>
              </w:rPr>
            </w:pPr>
            <w:r w:rsidRPr="00213E3E">
              <w:rPr>
                <w:rFonts w:ascii="Times New Roman" w:hAnsi="Times New Roman" w:cs="Times New Roman"/>
                <w:sz w:val="24"/>
                <w:szCs w:val="24"/>
              </w:rPr>
              <w:t>Age</w:t>
            </w:r>
          </w:p>
        </w:tc>
        <w:tc>
          <w:tcPr>
            <w:tcW w:w="5360" w:type="dxa"/>
            <w:shd w:val="clear" w:color="auto" w:fill="auto"/>
            <w:vAlign w:val="bottom"/>
          </w:tcPr>
          <w:p w14:paraId="34963962" w14:textId="77777777" w:rsidR="00EB23B7" w:rsidRPr="00213E3E" w:rsidRDefault="00EB23B7" w:rsidP="00D2671E">
            <w:pPr>
              <w:rPr>
                <w:rFonts w:ascii="Times New Roman" w:hAnsi="Times New Roman" w:cs="Times New Roman"/>
                <w:sz w:val="24"/>
                <w:szCs w:val="24"/>
              </w:rPr>
            </w:pPr>
            <w:r w:rsidRPr="00213E3E">
              <w:rPr>
                <w:rFonts w:ascii="Times New Roman" w:hAnsi="Times New Roman" w:cs="Times New Roman"/>
                <w:sz w:val="24"/>
                <w:szCs w:val="24"/>
              </w:rPr>
              <w:t>The age category of the o</w:t>
            </w:r>
            <w:r w:rsidRPr="00213E3E">
              <w:rPr>
                <w:rFonts w:ascii="Cambria Math" w:hAnsi="Cambria Math" w:cs="Cambria Math"/>
                <w:sz w:val="24"/>
                <w:szCs w:val="24"/>
              </w:rPr>
              <w:t>ﬀ</w:t>
            </w:r>
            <w:r w:rsidRPr="00213E3E">
              <w:rPr>
                <w:rFonts w:ascii="Times New Roman" w:hAnsi="Times New Roman" w:cs="Times New Roman"/>
                <w:sz w:val="24"/>
                <w:szCs w:val="24"/>
              </w:rPr>
              <w:t>ender at the court appearance,</w:t>
            </w:r>
          </w:p>
        </w:tc>
      </w:tr>
      <w:tr w:rsidR="00EB23B7" w:rsidRPr="00213E3E" w14:paraId="42B4E7DC" w14:textId="77777777" w:rsidTr="00D2671E">
        <w:trPr>
          <w:trHeight w:val="159"/>
        </w:trPr>
        <w:tc>
          <w:tcPr>
            <w:tcW w:w="2380" w:type="dxa"/>
            <w:shd w:val="clear" w:color="auto" w:fill="auto"/>
            <w:vAlign w:val="bottom"/>
          </w:tcPr>
          <w:p w14:paraId="42E10DB5" w14:textId="77777777" w:rsidR="00EB23B7" w:rsidRPr="00213E3E" w:rsidRDefault="00EB23B7" w:rsidP="00D2671E">
            <w:pPr>
              <w:rPr>
                <w:rFonts w:ascii="Times New Roman" w:eastAsia="Times New Roman" w:hAnsi="Times New Roman" w:cs="Times New Roman"/>
                <w:sz w:val="24"/>
                <w:szCs w:val="24"/>
              </w:rPr>
            </w:pPr>
          </w:p>
        </w:tc>
        <w:tc>
          <w:tcPr>
            <w:tcW w:w="5360" w:type="dxa"/>
            <w:shd w:val="clear" w:color="auto" w:fill="auto"/>
            <w:vAlign w:val="bottom"/>
          </w:tcPr>
          <w:p w14:paraId="4ED7AA81" w14:textId="77777777" w:rsidR="00EB23B7" w:rsidRPr="00213E3E" w:rsidRDefault="00EB23B7" w:rsidP="00D2671E">
            <w:pPr>
              <w:rPr>
                <w:rFonts w:ascii="Times New Roman" w:hAnsi="Times New Roman" w:cs="Times New Roman"/>
                <w:sz w:val="24"/>
                <w:szCs w:val="24"/>
              </w:rPr>
            </w:pPr>
            <w:r w:rsidRPr="00213E3E">
              <w:rPr>
                <w:rFonts w:ascii="Times New Roman" w:hAnsi="Times New Roman" w:cs="Times New Roman"/>
                <w:sz w:val="24"/>
                <w:szCs w:val="24"/>
              </w:rPr>
              <w:t>derived from the date of birth of the o</w:t>
            </w:r>
            <w:r w:rsidRPr="00213E3E">
              <w:rPr>
                <w:rFonts w:ascii="Cambria Math" w:hAnsi="Cambria Math" w:cs="Cambria Math"/>
                <w:sz w:val="24"/>
                <w:szCs w:val="24"/>
              </w:rPr>
              <w:t>ﬀ</w:t>
            </w:r>
            <w:r w:rsidRPr="00213E3E">
              <w:rPr>
                <w:rFonts w:ascii="Times New Roman" w:hAnsi="Times New Roman" w:cs="Times New Roman"/>
                <w:sz w:val="24"/>
                <w:szCs w:val="24"/>
              </w:rPr>
              <w:t>ender</w:t>
            </w:r>
          </w:p>
        </w:tc>
      </w:tr>
      <w:tr w:rsidR="00EB23B7" w:rsidRPr="00213E3E" w14:paraId="4EF19730" w14:textId="77777777" w:rsidTr="00D2671E">
        <w:trPr>
          <w:trHeight w:val="159"/>
        </w:trPr>
        <w:tc>
          <w:tcPr>
            <w:tcW w:w="2380" w:type="dxa"/>
            <w:shd w:val="clear" w:color="auto" w:fill="auto"/>
            <w:vAlign w:val="bottom"/>
          </w:tcPr>
          <w:p w14:paraId="312FCA53" w14:textId="77777777" w:rsidR="00EB23B7" w:rsidRPr="00213E3E" w:rsidRDefault="00EB23B7" w:rsidP="00D2671E">
            <w:pPr>
              <w:rPr>
                <w:rFonts w:ascii="Times New Roman" w:eastAsia="Times New Roman" w:hAnsi="Times New Roman" w:cs="Times New Roman"/>
                <w:sz w:val="24"/>
                <w:szCs w:val="24"/>
              </w:rPr>
            </w:pPr>
          </w:p>
        </w:tc>
        <w:tc>
          <w:tcPr>
            <w:tcW w:w="5360" w:type="dxa"/>
            <w:shd w:val="clear" w:color="auto" w:fill="auto"/>
            <w:vAlign w:val="bottom"/>
          </w:tcPr>
          <w:p w14:paraId="11719F1B" w14:textId="77777777" w:rsidR="00EB23B7" w:rsidRPr="00213E3E" w:rsidRDefault="00EB23B7" w:rsidP="00D2671E">
            <w:pPr>
              <w:rPr>
                <w:rFonts w:ascii="Times New Roman" w:hAnsi="Times New Roman" w:cs="Times New Roman"/>
                <w:sz w:val="24"/>
                <w:szCs w:val="24"/>
              </w:rPr>
            </w:pPr>
            <w:r w:rsidRPr="00213E3E">
              <w:rPr>
                <w:rFonts w:ascii="Times New Roman" w:hAnsi="Times New Roman" w:cs="Times New Roman"/>
                <w:sz w:val="24"/>
                <w:szCs w:val="24"/>
              </w:rPr>
              <w:t>and the date of finalization for the court appearance.</w:t>
            </w:r>
          </w:p>
        </w:tc>
      </w:tr>
      <w:tr w:rsidR="00EB23B7" w:rsidRPr="00213E3E" w14:paraId="75043798" w14:textId="77777777" w:rsidTr="00D2671E">
        <w:trPr>
          <w:trHeight w:val="159"/>
        </w:trPr>
        <w:tc>
          <w:tcPr>
            <w:tcW w:w="2380" w:type="dxa"/>
            <w:shd w:val="clear" w:color="auto" w:fill="auto"/>
            <w:vAlign w:val="bottom"/>
          </w:tcPr>
          <w:p w14:paraId="2541F81D" w14:textId="77777777" w:rsidR="00EB23B7" w:rsidRPr="00213E3E" w:rsidRDefault="00EB23B7" w:rsidP="00D2671E">
            <w:pPr>
              <w:rPr>
                <w:rFonts w:ascii="Times New Roman" w:hAnsi="Times New Roman" w:cs="Times New Roman"/>
                <w:sz w:val="24"/>
                <w:szCs w:val="24"/>
              </w:rPr>
            </w:pPr>
            <w:r w:rsidRPr="00213E3E">
              <w:rPr>
                <w:rFonts w:ascii="Times New Roman" w:hAnsi="Times New Roman" w:cs="Times New Roman"/>
                <w:sz w:val="24"/>
                <w:szCs w:val="24"/>
              </w:rPr>
              <w:t>Indigenous status</w:t>
            </w:r>
          </w:p>
        </w:tc>
        <w:tc>
          <w:tcPr>
            <w:tcW w:w="5360" w:type="dxa"/>
            <w:shd w:val="clear" w:color="auto" w:fill="auto"/>
            <w:vAlign w:val="bottom"/>
          </w:tcPr>
          <w:p w14:paraId="6ED824AF" w14:textId="77777777" w:rsidR="00EB23B7" w:rsidRPr="00213E3E" w:rsidRDefault="00EB23B7" w:rsidP="00D2671E">
            <w:pPr>
              <w:rPr>
                <w:rFonts w:ascii="Times New Roman" w:hAnsi="Times New Roman" w:cs="Times New Roman"/>
                <w:sz w:val="24"/>
                <w:szCs w:val="24"/>
              </w:rPr>
            </w:pPr>
            <w:r w:rsidRPr="00213E3E">
              <w:rPr>
                <w:rFonts w:ascii="Times New Roman" w:hAnsi="Times New Roman" w:cs="Times New Roman"/>
                <w:sz w:val="24"/>
                <w:szCs w:val="24"/>
              </w:rPr>
              <w:t>Recorded in ROD as ‘Indigenous’ if the o</w:t>
            </w:r>
            <w:r w:rsidRPr="00213E3E">
              <w:rPr>
                <w:rFonts w:ascii="Cambria Math" w:hAnsi="Cambria Math" w:cs="Cambria Math"/>
                <w:sz w:val="24"/>
                <w:szCs w:val="24"/>
              </w:rPr>
              <w:t>ﬀ</w:t>
            </w:r>
            <w:r w:rsidRPr="00213E3E">
              <w:rPr>
                <w:rFonts w:ascii="Times New Roman" w:hAnsi="Times New Roman" w:cs="Times New Roman"/>
                <w:sz w:val="24"/>
                <w:szCs w:val="24"/>
              </w:rPr>
              <w:t>ender had ever</w:t>
            </w:r>
          </w:p>
        </w:tc>
      </w:tr>
      <w:tr w:rsidR="00EB23B7" w:rsidRPr="00213E3E" w14:paraId="0917C63C" w14:textId="77777777" w:rsidTr="00D2671E">
        <w:trPr>
          <w:trHeight w:val="159"/>
        </w:trPr>
        <w:tc>
          <w:tcPr>
            <w:tcW w:w="2380" w:type="dxa"/>
            <w:shd w:val="clear" w:color="auto" w:fill="auto"/>
            <w:vAlign w:val="bottom"/>
          </w:tcPr>
          <w:p w14:paraId="3DD5C352" w14:textId="77777777" w:rsidR="00EB23B7" w:rsidRPr="00213E3E" w:rsidRDefault="00EB23B7" w:rsidP="00D2671E">
            <w:pPr>
              <w:rPr>
                <w:rFonts w:ascii="Times New Roman" w:eastAsia="Times New Roman" w:hAnsi="Times New Roman" w:cs="Times New Roman"/>
                <w:sz w:val="24"/>
                <w:szCs w:val="24"/>
              </w:rPr>
            </w:pPr>
          </w:p>
        </w:tc>
        <w:tc>
          <w:tcPr>
            <w:tcW w:w="5360" w:type="dxa"/>
            <w:shd w:val="clear" w:color="auto" w:fill="auto"/>
            <w:vAlign w:val="bottom"/>
          </w:tcPr>
          <w:p w14:paraId="4CB2F96E" w14:textId="77777777" w:rsidR="00EB23B7" w:rsidRPr="00213E3E" w:rsidRDefault="00EB23B7" w:rsidP="00D2671E">
            <w:pPr>
              <w:rPr>
                <w:rFonts w:ascii="Times New Roman" w:hAnsi="Times New Roman" w:cs="Times New Roman"/>
                <w:sz w:val="24"/>
                <w:szCs w:val="24"/>
              </w:rPr>
            </w:pPr>
            <w:r w:rsidRPr="00213E3E">
              <w:rPr>
                <w:rFonts w:ascii="Times New Roman" w:hAnsi="Times New Roman" w:cs="Times New Roman"/>
                <w:sz w:val="24"/>
                <w:szCs w:val="24"/>
              </w:rPr>
              <w:t>identified as being of Aboriginal or Torres Strait Islander</w:t>
            </w:r>
          </w:p>
        </w:tc>
      </w:tr>
      <w:tr w:rsidR="00EB23B7" w:rsidRPr="00213E3E" w14:paraId="13DC3D3D" w14:textId="77777777" w:rsidTr="00D2671E">
        <w:trPr>
          <w:trHeight w:val="159"/>
        </w:trPr>
        <w:tc>
          <w:tcPr>
            <w:tcW w:w="2380" w:type="dxa"/>
            <w:shd w:val="clear" w:color="auto" w:fill="auto"/>
            <w:vAlign w:val="bottom"/>
          </w:tcPr>
          <w:p w14:paraId="701C9408" w14:textId="77777777" w:rsidR="00EB23B7" w:rsidRPr="00213E3E" w:rsidRDefault="00EB23B7" w:rsidP="00D2671E">
            <w:pPr>
              <w:rPr>
                <w:rFonts w:ascii="Times New Roman" w:eastAsia="Times New Roman" w:hAnsi="Times New Roman" w:cs="Times New Roman"/>
                <w:sz w:val="24"/>
                <w:szCs w:val="24"/>
              </w:rPr>
            </w:pPr>
          </w:p>
        </w:tc>
        <w:tc>
          <w:tcPr>
            <w:tcW w:w="5360" w:type="dxa"/>
            <w:shd w:val="clear" w:color="auto" w:fill="auto"/>
            <w:vAlign w:val="bottom"/>
          </w:tcPr>
          <w:p w14:paraId="1367E581" w14:textId="77777777" w:rsidR="00EB23B7" w:rsidRPr="00213E3E" w:rsidRDefault="00EB23B7" w:rsidP="00D2671E">
            <w:pPr>
              <w:rPr>
                <w:rFonts w:ascii="Times New Roman" w:hAnsi="Times New Roman" w:cs="Times New Roman"/>
                <w:sz w:val="24"/>
                <w:szCs w:val="24"/>
              </w:rPr>
            </w:pPr>
            <w:r w:rsidRPr="00213E3E">
              <w:rPr>
                <w:rFonts w:ascii="Times New Roman" w:hAnsi="Times New Roman" w:cs="Times New Roman"/>
                <w:sz w:val="24"/>
                <w:szCs w:val="24"/>
              </w:rPr>
              <w:t>descent, otherwise ‘non-Indigenous’.</w:t>
            </w:r>
          </w:p>
        </w:tc>
      </w:tr>
      <w:tr w:rsidR="00EB23B7" w:rsidRPr="00213E3E" w14:paraId="487B9CD8" w14:textId="77777777" w:rsidTr="00D2671E">
        <w:trPr>
          <w:trHeight w:val="159"/>
        </w:trPr>
        <w:tc>
          <w:tcPr>
            <w:tcW w:w="2380" w:type="dxa"/>
            <w:shd w:val="clear" w:color="auto" w:fill="auto"/>
            <w:vAlign w:val="bottom"/>
          </w:tcPr>
          <w:p w14:paraId="0326098E" w14:textId="77777777" w:rsidR="00EB23B7" w:rsidRPr="00213E3E" w:rsidRDefault="00EB23B7" w:rsidP="00D2671E">
            <w:pPr>
              <w:rPr>
                <w:rFonts w:ascii="Times New Roman" w:hAnsi="Times New Roman" w:cs="Times New Roman"/>
                <w:sz w:val="24"/>
                <w:szCs w:val="24"/>
              </w:rPr>
            </w:pPr>
            <w:r w:rsidRPr="00213E3E">
              <w:rPr>
                <w:rFonts w:ascii="Times New Roman" w:hAnsi="Times New Roman" w:cs="Times New Roman"/>
                <w:sz w:val="24"/>
                <w:szCs w:val="24"/>
              </w:rPr>
              <w:t>Disadvantaged areas index</w:t>
            </w:r>
          </w:p>
        </w:tc>
        <w:tc>
          <w:tcPr>
            <w:tcW w:w="5360" w:type="dxa"/>
            <w:shd w:val="clear" w:color="auto" w:fill="auto"/>
            <w:vAlign w:val="bottom"/>
          </w:tcPr>
          <w:p w14:paraId="65494F7F" w14:textId="77777777" w:rsidR="00EB23B7" w:rsidRPr="00213E3E" w:rsidRDefault="00EB23B7" w:rsidP="00D2671E">
            <w:pPr>
              <w:rPr>
                <w:rFonts w:ascii="Times New Roman" w:hAnsi="Times New Roman" w:cs="Times New Roman"/>
                <w:sz w:val="24"/>
                <w:szCs w:val="24"/>
              </w:rPr>
            </w:pPr>
            <w:r w:rsidRPr="00213E3E">
              <w:rPr>
                <w:rFonts w:ascii="Times New Roman" w:hAnsi="Times New Roman" w:cs="Times New Roman"/>
                <w:sz w:val="24"/>
                <w:szCs w:val="24"/>
              </w:rPr>
              <w:t>Measures disadvantage of an o</w:t>
            </w:r>
            <w:r w:rsidRPr="00213E3E">
              <w:rPr>
                <w:rFonts w:ascii="Cambria Math" w:hAnsi="Cambria Math" w:cs="Cambria Math"/>
                <w:sz w:val="24"/>
                <w:szCs w:val="24"/>
              </w:rPr>
              <w:t>ﬀ</w:t>
            </w:r>
            <w:r w:rsidRPr="00213E3E">
              <w:rPr>
                <w:rFonts w:ascii="Times New Roman" w:hAnsi="Times New Roman" w:cs="Times New Roman"/>
                <w:sz w:val="24"/>
                <w:szCs w:val="24"/>
              </w:rPr>
              <w:t>ender’s residential postcode at</w:t>
            </w:r>
          </w:p>
        </w:tc>
      </w:tr>
      <w:tr w:rsidR="00EB23B7" w:rsidRPr="00213E3E" w14:paraId="67C65634" w14:textId="77777777" w:rsidTr="00D2671E">
        <w:trPr>
          <w:trHeight w:val="159"/>
        </w:trPr>
        <w:tc>
          <w:tcPr>
            <w:tcW w:w="2380" w:type="dxa"/>
            <w:shd w:val="clear" w:color="auto" w:fill="auto"/>
            <w:vAlign w:val="bottom"/>
          </w:tcPr>
          <w:p w14:paraId="493CF5EA" w14:textId="77777777" w:rsidR="00EB23B7" w:rsidRPr="00213E3E" w:rsidRDefault="00EB23B7" w:rsidP="00D2671E">
            <w:pPr>
              <w:rPr>
                <w:rFonts w:ascii="Times New Roman" w:hAnsi="Times New Roman" w:cs="Times New Roman"/>
                <w:sz w:val="24"/>
                <w:szCs w:val="24"/>
              </w:rPr>
            </w:pPr>
            <w:r w:rsidRPr="00213E3E">
              <w:rPr>
                <w:rFonts w:ascii="Times New Roman" w:hAnsi="Times New Roman" w:cs="Times New Roman"/>
                <w:sz w:val="24"/>
                <w:szCs w:val="24"/>
              </w:rPr>
              <w:t>Quartile</w:t>
            </w:r>
          </w:p>
        </w:tc>
        <w:tc>
          <w:tcPr>
            <w:tcW w:w="5360" w:type="dxa"/>
            <w:shd w:val="clear" w:color="auto" w:fill="auto"/>
            <w:vAlign w:val="bottom"/>
          </w:tcPr>
          <w:p w14:paraId="42B2FDFB" w14:textId="77777777" w:rsidR="00EB23B7" w:rsidRPr="00213E3E" w:rsidRDefault="00EB23B7" w:rsidP="00D2671E">
            <w:pPr>
              <w:rPr>
                <w:rFonts w:ascii="Times New Roman" w:hAnsi="Times New Roman" w:cs="Times New Roman"/>
                <w:sz w:val="24"/>
                <w:szCs w:val="24"/>
              </w:rPr>
            </w:pPr>
            <w:r w:rsidRPr="00213E3E">
              <w:rPr>
                <w:rFonts w:ascii="Times New Roman" w:hAnsi="Times New Roman" w:cs="Times New Roman"/>
                <w:sz w:val="24"/>
                <w:szCs w:val="24"/>
              </w:rPr>
              <w:t>the time of the o</w:t>
            </w:r>
            <w:r w:rsidRPr="00213E3E">
              <w:rPr>
                <w:rFonts w:ascii="Cambria Math" w:hAnsi="Cambria Math" w:cs="Cambria Math"/>
                <w:sz w:val="24"/>
                <w:szCs w:val="24"/>
              </w:rPr>
              <w:t>ﬀ</w:t>
            </w:r>
            <w:r w:rsidRPr="00213E3E">
              <w:rPr>
                <w:rFonts w:ascii="Times New Roman" w:hAnsi="Times New Roman" w:cs="Times New Roman"/>
                <w:sz w:val="24"/>
                <w:szCs w:val="24"/>
              </w:rPr>
              <w:t>ence. Based on the Socio-Economic Index for</w:t>
            </w:r>
          </w:p>
        </w:tc>
      </w:tr>
      <w:tr w:rsidR="00EB23B7" w:rsidRPr="00213E3E" w14:paraId="14F6C128" w14:textId="77777777" w:rsidTr="00D2671E">
        <w:trPr>
          <w:trHeight w:val="174"/>
        </w:trPr>
        <w:tc>
          <w:tcPr>
            <w:tcW w:w="2380" w:type="dxa"/>
            <w:shd w:val="clear" w:color="auto" w:fill="auto"/>
            <w:vAlign w:val="bottom"/>
          </w:tcPr>
          <w:p w14:paraId="3EE608CB" w14:textId="77777777" w:rsidR="00EB23B7" w:rsidRPr="00213E3E" w:rsidRDefault="00EB23B7" w:rsidP="00D2671E">
            <w:pPr>
              <w:rPr>
                <w:rFonts w:ascii="Times New Roman" w:eastAsia="Times New Roman" w:hAnsi="Times New Roman" w:cs="Times New Roman"/>
                <w:sz w:val="24"/>
                <w:szCs w:val="24"/>
              </w:rPr>
            </w:pPr>
          </w:p>
        </w:tc>
        <w:tc>
          <w:tcPr>
            <w:tcW w:w="5360" w:type="dxa"/>
            <w:shd w:val="clear" w:color="auto" w:fill="auto"/>
            <w:vAlign w:val="bottom"/>
          </w:tcPr>
          <w:p w14:paraId="19EC2FE9" w14:textId="77777777" w:rsidR="00EB23B7" w:rsidRPr="00213E3E" w:rsidRDefault="00EB23B7" w:rsidP="00D2671E">
            <w:pPr>
              <w:rPr>
                <w:rFonts w:ascii="Times New Roman" w:hAnsi="Times New Roman" w:cs="Times New Roman"/>
                <w:sz w:val="24"/>
                <w:szCs w:val="24"/>
              </w:rPr>
            </w:pPr>
            <w:r w:rsidRPr="00213E3E">
              <w:rPr>
                <w:rFonts w:ascii="Times New Roman" w:hAnsi="Times New Roman" w:cs="Times New Roman"/>
                <w:sz w:val="24"/>
                <w:szCs w:val="24"/>
              </w:rPr>
              <w:t>Areas (SEIFA) score produced by the Australian Bureau of Statistics.</w:t>
            </w:r>
          </w:p>
        </w:tc>
      </w:tr>
      <w:tr w:rsidR="00EB23B7" w:rsidRPr="00213E3E" w14:paraId="2BB6F499" w14:textId="77777777" w:rsidTr="00D2671E">
        <w:trPr>
          <w:trHeight w:val="64"/>
        </w:trPr>
        <w:tc>
          <w:tcPr>
            <w:tcW w:w="2380" w:type="dxa"/>
            <w:tcBorders>
              <w:bottom w:val="single" w:sz="8" w:space="0" w:color="auto"/>
            </w:tcBorders>
            <w:shd w:val="clear" w:color="auto" w:fill="auto"/>
            <w:vAlign w:val="bottom"/>
          </w:tcPr>
          <w:p w14:paraId="595CE842" w14:textId="77777777" w:rsidR="00EB23B7" w:rsidRPr="00213E3E" w:rsidRDefault="00EB23B7" w:rsidP="00D2671E">
            <w:pPr>
              <w:rPr>
                <w:rFonts w:ascii="Times New Roman" w:eastAsia="Times New Roman" w:hAnsi="Times New Roman" w:cs="Times New Roman"/>
                <w:sz w:val="24"/>
                <w:szCs w:val="24"/>
              </w:rPr>
            </w:pPr>
          </w:p>
        </w:tc>
        <w:tc>
          <w:tcPr>
            <w:tcW w:w="5360" w:type="dxa"/>
            <w:tcBorders>
              <w:bottom w:val="single" w:sz="8" w:space="0" w:color="auto"/>
            </w:tcBorders>
            <w:shd w:val="clear" w:color="auto" w:fill="auto"/>
            <w:vAlign w:val="bottom"/>
          </w:tcPr>
          <w:p w14:paraId="5C4705D0" w14:textId="77777777" w:rsidR="00EB23B7" w:rsidRPr="00213E3E" w:rsidRDefault="00EB23B7" w:rsidP="00D2671E">
            <w:pPr>
              <w:rPr>
                <w:rFonts w:ascii="Times New Roman" w:eastAsia="Times New Roman" w:hAnsi="Times New Roman" w:cs="Times New Roman"/>
                <w:sz w:val="24"/>
                <w:szCs w:val="24"/>
              </w:rPr>
            </w:pPr>
          </w:p>
        </w:tc>
      </w:tr>
      <w:tr w:rsidR="00EB23B7" w:rsidRPr="00213E3E" w14:paraId="44472554" w14:textId="77777777" w:rsidTr="00D2671E">
        <w:trPr>
          <w:trHeight w:val="203"/>
        </w:trPr>
        <w:tc>
          <w:tcPr>
            <w:tcW w:w="2380" w:type="dxa"/>
            <w:shd w:val="clear" w:color="auto" w:fill="auto"/>
            <w:vAlign w:val="bottom"/>
          </w:tcPr>
          <w:p w14:paraId="24D26AF9" w14:textId="77777777" w:rsidR="00EB23B7" w:rsidRPr="00213E3E" w:rsidRDefault="00EB23B7" w:rsidP="00D2671E">
            <w:pPr>
              <w:rPr>
                <w:rFonts w:ascii="Times New Roman" w:eastAsia="Times New Roman" w:hAnsi="Times New Roman" w:cs="Times New Roman"/>
                <w:sz w:val="24"/>
                <w:szCs w:val="24"/>
              </w:rPr>
            </w:pPr>
          </w:p>
        </w:tc>
        <w:tc>
          <w:tcPr>
            <w:tcW w:w="5360" w:type="dxa"/>
            <w:shd w:val="clear" w:color="auto" w:fill="auto"/>
            <w:vAlign w:val="bottom"/>
          </w:tcPr>
          <w:p w14:paraId="375EA0AF" w14:textId="77777777" w:rsidR="00EB23B7" w:rsidRPr="005A5895" w:rsidRDefault="00EB23B7" w:rsidP="00D2671E">
            <w:pPr>
              <w:rPr>
                <w:rFonts w:ascii="Times New Roman" w:hAnsi="Times New Roman" w:cs="Times New Roman"/>
                <w:i/>
                <w:sz w:val="24"/>
                <w:szCs w:val="24"/>
              </w:rPr>
            </w:pPr>
            <w:r w:rsidRPr="005A5895">
              <w:rPr>
                <w:rFonts w:ascii="Times New Roman" w:hAnsi="Times New Roman" w:cs="Times New Roman"/>
                <w:i/>
                <w:sz w:val="24"/>
                <w:szCs w:val="24"/>
              </w:rPr>
              <w:t>Conviction characteristics</w:t>
            </w:r>
          </w:p>
        </w:tc>
      </w:tr>
      <w:tr w:rsidR="00EB23B7" w:rsidRPr="00213E3E" w14:paraId="380F26A0" w14:textId="77777777" w:rsidTr="00D2671E">
        <w:trPr>
          <w:trHeight w:val="64"/>
        </w:trPr>
        <w:tc>
          <w:tcPr>
            <w:tcW w:w="2380" w:type="dxa"/>
            <w:tcBorders>
              <w:bottom w:val="single" w:sz="8" w:space="0" w:color="auto"/>
            </w:tcBorders>
            <w:shd w:val="clear" w:color="auto" w:fill="auto"/>
            <w:vAlign w:val="bottom"/>
          </w:tcPr>
          <w:p w14:paraId="786FD37D" w14:textId="77777777" w:rsidR="00EB23B7" w:rsidRPr="00213E3E" w:rsidRDefault="00EB23B7" w:rsidP="00D2671E">
            <w:pPr>
              <w:rPr>
                <w:rFonts w:ascii="Times New Roman" w:eastAsia="Times New Roman" w:hAnsi="Times New Roman" w:cs="Times New Roman"/>
                <w:sz w:val="24"/>
                <w:szCs w:val="24"/>
              </w:rPr>
            </w:pPr>
          </w:p>
        </w:tc>
        <w:tc>
          <w:tcPr>
            <w:tcW w:w="5360" w:type="dxa"/>
            <w:tcBorders>
              <w:bottom w:val="single" w:sz="8" w:space="0" w:color="auto"/>
            </w:tcBorders>
            <w:shd w:val="clear" w:color="auto" w:fill="auto"/>
            <w:vAlign w:val="bottom"/>
          </w:tcPr>
          <w:p w14:paraId="751169A7" w14:textId="77777777" w:rsidR="00EB23B7" w:rsidRPr="00213E3E" w:rsidRDefault="00EB23B7" w:rsidP="00D2671E">
            <w:pPr>
              <w:rPr>
                <w:rFonts w:ascii="Times New Roman" w:eastAsia="Times New Roman" w:hAnsi="Times New Roman" w:cs="Times New Roman"/>
                <w:sz w:val="24"/>
                <w:szCs w:val="24"/>
              </w:rPr>
            </w:pPr>
          </w:p>
        </w:tc>
      </w:tr>
      <w:tr w:rsidR="00EB23B7" w:rsidRPr="00213E3E" w14:paraId="6CF4CAA6" w14:textId="77777777" w:rsidTr="00D2671E">
        <w:trPr>
          <w:trHeight w:val="189"/>
        </w:trPr>
        <w:tc>
          <w:tcPr>
            <w:tcW w:w="2380" w:type="dxa"/>
            <w:shd w:val="clear" w:color="auto" w:fill="auto"/>
            <w:vAlign w:val="bottom"/>
          </w:tcPr>
          <w:p w14:paraId="3849A4D0" w14:textId="77777777" w:rsidR="00EB23B7" w:rsidRPr="00213E3E" w:rsidRDefault="00EB23B7" w:rsidP="00D2671E">
            <w:pPr>
              <w:rPr>
                <w:rFonts w:ascii="Times New Roman" w:hAnsi="Times New Roman" w:cs="Times New Roman"/>
                <w:sz w:val="24"/>
                <w:szCs w:val="24"/>
              </w:rPr>
            </w:pPr>
            <w:r w:rsidRPr="00213E3E">
              <w:rPr>
                <w:rFonts w:ascii="Times New Roman" w:hAnsi="Times New Roman" w:cs="Times New Roman"/>
                <w:sz w:val="24"/>
                <w:szCs w:val="24"/>
              </w:rPr>
              <w:t>Concurrent o</w:t>
            </w:r>
            <w:r w:rsidRPr="00213E3E">
              <w:rPr>
                <w:rFonts w:ascii="Cambria Math" w:hAnsi="Cambria Math" w:cs="Cambria Math"/>
                <w:sz w:val="24"/>
                <w:szCs w:val="24"/>
              </w:rPr>
              <w:t>ﬀ</w:t>
            </w:r>
            <w:r w:rsidRPr="00213E3E">
              <w:rPr>
                <w:rFonts w:ascii="Times New Roman" w:hAnsi="Times New Roman" w:cs="Times New Roman"/>
                <w:sz w:val="24"/>
                <w:szCs w:val="24"/>
              </w:rPr>
              <w:t>ences</w:t>
            </w:r>
          </w:p>
        </w:tc>
        <w:tc>
          <w:tcPr>
            <w:tcW w:w="5360" w:type="dxa"/>
            <w:shd w:val="clear" w:color="auto" w:fill="auto"/>
            <w:vAlign w:val="bottom"/>
          </w:tcPr>
          <w:p w14:paraId="7C448D7C" w14:textId="77777777" w:rsidR="00EB23B7" w:rsidRPr="00213E3E" w:rsidRDefault="00EB23B7" w:rsidP="00D2671E">
            <w:pPr>
              <w:rPr>
                <w:rFonts w:ascii="Times New Roman" w:hAnsi="Times New Roman" w:cs="Times New Roman"/>
                <w:sz w:val="24"/>
                <w:szCs w:val="24"/>
              </w:rPr>
            </w:pPr>
            <w:r w:rsidRPr="00213E3E">
              <w:rPr>
                <w:rFonts w:ascii="Times New Roman" w:hAnsi="Times New Roman" w:cs="Times New Roman"/>
                <w:sz w:val="24"/>
                <w:szCs w:val="24"/>
              </w:rPr>
              <w:t>Number of concurrent proven o</w:t>
            </w:r>
            <w:r w:rsidRPr="00213E3E">
              <w:rPr>
                <w:rFonts w:ascii="Cambria Math" w:hAnsi="Cambria Math" w:cs="Cambria Math"/>
                <w:sz w:val="24"/>
                <w:szCs w:val="24"/>
              </w:rPr>
              <w:t>ﬀ</w:t>
            </w:r>
            <w:r w:rsidRPr="00213E3E">
              <w:rPr>
                <w:rFonts w:ascii="Times New Roman" w:hAnsi="Times New Roman" w:cs="Times New Roman"/>
                <w:sz w:val="24"/>
                <w:szCs w:val="24"/>
              </w:rPr>
              <w:t>ences, including the principal</w:t>
            </w:r>
          </w:p>
        </w:tc>
      </w:tr>
      <w:tr w:rsidR="00EB23B7" w:rsidRPr="00213E3E" w14:paraId="06D182E2" w14:textId="77777777" w:rsidTr="00D2671E">
        <w:trPr>
          <w:trHeight w:val="159"/>
        </w:trPr>
        <w:tc>
          <w:tcPr>
            <w:tcW w:w="2380" w:type="dxa"/>
            <w:shd w:val="clear" w:color="auto" w:fill="auto"/>
            <w:vAlign w:val="bottom"/>
          </w:tcPr>
          <w:p w14:paraId="060F4535" w14:textId="77777777" w:rsidR="00EB23B7" w:rsidRPr="00213E3E" w:rsidRDefault="00EB23B7" w:rsidP="00D2671E">
            <w:pPr>
              <w:rPr>
                <w:rFonts w:ascii="Times New Roman" w:eastAsia="Times New Roman" w:hAnsi="Times New Roman" w:cs="Times New Roman"/>
                <w:sz w:val="24"/>
                <w:szCs w:val="24"/>
              </w:rPr>
            </w:pPr>
          </w:p>
        </w:tc>
        <w:tc>
          <w:tcPr>
            <w:tcW w:w="5360" w:type="dxa"/>
            <w:shd w:val="clear" w:color="auto" w:fill="auto"/>
            <w:vAlign w:val="bottom"/>
          </w:tcPr>
          <w:p w14:paraId="12DEC252" w14:textId="77777777" w:rsidR="00EB23B7" w:rsidRPr="00213E3E" w:rsidRDefault="00EB23B7" w:rsidP="00D2671E">
            <w:pPr>
              <w:rPr>
                <w:rFonts w:ascii="Times New Roman" w:hAnsi="Times New Roman" w:cs="Times New Roman"/>
                <w:sz w:val="24"/>
                <w:szCs w:val="24"/>
              </w:rPr>
            </w:pPr>
            <w:r w:rsidRPr="00213E3E">
              <w:rPr>
                <w:rFonts w:ascii="Times New Roman" w:hAnsi="Times New Roman" w:cs="Times New Roman"/>
                <w:sz w:val="24"/>
                <w:szCs w:val="24"/>
              </w:rPr>
              <w:t>o</w:t>
            </w:r>
            <w:r w:rsidRPr="00213E3E">
              <w:rPr>
                <w:rFonts w:ascii="Cambria Math" w:hAnsi="Cambria Math" w:cs="Cambria Math"/>
                <w:sz w:val="24"/>
                <w:szCs w:val="24"/>
              </w:rPr>
              <w:t>ﬀ</w:t>
            </w:r>
            <w:r w:rsidRPr="00213E3E">
              <w:rPr>
                <w:rFonts w:ascii="Times New Roman" w:hAnsi="Times New Roman" w:cs="Times New Roman"/>
                <w:sz w:val="24"/>
                <w:szCs w:val="24"/>
              </w:rPr>
              <w:t>ence, at the o</w:t>
            </w:r>
            <w:r w:rsidRPr="00213E3E">
              <w:rPr>
                <w:rFonts w:ascii="Cambria Math" w:hAnsi="Cambria Math" w:cs="Cambria Math"/>
                <w:sz w:val="24"/>
                <w:szCs w:val="24"/>
              </w:rPr>
              <w:t>ﬀ</w:t>
            </w:r>
            <w:r w:rsidRPr="00213E3E">
              <w:rPr>
                <w:rFonts w:ascii="Times New Roman" w:hAnsi="Times New Roman" w:cs="Times New Roman"/>
                <w:sz w:val="24"/>
                <w:szCs w:val="24"/>
              </w:rPr>
              <w:t>ender’s court appearance.</w:t>
            </w:r>
          </w:p>
        </w:tc>
      </w:tr>
      <w:tr w:rsidR="00EB23B7" w:rsidRPr="00213E3E" w14:paraId="19B23F5C" w14:textId="77777777" w:rsidTr="00D2671E">
        <w:trPr>
          <w:trHeight w:val="159"/>
        </w:trPr>
        <w:tc>
          <w:tcPr>
            <w:tcW w:w="2380" w:type="dxa"/>
            <w:shd w:val="clear" w:color="auto" w:fill="auto"/>
            <w:vAlign w:val="bottom"/>
          </w:tcPr>
          <w:p w14:paraId="2E96C955" w14:textId="77777777" w:rsidR="00EB23B7" w:rsidRPr="00213E3E" w:rsidRDefault="00EB23B7" w:rsidP="00D2671E">
            <w:pPr>
              <w:rPr>
                <w:rFonts w:ascii="Times New Roman" w:hAnsi="Times New Roman" w:cs="Times New Roman"/>
                <w:sz w:val="24"/>
                <w:szCs w:val="24"/>
              </w:rPr>
            </w:pPr>
            <w:r w:rsidRPr="00213E3E">
              <w:rPr>
                <w:rFonts w:ascii="Times New Roman" w:hAnsi="Times New Roman" w:cs="Times New Roman"/>
                <w:sz w:val="24"/>
                <w:szCs w:val="24"/>
              </w:rPr>
              <w:t>AVO breaches</w:t>
            </w:r>
          </w:p>
        </w:tc>
        <w:tc>
          <w:tcPr>
            <w:tcW w:w="5360" w:type="dxa"/>
            <w:shd w:val="clear" w:color="auto" w:fill="auto"/>
            <w:vAlign w:val="bottom"/>
          </w:tcPr>
          <w:p w14:paraId="69B68251" w14:textId="77777777" w:rsidR="00EB23B7" w:rsidRPr="00213E3E" w:rsidRDefault="00EB23B7" w:rsidP="00D2671E">
            <w:pPr>
              <w:rPr>
                <w:rFonts w:ascii="Times New Roman" w:hAnsi="Times New Roman" w:cs="Times New Roman"/>
                <w:sz w:val="24"/>
                <w:szCs w:val="24"/>
              </w:rPr>
            </w:pPr>
            <w:r w:rsidRPr="00213E3E">
              <w:rPr>
                <w:rFonts w:ascii="Times New Roman" w:hAnsi="Times New Roman" w:cs="Times New Roman"/>
                <w:sz w:val="24"/>
                <w:szCs w:val="24"/>
              </w:rPr>
              <w:t>Number of proven breaches of Apprehended Violence Order (AVO)</w:t>
            </w:r>
          </w:p>
        </w:tc>
      </w:tr>
      <w:tr w:rsidR="00EB23B7" w:rsidRPr="00213E3E" w14:paraId="331345D4" w14:textId="77777777" w:rsidTr="00D2671E">
        <w:trPr>
          <w:trHeight w:val="174"/>
        </w:trPr>
        <w:tc>
          <w:tcPr>
            <w:tcW w:w="2380" w:type="dxa"/>
            <w:shd w:val="clear" w:color="auto" w:fill="auto"/>
            <w:vAlign w:val="bottom"/>
          </w:tcPr>
          <w:p w14:paraId="66356F68" w14:textId="77777777" w:rsidR="00EB23B7" w:rsidRPr="00213E3E" w:rsidRDefault="00EB23B7" w:rsidP="00D2671E">
            <w:pPr>
              <w:rPr>
                <w:rFonts w:ascii="Times New Roman" w:eastAsia="Times New Roman" w:hAnsi="Times New Roman" w:cs="Times New Roman"/>
                <w:sz w:val="24"/>
                <w:szCs w:val="24"/>
              </w:rPr>
            </w:pPr>
          </w:p>
        </w:tc>
        <w:tc>
          <w:tcPr>
            <w:tcW w:w="5360" w:type="dxa"/>
            <w:shd w:val="clear" w:color="auto" w:fill="auto"/>
            <w:vAlign w:val="bottom"/>
          </w:tcPr>
          <w:p w14:paraId="2AFFD175" w14:textId="77777777" w:rsidR="00EB23B7" w:rsidRPr="00213E3E" w:rsidRDefault="00EB23B7" w:rsidP="00D2671E">
            <w:pPr>
              <w:rPr>
                <w:rFonts w:ascii="Times New Roman" w:hAnsi="Times New Roman" w:cs="Times New Roman"/>
                <w:sz w:val="24"/>
                <w:szCs w:val="24"/>
              </w:rPr>
            </w:pPr>
            <w:r w:rsidRPr="00213E3E">
              <w:rPr>
                <w:rFonts w:ascii="Times New Roman" w:hAnsi="Times New Roman" w:cs="Times New Roman"/>
                <w:sz w:val="24"/>
                <w:szCs w:val="24"/>
              </w:rPr>
              <w:t>at the court appearance.</w:t>
            </w:r>
          </w:p>
        </w:tc>
      </w:tr>
      <w:tr w:rsidR="00EB23B7" w:rsidRPr="00213E3E" w14:paraId="4E36BE91" w14:textId="77777777" w:rsidTr="00D2671E">
        <w:trPr>
          <w:trHeight w:val="64"/>
        </w:trPr>
        <w:tc>
          <w:tcPr>
            <w:tcW w:w="2380" w:type="dxa"/>
            <w:tcBorders>
              <w:bottom w:val="single" w:sz="8" w:space="0" w:color="auto"/>
            </w:tcBorders>
            <w:shd w:val="clear" w:color="auto" w:fill="auto"/>
            <w:vAlign w:val="bottom"/>
          </w:tcPr>
          <w:p w14:paraId="056AA512" w14:textId="77777777" w:rsidR="00EB23B7" w:rsidRPr="00213E3E" w:rsidRDefault="00EB23B7" w:rsidP="00D2671E">
            <w:pPr>
              <w:rPr>
                <w:rFonts w:ascii="Times New Roman" w:eastAsia="Times New Roman" w:hAnsi="Times New Roman" w:cs="Times New Roman"/>
                <w:sz w:val="24"/>
                <w:szCs w:val="24"/>
              </w:rPr>
            </w:pPr>
          </w:p>
        </w:tc>
        <w:tc>
          <w:tcPr>
            <w:tcW w:w="5360" w:type="dxa"/>
            <w:tcBorders>
              <w:bottom w:val="single" w:sz="8" w:space="0" w:color="auto"/>
            </w:tcBorders>
            <w:shd w:val="clear" w:color="auto" w:fill="auto"/>
            <w:vAlign w:val="bottom"/>
          </w:tcPr>
          <w:p w14:paraId="674B48DA" w14:textId="77777777" w:rsidR="00EB23B7" w:rsidRPr="00213E3E" w:rsidRDefault="00EB23B7" w:rsidP="00D2671E">
            <w:pPr>
              <w:rPr>
                <w:rFonts w:ascii="Times New Roman" w:eastAsia="Times New Roman" w:hAnsi="Times New Roman" w:cs="Times New Roman"/>
                <w:sz w:val="24"/>
                <w:szCs w:val="24"/>
              </w:rPr>
            </w:pPr>
          </w:p>
        </w:tc>
      </w:tr>
      <w:tr w:rsidR="00EB23B7" w:rsidRPr="00213E3E" w14:paraId="2299F43A" w14:textId="77777777" w:rsidTr="00D2671E">
        <w:trPr>
          <w:trHeight w:val="203"/>
        </w:trPr>
        <w:tc>
          <w:tcPr>
            <w:tcW w:w="2380" w:type="dxa"/>
            <w:shd w:val="clear" w:color="auto" w:fill="auto"/>
            <w:vAlign w:val="bottom"/>
          </w:tcPr>
          <w:p w14:paraId="2539A5AE" w14:textId="77777777" w:rsidR="00EB23B7" w:rsidRPr="00213E3E" w:rsidRDefault="00EB23B7" w:rsidP="00D2671E">
            <w:pPr>
              <w:rPr>
                <w:rFonts w:ascii="Times New Roman" w:eastAsia="Times New Roman" w:hAnsi="Times New Roman" w:cs="Times New Roman"/>
                <w:sz w:val="24"/>
                <w:szCs w:val="24"/>
              </w:rPr>
            </w:pPr>
          </w:p>
        </w:tc>
        <w:tc>
          <w:tcPr>
            <w:tcW w:w="5360" w:type="dxa"/>
            <w:shd w:val="clear" w:color="auto" w:fill="auto"/>
            <w:vAlign w:val="bottom"/>
          </w:tcPr>
          <w:p w14:paraId="2F95D85B" w14:textId="77777777" w:rsidR="00EB23B7" w:rsidRPr="005A5895" w:rsidRDefault="00EB23B7" w:rsidP="00D2671E">
            <w:pPr>
              <w:rPr>
                <w:rFonts w:ascii="Times New Roman" w:hAnsi="Times New Roman" w:cs="Times New Roman"/>
                <w:i/>
                <w:sz w:val="24"/>
                <w:szCs w:val="24"/>
              </w:rPr>
            </w:pPr>
            <w:r w:rsidRPr="005A5895">
              <w:rPr>
                <w:rFonts w:ascii="Times New Roman" w:hAnsi="Times New Roman" w:cs="Times New Roman"/>
                <w:i/>
                <w:sz w:val="24"/>
                <w:szCs w:val="24"/>
              </w:rPr>
              <w:t>Criminal history characteristics</w:t>
            </w:r>
          </w:p>
        </w:tc>
      </w:tr>
      <w:tr w:rsidR="00EB23B7" w:rsidRPr="00213E3E" w14:paraId="4E65E244" w14:textId="77777777" w:rsidTr="00D2671E">
        <w:trPr>
          <w:trHeight w:val="64"/>
        </w:trPr>
        <w:tc>
          <w:tcPr>
            <w:tcW w:w="2380" w:type="dxa"/>
            <w:tcBorders>
              <w:bottom w:val="single" w:sz="8" w:space="0" w:color="auto"/>
            </w:tcBorders>
            <w:shd w:val="clear" w:color="auto" w:fill="auto"/>
            <w:vAlign w:val="bottom"/>
          </w:tcPr>
          <w:p w14:paraId="073B0E65" w14:textId="77777777" w:rsidR="00EB23B7" w:rsidRPr="00213E3E" w:rsidRDefault="00EB23B7" w:rsidP="00D2671E">
            <w:pPr>
              <w:rPr>
                <w:rFonts w:ascii="Times New Roman" w:eastAsia="Times New Roman" w:hAnsi="Times New Roman" w:cs="Times New Roman"/>
                <w:sz w:val="24"/>
                <w:szCs w:val="24"/>
              </w:rPr>
            </w:pPr>
          </w:p>
        </w:tc>
        <w:tc>
          <w:tcPr>
            <w:tcW w:w="5360" w:type="dxa"/>
            <w:tcBorders>
              <w:bottom w:val="single" w:sz="8" w:space="0" w:color="auto"/>
            </w:tcBorders>
            <w:shd w:val="clear" w:color="auto" w:fill="auto"/>
            <w:vAlign w:val="bottom"/>
          </w:tcPr>
          <w:p w14:paraId="7FA3EA71" w14:textId="77777777" w:rsidR="00EB23B7" w:rsidRPr="00213E3E" w:rsidRDefault="00EB23B7" w:rsidP="00D2671E">
            <w:pPr>
              <w:rPr>
                <w:rFonts w:ascii="Times New Roman" w:eastAsia="Times New Roman" w:hAnsi="Times New Roman" w:cs="Times New Roman"/>
                <w:sz w:val="24"/>
                <w:szCs w:val="24"/>
              </w:rPr>
            </w:pPr>
          </w:p>
        </w:tc>
      </w:tr>
      <w:tr w:rsidR="00EB23B7" w:rsidRPr="00213E3E" w14:paraId="41E07B35" w14:textId="77777777" w:rsidTr="00D2671E">
        <w:trPr>
          <w:trHeight w:val="189"/>
        </w:trPr>
        <w:tc>
          <w:tcPr>
            <w:tcW w:w="2380" w:type="dxa"/>
            <w:shd w:val="clear" w:color="auto" w:fill="auto"/>
            <w:vAlign w:val="bottom"/>
          </w:tcPr>
          <w:p w14:paraId="35A6363A" w14:textId="77777777" w:rsidR="00EB23B7" w:rsidRPr="00213E3E" w:rsidRDefault="00EB23B7" w:rsidP="00D2671E">
            <w:pPr>
              <w:rPr>
                <w:rFonts w:ascii="Times New Roman" w:hAnsi="Times New Roman" w:cs="Times New Roman"/>
                <w:sz w:val="24"/>
                <w:szCs w:val="24"/>
              </w:rPr>
            </w:pPr>
            <w:r w:rsidRPr="00213E3E">
              <w:rPr>
                <w:rFonts w:ascii="Times New Roman" w:hAnsi="Times New Roman" w:cs="Times New Roman"/>
                <w:sz w:val="24"/>
                <w:szCs w:val="24"/>
              </w:rPr>
              <w:lastRenderedPageBreak/>
              <w:t>Prior juvenile or adult</w:t>
            </w:r>
          </w:p>
        </w:tc>
        <w:tc>
          <w:tcPr>
            <w:tcW w:w="5360" w:type="dxa"/>
            <w:shd w:val="clear" w:color="auto" w:fill="auto"/>
            <w:vAlign w:val="bottom"/>
          </w:tcPr>
          <w:p w14:paraId="447B1BA6" w14:textId="77777777" w:rsidR="00EB23B7" w:rsidRPr="00213E3E" w:rsidRDefault="00EB23B7" w:rsidP="00D2671E">
            <w:pPr>
              <w:rPr>
                <w:rFonts w:ascii="Times New Roman" w:hAnsi="Times New Roman" w:cs="Times New Roman"/>
                <w:sz w:val="24"/>
                <w:szCs w:val="24"/>
              </w:rPr>
            </w:pPr>
            <w:r w:rsidRPr="00213E3E">
              <w:rPr>
                <w:rFonts w:ascii="Times New Roman" w:hAnsi="Times New Roman" w:cs="Times New Roman"/>
                <w:sz w:val="24"/>
                <w:szCs w:val="24"/>
              </w:rPr>
              <w:t>Number of Youth Justice Conferences or finalized court</w:t>
            </w:r>
          </w:p>
        </w:tc>
      </w:tr>
      <w:tr w:rsidR="00EB23B7" w:rsidRPr="00213E3E" w14:paraId="6AC18B9B" w14:textId="77777777" w:rsidTr="00D2671E">
        <w:trPr>
          <w:trHeight w:val="159"/>
        </w:trPr>
        <w:tc>
          <w:tcPr>
            <w:tcW w:w="2380" w:type="dxa"/>
            <w:shd w:val="clear" w:color="auto" w:fill="auto"/>
            <w:vAlign w:val="bottom"/>
          </w:tcPr>
          <w:p w14:paraId="5BE37A2B" w14:textId="77777777" w:rsidR="00EB23B7" w:rsidRPr="00213E3E" w:rsidRDefault="00EB23B7" w:rsidP="00D2671E">
            <w:pPr>
              <w:rPr>
                <w:rFonts w:ascii="Times New Roman" w:hAnsi="Times New Roman" w:cs="Times New Roman"/>
                <w:sz w:val="24"/>
                <w:szCs w:val="24"/>
              </w:rPr>
            </w:pPr>
            <w:r w:rsidRPr="00213E3E">
              <w:rPr>
                <w:rFonts w:ascii="Times New Roman" w:hAnsi="Times New Roman" w:cs="Times New Roman"/>
                <w:sz w:val="24"/>
                <w:szCs w:val="24"/>
              </w:rPr>
              <w:t>Convictions</w:t>
            </w:r>
          </w:p>
        </w:tc>
        <w:tc>
          <w:tcPr>
            <w:tcW w:w="5360" w:type="dxa"/>
            <w:shd w:val="clear" w:color="auto" w:fill="auto"/>
            <w:vAlign w:val="bottom"/>
          </w:tcPr>
          <w:p w14:paraId="40D29C43" w14:textId="77777777" w:rsidR="00EB23B7" w:rsidRPr="00213E3E" w:rsidRDefault="00EB23B7" w:rsidP="00D2671E">
            <w:pPr>
              <w:rPr>
                <w:rFonts w:ascii="Times New Roman" w:hAnsi="Times New Roman" w:cs="Times New Roman"/>
                <w:sz w:val="24"/>
                <w:szCs w:val="24"/>
              </w:rPr>
            </w:pPr>
            <w:r w:rsidRPr="00213E3E">
              <w:rPr>
                <w:rFonts w:ascii="Times New Roman" w:hAnsi="Times New Roman" w:cs="Times New Roman"/>
                <w:sz w:val="24"/>
                <w:szCs w:val="24"/>
              </w:rPr>
              <w:t>appearances with any proven o</w:t>
            </w:r>
            <w:r w:rsidRPr="00213E3E">
              <w:rPr>
                <w:rFonts w:ascii="Cambria Math" w:hAnsi="Cambria Math" w:cs="Cambria Math"/>
                <w:sz w:val="24"/>
                <w:szCs w:val="24"/>
              </w:rPr>
              <w:t>ﬀ</w:t>
            </w:r>
            <w:r w:rsidRPr="00213E3E">
              <w:rPr>
                <w:rFonts w:ascii="Times New Roman" w:hAnsi="Times New Roman" w:cs="Times New Roman"/>
                <w:sz w:val="24"/>
                <w:szCs w:val="24"/>
              </w:rPr>
              <w:t>ences as a juvenile or</w:t>
            </w:r>
          </w:p>
        </w:tc>
      </w:tr>
      <w:tr w:rsidR="00EB23B7" w:rsidRPr="00213E3E" w14:paraId="5953E021" w14:textId="77777777" w:rsidTr="00D2671E">
        <w:trPr>
          <w:trHeight w:val="159"/>
        </w:trPr>
        <w:tc>
          <w:tcPr>
            <w:tcW w:w="2380" w:type="dxa"/>
            <w:shd w:val="clear" w:color="auto" w:fill="auto"/>
            <w:vAlign w:val="bottom"/>
          </w:tcPr>
          <w:p w14:paraId="1E15AE46" w14:textId="77777777" w:rsidR="00EB23B7" w:rsidRPr="00213E3E" w:rsidRDefault="00EB23B7" w:rsidP="00D2671E">
            <w:pPr>
              <w:rPr>
                <w:rFonts w:ascii="Times New Roman" w:eastAsia="Times New Roman" w:hAnsi="Times New Roman" w:cs="Times New Roman"/>
                <w:sz w:val="24"/>
                <w:szCs w:val="24"/>
              </w:rPr>
            </w:pPr>
          </w:p>
        </w:tc>
        <w:tc>
          <w:tcPr>
            <w:tcW w:w="5360" w:type="dxa"/>
            <w:shd w:val="clear" w:color="auto" w:fill="auto"/>
            <w:vAlign w:val="bottom"/>
          </w:tcPr>
          <w:p w14:paraId="40CB7BA9" w14:textId="77777777" w:rsidR="00EB23B7" w:rsidRPr="00213E3E" w:rsidRDefault="00EB23B7" w:rsidP="00D2671E">
            <w:pPr>
              <w:rPr>
                <w:rFonts w:ascii="Times New Roman" w:hAnsi="Times New Roman" w:cs="Times New Roman"/>
                <w:sz w:val="24"/>
                <w:szCs w:val="24"/>
              </w:rPr>
            </w:pPr>
            <w:r w:rsidRPr="00213E3E">
              <w:rPr>
                <w:rFonts w:ascii="Times New Roman" w:hAnsi="Times New Roman" w:cs="Times New Roman"/>
                <w:sz w:val="24"/>
                <w:szCs w:val="24"/>
              </w:rPr>
              <w:t>adult prior to the court appearance.</w:t>
            </w:r>
          </w:p>
        </w:tc>
      </w:tr>
      <w:tr w:rsidR="00EB23B7" w:rsidRPr="00213E3E" w14:paraId="19D3B352" w14:textId="77777777" w:rsidTr="00D2671E">
        <w:trPr>
          <w:trHeight w:val="159"/>
        </w:trPr>
        <w:tc>
          <w:tcPr>
            <w:tcW w:w="2380" w:type="dxa"/>
            <w:shd w:val="clear" w:color="auto" w:fill="auto"/>
            <w:vAlign w:val="bottom"/>
          </w:tcPr>
          <w:p w14:paraId="01CA34BF" w14:textId="77777777" w:rsidR="00EB23B7" w:rsidRPr="00213E3E" w:rsidRDefault="00EB23B7" w:rsidP="00D2671E">
            <w:pPr>
              <w:rPr>
                <w:rFonts w:ascii="Times New Roman" w:hAnsi="Times New Roman" w:cs="Times New Roman"/>
                <w:sz w:val="24"/>
                <w:szCs w:val="24"/>
              </w:rPr>
            </w:pPr>
            <w:r w:rsidRPr="00213E3E">
              <w:rPr>
                <w:rFonts w:ascii="Times New Roman" w:hAnsi="Times New Roman" w:cs="Times New Roman"/>
                <w:sz w:val="24"/>
                <w:szCs w:val="24"/>
              </w:rPr>
              <w:t>Prior serious violent</w:t>
            </w:r>
          </w:p>
        </w:tc>
        <w:tc>
          <w:tcPr>
            <w:tcW w:w="5360" w:type="dxa"/>
            <w:shd w:val="clear" w:color="auto" w:fill="auto"/>
            <w:vAlign w:val="bottom"/>
          </w:tcPr>
          <w:p w14:paraId="4556464C" w14:textId="77777777" w:rsidR="00EB23B7" w:rsidRPr="00213E3E" w:rsidRDefault="00EB23B7" w:rsidP="00D2671E">
            <w:pPr>
              <w:rPr>
                <w:rFonts w:ascii="Times New Roman" w:hAnsi="Times New Roman" w:cs="Times New Roman"/>
                <w:sz w:val="24"/>
                <w:szCs w:val="24"/>
              </w:rPr>
            </w:pPr>
            <w:r w:rsidRPr="00213E3E">
              <w:rPr>
                <w:rFonts w:ascii="Times New Roman" w:hAnsi="Times New Roman" w:cs="Times New Roman"/>
                <w:sz w:val="24"/>
                <w:szCs w:val="24"/>
              </w:rPr>
              <w:t>Number of Youth Justice Conferences or finalized court</w:t>
            </w:r>
          </w:p>
        </w:tc>
      </w:tr>
      <w:tr w:rsidR="00EB23B7" w:rsidRPr="00213E3E" w14:paraId="01C84E93" w14:textId="77777777" w:rsidTr="00D2671E">
        <w:trPr>
          <w:trHeight w:val="159"/>
        </w:trPr>
        <w:tc>
          <w:tcPr>
            <w:tcW w:w="2380" w:type="dxa"/>
            <w:shd w:val="clear" w:color="auto" w:fill="auto"/>
            <w:vAlign w:val="bottom"/>
          </w:tcPr>
          <w:p w14:paraId="699315DF" w14:textId="77777777" w:rsidR="00EB23B7" w:rsidRPr="00213E3E" w:rsidRDefault="00EB23B7" w:rsidP="00D2671E">
            <w:pPr>
              <w:rPr>
                <w:rFonts w:ascii="Times New Roman" w:hAnsi="Times New Roman" w:cs="Times New Roman"/>
                <w:sz w:val="24"/>
                <w:szCs w:val="24"/>
              </w:rPr>
            </w:pPr>
            <w:r w:rsidRPr="00213E3E">
              <w:rPr>
                <w:rFonts w:ascii="Times New Roman" w:hAnsi="Times New Roman" w:cs="Times New Roman"/>
                <w:sz w:val="24"/>
                <w:szCs w:val="24"/>
              </w:rPr>
              <w:t>o</w:t>
            </w:r>
            <w:r w:rsidRPr="00213E3E">
              <w:rPr>
                <w:rFonts w:ascii="Cambria Math" w:hAnsi="Cambria Math" w:cs="Cambria Math"/>
                <w:sz w:val="24"/>
                <w:szCs w:val="24"/>
              </w:rPr>
              <w:t>ﬀ</w:t>
            </w:r>
            <w:r w:rsidRPr="00213E3E">
              <w:rPr>
                <w:rFonts w:ascii="Times New Roman" w:hAnsi="Times New Roman" w:cs="Times New Roman"/>
                <w:sz w:val="24"/>
                <w:szCs w:val="24"/>
              </w:rPr>
              <w:t>ence conviction</w:t>
            </w:r>
          </w:p>
        </w:tc>
        <w:tc>
          <w:tcPr>
            <w:tcW w:w="5360" w:type="dxa"/>
            <w:shd w:val="clear" w:color="auto" w:fill="auto"/>
            <w:vAlign w:val="bottom"/>
          </w:tcPr>
          <w:p w14:paraId="4ABAF7FC" w14:textId="77777777" w:rsidR="00EB23B7" w:rsidRPr="00213E3E" w:rsidRDefault="00EB23B7" w:rsidP="00D2671E">
            <w:pPr>
              <w:rPr>
                <w:rFonts w:ascii="Times New Roman" w:hAnsi="Times New Roman" w:cs="Times New Roman"/>
                <w:sz w:val="24"/>
                <w:szCs w:val="24"/>
              </w:rPr>
            </w:pPr>
            <w:r w:rsidRPr="00213E3E">
              <w:rPr>
                <w:rFonts w:ascii="Times New Roman" w:hAnsi="Times New Roman" w:cs="Times New Roman"/>
                <w:sz w:val="24"/>
                <w:szCs w:val="24"/>
              </w:rPr>
              <w:t>appearances in the 5 years prior with any proven</w:t>
            </w:r>
          </w:p>
        </w:tc>
      </w:tr>
      <w:tr w:rsidR="00EB23B7" w:rsidRPr="00213E3E" w14:paraId="31B05A0D" w14:textId="77777777" w:rsidTr="00D2671E">
        <w:trPr>
          <w:trHeight w:val="159"/>
        </w:trPr>
        <w:tc>
          <w:tcPr>
            <w:tcW w:w="2380" w:type="dxa"/>
            <w:shd w:val="clear" w:color="auto" w:fill="auto"/>
            <w:vAlign w:val="bottom"/>
          </w:tcPr>
          <w:p w14:paraId="7C7B1093" w14:textId="77777777" w:rsidR="00EB23B7" w:rsidRPr="00213E3E" w:rsidRDefault="00EB23B7" w:rsidP="00D2671E">
            <w:pPr>
              <w:rPr>
                <w:rFonts w:ascii="Times New Roman" w:hAnsi="Times New Roman" w:cs="Times New Roman"/>
                <w:sz w:val="24"/>
                <w:szCs w:val="24"/>
              </w:rPr>
            </w:pPr>
            <w:r w:rsidRPr="00213E3E">
              <w:rPr>
                <w:rFonts w:ascii="Times New Roman" w:hAnsi="Times New Roman" w:cs="Times New Roman"/>
                <w:sz w:val="24"/>
                <w:szCs w:val="24"/>
              </w:rPr>
              <w:t>past 5 years</w:t>
            </w:r>
          </w:p>
        </w:tc>
        <w:tc>
          <w:tcPr>
            <w:tcW w:w="5360" w:type="dxa"/>
            <w:shd w:val="clear" w:color="auto" w:fill="auto"/>
            <w:vAlign w:val="bottom"/>
          </w:tcPr>
          <w:p w14:paraId="1837D9EF" w14:textId="77777777" w:rsidR="00EB23B7" w:rsidRPr="00213E3E" w:rsidRDefault="00EB23B7" w:rsidP="00D2671E">
            <w:pPr>
              <w:rPr>
                <w:rFonts w:ascii="Times New Roman" w:hAnsi="Times New Roman" w:cs="Times New Roman"/>
                <w:sz w:val="24"/>
                <w:szCs w:val="24"/>
              </w:rPr>
            </w:pPr>
            <w:r w:rsidRPr="00213E3E">
              <w:rPr>
                <w:rFonts w:ascii="Times New Roman" w:hAnsi="Times New Roman" w:cs="Times New Roman"/>
                <w:sz w:val="24"/>
                <w:szCs w:val="24"/>
              </w:rPr>
              <w:t>homicide or serious assault.</w:t>
            </w:r>
          </w:p>
        </w:tc>
      </w:tr>
      <w:tr w:rsidR="00EB23B7" w:rsidRPr="00213E3E" w14:paraId="6BD54421" w14:textId="77777777" w:rsidTr="00D2671E">
        <w:trPr>
          <w:trHeight w:val="159"/>
        </w:trPr>
        <w:tc>
          <w:tcPr>
            <w:tcW w:w="2380" w:type="dxa"/>
            <w:shd w:val="clear" w:color="auto" w:fill="auto"/>
            <w:vAlign w:val="bottom"/>
          </w:tcPr>
          <w:p w14:paraId="557B6F5A" w14:textId="77777777" w:rsidR="00EB23B7" w:rsidRPr="00213E3E" w:rsidRDefault="00EB23B7" w:rsidP="00D2671E">
            <w:pPr>
              <w:rPr>
                <w:rFonts w:ascii="Times New Roman" w:hAnsi="Times New Roman" w:cs="Times New Roman"/>
                <w:sz w:val="24"/>
                <w:szCs w:val="24"/>
              </w:rPr>
            </w:pPr>
            <w:r w:rsidRPr="00213E3E">
              <w:rPr>
                <w:rFonts w:ascii="Times New Roman" w:hAnsi="Times New Roman" w:cs="Times New Roman"/>
                <w:sz w:val="24"/>
                <w:szCs w:val="24"/>
              </w:rPr>
              <w:t>Prior DV-related property</w:t>
            </w:r>
          </w:p>
        </w:tc>
        <w:tc>
          <w:tcPr>
            <w:tcW w:w="5360" w:type="dxa"/>
            <w:shd w:val="clear" w:color="auto" w:fill="auto"/>
            <w:vAlign w:val="bottom"/>
          </w:tcPr>
          <w:p w14:paraId="7B6BA63C" w14:textId="77777777" w:rsidR="00EB23B7" w:rsidRPr="00213E3E" w:rsidRDefault="00EB23B7" w:rsidP="00D2671E">
            <w:pPr>
              <w:rPr>
                <w:rFonts w:ascii="Times New Roman" w:hAnsi="Times New Roman" w:cs="Times New Roman"/>
                <w:sz w:val="24"/>
                <w:szCs w:val="24"/>
              </w:rPr>
            </w:pPr>
            <w:r w:rsidRPr="00213E3E">
              <w:rPr>
                <w:rFonts w:ascii="Times New Roman" w:hAnsi="Times New Roman" w:cs="Times New Roman"/>
                <w:sz w:val="24"/>
                <w:szCs w:val="24"/>
              </w:rPr>
              <w:t>Number of Youth Justice Conferences or finalized court</w:t>
            </w:r>
          </w:p>
        </w:tc>
      </w:tr>
      <w:tr w:rsidR="00EB23B7" w:rsidRPr="00213E3E" w14:paraId="3AFA860A" w14:textId="77777777" w:rsidTr="00D2671E">
        <w:trPr>
          <w:trHeight w:val="159"/>
        </w:trPr>
        <w:tc>
          <w:tcPr>
            <w:tcW w:w="2380" w:type="dxa"/>
            <w:shd w:val="clear" w:color="auto" w:fill="auto"/>
            <w:vAlign w:val="bottom"/>
          </w:tcPr>
          <w:p w14:paraId="6FA39B66" w14:textId="77777777" w:rsidR="00EB23B7" w:rsidRPr="00213E3E" w:rsidRDefault="00EB23B7" w:rsidP="00D2671E">
            <w:pPr>
              <w:rPr>
                <w:rFonts w:ascii="Times New Roman" w:hAnsi="Times New Roman" w:cs="Times New Roman"/>
                <w:sz w:val="24"/>
                <w:szCs w:val="24"/>
              </w:rPr>
            </w:pPr>
            <w:r w:rsidRPr="00213E3E">
              <w:rPr>
                <w:rFonts w:ascii="Times New Roman" w:hAnsi="Times New Roman" w:cs="Times New Roman"/>
                <w:sz w:val="24"/>
                <w:szCs w:val="24"/>
              </w:rPr>
              <w:t>damage o</w:t>
            </w:r>
            <w:r w:rsidRPr="00213E3E">
              <w:rPr>
                <w:rFonts w:ascii="Cambria Math" w:hAnsi="Cambria Math" w:cs="Cambria Math"/>
                <w:sz w:val="24"/>
                <w:szCs w:val="24"/>
              </w:rPr>
              <w:t>ﬀ</w:t>
            </w:r>
            <w:r w:rsidRPr="00213E3E">
              <w:rPr>
                <w:rFonts w:ascii="Times New Roman" w:hAnsi="Times New Roman" w:cs="Times New Roman"/>
                <w:sz w:val="24"/>
                <w:szCs w:val="24"/>
              </w:rPr>
              <w:t>ence conviction</w:t>
            </w:r>
          </w:p>
        </w:tc>
        <w:tc>
          <w:tcPr>
            <w:tcW w:w="5360" w:type="dxa"/>
            <w:shd w:val="clear" w:color="auto" w:fill="auto"/>
            <w:vAlign w:val="bottom"/>
          </w:tcPr>
          <w:p w14:paraId="728D8A2B" w14:textId="77777777" w:rsidR="00EB23B7" w:rsidRPr="00213E3E" w:rsidRDefault="00EB23B7" w:rsidP="00D2671E">
            <w:pPr>
              <w:rPr>
                <w:rFonts w:ascii="Times New Roman" w:hAnsi="Times New Roman" w:cs="Times New Roman"/>
                <w:sz w:val="24"/>
                <w:szCs w:val="24"/>
              </w:rPr>
            </w:pPr>
            <w:r w:rsidRPr="00213E3E">
              <w:rPr>
                <w:rFonts w:ascii="Times New Roman" w:hAnsi="Times New Roman" w:cs="Times New Roman"/>
                <w:sz w:val="24"/>
                <w:szCs w:val="24"/>
              </w:rPr>
              <w:t>appearances in the 2 years prior with any proven</w:t>
            </w:r>
          </w:p>
        </w:tc>
      </w:tr>
      <w:tr w:rsidR="00EB23B7" w:rsidRPr="00213E3E" w14:paraId="0AE4BB4E" w14:textId="77777777" w:rsidTr="00D2671E">
        <w:trPr>
          <w:trHeight w:val="159"/>
        </w:trPr>
        <w:tc>
          <w:tcPr>
            <w:tcW w:w="2380" w:type="dxa"/>
            <w:shd w:val="clear" w:color="auto" w:fill="auto"/>
            <w:vAlign w:val="bottom"/>
          </w:tcPr>
          <w:p w14:paraId="37F4EF32" w14:textId="77777777" w:rsidR="00EB23B7" w:rsidRPr="00213E3E" w:rsidRDefault="00EB23B7" w:rsidP="00D2671E">
            <w:pPr>
              <w:rPr>
                <w:rFonts w:ascii="Times New Roman" w:hAnsi="Times New Roman" w:cs="Times New Roman"/>
                <w:sz w:val="24"/>
                <w:szCs w:val="24"/>
              </w:rPr>
            </w:pPr>
            <w:r w:rsidRPr="00213E3E">
              <w:rPr>
                <w:rFonts w:ascii="Times New Roman" w:hAnsi="Times New Roman" w:cs="Times New Roman"/>
                <w:sz w:val="24"/>
                <w:szCs w:val="24"/>
              </w:rPr>
              <w:t>past 2 years</w:t>
            </w:r>
          </w:p>
        </w:tc>
        <w:tc>
          <w:tcPr>
            <w:tcW w:w="5360" w:type="dxa"/>
            <w:shd w:val="clear" w:color="auto" w:fill="auto"/>
            <w:vAlign w:val="bottom"/>
          </w:tcPr>
          <w:p w14:paraId="4A892888" w14:textId="77777777" w:rsidR="00EB23B7" w:rsidRPr="00213E3E" w:rsidRDefault="00EB23B7" w:rsidP="00D2671E">
            <w:pPr>
              <w:rPr>
                <w:rFonts w:ascii="Times New Roman" w:hAnsi="Times New Roman" w:cs="Times New Roman"/>
                <w:sz w:val="24"/>
                <w:szCs w:val="24"/>
              </w:rPr>
            </w:pPr>
            <w:r w:rsidRPr="00213E3E">
              <w:rPr>
                <w:rFonts w:ascii="Times New Roman" w:hAnsi="Times New Roman" w:cs="Times New Roman"/>
                <w:sz w:val="24"/>
                <w:szCs w:val="24"/>
              </w:rPr>
              <w:t>DV-related property damage o</w:t>
            </w:r>
            <w:r w:rsidRPr="00213E3E">
              <w:rPr>
                <w:rFonts w:ascii="Cambria Math" w:hAnsi="Cambria Math" w:cs="Cambria Math"/>
                <w:sz w:val="24"/>
                <w:szCs w:val="24"/>
              </w:rPr>
              <w:t>ﬀ</w:t>
            </w:r>
            <w:r w:rsidRPr="00213E3E">
              <w:rPr>
                <w:rFonts w:ascii="Times New Roman" w:hAnsi="Times New Roman" w:cs="Times New Roman"/>
                <w:sz w:val="24"/>
                <w:szCs w:val="24"/>
              </w:rPr>
              <w:t>ence.</w:t>
            </w:r>
          </w:p>
        </w:tc>
      </w:tr>
      <w:tr w:rsidR="00EB23B7" w:rsidRPr="00213E3E" w14:paraId="48820E56" w14:textId="77777777" w:rsidTr="00D2671E">
        <w:trPr>
          <w:trHeight w:val="159"/>
        </w:trPr>
        <w:tc>
          <w:tcPr>
            <w:tcW w:w="2380" w:type="dxa"/>
            <w:shd w:val="clear" w:color="auto" w:fill="auto"/>
            <w:vAlign w:val="bottom"/>
          </w:tcPr>
          <w:p w14:paraId="03F26745" w14:textId="77777777" w:rsidR="00EB23B7" w:rsidRPr="00213E3E" w:rsidRDefault="00EB23B7" w:rsidP="00D2671E">
            <w:pPr>
              <w:rPr>
                <w:rFonts w:ascii="Times New Roman" w:hAnsi="Times New Roman" w:cs="Times New Roman"/>
                <w:sz w:val="24"/>
                <w:szCs w:val="24"/>
              </w:rPr>
            </w:pPr>
            <w:r w:rsidRPr="00213E3E">
              <w:rPr>
                <w:rFonts w:ascii="Times New Roman" w:hAnsi="Times New Roman" w:cs="Times New Roman"/>
                <w:sz w:val="24"/>
                <w:szCs w:val="24"/>
              </w:rPr>
              <w:t>Prior bonds past 5 years</w:t>
            </w:r>
          </w:p>
        </w:tc>
        <w:tc>
          <w:tcPr>
            <w:tcW w:w="5360" w:type="dxa"/>
            <w:shd w:val="clear" w:color="auto" w:fill="auto"/>
            <w:vAlign w:val="bottom"/>
          </w:tcPr>
          <w:p w14:paraId="057083EF" w14:textId="77777777" w:rsidR="00EB23B7" w:rsidRPr="00213E3E" w:rsidRDefault="00EB23B7" w:rsidP="00D2671E">
            <w:pPr>
              <w:rPr>
                <w:rFonts w:ascii="Times New Roman" w:hAnsi="Times New Roman" w:cs="Times New Roman"/>
                <w:sz w:val="24"/>
                <w:szCs w:val="24"/>
              </w:rPr>
            </w:pPr>
            <w:r w:rsidRPr="00213E3E">
              <w:rPr>
                <w:rFonts w:ascii="Times New Roman" w:hAnsi="Times New Roman" w:cs="Times New Roman"/>
                <w:sz w:val="24"/>
                <w:szCs w:val="24"/>
              </w:rPr>
              <w:t>Number of finalized court appearances in the 5 years prior</w:t>
            </w:r>
          </w:p>
        </w:tc>
      </w:tr>
      <w:tr w:rsidR="00EB23B7" w:rsidRPr="00213E3E" w14:paraId="47F0B906" w14:textId="77777777" w:rsidTr="00D2671E">
        <w:trPr>
          <w:trHeight w:val="159"/>
        </w:trPr>
        <w:tc>
          <w:tcPr>
            <w:tcW w:w="2380" w:type="dxa"/>
            <w:shd w:val="clear" w:color="auto" w:fill="auto"/>
            <w:vAlign w:val="bottom"/>
          </w:tcPr>
          <w:p w14:paraId="406CE105" w14:textId="77777777" w:rsidR="00EB23B7" w:rsidRPr="00213E3E" w:rsidRDefault="00EB23B7" w:rsidP="00D2671E">
            <w:pPr>
              <w:rPr>
                <w:rFonts w:ascii="Times New Roman" w:eastAsia="Times New Roman" w:hAnsi="Times New Roman" w:cs="Times New Roman"/>
                <w:sz w:val="24"/>
                <w:szCs w:val="24"/>
              </w:rPr>
            </w:pPr>
          </w:p>
        </w:tc>
        <w:tc>
          <w:tcPr>
            <w:tcW w:w="5360" w:type="dxa"/>
            <w:shd w:val="clear" w:color="auto" w:fill="auto"/>
            <w:vAlign w:val="bottom"/>
          </w:tcPr>
          <w:p w14:paraId="2C01463F" w14:textId="77777777" w:rsidR="00EB23B7" w:rsidRPr="00213E3E" w:rsidRDefault="00EB23B7" w:rsidP="00D2671E">
            <w:pPr>
              <w:rPr>
                <w:rFonts w:ascii="Times New Roman" w:hAnsi="Times New Roman" w:cs="Times New Roman"/>
                <w:sz w:val="24"/>
                <w:szCs w:val="24"/>
              </w:rPr>
            </w:pPr>
            <w:r w:rsidRPr="00213E3E">
              <w:rPr>
                <w:rFonts w:ascii="Times New Roman" w:hAnsi="Times New Roman" w:cs="Times New Roman"/>
                <w:sz w:val="24"/>
                <w:szCs w:val="24"/>
              </w:rPr>
              <w:t>at which given a bond.</w:t>
            </w:r>
          </w:p>
        </w:tc>
      </w:tr>
      <w:tr w:rsidR="00EB23B7" w:rsidRPr="00213E3E" w14:paraId="54B1681E" w14:textId="77777777" w:rsidTr="00D2671E">
        <w:trPr>
          <w:trHeight w:val="159"/>
        </w:trPr>
        <w:tc>
          <w:tcPr>
            <w:tcW w:w="2380" w:type="dxa"/>
            <w:shd w:val="clear" w:color="auto" w:fill="auto"/>
            <w:vAlign w:val="bottom"/>
          </w:tcPr>
          <w:p w14:paraId="78F708B9" w14:textId="77777777" w:rsidR="00EB23B7" w:rsidRPr="00213E3E" w:rsidRDefault="00EB23B7" w:rsidP="00D2671E">
            <w:pPr>
              <w:rPr>
                <w:rFonts w:ascii="Times New Roman" w:hAnsi="Times New Roman" w:cs="Times New Roman"/>
                <w:sz w:val="24"/>
                <w:szCs w:val="24"/>
              </w:rPr>
            </w:pPr>
            <w:r w:rsidRPr="00213E3E">
              <w:rPr>
                <w:rFonts w:ascii="Times New Roman" w:hAnsi="Times New Roman" w:cs="Times New Roman"/>
                <w:sz w:val="24"/>
                <w:szCs w:val="24"/>
              </w:rPr>
              <w:t>Prior prison or custodial order</w:t>
            </w:r>
          </w:p>
        </w:tc>
        <w:tc>
          <w:tcPr>
            <w:tcW w:w="5360" w:type="dxa"/>
            <w:shd w:val="clear" w:color="auto" w:fill="auto"/>
            <w:vAlign w:val="bottom"/>
          </w:tcPr>
          <w:p w14:paraId="3816907A" w14:textId="77777777" w:rsidR="00EB23B7" w:rsidRPr="00213E3E" w:rsidRDefault="00EB23B7" w:rsidP="00D2671E">
            <w:pPr>
              <w:rPr>
                <w:rFonts w:ascii="Times New Roman" w:hAnsi="Times New Roman" w:cs="Times New Roman"/>
                <w:sz w:val="24"/>
                <w:szCs w:val="24"/>
              </w:rPr>
            </w:pPr>
            <w:r w:rsidRPr="00213E3E">
              <w:rPr>
                <w:rFonts w:ascii="Times New Roman" w:hAnsi="Times New Roman" w:cs="Times New Roman"/>
                <w:sz w:val="24"/>
                <w:szCs w:val="24"/>
              </w:rPr>
              <w:t>Number of previous finalized court appearances at which given</w:t>
            </w:r>
          </w:p>
        </w:tc>
      </w:tr>
      <w:tr w:rsidR="00EB23B7" w:rsidRPr="00213E3E" w14:paraId="68AD833A" w14:textId="77777777" w:rsidTr="00D2671E">
        <w:trPr>
          <w:trHeight w:val="174"/>
        </w:trPr>
        <w:tc>
          <w:tcPr>
            <w:tcW w:w="2380" w:type="dxa"/>
            <w:shd w:val="clear" w:color="auto" w:fill="auto"/>
            <w:vAlign w:val="bottom"/>
          </w:tcPr>
          <w:p w14:paraId="34F431E6" w14:textId="77777777" w:rsidR="00EB23B7" w:rsidRPr="00213E3E" w:rsidRDefault="00EB23B7" w:rsidP="00D2671E">
            <w:pPr>
              <w:rPr>
                <w:rFonts w:ascii="Times New Roman" w:eastAsia="Times New Roman" w:hAnsi="Times New Roman" w:cs="Times New Roman"/>
                <w:sz w:val="24"/>
                <w:szCs w:val="24"/>
              </w:rPr>
            </w:pPr>
          </w:p>
        </w:tc>
        <w:tc>
          <w:tcPr>
            <w:tcW w:w="5360" w:type="dxa"/>
            <w:shd w:val="clear" w:color="auto" w:fill="auto"/>
            <w:vAlign w:val="bottom"/>
          </w:tcPr>
          <w:p w14:paraId="172B06B8" w14:textId="77777777" w:rsidR="00EB23B7" w:rsidRPr="00213E3E" w:rsidRDefault="00EB23B7" w:rsidP="00D2671E">
            <w:pPr>
              <w:rPr>
                <w:rFonts w:ascii="Times New Roman" w:hAnsi="Times New Roman" w:cs="Times New Roman"/>
                <w:sz w:val="24"/>
                <w:szCs w:val="24"/>
              </w:rPr>
            </w:pPr>
            <w:r w:rsidRPr="00213E3E">
              <w:rPr>
                <w:rFonts w:ascii="Times New Roman" w:hAnsi="Times New Roman" w:cs="Times New Roman"/>
                <w:sz w:val="24"/>
                <w:szCs w:val="24"/>
              </w:rPr>
              <w:t>a full-time prison sentence or custodial order.</w:t>
            </w:r>
          </w:p>
        </w:tc>
      </w:tr>
      <w:tr w:rsidR="00EB23B7" w:rsidRPr="00213E3E" w14:paraId="2C58E98E" w14:textId="77777777" w:rsidTr="00D2671E">
        <w:trPr>
          <w:trHeight w:val="64"/>
        </w:trPr>
        <w:tc>
          <w:tcPr>
            <w:tcW w:w="2380" w:type="dxa"/>
            <w:tcBorders>
              <w:bottom w:val="single" w:sz="8" w:space="0" w:color="auto"/>
            </w:tcBorders>
            <w:shd w:val="clear" w:color="auto" w:fill="auto"/>
            <w:vAlign w:val="bottom"/>
          </w:tcPr>
          <w:p w14:paraId="639045B9" w14:textId="77777777" w:rsidR="00EB23B7" w:rsidRPr="00213E3E" w:rsidRDefault="00EB23B7" w:rsidP="00D2671E">
            <w:pPr>
              <w:rPr>
                <w:rFonts w:ascii="Times New Roman" w:eastAsia="Times New Roman" w:hAnsi="Times New Roman" w:cs="Times New Roman"/>
                <w:sz w:val="24"/>
                <w:szCs w:val="24"/>
              </w:rPr>
            </w:pPr>
          </w:p>
        </w:tc>
        <w:tc>
          <w:tcPr>
            <w:tcW w:w="5360" w:type="dxa"/>
            <w:tcBorders>
              <w:bottom w:val="single" w:sz="8" w:space="0" w:color="auto"/>
            </w:tcBorders>
            <w:shd w:val="clear" w:color="auto" w:fill="auto"/>
            <w:vAlign w:val="bottom"/>
          </w:tcPr>
          <w:p w14:paraId="30CFBB80" w14:textId="77777777" w:rsidR="00EB23B7" w:rsidRPr="00213E3E" w:rsidRDefault="00EB23B7" w:rsidP="00D2671E">
            <w:pPr>
              <w:rPr>
                <w:rFonts w:ascii="Times New Roman" w:eastAsia="Times New Roman" w:hAnsi="Times New Roman" w:cs="Times New Roman"/>
                <w:sz w:val="24"/>
                <w:szCs w:val="24"/>
              </w:rPr>
            </w:pPr>
          </w:p>
        </w:tc>
      </w:tr>
    </w:tbl>
    <w:p w14:paraId="6A04AE12" w14:textId="77777777" w:rsidR="00EB23B7" w:rsidRPr="00213E3E" w:rsidRDefault="00EB23B7" w:rsidP="00EB23B7">
      <w:pPr>
        <w:rPr>
          <w:rFonts w:ascii="Times New Roman" w:eastAsia="Times New Roman" w:hAnsi="Times New Roman" w:cs="Times New Roman"/>
          <w:sz w:val="24"/>
          <w:szCs w:val="24"/>
        </w:rPr>
      </w:pPr>
    </w:p>
    <w:p w14:paraId="5096DF4D" w14:textId="77777777" w:rsidR="00EB23B7" w:rsidRPr="00213E3E" w:rsidRDefault="00EB23B7" w:rsidP="00EB23B7">
      <w:pPr>
        <w:rPr>
          <w:rFonts w:ascii="Times New Roman" w:eastAsia="Times New Roman" w:hAnsi="Times New Roman" w:cs="Times New Roman"/>
          <w:sz w:val="24"/>
          <w:szCs w:val="24"/>
        </w:rPr>
      </w:pPr>
    </w:p>
    <w:p w14:paraId="1B3F71D5" w14:textId="1D678C76" w:rsidR="00EB23B7" w:rsidRPr="009250ED" w:rsidRDefault="00EB23B7" w:rsidP="00EB23B7">
      <w:pPr>
        <w:numPr>
          <w:ilvl w:val="0"/>
          <w:numId w:val="28"/>
        </w:numPr>
        <w:spacing w:after="0" w:line="240" w:lineRule="auto"/>
        <w:rPr>
          <w:rFonts w:ascii="Times New Roman" w:hAnsi="Times New Roman" w:cs="Times New Roman"/>
          <w:sz w:val="24"/>
          <w:szCs w:val="24"/>
        </w:rPr>
      </w:pPr>
      <w:r w:rsidRPr="00213E3E">
        <w:rPr>
          <w:rFonts w:ascii="Times New Roman" w:hAnsi="Times New Roman" w:cs="Times New Roman"/>
          <w:sz w:val="24"/>
          <w:szCs w:val="24"/>
        </w:rPr>
        <w:t xml:space="preserve">On receiving examples of </w:t>
      </w:r>
      <w:r w:rsidRPr="005A5895">
        <w:rPr>
          <w:rFonts w:ascii="Times New Roman" w:hAnsi="Times New Roman" w:cs="Times New Roman"/>
          <w:i/>
          <w:sz w:val="24"/>
          <w:szCs w:val="24"/>
        </w:rPr>
        <w:t>X</w:t>
      </w:r>
      <w:r w:rsidRPr="00213E3E">
        <w:rPr>
          <w:rFonts w:ascii="Times New Roman" w:hAnsi="Times New Roman" w:cs="Times New Roman"/>
          <w:sz w:val="24"/>
          <w:szCs w:val="24"/>
        </w:rPr>
        <w:t xml:space="preserve">, the data producer passes them through a neural network with weights </w:t>
      </w:r>
      <w:r w:rsidRPr="00EB2C33">
        <w:rPr>
          <w:rFonts w:ascii="Times New Roman" w:hAnsi="Times New Roman" w:cs="Times New Roman"/>
          <w:i/>
          <w:sz w:val="24"/>
          <w:szCs w:val="24"/>
        </w:rPr>
        <w:t>θ</w:t>
      </w:r>
      <w:r w:rsidRPr="00213E3E">
        <w:rPr>
          <w:rFonts w:ascii="Times New Roman" w:hAnsi="Times New Roman" w:cs="Times New Roman"/>
          <w:sz w:val="24"/>
          <w:szCs w:val="24"/>
          <w:vertAlign w:val="subscript"/>
        </w:rPr>
        <w:t>1</w:t>
      </w:r>
      <w:r w:rsidRPr="00213E3E">
        <w:rPr>
          <w:rFonts w:ascii="Times New Roman" w:hAnsi="Times New Roman" w:cs="Times New Roman"/>
          <w:sz w:val="24"/>
          <w:szCs w:val="24"/>
        </w:rPr>
        <w:t xml:space="preserve"> to produce examples of </w:t>
      </w:r>
      <w:r w:rsidRPr="005A5895">
        <w:rPr>
          <w:rFonts w:ascii="Times New Roman" w:hAnsi="Times New Roman" w:cs="Times New Roman"/>
          <w:i/>
          <w:sz w:val="24"/>
          <w:szCs w:val="24"/>
        </w:rPr>
        <w:t>Z</w:t>
      </w:r>
    </w:p>
    <w:p w14:paraId="26C2C353" w14:textId="520A1EFF" w:rsidR="00EB23B7" w:rsidRPr="009250ED" w:rsidRDefault="00EB23B7" w:rsidP="00EB23B7">
      <w:pPr>
        <w:numPr>
          <w:ilvl w:val="0"/>
          <w:numId w:val="28"/>
        </w:numPr>
        <w:spacing w:after="0" w:line="240" w:lineRule="auto"/>
        <w:rPr>
          <w:rFonts w:ascii="Times New Roman" w:hAnsi="Times New Roman" w:cs="Times New Roman"/>
          <w:sz w:val="24"/>
          <w:szCs w:val="24"/>
        </w:rPr>
      </w:pPr>
      <w:r w:rsidRPr="00213E3E">
        <w:rPr>
          <w:rFonts w:ascii="Times New Roman" w:hAnsi="Times New Roman" w:cs="Times New Roman"/>
          <w:sz w:val="24"/>
          <w:szCs w:val="24"/>
        </w:rPr>
        <w:t xml:space="preserve">On receiving examples of </w:t>
      </w:r>
      <w:r w:rsidRPr="005A5895">
        <w:rPr>
          <w:rFonts w:ascii="Times New Roman" w:hAnsi="Times New Roman" w:cs="Times New Roman"/>
          <w:i/>
          <w:sz w:val="24"/>
          <w:szCs w:val="24"/>
        </w:rPr>
        <w:t>Z</w:t>
      </w:r>
      <w:r w:rsidRPr="00213E3E">
        <w:rPr>
          <w:rFonts w:ascii="Times New Roman" w:hAnsi="Times New Roman" w:cs="Times New Roman"/>
          <w:sz w:val="24"/>
          <w:szCs w:val="24"/>
        </w:rPr>
        <w:t xml:space="preserve">, the adversary passes them through a neural network with weights </w:t>
      </w:r>
      <w:r w:rsidRPr="00EB2C33">
        <w:rPr>
          <w:rFonts w:ascii="Times New Roman" w:hAnsi="Times New Roman" w:cs="Times New Roman"/>
          <w:i/>
          <w:sz w:val="24"/>
          <w:szCs w:val="24"/>
        </w:rPr>
        <w:t>θ</w:t>
      </w:r>
      <w:r w:rsidRPr="00213E3E">
        <w:rPr>
          <w:rFonts w:ascii="Times New Roman" w:hAnsi="Times New Roman" w:cs="Times New Roman"/>
          <w:sz w:val="24"/>
          <w:szCs w:val="24"/>
          <w:vertAlign w:val="subscript"/>
        </w:rPr>
        <w:t>2</w:t>
      </w:r>
      <w:r w:rsidRPr="00213E3E">
        <w:rPr>
          <w:rFonts w:ascii="Times New Roman" w:hAnsi="Times New Roman" w:cs="Times New Roman"/>
          <w:sz w:val="24"/>
          <w:szCs w:val="24"/>
        </w:rPr>
        <w:t xml:space="preserve"> to predict the values of </w:t>
      </w:r>
      <w:r w:rsidRPr="00A01267">
        <w:rPr>
          <w:rFonts w:ascii="Times New Roman" w:hAnsi="Times New Roman" w:cs="Times New Roman"/>
          <w:i/>
          <w:sz w:val="24"/>
          <w:szCs w:val="24"/>
        </w:rPr>
        <w:t>S</w:t>
      </w:r>
    </w:p>
    <w:p w14:paraId="662C6F35" w14:textId="78083349" w:rsidR="00EB23B7" w:rsidRPr="009250ED" w:rsidRDefault="00EB23B7" w:rsidP="00EB23B7">
      <w:pPr>
        <w:numPr>
          <w:ilvl w:val="0"/>
          <w:numId w:val="28"/>
        </w:numPr>
        <w:spacing w:after="0" w:line="240" w:lineRule="auto"/>
        <w:rPr>
          <w:rFonts w:ascii="Times New Roman" w:hAnsi="Times New Roman" w:cs="Times New Roman"/>
          <w:sz w:val="24"/>
          <w:szCs w:val="24"/>
        </w:rPr>
      </w:pPr>
      <w:r w:rsidRPr="00213E3E">
        <w:rPr>
          <w:rFonts w:ascii="Times New Roman" w:hAnsi="Times New Roman" w:cs="Times New Roman"/>
          <w:sz w:val="24"/>
          <w:szCs w:val="24"/>
        </w:rPr>
        <w:t xml:space="preserve">By comparing the true values of </w:t>
      </w:r>
      <w:r w:rsidRPr="00A01267">
        <w:rPr>
          <w:rFonts w:ascii="Times New Roman" w:hAnsi="Times New Roman" w:cs="Times New Roman"/>
          <w:i/>
          <w:sz w:val="24"/>
          <w:szCs w:val="24"/>
        </w:rPr>
        <w:t>S</w:t>
      </w:r>
      <w:r w:rsidRPr="00213E3E">
        <w:rPr>
          <w:rFonts w:ascii="Times New Roman" w:hAnsi="Times New Roman" w:cs="Times New Roman"/>
          <w:sz w:val="24"/>
          <w:szCs w:val="24"/>
        </w:rPr>
        <w:t xml:space="preserve"> to its predictions for these examples, the adversary updates </w:t>
      </w:r>
      <w:r w:rsidRPr="00EB2C33">
        <w:rPr>
          <w:rFonts w:ascii="Times New Roman" w:hAnsi="Times New Roman" w:cs="Times New Roman"/>
          <w:i/>
          <w:sz w:val="24"/>
          <w:szCs w:val="24"/>
        </w:rPr>
        <w:t>θ</w:t>
      </w:r>
      <w:r w:rsidRPr="00213E3E">
        <w:rPr>
          <w:rFonts w:ascii="Times New Roman" w:hAnsi="Times New Roman" w:cs="Times New Roman"/>
          <w:sz w:val="24"/>
          <w:szCs w:val="24"/>
          <w:vertAlign w:val="subscript"/>
        </w:rPr>
        <w:t>2</w:t>
      </w:r>
      <w:r w:rsidRPr="00213E3E">
        <w:rPr>
          <w:rFonts w:ascii="Times New Roman" w:hAnsi="Times New Roman" w:cs="Times New Roman"/>
          <w:sz w:val="24"/>
          <w:szCs w:val="24"/>
        </w:rPr>
        <w:t xml:space="preserve"> to improve its prediction of </w:t>
      </w:r>
      <w:r w:rsidRPr="00A01267">
        <w:rPr>
          <w:rFonts w:ascii="Times New Roman" w:hAnsi="Times New Roman" w:cs="Times New Roman"/>
          <w:i/>
          <w:sz w:val="24"/>
          <w:szCs w:val="24"/>
        </w:rPr>
        <w:t>S</w:t>
      </w:r>
      <w:r w:rsidRPr="00213E3E">
        <w:rPr>
          <w:rFonts w:ascii="Times New Roman" w:hAnsi="Times New Roman" w:cs="Times New Roman"/>
          <w:sz w:val="24"/>
          <w:szCs w:val="24"/>
        </w:rPr>
        <w:t xml:space="preserve"> in </w:t>
      </w:r>
      <w:r>
        <w:rPr>
          <w:rFonts w:ascii="Times New Roman" w:hAnsi="Times New Roman" w:cs="Times New Roman"/>
          <w:sz w:val="24"/>
          <w:szCs w:val="24"/>
        </w:rPr>
        <w:t xml:space="preserve">the </w:t>
      </w:r>
      <w:r w:rsidRPr="00213E3E">
        <w:rPr>
          <w:rFonts w:ascii="Times New Roman" w:hAnsi="Times New Roman" w:cs="Times New Roman"/>
          <w:sz w:val="24"/>
          <w:szCs w:val="24"/>
        </w:rPr>
        <w:t>future</w:t>
      </w:r>
    </w:p>
    <w:p w14:paraId="51B33492" w14:textId="77777777" w:rsidR="00EB23B7" w:rsidRPr="00213E3E" w:rsidRDefault="00EB23B7" w:rsidP="00EB23B7">
      <w:pPr>
        <w:numPr>
          <w:ilvl w:val="0"/>
          <w:numId w:val="28"/>
        </w:numPr>
        <w:spacing w:after="0" w:line="240" w:lineRule="auto"/>
        <w:rPr>
          <w:rFonts w:ascii="Times New Roman" w:hAnsi="Times New Roman" w:cs="Times New Roman"/>
          <w:sz w:val="24"/>
          <w:szCs w:val="24"/>
        </w:rPr>
      </w:pPr>
      <w:r w:rsidRPr="00213E3E">
        <w:rPr>
          <w:rFonts w:ascii="Times New Roman" w:hAnsi="Times New Roman" w:cs="Times New Roman"/>
          <w:sz w:val="24"/>
          <w:szCs w:val="24"/>
        </w:rPr>
        <w:t xml:space="preserve">By comparing the true values of S to the adversary’s predictions for these examples, the data producer updates </w:t>
      </w:r>
      <w:r w:rsidRPr="00EB2C33">
        <w:rPr>
          <w:rFonts w:ascii="Times New Roman" w:hAnsi="Times New Roman" w:cs="Times New Roman"/>
          <w:i/>
          <w:sz w:val="24"/>
          <w:szCs w:val="24"/>
        </w:rPr>
        <w:t>θ</w:t>
      </w:r>
      <w:r w:rsidRPr="00213E3E">
        <w:rPr>
          <w:rFonts w:ascii="Times New Roman" w:hAnsi="Times New Roman" w:cs="Times New Roman"/>
          <w:sz w:val="24"/>
          <w:szCs w:val="24"/>
          <w:vertAlign w:val="subscript"/>
        </w:rPr>
        <w:t>1</w:t>
      </w:r>
      <w:r w:rsidRPr="00213E3E">
        <w:rPr>
          <w:rFonts w:ascii="Times New Roman" w:hAnsi="Times New Roman" w:cs="Times New Roman"/>
          <w:sz w:val="24"/>
          <w:szCs w:val="24"/>
        </w:rPr>
        <w:t xml:space="preserve"> to worsen the adversary’s prediction of </w:t>
      </w:r>
      <w:r w:rsidRPr="00A01267">
        <w:rPr>
          <w:rFonts w:ascii="Times New Roman" w:hAnsi="Times New Roman" w:cs="Times New Roman"/>
          <w:i/>
          <w:sz w:val="24"/>
          <w:szCs w:val="24"/>
        </w:rPr>
        <w:t>S</w:t>
      </w:r>
      <w:r w:rsidRPr="00213E3E">
        <w:rPr>
          <w:rFonts w:ascii="Times New Roman" w:hAnsi="Times New Roman" w:cs="Times New Roman"/>
          <w:sz w:val="24"/>
          <w:szCs w:val="24"/>
        </w:rPr>
        <w:t xml:space="preserve"> in</w:t>
      </w:r>
      <w:r>
        <w:rPr>
          <w:rFonts w:ascii="Times New Roman" w:hAnsi="Times New Roman" w:cs="Times New Roman"/>
          <w:sz w:val="24"/>
          <w:szCs w:val="24"/>
        </w:rPr>
        <w:t xml:space="preserve"> the</w:t>
      </w:r>
      <w:r w:rsidRPr="00213E3E">
        <w:rPr>
          <w:rFonts w:ascii="Times New Roman" w:hAnsi="Times New Roman" w:cs="Times New Roman"/>
          <w:sz w:val="24"/>
          <w:szCs w:val="24"/>
        </w:rPr>
        <w:t xml:space="preserve"> future while also trying make </w:t>
      </w:r>
      <w:r w:rsidRPr="00A01267">
        <w:rPr>
          <w:rFonts w:ascii="Times New Roman" w:hAnsi="Times New Roman" w:cs="Times New Roman"/>
          <w:i/>
          <w:sz w:val="24"/>
          <w:szCs w:val="24"/>
        </w:rPr>
        <w:t>Z</w:t>
      </w:r>
      <w:r w:rsidRPr="00213E3E">
        <w:rPr>
          <w:rFonts w:ascii="Times New Roman" w:hAnsi="Times New Roman" w:cs="Times New Roman"/>
          <w:sz w:val="24"/>
          <w:szCs w:val="24"/>
        </w:rPr>
        <w:t xml:space="preserve"> similar to </w:t>
      </w:r>
      <w:r w:rsidRPr="00A01267">
        <w:rPr>
          <w:rFonts w:ascii="Times New Roman" w:hAnsi="Times New Roman" w:cs="Times New Roman"/>
          <w:i/>
          <w:sz w:val="24"/>
          <w:szCs w:val="24"/>
        </w:rPr>
        <w:t>X</w:t>
      </w:r>
      <w:r w:rsidRPr="00213E3E">
        <w:rPr>
          <w:rFonts w:ascii="Times New Roman" w:hAnsi="Times New Roman" w:cs="Times New Roman"/>
          <w:sz w:val="24"/>
          <w:szCs w:val="24"/>
        </w:rPr>
        <w:t>. The trade-o</w:t>
      </w:r>
      <w:r w:rsidRPr="00213E3E">
        <w:rPr>
          <w:rFonts w:ascii="Cambria Math" w:hAnsi="Cambria Math" w:cs="Cambria Math"/>
          <w:sz w:val="24"/>
          <w:szCs w:val="24"/>
        </w:rPr>
        <w:t>ﬀ</w:t>
      </w:r>
      <w:r w:rsidRPr="00213E3E">
        <w:rPr>
          <w:rFonts w:ascii="Times New Roman" w:hAnsi="Times New Roman" w:cs="Times New Roman"/>
          <w:sz w:val="24"/>
          <w:szCs w:val="24"/>
        </w:rPr>
        <w:t xml:space="preserve"> between these two objectives is governed by the parameter </w:t>
      </w:r>
      <w:r w:rsidRPr="00EB2C33">
        <w:rPr>
          <w:rFonts w:ascii="Times New Roman" w:eastAsia="Calibri" w:hAnsi="Times New Roman"/>
          <w:bCs/>
          <w:i/>
          <w:sz w:val="24"/>
          <w:szCs w:val="24"/>
        </w:rPr>
        <w:t>λ</w:t>
      </w:r>
      <w:r w:rsidRPr="00213E3E">
        <w:rPr>
          <w:rFonts w:ascii="Times New Roman" w:hAnsi="Times New Roman" w:cs="Times New Roman"/>
          <w:sz w:val="24"/>
          <w:szCs w:val="24"/>
        </w:rPr>
        <w:t>.</w:t>
      </w:r>
    </w:p>
    <w:p w14:paraId="62F4A997" w14:textId="77777777" w:rsidR="00EB23B7" w:rsidRPr="00213E3E" w:rsidRDefault="00EB23B7" w:rsidP="00EB23B7">
      <w:pPr>
        <w:rPr>
          <w:rFonts w:ascii="Times New Roman" w:eastAsia="Times New Roman" w:hAnsi="Times New Roman" w:cs="Times New Roman"/>
          <w:sz w:val="24"/>
          <w:szCs w:val="24"/>
        </w:rPr>
      </w:pPr>
    </w:p>
    <w:p w14:paraId="29658EE7" w14:textId="6DA4764C" w:rsidR="00EB23B7" w:rsidRPr="009250ED" w:rsidRDefault="00EB23B7" w:rsidP="00EB23B7">
      <w:pPr>
        <w:rPr>
          <w:rFonts w:ascii="Times New Roman" w:hAnsi="Times New Roman" w:cs="Times New Roman"/>
          <w:sz w:val="24"/>
          <w:szCs w:val="24"/>
        </w:rPr>
      </w:pPr>
      <w:r w:rsidRPr="00213E3E">
        <w:rPr>
          <w:rFonts w:ascii="Times New Roman" w:hAnsi="Times New Roman" w:cs="Times New Roman"/>
          <w:sz w:val="24"/>
          <w:szCs w:val="24"/>
        </w:rPr>
        <w:t xml:space="preserve">Once learning is complete, for each individual the data producer passes their input record through a neural network with weights </w:t>
      </w:r>
      <w:r w:rsidRPr="00EB2C33">
        <w:rPr>
          <w:rFonts w:ascii="Times New Roman" w:hAnsi="Times New Roman" w:cs="Times New Roman"/>
          <w:i/>
          <w:sz w:val="24"/>
          <w:szCs w:val="24"/>
        </w:rPr>
        <w:t>θ</w:t>
      </w:r>
      <w:r w:rsidRPr="00213E3E">
        <w:rPr>
          <w:rFonts w:ascii="Times New Roman" w:hAnsi="Times New Roman" w:cs="Times New Roman"/>
          <w:sz w:val="24"/>
          <w:szCs w:val="24"/>
          <w:vertAlign w:val="subscript"/>
        </w:rPr>
        <w:t>1</w:t>
      </w:r>
      <w:r w:rsidRPr="00213E3E">
        <w:rPr>
          <w:rFonts w:ascii="Times New Roman" w:hAnsi="Times New Roman" w:cs="Times New Roman"/>
          <w:sz w:val="24"/>
          <w:szCs w:val="24"/>
        </w:rPr>
        <w:t>. This cleaned record is then provided to the data user, who uses it to make a prediction about whether the individual will reo</w:t>
      </w:r>
      <w:r w:rsidRPr="00213E3E">
        <w:rPr>
          <w:rFonts w:ascii="Cambria Math" w:hAnsi="Cambria Math" w:cs="Cambria Math"/>
          <w:sz w:val="24"/>
          <w:szCs w:val="24"/>
        </w:rPr>
        <w:t>ﬀ</w:t>
      </w:r>
      <w:r w:rsidRPr="00213E3E">
        <w:rPr>
          <w:rFonts w:ascii="Times New Roman" w:hAnsi="Times New Roman" w:cs="Times New Roman"/>
          <w:sz w:val="24"/>
          <w:szCs w:val="24"/>
        </w:rPr>
        <w:t>end.</w:t>
      </w:r>
    </w:p>
    <w:p w14:paraId="6E6ED927" w14:textId="1D88CC3E" w:rsidR="00EB23B7" w:rsidRPr="00A312A5" w:rsidRDefault="00EB23B7" w:rsidP="005E5A6F">
      <w:pPr>
        <w:pStyle w:val="Heading3"/>
      </w:pPr>
      <w:r>
        <w:t xml:space="preserve">6.3 </w:t>
      </w:r>
      <w:r w:rsidRPr="00A01267">
        <w:t>Predicting DV Recidivism with the BOCSAR Dataset</w:t>
      </w:r>
    </w:p>
    <w:p w14:paraId="2E49B262" w14:textId="595B2856" w:rsidR="00EB23B7" w:rsidRPr="009250ED" w:rsidRDefault="00EB23B7" w:rsidP="00EB23B7">
      <w:pPr>
        <w:rPr>
          <w:rFonts w:ascii="Times New Roman" w:hAnsi="Times New Roman" w:cs="Times New Roman"/>
          <w:sz w:val="24"/>
          <w:szCs w:val="24"/>
        </w:rPr>
      </w:pPr>
      <w:r w:rsidRPr="00213E3E">
        <w:rPr>
          <w:rFonts w:ascii="Times New Roman" w:hAnsi="Times New Roman" w:cs="Times New Roman"/>
          <w:sz w:val="24"/>
          <w:szCs w:val="24"/>
        </w:rPr>
        <w:t>We apply learning fair representations with an adversary to the prediction of DV recidivism in Australia with the BOCSAR ROD used in the study by Fitzgerald and Graham.</w:t>
      </w:r>
      <w:r>
        <w:rPr>
          <w:rStyle w:val="FootnoteReference"/>
          <w:rFonts w:ascii="Times New Roman" w:hAnsi="Times New Roman" w:cs="Times New Roman"/>
          <w:sz w:val="24"/>
          <w:szCs w:val="24"/>
        </w:rPr>
        <w:footnoteReference w:id="71"/>
      </w:r>
      <w:hyperlink w:anchor="page9" w:history="1">
        <w:r w:rsidRPr="00213E3E">
          <w:rPr>
            <w:rFonts w:ascii="Times New Roman" w:hAnsi="Times New Roman" w:cs="Times New Roman"/>
            <w:sz w:val="24"/>
            <w:szCs w:val="24"/>
          </w:rPr>
          <w:t xml:space="preserve"> </w:t>
        </w:r>
      </w:hyperlink>
      <w:r w:rsidRPr="00213E3E">
        <w:rPr>
          <w:rFonts w:ascii="Times New Roman" w:hAnsi="Times New Roman" w:cs="Times New Roman"/>
          <w:sz w:val="24"/>
          <w:szCs w:val="24"/>
        </w:rPr>
        <w:t xml:space="preserve">As a result, we achieve improved fairness compared to Fitzgerald and Graham’s study on several </w:t>
      </w:r>
      <w:r w:rsidRPr="00213E3E">
        <w:rPr>
          <w:rFonts w:ascii="Times New Roman" w:hAnsi="Times New Roman" w:cs="Times New Roman"/>
          <w:sz w:val="24"/>
          <w:szCs w:val="24"/>
        </w:rPr>
        <w:lastRenderedPageBreak/>
        <w:t>measures. However, this case study also highlights the inevitable trade-o</w:t>
      </w:r>
      <w:r w:rsidRPr="00213E3E">
        <w:rPr>
          <w:rFonts w:ascii="Cambria Math" w:hAnsi="Cambria Math" w:cs="Cambria Math"/>
          <w:sz w:val="24"/>
          <w:szCs w:val="24"/>
        </w:rPr>
        <w:t>ﬀ</w:t>
      </w:r>
      <w:r w:rsidRPr="00213E3E">
        <w:rPr>
          <w:rFonts w:ascii="Times New Roman" w:hAnsi="Times New Roman" w:cs="Times New Roman"/>
          <w:sz w:val="24"/>
          <w:szCs w:val="24"/>
        </w:rPr>
        <w:t>s involved. Our proposed approach allows us to reduce the disadvantage faced by Indigenous defendants incurred by using the original input data, but at the cost of predictive accuracy.</w:t>
      </w:r>
    </w:p>
    <w:p w14:paraId="15544EE9" w14:textId="1BD034DD" w:rsidR="00EB23B7" w:rsidRPr="00A312A5" w:rsidRDefault="00EB23B7" w:rsidP="005E5A6F">
      <w:pPr>
        <w:pStyle w:val="Heading4"/>
      </w:pPr>
      <w:r>
        <w:t>6.3.1</w:t>
      </w:r>
      <w:r w:rsidRPr="00A329C0">
        <w:tab/>
        <w:t>BOCSAR Dataset Experiments</w:t>
      </w:r>
    </w:p>
    <w:p w14:paraId="1E1E11A1" w14:textId="19274648" w:rsidR="00EB23B7" w:rsidRPr="009250ED" w:rsidRDefault="00EB23B7" w:rsidP="00EB23B7">
      <w:pPr>
        <w:rPr>
          <w:rFonts w:ascii="Times New Roman" w:hAnsi="Times New Roman" w:cs="Times New Roman"/>
          <w:sz w:val="24"/>
          <w:szCs w:val="24"/>
        </w:rPr>
      </w:pPr>
      <w:r w:rsidRPr="00213E3E">
        <w:rPr>
          <w:rFonts w:ascii="Times New Roman" w:hAnsi="Times New Roman" w:cs="Times New Roman"/>
          <w:sz w:val="24"/>
          <w:szCs w:val="24"/>
        </w:rPr>
        <w:t xml:space="preserve">The BOCSAR ROD contains 14776 examples and 11 categorical and ordinal input features for each example, as shown in Table </w:t>
      </w:r>
      <w:hyperlink w:anchor="page9" w:history="1">
        <w:r w:rsidRPr="00213E3E">
          <w:rPr>
            <w:rFonts w:ascii="Times New Roman" w:hAnsi="Times New Roman" w:cs="Times New Roman"/>
            <w:color w:val="0000FF"/>
            <w:sz w:val="24"/>
            <w:szCs w:val="24"/>
          </w:rPr>
          <w:t>1</w:t>
        </w:r>
      </w:hyperlink>
      <w:r w:rsidRPr="00213E3E">
        <w:rPr>
          <w:rFonts w:ascii="Times New Roman" w:hAnsi="Times New Roman" w:cs="Times New Roman"/>
          <w:sz w:val="24"/>
          <w:szCs w:val="24"/>
        </w:rPr>
        <w:t>. The input features are grouped to represent the o</w:t>
      </w:r>
      <w:r w:rsidRPr="00213E3E">
        <w:rPr>
          <w:rFonts w:ascii="Cambria Math" w:hAnsi="Cambria Math" w:cs="Cambria Math"/>
          <w:sz w:val="24"/>
          <w:szCs w:val="24"/>
        </w:rPr>
        <w:t>ﬀ</w:t>
      </w:r>
      <w:r w:rsidRPr="00213E3E">
        <w:rPr>
          <w:rFonts w:ascii="Times New Roman" w:hAnsi="Times New Roman" w:cs="Times New Roman"/>
          <w:sz w:val="24"/>
          <w:szCs w:val="24"/>
        </w:rPr>
        <w:t>ender, o</w:t>
      </w:r>
      <w:r w:rsidRPr="00213E3E">
        <w:rPr>
          <w:rFonts w:ascii="Cambria Math" w:hAnsi="Cambria Math" w:cs="Cambria Math"/>
          <w:sz w:val="24"/>
          <w:szCs w:val="24"/>
        </w:rPr>
        <w:t>ﬀ</w:t>
      </w:r>
      <w:r w:rsidRPr="00213E3E">
        <w:rPr>
          <w:rFonts w:ascii="Times New Roman" w:hAnsi="Times New Roman" w:cs="Times New Roman"/>
          <w:sz w:val="24"/>
          <w:szCs w:val="24"/>
        </w:rPr>
        <w:t>ence,</w:t>
      </w:r>
      <w:r>
        <w:rPr>
          <w:rFonts w:ascii="Times New Roman" w:hAnsi="Times New Roman" w:cs="Times New Roman"/>
          <w:sz w:val="24"/>
          <w:szCs w:val="24"/>
        </w:rPr>
        <w:t xml:space="preserve"> </w:t>
      </w:r>
      <w:r w:rsidRPr="00213E3E">
        <w:rPr>
          <w:rFonts w:ascii="Times New Roman" w:hAnsi="Times New Roman" w:cs="Times New Roman"/>
          <w:sz w:val="24"/>
          <w:szCs w:val="24"/>
        </w:rPr>
        <w:t>and criminal history related characteristics of the o</w:t>
      </w:r>
      <w:r w:rsidRPr="00213E3E">
        <w:rPr>
          <w:rFonts w:ascii="Cambria Math" w:hAnsi="Cambria Math" w:cs="Cambria Math"/>
          <w:sz w:val="24"/>
          <w:szCs w:val="24"/>
        </w:rPr>
        <w:t>ﬀ</w:t>
      </w:r>
      <w:r w:rsidRPr="00213E3E">
        <w:rPr>
          <w:rFonts w:ascii="Times New Roman" w:hAnsi="Times New Roman" w:cs="Times New Roman"/>
          <w:sz w:val="24"/>
          <w:szCs w:val="24"/>
        </w:rPr>
        <w:t>enders</w:t>
      </w:r>
      <w:r>
        <w:rPr>
          <w:rFonts w:ascii="Times New Roman" w:hAnsi="Times New Roman" w:cs="Times New Roman"/>
          <w:sz w:val="24"/>
          <w:szCs w:val="24"/>
        </w:rPr>
        <w:t>.</w:t>
      </w:r>
    </w:p>
    <w:p w14:paraId="47287F3B" w14:textId="12C0063C" w:rsidR="00EB23B7" w:rsidRPr="009250ED" w:rsidRDefault="00EB23B7" w:rsidP="00EB23B7">
      <w:pPr>
        <w:rPr>
          <w:rFonts w:ascii="Times New Roman" w:hAnsi="Times New Roman" w:cs="Times New Roman"/>
          <w:sz w:val="24"/>
          <w:szCs w:val="24"/>
        </w:rPr>
      </w:pPr>
      <w:r w:rsidRPr="00213E3E">
        <w:rPr>
          <w:rFonts w:ascii="Times New Roman" w:hAnsi="Times New Roman" w:cs="Times New Roman"/>
          <w:sz w:val="24"/>
          <w:szCs w:val="24"/>
        </w:rPr>
        <w:t>Figure 2: Results of applying pre-processing to the BOCSAR dataset, followed by logistic regression, to predict DV reo</w:t>
      </w:r>
      <w:r w:rsidRPr="00213E3E">
        <w:rPr>
          <w:rFonts w:ascii="Cambria Math" w:hAnsi="Cambria Math" w:cs="Cambria Math"/>
          <w:sz w:val="24"/>
          <w:szCs w:val="24"/>
        </w:rPr>
        <w:t>ﬀ</w:t>
      </w:r>
      <w:r w:rsidRPr="00213E3E">
        <w:rPr>
          <w:rFonts w:ascii="Times New Roman" w:hAnsi="Times New Roman" w:cs="Times New Roman"/>
          <w:sz w:val="24"/>
          <w:szCs w:val="24"/>
        </w:rPr>
        <w:t>ences. Baselines using logistic regression without pre-processing are shown as dashed lines. The y-axes show several fairness and accuracy measures of interest on the test data. The x-axes show the parameter</w:t>
      </w:r>
      <w:r>
        <w:rPr>
          <w:rFonts w:ascii="Times New Roman" w:hAnsi="Times New Roman" w:cs="Times New Roman"/>
          <w:sz w:val="24"/>
          <w:szCs w:val="24"/>
        </w:rPr>
        <w:t xml:space="preserve"> </w:t>
      </w:r>
      <w:r w:rsidRPr="00EB2C33">
        <w:rPr>
          <w:rFonts w:ascii="Times New Roman" w:eastAsia="Calibri" w:hAnsi="Times New Roman"/>
          <w:bCs/>
          <w:i/>
          <w:sz w:val="24"/>
          <w:szCs w:val="24"/>
        </w:rPr>
        <w:t>λ</w:t>
      </w:r>
      <w:r w:rsidRPr="00213E3E">
        <w:rPr>
          <w:rFonts w:ascii="Times New Roman" w:hAnsi="Times New Roman" w:cs="Times New Roman"/>
          <w:sz w:val="24"/>
          <w:szCs w:val="24"/>
        </w:rPr>
        <w:t xml:space="preserve"> used in pre-processing on a logarithmic scale.</w:t>
      </w:r>
    </w:p>
    <w:p w14:paraId="3079CB58" w14:textId="6BBBE99C" w:rsidR="00EB23B7" w:rsidRPr="009250ED" w:rsidRDefault="00EB23B7" w:rsidP="00EB23B7">
      <w:pPr>
        <w:rPr>
          <w:rFonts w:ascii="Times New Roman" w:hAnsi="Times New Roman" w:cs="Times New Roman"/>
          <w:sz w:val="24"/>
          <w:szCs w:val="24"/>
        </w:rPr>
      </w:pPr>
      <w:r w:rsidRPr="00213E3E">
        <w:rPr>
          <w:rFonts w:ascii="Times New Roman" w:hAnsi="Times New Roman" w:cs="Times New Roman"/>
          <w:sz w:val="24"/>
          <w:szCs w:val="24"/>
        </w:rPr>
        <w:t>The target variable is whether or not an individual re-committed a DV related o</w:t>
      </w:r>
      <w:r w:rsidRPr="00213E3E">
        <w:rPr>
          <w:rFonts w:ascii="Cambria Math" w:hAnsi="Cambria Math" w:cs="Cambria Math"/>
          <w:sz w:val="24"/>
          <w:szCs w:val="24"/>
        </w:rPr>
        <w:t>ﬀ</w:t>
      </w:r>
      <w:r w:rsidRPr="00213E3E">
        <w:rPr>
          <w:rFonts w:ascii="Times New Roman" w:hAnsi="Times New Roman" w:cs="Times New Roman"/>
          <w:sz w:val="24"/>
          <w:szCs w:val="24"/>
        </w:rPr>
        <w:t>ence within a duration of 24 months since the first court appearance finalization date. DV related o</w:t>
      </w:r>
      <w:r w:rsidRPr="00213E3E">
        <w:rPr>
          <w:rFonts w:ascii="Cambria Math" w:hAnsi="Cambria Math" w:cs="Cambria Math"/>
          <w:sz w:val="24"/>
          <w:szCs w:val="24"/>
        </w:rPr>
        <w:t>ﬀ</w:t>
      </w:r>
      <w:r w:rsidRPr="00213E3E">
        <w:rPr>
          <w:rFonts w:ascii="Times New Roman" w:hAnsi="Times New Roman" w:cs="Times New Roman"/>
          <w:sz w:val="24"/>
          <w:szCs w:val="24"/>
        </w:rPr>
        <w:t>ences include any physical, verbal, emotional, and/or psychological violence or intimidation between domestic partners. We use a random 50% sample for training and the remaining 50% for testing, as in some experiments in Fitzgerald and Graham.</w:t>
      </w:r>
    </w:p>
    <w:p w14:paraId="3DDB9CE0" w14:textId="22FE0042" w:rsidR="00EB23B7" w:rsidRPr="00213E3E" w:rsidRDefault="00EB23B7" w:rsidP="00EB23B7">
      <w:pPr>
        <w:rPr>
          <w:rFonts w:ascii="Times New Roman" w:hAnsi="Times New Roman" w:cs="Times New Roman"/>
          <w:sz w:val="24"/>
          <w:szCs w:val="24"/>
        </w:rPr>
      </w:pPr>
      <w:r w:rsidRPr="00213E3E">
        <w:rPr>
          <w:rFonts w:ascii="Times New Roman" w:hAnsi="Times New Roman" w:cs="Times New Roman"/>
          <w:sz w:val="24"/>
          <w:szCs w:val="24"/>
        </w:rPr>
        <w:t>Our baseline experiments use the original data, including the Indigenous status variable. We also tested the pre-processing method described in Section</w:t>
      </w:r>
      <w:r>
        <w:rPr>
          <w:rFonts w:ascii="Times New Roman" w:hAnsi="Times New Roman" w:cs="Times New Roman"/>
          <w:sz w:val="24"/>
          <w:szCs w:val="24"/>
        </w:rPr>
        <w:t xml:space="preserve"> 6.2.4 </w:t>
      </w:r>
      <w:r w:rsidRPr="00213E3E">
        <w:rPr>
          <w:rFonts w:ascii="Times New Roman" w:hAnsi="Times New Roman" w:cs="Times New Roman"/>
          <w:sz w:val="24"/>
          <w:szCs w:val="24"/>
        </w:rPr>
        <w:t xml:space="preserve">for several values of the parameter </w:t>
      </w:r>
      <w:r w:rsidRPr="00EB2C33">
        <w:rPr>
          <w:rFonts w:ascii="Times New Roman" w:eastAsia="Calibri" w:hAnsi="Times New Roman"/>
          <w:bCs/>
          <w:i/>
          <w:sz w:val="24"/>
          <w:szCs w:val="24"/>
        </w:rPr>
        <w:t>λ</w:t>
      </w:r>
      <w:r w:rsidRPr="00213E3E">
        <w:rPr>
          <w:rFonts w:ascii="Times New Roman" w:hAnsi="Times New Roman" w:cs="Times New Roman"/>
          <w:sz w:val="24"/>
          <w:szCs w:val="24"/>
        </w:rPr>
        <w:t>. We predicted recidivism from the data – the original data in the baseline experiments and the pre-processed data in the other experiments – using logistic regression as in Fitzgerald and Graham’s study, which predicts the probability of reo</w:t>
      </w:r>
      <w:r w:rsidRPr="00213E3E">
        <w:rPr>
          <w:rFonts w:ascii="Cambria Math" w:hAnsi="Cambria Math" w:cs="Cambria Math"/>
          <w:sz w:val="24"/>
          <w:szCs w:val="24"/>
        </w:rPr>
        <w:t>ﬀ</w:t>
      </w:r>
      <w:r w:rsidRPr="00213E3E">
        <w:rPr>
          <w:rFonts w:ascii="Times New Roman" w:hAnsi="Times New Roman" w:cs="Times New Roman"/>
          <w:sz w:val="24"/>
          <w:szCs w:val="24"/>
        </w:rPr>
        <w:t>ence for each individual. We applied the definitions of fairness and accuracy presented in Section</w:t>
      </w:r>
      <w:r>
        <w:rPr>
          <w:rFonts w:ascii="Times New Roman" w:hAnsi="Times New Roman" w:cs="Times New Roman"/>
          <w:sz w:val="24"/>
          <w:szCs w:val="24"/>
        </w:rPr>
        <w:t xml:space="preserve"> 6.2.2</w:t>
      </w:r>
      <w:r w:rsidRPr="00213E3E">
        <w:rPr>
          <w:rFonts w:ascii="Times New Roman" w:hAnsi="Times New Roman" w:cs="Times New Roman"/>
          <w:sz w:val="24"/>
          <w:szCs w:val="24"/>
        </w:rPr>
        <w:t>, as shown in Figure</w:t>
      </w:r>
      <w:r>
        <w:rPr>
          <w:rFonts w:ascii="Times New Roman" w:hAnsi="Times New Roman" w:cs="Times New Roman"/>
          <w:sz w:val="24"/>
          <w:szCs w:val="24"/>
        </w:rPr>
        <w:t xml:space="preserve"> 2</w:t>
      </w:r>
      <w:r w:rsidRPr="00213E3E">
        <w:rPr>
          <w:rFonts w:ascii="Times New Roman" w:hAnsi="Times New Roman" w:cs="Times New Roman"/>
          <w:sz w:val="24"/>
          <w:szCs w:val="24"/>
        </w:rPr>
        <w:t>. We computed each of these metrics for all individuals, for Indigenous individuals and for non-Indigenous individuals.</w:t>
      </w:r>
    </w:p>
    <w:p w14:paraId="75E93099" w14:textId="2CF05A98" w:rsidR="00EB23B7" w:rsidRPr="00A312A5" w:rsidRDefault="00EB23B7" w:rsidP="005E5A6F">
      <w:pPr>
        <w:pStyle w:val="Heading4"/>
      </w:pPr>
      <w:r>
        <w:t>6.</w:t>
      </w:r>
      <w:r w:rsidRPr="00B75099">
        <w:t>3.2</w:t>
      </w:r>
      <w:r w:rsidRPr="00B75099">
        <w:tab/>
        <w:t>Discussion of the BOCSAR Dataset Results</w:t>
      </w:r>
    </w:p>
    <w:p w14:paraId="58853E6C" w14:textId="055C9DC0" w:rsidR="00EB23B7" w:rsidRPr="00213E3E" w:rsidRDefault="00EB23B7" w:rsidP="00EB23B7">
      <w:pPr>
        <w:rPr>
          <w:rFonts w:ascii="Times New Roman" w:hAnsi="Times New Roman" w:cs="Times New Roman"/>
          <w:sz w:val="24"/>
          <w:szCs w:val="24"/>
        </w:rPr>
      </w:pPr>
      <w:r w:rsidRPr="00213E3E">
        <w:rPr>
          <w:rFonts w:ascii="Times New Roman" w:hAnsi="Times New Roman" w:cs="Times New Roman"/>
          <w:sz w:val="24"/>
          <w:szCs w:val="24"/>
        </w:rPr>
        <w:t>We discuss our results by comparing the performance of the baseline method with our proposed pre-processing method. Using the original data, there are significant di</w:t>
      </w:r>
      <w:r w:rsidRPr="00213E3E">
        <w:rPr>
          <w:rFonts w:ascii="Cambria Math" w:hAnsi="Cambria Math" w:cs="Cambria Math"/>
          <w:sz w:val="24"/>
          <w:szCs w:val="24"/>
        </w:rPr>
        <w:t>ﬀ</w:t>
      </w:r>
      <w:r w:rsidRPr="00213E3E">
        <w:rPr>
          <w:rFonts w:ascii="Times New Roman" w:hAnsi="Times New Roman" w:cs="Times New Roman"/>
          <w:sz w:val="24"/>
          <w:szCs w:val="24"/>
        </w:rPr>
        <w:t>erences in the average predicted reo</w:t>
      </w:r>
      <w:r w:rsidRPr="00213E3E">
        <w:rPr>
          <w:rFonts w:ascii="Cambria Math" w:hAnsi="Cambria Math" w:cs="Cambria Math"/>
          <w:sz w:val="24"/>
          <w:szCs w:val="24"/>
        </w:rPr>
        <w:t>ﬀ</w:t>
      </w:r>
      <w:r w:rsidRPr="00213E3E">
        <w:rPr>
          <w:rFonts w:ascii="Times New Roman" w:hAnsi="Times New Roman" w:cs="Times New Roman"/>
          <w:sz w:val="24"/>
          <w:szCs w:val="24"/>
        </w:rPr>
        <w:t>ence rates for Indigenous and non-Indigenous individuals. These predicted rates are closely related to the observed rates in the test set: for Indigenous 14.9% predicted vs 14.6% observed, and for non-Indigenous 6.4% predicted vs 6.5% observed. Our baseline does not display the severe overestimation of Indigenous reo</w:t>
      </w:r>
      <w:r w:rsidRPr="00213E3E">
        <w:rPr>
          <w:rFonts w:ascii="Cambria Math" w:hAnsi="Cambria Math" w:cs="Cambria Math"/>
          <w:sz w:val="24"/>
          <w:szCs w:val="24"/>
        </w:rPr>
        <w:t>ﬀ</w:t>
      </w:r>
      <w:r w:rsidRPr="00213E3E">
        <w:rPr>
          <w:rFonts w:ascii="Times New Roman" w:hAnsi="Times New Roman" w:cs="Times New Roman"/>
          <w:sz w:val="24"/>
          <w:szCs w:val="24"/>
        </w:rPr>
        <w:t>ence observed in the Fitzgerald and Graham’s model. Furthermore, the baseline test set AUC is 0.71 (slightly superior to the 0.69 previously reported by Fitzgerald and Graham), indicating that the model has some predictive accuracy.</w:t>
      </w:r>
    </w:p>
    <w:p w14:paraId="658C3B1D" w14:textId="02971BCB" w:rsidR="00EB23B7" w:rsidRPr="00213E3E" w:rsidRDefault="00EB23B7" w:rsidP="00EB23B7">
      <w:pPr>
        <w:rPr>
          <w:rFonts w:ascii="Times New Roman" w:hAnsi="Times New Roman" w:cs="Times New Roman"/>
          <w:sz w:val="24"/>
          <w:szCs w:val="24"/>
        </w:rPr>
      </w:pPr>
      <w:r w:rsidRPr="00213E3E">
        <w:rPr>
          <w:rFonts w:ascii="Times New Roman" w:hAnsi="Times New Roman" w:cs="Times New Roman"/>
          <w:sz w:val="24"/>
          <w:szCs w:val="24"/>
        </w:rPr>
        <w:t>However, there are still several potential issues with the baseline:</w:t>
      </w:r>
    </w:p>
    <w:p w14:paraId="4AE1D2D3" w14:textId="0536B5EA" w:rsidR="00EB23B7" w:rsidRPr="00EB23B7" w:rsidRDefault="00EB23B7" w:rsidP="00EB23B7">
      <w:pPr>
        <w:numPr>
          <w:ilvl w:val="0"/>
          <w:numId w:val="29"/>
        </w:numPr>
        <w:spacing w:after="0" w:line="240" w:lineRule="auto"/>
        <w:rPr>
          <w:rFonts w:ascii="Times New Roman" w:hAnsi="Times New Roman" w:cs="Times New Roman"/>
          <w:sz w:val="24"/>
          <w:szCs w:val="24"/>
        </w:rPr>
      </w:pPr>
      <w:r w:rsidRPr="00213E3E">
        <w:rPr>
          <w:rFonts w:ascii="Times New Roman" w:hAnsi="Times New Roman" w:cs="Times New Roman"/>
          <w:sz w:val="24"/>
          <w:szCs w:val="24"/>
        </w:rPr>
        <w:t>variations in the way that reo</w:t>
      </w:r>
      <w:r w:rsidRPr="00213E3E">
        <w:rPr>
          <w:rFonts w:ascii="Cambria Math" w:hAnsi="Cambria Math" w:cs="Cambria Math"/>
          <w:sz w:val="24"/>
          <w:szCs w:val="24"/>
        </w:rPr>
        <w:t>ﬀ</w:t>
      </w:r>
      <w:r w:rsidRPr="00213E3E">
        <w:rPr>
          <w:rFonts w:ascii="Times New Roman" w:hAnsi="Times New Roman" w:cs="Times New Roman"/>
          <w:sz w:val="24"/>
          <w:szCs w:val="24"/>
        </w:rPr>
        <w:t>ence data is collected among Indigenous and non-Indigenous populations may influence and be reinforced by predictions made by the model</w:t>
      </w:r>
      <w:r>
        <w:rPr>
          <w:rFonts w:ascii="Times New Roman" w:hAnsi="Times New Roman" w:cs="Times New Roman"/>
          <w:sz w:val="24"/>
          <w:szCs w:val="24"/>
        </w:rPr>
        <w:t>;</w:t>
      </w:r>
    </w:p>
    <w:p w14:paraId="44CB54D1" w14:textId="3DDC3566" w:rsidR="00EB23B7" w:rsidRPr="00EB23B7" w:rsidRDefault="00EB23B7" w:rsidP="00EB23B7">
      <w:pPr>
        <w:numPr>
          <w:ilvl w:val="0"/>
          <w:numId w:val="29"/>
        </w:numPr>
        <w:spacing w:after="0" w:line="240" w:lineRule="auto"/>
        <w:rPr>
          <w:rFonts w:ascii="Times New Roman" w:hAnsi="Times New Roman" w:cs="Times New Roman"/>
          <w:sz w:val="24"/>
          <w:szCs w:val="24"/>
        </w:rPr>
      </w:pPr>
      <w:r w:rsidRPr="00213E3E">
        <w:rPr>
          <w:rFonts w:ascii="Times New Roman" w:hAnsi="Times New Roman" w:cs="Times New Roman"/>
          <w:sz w:val="24"/>
          <w:szCs w:val="24"/>
        </w:rPr>
        <w:t>among observed non-reo</w:t>
      </w:r>
      <w:r w:rsidRPr="00213E3E">
        <w:rPr>
          <w:rFonts w:ascii="Cambria Math" w:hAnsi="Cambria Math" w:cs="Cambria Math"/>
          <w:sz w:val="24"/>
          <w:szCs w:val="24"/>
        </w:rPr>
        <w:t>ﬀ</w:t>
      </w:r>
      <w:r w:rsidRPr="00213E3E">
        <w:rPr>
          <w:rFonts w:ascii="Times New Roman" w:hAnsi="Times New Roman" w:cs="Times New Roman"/>
          <w:sz w:val="24"/>
          <w:szCs w:val="24"/>
        </w:rPr>
        <w:t>enders the average predicted reo</w:t>
      </w:r>
      <w:r w:rsidRPr="00213E3E">
        <w:rPr>
          <w:rFonts w:ascii="Cambria Math" w:hAnsi="Cambria Math" w:cs="Cambria Math"/>
          <w:sz w:val="24"/>
          <w:szCs w:val="24"/>
        </w:rPr>
        <w:t>ﬀ</w:t>
      </w:r>
      <w:r w:rsidRPr="00213E3E">
        <w:rPr>
          <w:rFonts w:ascii="Times New Roman" w:hAnsi="Times New Roman" w:cs="Times New Roman"/>
          <w:sz w:val="24"/>
          <w:szCs w:val="24"/>
        </w:rPr>
        <w:t>ence rate is 14.3% for Indigenous vs 6.2% for non-Indigenous populations, indicating that non-reo</w:t>
      </w:r>
      <w:r w:rsidRPr="00213E3E">
        <w:rPr>
          <w:rFonts w:ascii="Cambria Math" w:hAnsi="Cambria Math" w:cs="Cambria Math"/>
          <w:sz w:val="24"/>
          <w:szCs w:val="24"/>
        </w:rPr>
        <w:t>ﬀ</w:t>
      </w:r>
      <w:r w:rsidRPr="00213E3E">
        <w:rPr>
          <w:rFonts w:ascii="Times New Roman" w:hAnsi="Times New Roman" w:cs="Times New Roman"/>
          <w:sz w:val="24"/>
          <w:szCs w:val="24"/>
        </w:rPr>
        <w:t>ending Indigenous individuals are rated more than twice as risky as a non-reo</w:t>
      </w:r>
      <w:r w:rsidRPr="00213E3E">
        <w:rPr>
          <w:rFonts w:ascii="Cambria Math" w:hAnsi="Cambria Math" w:cs="Cambria Math"/>
          <w:sz w:val="24"/>
          <w:szCs w:val="24"/>
        </w:rPr>
        <w:t>ﬀ</w:t>
      </w:r>
      <w:r w:rsidRPr="00213E3E">
        <w:rPr>
          <w:rFonts w:ascii="Times New Roman" w:hAnsi="Times New Roman" w:cs="Times New Roman"/>
          <w:sz w:val="24"/>
          <w:szCs w:val="24"/>
        </w:rPr>
        <w:t>ending non-Indigenous individuals</w:t>
      </w:r>
      <w:r>
        <w:rPr>
          <w:rFonts w:ascii="Times New Roman" w:hAnsi="Times New Roman" w:cs="Times New Roman"/>
          <w:sz w:val="24"/>
          <w:szCs w:val="24"/>
        </w:rPr>
        <w:t>;</w:t>
      </w:r>
    </w:p>
    <w:p w14:paraId="55E49C81" w14:textId="71932748" w:rsidR="00EB23B7" w:rsidRPr="00EB23B7" w:rsidRDefault="00EB23B7" w:rsidP="00EB23B7">
      <w:pPr>
        <w:numPr>
          <w:ilvl w:val="0"/>
          <w:numId w:val="29"/>
        </w:numPr>
        <w:spacing w:after="0" w:line="240" w:lineRule="auto"/>
        <w:rPr>
          <w:rFonts w:ascii="Times New Roman" w:hAnsi="Times New Roman" w:cs="Times New Roman"/>
          <w:color w:val="0000FF"/>
          <w:sz w:val="24"/>
          <w:szCs w:val="24"/>
          <w:vertAlign w:val="superscript"/>
        </w:rPr>
      </w:pPr>
      <w:r w:rsidRPr="00BA6179">
        <w:rPr>
          <w:rFonts w:ascii="Times New Roman" w:hAnsi="Times New Roman" w:cs="Times New Roman"/>
          <w:sz w:val="24"/>
          <w:szCs w:val="24"/>
        </w:rPr>
        <w:t>among observed reo</w:t>
      </w:r>
      <w:r w:rsidRPr="00BA6179">
        <w:rPr>
          <w:rFonts w:ascii="Cambria Math" w:hAnsi="Cambria Math" w:cs="Cambria Math"/>
          <w:sz w:val="24"/>
          <w:szCs w:val="24"/>
        </w:rPr>
        <w:t>ﬀ</w:t>
      </w:r>
      <w:r w:rsidRPr="00BA6179">
        <w:rPr>
          <w:rFonts w:ascii="Times New Roman" w:hAnsi="Times New Roman" w:cs="Times New Roman"/>
          <w:sz w:val="24"/>
          <w:szCs w:val="24"/>
        </w:rPr>
        <w:t>enders, the average predicted reo</w:t>
      </w:r>
      <w:r w:rsidRPr="00BA6179">
        <w:rPr>
          <w:rFonts w:ascii="Cambria Math" w:hAnsi="Cambria Math" w:cs="Cambria Math"/>
          <w:sz w:val="24"/>
          <w:szCs w:val="24"/>
        </w:rPr>
        <w:t>ﬀ</w:t>
      </w:r>
      <w:r w:rsidRPr="00BA6179">
        <w:rPr>
          <w:rFonts w:ascii="Times New Roman" w:hAnsi="Times New Roman" w:cs="Times New Roman"/>
          <w:sz w:val="24"/>
          <w:szCs w:val="24"/>
        </w:rPr>
        <w:t>ence rate is 18.3% for Indigenous vs 10.0% for non-Indigenous populations, indicating that reo</w:t>
      </w:r>
      <w:r w:rsidRPr="00BA6179">
        <w:rPr>
          <w:rFonts w:ascii="Cambria Math" w:hAnsi="Cambria Math" w:cs="Cambria Math"/>
          <w:sz w:val="24"/>
          <w:szCs w:val="24"/>
        </w:rPr>
        <w:t>ﬀ</w:t>
      </w:r>
      <w:r w:rsidRPr="00BA6179">
        <w:rPr>
          <w:rFonts w:ascii="Times New Roman" w:hAnsi="Times New Roman" w:cs="Times New Roman"/>
          <w:sz w:val="24"/>
          <w:szCs w:val="24"/>
        </w:rPr>
        <w:t>ending non-</w:t>
      </w:r>
      <w:r w:rsidRPr="00BA6179">
        <w:rPr>
          <w:rFonts w:ascii="Times New Roman" w:hAnsi="Times New Roman" w:cs="Times New Roman"/>
          <w:sz w:val="24"/>
          <w:szCs w:val="24"/>
        </w:rPr>
        <w:lastRenderedPageBreak/>
        <w:t>Indigenous individuals are rated only just over half as risky as a reo</w:t>
      </w:r>
      <w:r w:rsidRPr="00BA6179">
        <w:rPr>
          <w:rFonts w:ascii="Cambria Math" w:hAnsi="Cambria Math" w:cs="Cambria Math"/>
          <w:sz w:val="24"/>
          <w:szCs w:val="24"/>
        </w:rPr>
        <w:t>ﬀ</w:t>
      </w:r>
      <w:r w:rsidRPr="00BA6179">
        <w:rPr>
          <w:rFonts w:ascii="Times New Roman" w:hAnsi="Times New Roman" w:cs="Times New Roman"/>
          <w:sz w:val="24"/>
          <w:szCs w:val="24"/>
        </w:rPr>
        <w:t xml:space="preserve">ending Indigenous </w:t>
      </w:r>
      <w:r w:rsidRPr="00213E3E">
        <w:rPr>
          <w:rFonts w:ascii="Times New Roman" w:hAnsi="Times New Roman" w:cs="Times New Roman"/>
          <w:sz w:val="24"/>
          <w:szCs w:val="24"/>
        </w:rPr>
        <w:t>individuals</w:t>
      </w:r>
      <w:r>
        <w:rPr>
          <w:rFonts w:ascii="Times New Roman" w:hAnsi="Times New Roman" w:cs="Times New Roman"/>
          <w:sz w:val="24"/>
          <w:szCs w:val="24"/>
        </w:rPr>
        <w:t>;</w:t>
      </w:r>
      <w:r>
        <w:rPr>
          <w:rStyle w:val="FootnoteReference"/>
          <w:rFonts w:ascii="Times New Roman" w:hAnsi="Times New Roman" w:cs="Times New Roman"/>
          <w:sz w:val="24"/>
          <w:szCs w:val="24"/>
        </w:rPr>
        <w:footnoteReference w:id="72"/>
      </w:r>
    </w:p>
    <w:p w14:paraId="3E54D588" w14:textId="77777777" w:rsidR="00EB23B7" w:rsidRPr="00213E3E" w:rsidRDefault="00EB23B7" w:rsidP="00EB23B7">
      <w:pPr>
        <w:numPr>
          <w:ilvl w:val="0"/>
          <w:numId w:val="29"/>
        </w:numPr>
        <w:spacing w:after="0" w:line="240" w:lineRule="auto"/>
        <w:rPr>
          <w:rFonts w:ascii="Times New Roman" w:hAnsi="Times New Roman" w:cs="Times New Roman"/>
          <w:sz w:val="24"/>
          <w:szCs w:val="24"/>
        </w:rPr>
      </w:pPr>
      <w:r w:rsidRPr="00213E3E">
        <w:rPr>
          <w:rFonts w:ascii="Times New Roman" w:hAnsi="Times New Roman" w:cs="Times New Roman"/>
          <w:sz w:val="24"/>
          <w:szCs w:val="24"/>
        </w:rPr>
        <w:t>from a process perspective, it may be viewed as unfair that a person’s Indigenous status is considered by the model.</w:t>
      </w:r>
    </w:p>
    <w:p w14:paraId="5790A5FC" w14:textId="77777777" w:rsidR="00EB23B7" w:rsidRPr="00213E3E" w:rsidRDefault="00EB23B7" w:rsidP="00EB23B7">
      <w:pPr>
        <w:rPr>
          <w:rFonts w:ascii="Times New Roman" w:eastAsia="Times New Roman" w:hAnsi="Times New Roman" w:cs="Times New Roman"/>
          <w:sz w:val="24"/>
          <w:szCs w:val="24"/>
        </w:rPr>
      </w:pPr>
    </w:p>
    <w:p w14:paraId="277C8320" w14:textId="4D1C83F3" w:rsidR="00EB23B7" w:rsidRPr="009250ED" w:rsidRDefault="00EB23B7" w:rsidP="00EB23B7">
      <w:pPr>
        <w:rPr>
          <w:rFonts w:ascii="Times New Roman" w:hAnsi="Times New Roman" w:cs="Times New Roman"/>
          <w:sz w:val="24"/>
          <w:szCs w:val="24"/>
        </w:rPr>
      </w:pPr>
      <w:r w:rsidRPr="00213E3E">
        <w:rPr>
          <w:rFonts w:ascii="Times New Roman" w:hAnsi="Times New Roman" w:cs="Times New Roman"/>
          <w:sz w:val="24"/>
          <w:szCs w:val="24"/>
        </w:rPr>
        <w:t xml:space="preserve">Removing the Indigenous status column in the data is a possible step towards remediating these issues. It would address the final concern around fair process. However, our results show that the first three concerns stand even without the presence of this column. The solid lines on the left-hand side of the plots, where </w:t>
      </w:r>
      <w:r w:rsidRPr="00EB2C33">
        <w:rPr>
          <w:rFonts w:ascii="Times New Roman" w:eastAsia="Calibri" w:hAnsi="Times New Roman"/>
          <w:bCs/>
          <w:i/>
          <w:sz w:val="24"/>
          <w:szCs w:val="24"/>
        </w:rPr>
        <w:t>λ</w:t>
      </w:r>
      <w:r w:rsidRPr="00213E3E">
        <w:rPr>
          <w:rFonts w:ascii="Times New Roman" w:hAnsi="Times New Roman" w:cs="Times New Roman"/>
          <w:sz w:val="24"/>
          <w:szCs w:val="24"/>
        </w:rPr>
        <w:t xml:space="preserve"> approaches zero and the data is e</w:t>
      </w:r>
      <w:r w:rsidRPr="00213E3E">
        <w:rPr>
          <w:rFonts w:ascii="Cambria Math" w:hAnsi="Cambria Math" w:cs="Cambria Math"/>
          <w:sz w:val="24"/>
          <w:szCs w:val="24"/>
        </w:rPr>
        <w:t>ﬀ</w:t>
      </w:r>
      <w:r w:rsidRPr="00213E3E">
        <w:rPr>
          <w:rFonts w:ascii="Times New Roman" w:hAnsi="Times New Roman" w:cs="Times New Roman"/>
          <w:sz w:val="24"/>
          <w:szCs w:val="24"/>
        </w:rPr>
        <w:t>ectively left untouched except for the exclusion of the Indigenous status column, indicate that while the discrepancies between the Indigenous and non-Indigenous populations are not as acute as in the baseline case, they are still very much present. Information contained in the other columns still results in di</w:t>
      </w:r>
      <w:r w:rsidRPr="00213E3E">
        <w:rPr>
          <w:rFonts w:ascii="Cambria Math" w:hAnsi="Cambria Math" w:cs="Cambria Math"/>
          <w:sz w:val="24"/>
          <w:szCs w:val="24"/>
        </w:rPr>
        <w:t>ﬀ</w:t>
      </w:r>
      <w:r w:rsidRPr="00213E3E">
        <w:rPr>
          <w:rFonts w:ascii="Times New Roman" w:hAnsi="Times New Roman" w:cs="Times New Roman"/>
          <w:sz w:val="24"/>
          <w:szCs w:val="24"/>
        </w:rPr>
        <w:t xml:space="preserve">erent outcomes for Indigenous and non-Indigenous populations, a phenomenon known as </w:t>
      </w:r>
      <w:r w:rsidRPr="00E64749">
        <w:rPr>
          <w:rFonts w:ascii="Times New Roman" w:hAnsi="Times New Roman" w:cs="Times New Roman"/>
          <w:i/>
          <w:sz w:val="24"/>
          <w:szCs w:val="24"/>
        </w:rPr>
        <w:t>redundant encoding</w:t>
      </w:r>
      <w:r w:rsidRPr="00213E3E">
        <w:rPr>
          <w:rFonts w:ascii="Times New Roman" w:hAnsi="Times New Roman" w:cs="Times New Roman"/>
          <w:sz w:val="24"/>
          <w:szCs w:val="24"/>
        </w:rPr>
        <w:t>.</w:t>
      </w:r>
      <w:r>
        <w:rPr>
          <w:rStyle w:val="FootnoteReference"/>
          <w:rFonts w:ascii="Times New Roman" w:hAnsi="Times New Roman" w:cs="Times New Roman"/>
          <w:sz w:val="24"/>
          <w:szCs w:val="24"/>
        </w:rPr>
        <w:footnoteReference w:id="73"/>
      </w:r>
      <w:r>
        <w:rPr>
          <w:rFonts w:ascii="Times New Roman" w:hAnsi="Times New Roman" w:cs="Times New Roman"/>
          <w:sz w:val="24"/>
          <w:szCs w:val="24"/>
        </w:rPr>
        <w:t xml:space="preserve"> </w:t>
      </w:r>
    </w:p>
    <w:p w14:paraId="394E951A" w14:textId="3556EE9E" w:rsidR="00EB23B7" w:rsidRPr="00EB23B7" w:rsidRDefault="00EB23B7" w:rsidP="00EB23B7">
      <w:pPr>
        <w:rPr>
          <w:rFonts w:ascii="Times New Roman" w:hAnsi="Times New Roman" w:cs="Times New Roman"/>
          <w:sz w:val="24"/>
          <w:szCs w:val="24"/>
        </w:rPr>
      </w:pPr>
      <w:r w:rsidRPr="00213E3E">
        <w:rPr>
          <w:rFonts w:ascii="Times New Roman" w:hAnsi="Times New Roman" w:cs="Times New Roman"/>
          <w:sz w:val="24"/>
          <w:szCs w:val="24"/>
        </w:rPr>
        <w:t>Applying pre-processing with increasing values of</w:t>
      </w:r>
      <w:r>
        <w:rPr>
          <w:rFonts w:ascii="Times New Roman" w:eastAsia="Times New Roman" w:hAnsi="Times New Roman" w:cs="Times New Roman"/>
          <w:sz w:val="24"/>
          <w:szCs w:val="24"/>
        </w:rPr>
        <w:t xml:space="preserve"> </w:t>
      </w:r>
      <w:r w:rsidRPr="00EB2C33">
        <w:rPr>
          <w:rFonts w:ascii="Times New Roman" w:eastAsia="Calibri" w:hAnsi="Times New Roman"/>
          <w:bCs/>
          <w:i/>
          <w:sz w:val="24"/>
          <w:szCs w:val="24"/>
        </w:rPr>
        <w:t>λ</w:t>
      </w:r>
      <w:r w:rsidRPr="00213E3E">
        <w:rPr>
          <w:rFonts w:ascii="Times New Roman" w:hAnsi="Times New Roman" w:cs="Times New Roman"/>
          <w:sz w:val="24"/>
          <w:szCs w:val="24"/>
        </w:rPr>
        <w:t>, the above issues are addressed:</w:t>
      </w:r>
    </w:p>
    <w:p w14:paraId="192CEE5A" w14:textId="564BAF6C" w:rsidR="00EB23B7" w:rsidRPr="00EB23B7" w:rsidRDefault="00EB23B7" w:rsidP="00EB23B7">
      <w:pPr>
        <w:numPr>
          <w:ilvl w:val="0"/>
          <w:numId w:val="30"/>
        </w:numPr>
        <w:spacing w:after="0" w:line="240" w:lineRule="auto"/>
        <w:rPr>
          <w:rFonts w:ascii="Times New Roman" w:hAnsi="Times New Roman" w:cs="Times New Roman"/>
          <w:sz w:val="24"/>
          <w:szCs w:val="24"/>
        </w:rPr>
      </w:pPr>
      <w:r w:rsidRPr="00213E3E">
        <w:rPr>
          <w:rFonts w:ascii="Times New Roman" w:hAnsi="Times New Roman" w:cs="Times New Roman"/>
          <w:sz w:val="24"/>
          <w:szCs w:val="24"/>
        </w:rPr>
        <w:t>the predicted reo</w:t>
      </w:r>
      <w:r w:rsidRPr="00213E3E">
        <w:rPr>
          <w:rFonts w:ascii="Cambria Math" w:hAnsi="Cambria Math" w:cs="Cambria Math"/>
          <w:sz w:val="24"/>
          <w:szCs w:val="24"/>
        </w:rPr>
        <w:t>ﬀ</w:t>
      </w:r>
      <w:r w:rsidRPr="00213E3E">
        <w:rPr>
          <w:rFonts w:ascii="Times New Roman" w:hAnsi="Times New Roman" w:cs="Times New Roman"/>
          <w:sz w:val="24"/>
          <w:szCs w:val="24"/>
        </w:rPr>
        <w:t>ence rate for non-reo</w:t>
      </w:r>
      <w:r w:rsidRPr="00213E3E">
        <w:rPr>
          <w:rFonts w:ascii="Cambria Math" w:hAnsi="Cambria Math" w:cs="Cambria Math"/>
          <w:sz w:val="24"/>
          <w:szCs w:val="24"/>
        </w:rPr>
        <w:t>ﬀ</w:t>
      </w:r>
      <w:r w:rsidRPr="00213E3E">
        <w:rPr>
          <w:rFonts w:ascii="Times New Roman" w:hAnsi="Times New Roman" w:cs="Times New Roman"/>
          <w:sz w:val="24"/>
          <w:szCs w:val="24"/>
        </w:rPr>
        <w:t xml:space="preserve">enders is more similar for Indigenous and non-Indigenous populations (for </w:t>
      </w:r>
      <w:r w:rsidRPr="00EB2C33">
        <w:rPr>
          <w:rFonts w:ascii="Times New Roman" w:eastAsia="Calibri" w:hAnsi="Times New Roman"/>
          <w:bCs/>
          <w:i/>
          <w:sz w:val="24"/>
          <w:szCs w:val="24"/>
        </w:rPr>
        <w:t>λ</w:t>
      </w:r>
      <w:r w:rsidRPr="00213E3E">
        <w:rPr>
          <w:rFonts w:ascii="Times New Roman" w:hAnsi="Times New Roman" w:cs="Times New Roman"/>
          <w:sz w:val="24"/>
          <w:szCs w:val="24"/>
        </w:rPr>
        <w:t xml:space="preserve"> = 10, 8.1% for Indigenous vs 7.8% for non-Indigenous)</w:t>
      </w:r>
      <w:r>
        <w:rPr>
          <w:rFonts w:ascii="Times New Roman" w:hAnsi="Times New Roman" w:cs="Times New Roman"/>
          <w:sz w:val="24"/>
          <w:szCs w:val="24"/>
        </w:rPr>
        <w:t>;</w:t>
      </w:r>
    </w:p>
    <w:p w14:paraId="593231F7" w14:textId="07EBC519" w:rsidR="00EB23B7" w:rsidRPr="00EB23B7" w:rsidRDefault="00EB23B7" w:rsidP="00EB23B7">
      <w:pPr>
        <w:numPr>
          <w:ilvl w:val="0"/>
          <w:numId w:val="30"/>
        </w:numPr>
        <w:spacing w:after="0" w:line="240" w:lineRule="auto"/>
        <w:rPr>
          <w:rFonts w:ascii="Times New Roman" w:hAnsi="Times New Roman" w:cs="Times New Roman"/>
          <w:sz w:val="24"/>
          <w:szCs w:val="24"/>
        </w:rPr>
      </w:pPr>
      <w:r w:rsidRPr="00213E3E">
        <w:rPr>
          <w:rFonts w:ascii="Times New Roman" w:hAnsi="Times New Roman" w:cs="Times New Roman"/>
          <w:sz w:val="24"/>
          <w:szCs w:val="24"/>
        </w:rPr>
        <w:t>the predicted reo</w:t>
      </w:r>
      <w:r w:rsidRPr="00213E3E">
        <w:rPr>
          <w:rFonts w:ascii="Cambria Math" w:hAnsi="Cambria Math" w:cs="Cambria Math"/>
          <w:sz w:val="24"/>
          <w:szCs w:val="24"/>
        </w:rPr>
        <w:t>ﬀ</w:t>
      </w:r>
      <w:r w:rsidRPr="00213E3E">
        <w:rPr>
          <w:rFonts w:ascii="Times New Roman" w:hAnsi="Times New Roman" w:cs="Times New Roman"/>
          <w:sz w:val="24"/>
          <w:szCs w:val="24"/>
        </w:rPr>
        <w:t>ence rate for reo</w:t>
      </w:r>
      <w:r w:rsidRPr="00213E3E">
        <w:rPr>
          <w:rFonts w:ascii="Cambria Math" w:hAnsi="Cambria Math" w:cs="Cambria Math"/>
          <w:sz w:val="24"/>
          <w:szCs w:val="24"/>
        </w:rPr>
        <w:t>ﬀ</w:t>
      </w:r>
      <w:r w:rsidRPr="00213E3E">
        <w:rPr>
          <w:rFonts w:ascii="Times New Roman" w:hAnsi="Times New Roman" w:cs="Times New Roman"/>
          <w:sz w:val="24"/>
          <w:szCs w:val="24"/>
        </w:rPr>
        <w:t xml:space="preserve">enders is more similar for Indigenous and non-Indigenous populations (for </w:t>
      </w:r>
      <w:r w:rsidRPr="00EB2C33">
        <w:rPr>
          <w:rFonts w:ascii="Times New Roman" w:eastAsia="Calibri" w:hAnsi="Times New Roman"/>
          <w:bCs/>
          <w:i/>
          <w:sz w:val="24"/>
          <w:szCs w:val="24"/>
        </w:rPr>
        <w:t>λ</w:t>
      </w:r>
      <w:r w:rsidRPr="00213E3E">
        <w:rPr>
          <w:rFonts w:ascii="Times New Roman" w:hAnsi="Times New Roman" w:cs="Times New Roman"/>
          <w:sz w:val="24"/>
          <w:szCs w:val="24"/>
        </w:rPr>
        <w:t xml:space="preserve"> = 10, 9.7% for Indigenous vs 9.5% for non-Indigenous)</w:t>
      </w:r>
      <w:r>
        <w:rPr>
          <w:rFonts w:ascii="Times New Roman" w:hAnsi="Times New Roman" w:cs="Times New Roman"/>
          <w:sz w:val="24"/>
          <w:szCs w:val="24"/>
        </w:rPr>
        <w:t>;</w:t>
      </w:r>
    </w:p>
    <w:p w14:paraId="75B3B4C2" w14:textId="77777777" w:rsidR="00EB23B7" w:rsidRPr="00213E3E" w:rsidRDefault="00EB23B7" w:rsidP="00EB23B7">
      <w:pPr>
        <w:numPr>
          <w:ilvl w:val="0"/>
          <w:numId w:val="30"/>
        </w:numPr>
        <w:spacing w:after="0" w:line="240" w:lineRule="auto"/>
        <w:rPr>
          <w:rFonts w:ascii="Times New Roman" w:hAnsi="Times New Roman" w:cs="Times New Roman"/>
          <w:sz w:val="24"/>
          <w:szCs w:val="24"/>
        </w:rPr>
      </w:pPr>
      <w:r w:rsidRPr="00213E3E">
        <w:rPr>
          <w:rFonts w:ascii="Times New Roman" w:hAnsi="Times New Roman" w:cs="Times New Roman"/>
          <w:sz w:val="24"/>
          <w:szCs w:val="24"/>
        </w:rPr>
        <w:t>the predicted reo</w:t>
      </w:r>
      <w:r w:rsidRPr="00213E3E">
        <w:rPr>
          <w:rFonts w:ascii="Cambria Math" w:hAnsi="Cambria Math" w:cs="Cambria Math"/>
          <w:sz w:val="24"/>
          <w:szCs w:val="24"/>
        </w:rPr>
        <w:t>ﬀ</w:t>
      </w:r>
      <w:r w:rsidRPr="00213E3E">
        <w:rPr>
          <w:rFonts w:ascii="Times New Roman" w:hAnsi="Times New Roman" w:cs="Times New Roman"/>
          <w:sz w:val="24"/>
          <w:szCs w:val="24"/>
        </w:rPr>
        <w:t xml:space="preserve">ence rate overall is more similar for Indigenous and non-Indigenous populations (for </w:t>
      </w:r>
      <w:r w:rsidRPr="00EB2C33">
        <w:rPr>
          <w:rFonts w:ascii="Times New Roman" w:eastAsia="Calibri" w:hAnsi="Times New Roman"/>
          <w:bCs/>
          <w:i/>
          <w:sz w:val="24"/>
          <w:szCs w:val="24"/>
        </w:rPr>
        <w:t>λ</w:t>
      </w:r>
      <w:r w:rsidRPr="00213E3E">
        <w:rPr>
          <w:rFonts w:ascii="Times New Roman" w:hAnsi="Times New Roman" w:cs="Times New Roman"/>
          <w:sz w:val="24"/>
          <w:szCs w:val="24"/>
        </w:rPr>
        <w:t xml:space="preserve"> = 10, 8.3% for Indigenous vs 7.9% for non-Indigenous).</w:t>
      </w:r>
    </w:p>
    <w:p w14:paraId="0A2A6320" w14:textId="77777777" w:rsidR="00EB23B7" w:rsidRPr="00213E3E" w:rsidRDefault="00EB23B7" w:rsidP="00EB23B7">
      <w:pPr>
        <w:rPr>
          <w:rFonts w:ascii="Times New Roman" w:eastAsia="Times New Roman" w:hAnsi="Times New Roman" w:cs="Times New Roman"/>
          <w:sz w:val="24"/>
          <w:szCs w:val="24"/>
        </w:rPr>
      </w:pPr>
    </w:p>
    <w:p w14:paraId="2ED7FBC5" w14:textId="59FED9C4" w:rsidR="00EB23B7" w:rsidRPr="009250ED" w:rsidRDefault="00EB23B7" w:rsidP="00EB23B7">
      <w:pPr>
        <w:rPr>
          <w:rFonts w:ascii="Times New Roman" w:hAnsi="Times New Roman" w:cs="Times New Roman"/>
          <w:sz w:val="24"/>
          <w:szCs w:val="24"/>
        </w:rPr>
      </w:pPr>
      <w:r w:rsidRPr="00213E3E">
        <w:rPr>
          <w:rFonts w:ascii="Times New Roman" w:hAnsi="Times New Roman" w:cs="Times New Roman"/>
          <w:sz w:val="24"/>
          <w:szCs w:val="24"/>
        </w:rPr>
        <w:t>There is a cost to pre-processing in terms of accurately predicting reo</w:t>
      </w:r>
      <w:r w:rsidRPr="00213E3E">
        <w:rPr>
          <w:rFonts w:ascii="Cambria Math" w:hAnsi="Cambria Math" w:cs="Cambria Math"/>
          <w:sz w:val="24"/>
          <w:szCs w:val="24"/>
        </w:rPr>
        <w:t>ﬀ</w:t>
      </w:r>
      <w:r w:rsidRPr="00213E3E">
        <w:rPr>
          <w:rFonts w:ascii="Times New Roman" w:hAnsi="Times New Roman" w:cs="Times New Roman"/>
          <w:sz w:val="24"/>
          <w:szCs w:val="24"/>
        </w:rPr>
        <w:t>ence. The AUC drops to 0.62, so that the predictions are less accurate than the baseline (AUC 0.71), while still significantly more accurate than a random prediction (AUC 0.5).</w:t>
      </w:r>
      <w:r>
        <w:rPr>
          <w:rStyle w:val="FootnoteReference"/>
          <w:rFonts w:ascii="Times New Roman" w:hAnsi="Times New Roman" w:cs="Times New Roman"/>
          <w:sz w:val="24"/>
          <w:szCs w:val="24"/>
        </w:rPr>
        <w:footnoteReference w:id="74"/>
      </w:r>
      <w:hyperlink w:anchor="page11" w:history="1">
        <w:r w:rsidRPr="00213E3E">
          <w:rPr>
            <w:rFonts w:ascii="Times New Roman" w:hAnsi="Times New Roman" w:cs="Times New Roman"/>
            <w:sz w:val="24"/>
            <w:szCs w:val="24"/>
          </w:rPr>
          <w:t xml:space="preserve"> </w:t>
        </w:r>
      </w:hyperlink>
      <w:r w:rsidRPr="00213E3E">
        <w:rPr>
          <w:rFonts w:ascii="Times New Roman" w:hAnsi="Times New Roman" w:cs="Times New Roman"/>
          <w:sz w:val="24"/>
          <w:szCs w:val="24"/>
        </w:rPr>
        <w:t>Overall predicted reo</w:t>
      </w:r>
      <w:r w:rsidRPr="00213E3E">
        <w:rPr>
          <w:rFonts w:ascii="Cambria Math" w:hAnsi="Cambria Math" w:cs="Cambria Math"/>
          <w:sz w:val="24"/>
          <w:szCs w:val="24"/>
        </w:rPr>
        <w:t>ﬀ</w:t>
      </w:r>
      <w:r w:rsidRPr="00213E3E">
        <w:rPr>
          <w:rFonts w:ascii="Times New Roman" w:hAnsi="Times New Roman" w:cs="Times New Roman"/>
          <w:sz w:val="24"/>
          <w:szCs w:val="24"/>
        </w:rPr>
        <w:t>ence rates for non-reo</w:t>
      </w:r>
      <w:r w:rsidRPr="00213E3E">
        <w:rPr>
          <w:rFonts w:ascii="Cambria Math" w:hAnsi="Cambria Math" w:cs="Cambria Math"/>
          <w:sz w:val="24"/>
          <w:szCs w:val="24"/>
        </w:rPr>
        <w:t>ﬀ</w:t>
      </w:r>
      <w:r w:rsidRPr="00213E3E">
        <w:rPr>
          <w:rFonts w:ascii="Times New Roman" w:hAnsi="Times New Roman" w:cs="Times New Roman"/>
          <w:sz w:val="24"/>
          <w:szCs w:val="24"/>
        </w:rPr>
        <w:t xml:space="preserve">enders are higher compared to the baseline: 7.9% for </w:t>
      </w:r>
      <w:r w:rsidRPr="00EB2C33">
        <w:rPr>
          <w:rFonts w:ascii="Times New Roman" w:eastAsia="Calibri" w:hAnsi="Times New Roman"/>
          <w:bCs/>
          <w:i/>
          <w:sz w:val="24"/>
          <w:szCs w:val="24"/>
        </w:rPr>
        <w:t>λ</w:t>
      </w:r>
      <w:r w:rsidRPr="00213E3E">
        <w:rPr>
          <w:rFonts w:ascii="Times New Roman" w:hAnsi="Times New Roman" w:cs="Times New Roman"/>
          <w:sz w:val="24"/>
          <w:szCs w:val="24"/>
        </w:rPr>
        <w:t xml:space="preserve"> = 10 vs 7.6% for the baseline, a 10.2% increase. Overall predicted reo</w:t>
      </w:r>
      <w:r w:rsidRPr="00213E3E">
        <w:rPr>
          <w:rFonts w:ascii="Cambria Math" w:hAnsi="Cambria Math" w:cs="Cambria Math"/>
          <w:sz w:val="24"/>
          <w:szCs w:val="24"/>
        </w:rPr>
        <w:t>ﬀ</w:t>
      </w:r>
      <w:r w:rsidRPr="00213E3E">
        <w:rPr>
          <w:rFonts w:ascii="Times New Roman" w:hAnsi="Times New Roman" w:cs="Times New Roman"/>
          <w:sz w:val="24"/>
          <w:szCs w:val="24"/>
        </w:rPr>
        <w:t>ence rates for reo</w:t>
      </w:r>
      <w:r w:rsidRPr="00213E3E">
        <w:rPr>
          <w:rFonts w:ascii="Cambria Math" w:hAnsi="Cambria Math" w:cs="Cambria Math"/>
          <w:sz w:val="24"/>
          <w:szCs w:val="24"/>
        </w:rPr>
        <w:t>ﬀ</w:t>
      </w:r>
      <w:r w:rsidRPr="00213E3E">
        <w:rPr>
          <w:rFonts w:ascii="Times New Roman" w:hAnsi="Times New Roman" w:cs="Times New Roman"/>
          <w:sz w:val="24"/>
          <w:szCs w:val="24"/>
        </w:rPr>
        <w:t>enders are lower compared to the baseline: 9.6% for</w:t>
      </w:r>
      <w:r>
        <w:rPr>
          <w:rFonts w:ascii="Times New Roman" w:hAnsi="Times New Roman" w:cs="Times New Roman"/>
          <w:sz w:val="24"/>
          <w:szCs w:val="24"/>
        </w:rPr>
        <w:t xml:space="preserve"> </w:t>
      </w:r>
      <w:r w:rsidRPr="00EB2C33">
        <w:rPr>
          <w:rFonts w:ascii="Times New Roman" w:eastAsia="Calibri" w:hAnsi="Times New Roman"/>
          <w:bCs/>
          <w:i/>
          <w:sz w:val="24"/>
          <w:szCs w:val="24"/>
        </w:rPr>
        <w:t>λ</w:t>
      </w:r>
      <w:r w:rsidRPr="00213E3E">
        <w:rPr>
          <w:rFonts w:ascii="Times New Roman" w:hAnsi="Times New Roman" w:cs="Times New Roman"/>
          <w:sz w:val="24"/>
          <w:szCs w:val="24"/>
        </w:rPr>
        <w:t xml:space="preserve"> = 10 vs 12.9% for the baseline, a 26.0% decrease. This reduced accuracy is not surprising as the pre-processing removes information from the dataset. The decrease in predicted reo</w:t>
      </w:r>
      <w:r w:rsidRPr="00213E3E">
        <w:rPr>
          <w:rFonts w:ascii="Cambria Math" w:hAnsi="Cambria Math" w:cs="Cambria Math"/>
          <w:sz w:val="24"/>
          <w:szCs w:val="24"/>
        </w:rPr>
        <w:t>ﬀ</w:t>
      </w:r>
      <w:r w:rsidRPr="00213E3E">
        <w:rPr>
          <w:rFonts w:ascii="Times New Roman" w:hAnsi="Times New Roman" w:cs="Times New Roman"/>
          <w:sz w:val="24"/>
          <w:szCs w:val="24"/>
        </w:rPr>
        <w:t>ence rates for reo</w:t>
      </w:r>
      <w:r w:rsidRPr="00213E3E">
        <w:rPr>
          <w:rFonts w:ascii="Cambria Math" w:hAnsi="Cambria Math" w:cs="Cambria Math"/>
          <w:sz w:val="24"/>
          <w:szCs w:val="24"/>
        </w:rPr>
        <w:t>ﬀ</w:t>
      </w:r>
      <w:r w:rsidRPr="00213E3E">
        <w:rPr>
          <w:rFonts w:ascii="Times New Roman" w:hAnsi="Times New Roman" w:cs="Times New Roman"/>
          <w:sz w:val="24"/>
          <w:szCs w:val="24"/>
        </w:rPr>
        <w:t>enders caused by the pre-processing is undesirable from the perspective of potential victims of domestic violence. Furthermore, this decrease is greater for Indigenous individuals, whose potential victims are more likely to also be Indigenous.</w:t>
      </w:r>
    </w:p>
    <w:p w14:paraId="441C41DA" w14:textId="20F521E6" w:rsidR="00EB23B7" w:rsidRDefault="00EB23B7" w:rsidP="00EB23B7">
      <w:pPr>
        <w:rPr>
          <w:rFonts w:ascii="Times New Roman" w:hAnsi="Times New Roman" w:cs="Times New Roman"/>
          <w:sz w:val="24"/>
          <w:szCs w:val="24"/>
        </w:rPr>
      </w:pPr>
      <w:r w:rsidRPr="00213E3E">
        <w:rPr>
          <w:rFonts w:ascii="Times New Roman" w:hAnsi="Times New Roman" w:cs="Times New Roman"/>
          <w:sz w:val="24"/>
          <w:szCs w:val="24"/>
        </w:rPr>
        <w:t>In summary, our approach improved on several measures of fairness compared to Fitzgerald and Graham’s study. The naive approach of learning from the original input data results in a prediction that indicates that the average risk associated with Indigenous individuals is more than twice that of their non-Indigenous counterparts, even among non-reo</w:t>
      </w:r>
      <w:r w:rsidRPr="00213E3E">
        <w:rPr>
          <w:rFonts w:ascii="Cambria Math" w:hAnsi="Cambria Math" w:cs="Cambria Math"/>
          <w:sz w:val="24"/>
          <w:szCs w:val="24"/>
        </w:rPr>
        <w:t>ﬀ</w:t>
      </w:r>
      <w:r w:rsidRPr="00213E3E">
        <w:rPr>
          <w:rFonts w:ascii="Times New Roman" w:hAnsi="Times New Roman" w:cs="Times New Roman"/>
          <w:sz w:val="24"/>
          <w:szCs w:val="24"/>
        </w:rPr>
        <w:t xml:space="preserve">enders - while for a value of </w:t>
      </w:r>
      <w:r w:rsidRPr="00EB2C33">
        <w:rPr>
          <w:rFonts w:ascii="Times New Roman" w:eastAsia="Calibri" w:hAnsi="Times New Roman"/>
          <w:bCs/>
          <w:i/>
          <w:sz w:val="24"/>
          <w:szCs w:val="24"/>
        </w:rPr>
        <w:t>λ</w:t>
      </w:r>
      <w:r w:rsidRPr="00213E3E">
        <w:rPr>
          <w:rFonts w:ascii="Times New Roman" w:hAnsi="Times New Roman" w:cs="Times New Roman"/>
          <w:sz w:val="24"/>
          <w:szCs w:val="24"/>
        </w:rPr>
        <w:t xml:space="preserve"> = 10 these risks are comparable. As discussed previously, this could not have </w:t>
      </w:r>
      <w:r w:rsidRPr="00213E3E">
        <w:rPr>
          <w:rFonts w:ascii="Times New Roman" w:hAnsi="Times New Roman" w:cs="Times New Roman"/>
          <w:sz w:val="24"/>
          <w:szCs w:val="24"/>
        </w:rPr>
        <w:lastRenderedPageBreak/>
        <w:t>been achieved simply by removing the Indigenous status column from the data. However, achieving comparable risks comes at the cost of overall predictive accuracy (AUC 0.71 to AUC 0.62). It is worth repeating that our approach does not prescribe a particular value of the trade-o</w:t>
      </w:r>
      <w:r w:rsidRPr="00213E3E">
        <w:rPr>
          <w:rFonts w:ascii="Cambria Math" w:hAnsi="Cambria Math" w:cs="Cambria Math"/>
          <w:sz w:val="24"/>
          <w:szCs w:val="24"/>
        </w:rPr>
        <w:t>ﬀ</w:t>
      </w:r>
      <w:r w:rsidRPr="00213E3E">
        <w:rPr>
          <w:rFonts w:ascii="Times New Roman" w:hAnsi="Times New Roman" w:cs="Times New Roman"/>
          <w:sz w:val="24"/>
          <w:szCs w:val="24"/>
        </w:rPr>
        <w:t xml:space="preserve"> parameter </w:t>
      </w:r>
      <w:r w:rsidRPr="00EB2C33">
        <w:rPr>
          <w:rFonts w:ascii="Times New Roman" w:eastAsia="Calibri" w:hAnsi="Times New Roman"/>
          <w:bCs/>
          <w:i/>
          <w:sz w:val="24"/>
          <w:szCs w:val="24"/>
        </w:rPr>
        <w:t>λ</w:t>
      </w:r>
      <w:r w:rsidRPr="00213E3E">
        <w:rPr>
          <w:rFonts w:ascii="Times New Roman" w:hAnsi="Times New Roman" w:cs="Times New Roman"/>
          <w:sz w:val="24"/>
          <w:szCs w:val="24"/>
        </w:rPr>
        <w:t>, but rather provides a quantitative tool to estimate the e</w:t>
      </w:r>
      <w:r w:rsidRPr="00213E3E">
        <w:rPr>
          <w:rFonts w:ascii="Cambria Math" w:hAnsi="Cambria Math" w:cs="Cambria Math"/>
          <w:sz w:val="24"/>
          <w:szCs w:val="24"/>
        </w:rPr>
        <w:t>ﬀ</w:t>
      </w:r>
      <w:r w:rsidRPr="00213E3E">
        <w:rPr>
          <w:rFonts w:ascii="Times New Roman" w:hAnsi="Times New Roman" w:cs="Times New Roman"/>
          <w:sz w:val="24"/>
          <w:szCs w:val="24"/>
        </w:rPr>
        <w:t>ect of this trade-o</w:t>
      </w:r>
      <w:r w:rsidRPr="00213E3E">
        <w:rPr>
          <w:rFonts w:ascii="Cambria Math" w:hAnsi="Cambria Math" w:cs="Cambria Math"/>
          <w:sz w:val="24"/>
          <w:szCs w:val="24"/>
        </w:rPr>
        <w:t>ﬀ</w:t>
      </w:r>
      <w:r w:rsidRPr="00213E3E">
        <w:rPr>
          <w:rFonts w:ascii="Times New Roman" w:hAnsi="Times New Roman" w:cs="Times New Roman"/>
          <w:sz w:val="24"/>
          <w:szCs w:val="24"/>
        </w:rPr>
        <w:t>. We discuss further implications of fairness trade-o</w:t>
      </w:r>
      <w:r w:rsidRPr="00213E3E">
        <w:rPr>
          <w:rFonts w:ascii="Cambria Math" w:hAnsi="Cambria Math" w:cs="Cambria Math"/>
          <w:sz w:val="24"/>
          <w:szCs w:val="24"/>
        </w:rPr>
        <w:t>ﬀ</w:t>
      </w:r>
      <w:r w:rsidRPr="00213E3E">
        <w:rPr>
          <w:rFonts w:ascii="Times New Roman" w:hAnsi="Times New Roman" w:cs="Times New Roman"/>
          <w:sz w:val="24"/>
          <w:szCs w:val="24"/>
        </w:rPr>
        <w:t>s in our conclusion.</w:t>
      </w:r>
    </w:p>
    <w:p w14:paraId="0F709CBE" w14:textId="5F572341" w:rsidR="00EB23B7" w:rsidRPr="00A312A5" w:rsidRDefault="00EB23B7" w:rsidP="005E5A6F">
      <w:pPr>
        <w:pStyle w:val="Heading3"/>
      </w:pPr>
      <w:r>
        <w:t xml:space="preserve">6.4 </w:t>
      </w:r>
      <w:r w:rsidRPr="007F037A">
        <w:t>Conclusion: Trade-o</w:t>
      </w:r>
      <w:r w:rsidRPr="007F037A">
        <w:rPr>
          <w:rFonts w:ascii="Cambria Math" w:hAnsi="Cambria Math" w:cs="Cambria Math"/>
        </w:rPr>
        <w:t>ﬀ</w:t>
      </w:r>
      <w:r w:rsidRPr="007F037A">
        <w:t>s in Algorithmic Risk Assessment</w:t>
      </w:r>
    </w:p>
    <w:p w14:paraId="3AC94878" w14:textId="77224B65" w:rsidR="00EB23B7" w:rsidRPr="009250ED" w:rsidRDefault="00EB23B7" w:rsidP="00EB23B7">
      <w:pPr>
        <w:rPr>
          <w:rFonts w:ascii="Times New Roman" w:hAnsi="Times New Roman" w:cs="Times New Roman"/>
          <w:sz w:val="24"/>
          <w:szCs w:val="24"/>
        </w:rPr>
      </w:pPr>
      <w:r w:rsidRPr="00213E3E">
        <w:rPr>
          <w:rFonts w:ascii="Times New Roman" w:hAnsi="Times New Roman" w:cs="Times New Roman"/>
          <w:sz w:val="24"/>
          <w:szCs w:val="24"/>
        </w:rPr>
        <w:t>The Australian DV case study shows that without incorporating an explicit fairness criterion into algorithm design, individuals from one racial group may be marked higher risk than another, even when considering only reo</w:t>
      </w:r>
      <w:r w:rsidRPr="00213E3E">
        <w:rPr>
          <w:rFonts w:ascii="Cambria Math" w:hAnsi="Cambria Math" w:cs="Cambria Math"/>
          <w:sz w:val="24"/>
          <w:szCs w:val="24"/>
        </w:rPr>
        <w:t>ﬀ</w:t>
      </w:r>
      <w:r w:rsidRPr="00213E3E">
        <w:rPr>
          <w:rFonts w:ascii="Times New Roman" w:hAnsi="Times New Roman" w:cs="Times New Roman"/>
          <w:sz w:val="24"/>
          <w:szCs w:val="24"/>
        </w:rPr>
        <w:t>enders or only non-reo</w:t>
      </w:r>
      <w:r w:rsidRPr="00213E3E">
        <w:rPr>
          <w:rFonts w:ascii="Cambria Math" w:hAnsi="Cambria Math" w:cs="Cambria Math"/>
          <w:sz w:val="24"/>
          <w:szCs w:val="24"/>
        </w:rPr>
        <w:t>ﬀ</w:t>
      </w:r>
      <w:r w:rsidRPr="00213E3E">
        <w:rPr>
          <w:rFonts w:ascii="Times New Roman" w:hAnsi="Times New Roman" w:cs="Times New Roman"/>
          <w:sz w:val="24"/>
          <w:szCs w:val="24"/>
        </w:rPr>
        <w:t>enders. This is still true when race is simply dropped from the input data: blindness is not enough. Incorporating a fairness criterion – such as via data pre-processing – yields more equal predicted reo</w:t>
      </w:r>
      <w:r w:rsidRPr="00213E3E">
        <w:rPr>
          <w:rFonts w:ascii="Cambria Math" w:hAnsi="Cambria Math" w:cs="Cambria Math"/>
          <w:sz w:val="24"/>
          <w:szCs w:val="24"/>
        </w:rPr>
        <w:t>ﬀ</w:t>
      </w:r>
      <w:r w:rsidRPr="00213E3E">
        <w:rPr>
          <w:rFonts w:ascii="Times New Roman" w:hAnsi="Times New Roman" w:cs="Times New Roman"/>
          <w:sz w:val="24"/>
          <w:szCs w:val="24"/>
        </w:rPr>
        <w:t>ence rates for di</w:t>
      </w:r>
      <w:r w:rsidRPr="00213E3E">
        <w:rPr>
          <w:rFonts w:ascii="Cambria Math" w:hAnsi="Cambria Math" w:cs="Cambria Math"/>
          <w:sz w:val="24"/>
          <w:szCs w:val="24"/>
        </w:rPr>
        <w:t>ﬀ</w:t>
      </w:r>
      <w:r w:rsidRPr="00213E3E">
        <w:rPr>
          <w:rFonts w:ascii="Times New Roman" w:hAnsi="Times New Roman" w:cs="Times New Roman"/>
          <w:sz w:val="24"/>
          <w:szCs w:val="24"/>
        </w:rPr>
        <w:t>erent racial groups: among reo</w:t>
      </w:r>
      <w:r w:rsidRPr="00213E3E">
        <w:rPr>
          <w:rFonts w:ascii="Cambria Math" w:hAnsi="Cambria Math" w:cs="Cambria Math"/>
          <w:sz w:val="24"/>
          <w:szCs w:val="24"/>
        </w:rPr>
        <w:t>ﬀ</w:t>
      </w:r>
      <w:r w:rsidRPr="00213E3E">
        <w:rPr>
          <w:rFonts w:ascii="Times New Roman" w:hAnsi="Times New Roman" w:cs="Times New Roman"/>
          <w:sz w:val="24"/>
          <w:szCs w:val="24"/>
        </w:rPr>
        <w:t>enders, among non-reo</w:t>
      </w:r>
      <w:r w:rsidRPr="00213E3E">
        <w:rPr>
          <w:rFonts w:ascii="Cambria Math" w:hAnsi="Cambria Math" w:cs="Cambria Math"/>
          <w:sz w:val="24"/>
          <w:szCs w:val="24"/>
        </w:rPr>
        <w:t>ﬀ</w:t>
      </w:r>
      <w:r w:rsidRPr="00213E3E">
        <w:rPr>
          <w:rFonts w:ascii="Times New Roman" w:hAnsi="Times New Roman" w:cs="Times New Roman"/>
          <w:sz w:val="24"/>
          <w:szCs w:val="24"/>
        </w:rPr>
        <w:t>enders and overall.</w:t>
      </w:r>
    </w:p>
    <w:p w14:paraId="0062FC8E" w14:textId="79B34F88" w:rsidR="00EB23B7" w:rsidRPr="009250ED" w:rsidRDefault="00EB23B7" w:rsidP="00EB23B7">
      <w:pPr>
        <w:rPr>
          <w:rFonts w:ascii="Times New Roman" w:hAnsi="Times New Roman" w:cs="Times New Roman"/>
          <w:sz w:val="24"/>
          <w:szCs w:val="24"/>
        </w:rPr>
      </w:pPr>
      <w:r w:rsidRPr="00213E3E">
        <w:rPr>
          <w:rFonts w:ascii="Times New Roman" w:hAnsi="Times New Roman" w:cs="Times New Roman"/>
          <w:sz w:val="24"/>
          <w:szCs w:val="24"/>
        </w:rPr>
        <w:t>The case study also reveals an important trade-o</w:t>
      </w:r>
      <w:r w:rsidRPr="00213E3E">
        <w:rPr>
          <w:rFonts w:ascii="Cambria Math" w:hAnsi="Cambria Math" w:cs="Cambria Math"/>
          <w:sz w:val="24"/>
          <w:szCs w:val="24"/>
        </w:rPr>
        <w:t>ﬀ</w:t>
      </w:r>
      <w:r w:rsidRPr="00213E3E">
        <w:rPr>
          <w:rFonts w:ascii="Times New Roman" w:hAnsi="Times New Roman" w:cs="Times New Roman"/>
          <w:sz w:val="24"/>
          <w:szCs w:val="24"/>
        </w:rPr>
        <w:t xml:space="preserve"> involved in the design of algorithmic risk assessments. From the perspective of Indigenous defendants who in the baseline scenario were considered higher risk than non-Indigenous defendants, both among reo</w:t>
      </w:r>
      <w:r w:rsidRPr="00213E3E">
        <w:rPr>
          <w:rFonts w:ascii="Cambria Math" w:hAnsi="Cambria Math" w:cs="Cambria Math"/>
          <w:sz w:val="24"/>
          <w:szCs w:val="24"/>
        </w:rPr>
        <w:t>ﬀ</w:t>
      </w:r>
      <w:r w:rsidRPr="00213E3E">
        <w:rPr>
          <w:rFonts w:ascii="Times New Roman" w:hAnsi="Times New Roman" w:cs="Times New Roman"/>
          <w:sz w:val="24"/>
          <w:szCs w:val="24"/>
        </w:rPr>
        <w:t>enders and among non-reo</w:t>
      </w:r>
      <w:r w:rsidRPr="00213E3E">
        <w:rPr>
          <w:rFonts w:ascii="Cambria Math" w:hAnsi="Cambria Math" w:cs="Cambria Math"/>
          <w:sz w:val="24"/>
          <w:szCs w:val="24"/>
        </w:rPr>
        <w:t>ﬀ</w:t>
      </w:r>
      <w:r w:rsidRPr="00213E3E">
        <w:rPr>
          <w:rFonts w:ascii="Times New Roman" w:hAnsi="Times New Roman" w:cs="Times New Roman"/>
          <w:sz w:val="24"/>
          <w:szCs w:val="24"/>
        </w:rPr>
        <w:t>enders, this pre-processing makes the system fairer. The flipside is that non-Indigenous non-reo</w:t>
      </w:r>
      <w:r w:rsidRPr="00213E3E">
        <w:rPr>
          <w:rFonts w:ascii="Cambria Math" w:hAnsi="Cambria Math" w:cs="Cambria Math"/>
          <w:sz w:val="24"/>
          <w:szCs w:val="24"/>
        </w:rPr>
        <w:t>ﬀ</w:t>
      </w:r>
      <w:r w:rsidRPr="00213E3E">
        <w:rPr>
          <w:rFonts w:ascii="Times New Roman" w:hAnsi="Times New Roman" w:cs="Times New Roman"/>
          <w:sz w:val="24"/>
          <w:szCs w:val="24"/>
        </w:rPr>
        <w:t xml:space="preserve">enders are judged to be </w:t>
      </w:r>
      <w:proofErr w:type="gramStart"/>
      <w:r w:rsidRPr="00213E3E">
        <w:rPr>
          <w:rFonts w:ascii="Times New Roman" w:hAnsi="Times New Roman" w:cs="Times New Roman"/>
          <w:sz w:val="24"/>
          <w:szCs w:val="24"/>
        </w:rPr>
        <w:t>more risky</w:t>
      </w:r>
      <w:proofErr w:type="gramEnd"/>
      <w:r w:rsidRPr="00213E3E">
        <w:rPr>
          <w:rFonts w:ascii="Times New Roman" w:hAnsi="Times New Roman" w:cs="Times New Roman"/>
          <w:sz w:val="24"/>
          <w:szCs w:val="24"/>
        </w:rPr>
        <w:t>. And all reo</w:t>
      </w:r>
      <w:r w:rsidRPr="00213E3E">
        <w:rPr>
          <w:rFonts w:ascii="Cambria Math" w:hAnsi="Cambria Math" w:cs="Cambria Math"/>
          <w:sz w:val="24"/>
          <w:szCs w:val="24"/>
        </w:rPr>
        <w:t>ﬀ</w:t>
      </w:r>
      <w:r w:rsidRPr="00213E3E">
        <w:rPr>
          <w:rFonts w:ascii="Times New Roman" w:hAnsi="Times New Roman" w:cs="Times New Roman"/>
          <w:sz w:val="24"/>
          <w:szCs w:val="24"/>
        </w:rPr>
        <w:t>enders – particularly Indigenous reo</w:t>
      </w:r>
      <w:r w:rsidRPr="00213E3E">
        <w:rPr>
          <w:rFonts w:ascii="Cambria Math" w:hAnsi="Cambria Math" w:cs="Cambria Math"/>
          <w:sz w:val="24"/>
          <w:szCs w:val="24"/>
        </w:rPr>
        <w:t>ﬀ</w:t>
      </w:r>
      <w:r w:rsidRPr="00213E3E">
        <w:rPr>
          <w:rFonts w:ascii="Times New Roman" w:hAnsi="Times New Roman" w:cs="Times New Roman"/>
          <w:sz w:val="24"/>
          <w:szCs w:val="24"/>
        </w:rPr>
        <w:t>enders – are judged to be less risky, which is not in the interests of potential victims.</w:t>
      </w:r>
    </w:p>
    <w:p w14:paraId="6892754B" w14:textId="6EFF1FB2" w:rsidR="00EB23B7" w:rsidRPr="009250ED" w:rsidRDefault="00EB23B7" w:rsidP="00EB23B7">
      <w:pPr>
        <w:rPr>
          <w:rFonts w:ascii="Times New Roman" w:hAnsi="Times New Roman" w:cs="Times New Roman"/>
          <w:sz w:val="24"/>
          <w:szCs w:val="24"/>
        </w:rPr>
      </w:pPr>
      <w:r w:rsidRPr="00213E3E">
        <w:rPr>
          <w:rFonts w:ascii="Times New Roman" w:hAnsi="Times New Roman" w:cs="Times New Roman"/>
          <w:sz w:val="24"/>
          <w:szCs w:val="24"/>
        </w:rPr>
        <w:t>The trade-o</w:t>
      </w:r>
      <w:r w:rsidRPr="00213E3E">
        <w:rPr>
          <w:rFonts w:ascii="Cambria Math" w:hAnsi="Cambria Math" w:cs="Cambria Math"/>
          <w:sz w:val="24"/>
          <w:szCs w:val="24"/>
        </w:rPr>
        <w:t>ﬀ</w:t>
      </w:r>
      <w:r w:rsidRPr="00213E3E">
        <w:rPr>
          <w:rFonts w:ascii="Times New Roman" w:hAnsi="Times New Roman" w:cs="Times New Roman"/>
          <w:sz w:val="24"/>
          <w:szCs w:val="24"/>
        </w:rPr>
        <w:t xml:space="preserve"> between the interests of di</w:t>
      </w:r>
      <w:r w:rsidRPr="00213E3E">
        <w:rPr>
          <w:rFonts w:ascii="Cambria Math" w:hAnsi="Cambria Math" w:cs="Cambria Math"/>
          <w:sz w:val="24"/>
          <w:szCs w:val="24"/>
        </w:rPr>
        <w:t>ﬀ</w:t>
      </w:r>
      <w:r w:rsidRPr="00213E3E">
        <w:rPr>
          <w:rFonts w:ascii="Times New Roman" w:hAnsi="Times New Roman" w:cs="Times New Roman"/>
          <w:sz w:val="24"/>
          <w:szCs w:val="24"/>
        </w:rPr>
        <w:t>erent stakeholders is equally a part of human decision-making in the criminal justice system. The advantage of our approach is making this trade-o</w:t>
      </w:r>
      <w:r w:rsidRPr="00213E3E">
        <w:rPr>
          <w:rFonts w:ascii="Cambria Math" w:hAnsi="Cambria Math" w:cs="Cambria Math"/>
          <w:sz w:val="24"/>
          <w:szCs w:val="24"/>
        </w:rPr>
        <w:t>ﬀ</w:t>
      </w:r>
      <w:r w:rsidRPr="00213E3E">
        <w:rPr>
          <w:rFonts w:ascii="Times New Roman" w:hAnsi="Times New Roman" w:cs="Times New Roman"/>
          <w:sz w:val="24"/>
          <w:szCs w:val="24"/>
        </w:rPr>
        <w:t xml:space="preserve"> explicit and precisely controllable through a model parameter, which may be set according to whatever weighting is deemed appropriate by society. The approach we propose – involving an explicit trade-o</w:t>
      </w:r>
      <w:r w:rsidRPr="00213E3E">
        <w:rPr>
          <w:rFonts w:ascii="Cambria Math" w:hAnsi="Cambria Math" w:cs="Cambria Math"/>
          <w:sz w:val="24"/>
          <w:szCs w:val="24"/>
        </w:rPr>
        <w:t>ﬀ</w:t>
      </w:r>
      <w:r w:rsidRPr="00213E3E">
        <w:rPr>
          <w:rFonts w:ascii="Times New Roman" w:hAnsi="Times New Roman" w:cs="Times New Roman"/>
          <w:sz w:val="24"/>
          <w:szCs w:val="24"/>
        </w:rPr>
        <w:t xml:space="preserve"> between certain quantitative definitions of accuracy and fairness – also applies to other contexts where prediction algorithms are used to support decisions about individuals such as the provision of credit or insurance, and to other demographic groups besides racial groups.</w:t>
      </w:r>
    </w:p>
    <w:p w14:paraId="55AAA7AB" w14:textId="77777777" w:rsidR="00EB23B7" w:rsidRDefault="00EB23B7" w:rsidP="00EB23B7">
      <w:pPr>
        <w:rPr>
          <w:rFonts w:ascii="Times New Roman" w:hAnsi="Times New Roman" w:cs="Times New Roman"/>
          <w:sz w:val="24"/>
          <w:szCs w:val="24"/>
        </w:rPr>
      </w:pPr>
      <w:r w:rsidRPr="00213E3E">
        <w:rPr>
          <w:rFonts w:ascii="Times New Roman" w:hAnsi="Times New Roman" w:cs="Times New Roman"/>
          <w:sz w:val="24"/>
          <w:szCs w:val="24"/>
        </w:rPr>
        <w:t>There is a second trade-o</w:t>
      </w:r>
      <w:r w:rsidRPr="00213E3E">
        <w:rPr>
          <w:rFonts w:ascii="Cambria Math" w:hAnsi="Cambria Math" w:cs="Cambria Math"/>
          <w:sz w:val="24"/>
          <w:szCs w:val="24"/>
        </w:rPr>
        <w:t>ﬀ</w:t>
      </w:r>
      <w:r w:rsidRPr="00213E3E">
        <w:rPr>
          <w:rFonts w:ascii="Times New Roman" w:hAnsi="Times New Roman" w:cs="Times New Roman"/>
          <w:sz w:val="24"/>
          <w:szCs w:val="24"/>
        </w:rPr>
        <w:t xml:space="preserve"> involved here: between explicit and implicit explanations for decisions. Transparency allows individuals to better understand the social systems – including the criminal justice system – that make decisions about their lives. However, when the rationale for these decisions is laid bare, they may be less palatable than when they are opaque. Algorithms – with their stark rules implemented in code – have the e</w:t>
      </w:r>
      <w:r w:rsidRPr="00213E3E">
        <w:rPr>
          <w:rFonts w:ascii="Cambria Math" w:hAnsi="Cambria Math" w:cs="Cambria Math"/>
          <w:sz w:val="24"/>
          <w:szCs w:val="24"/>
        </w:rPr>
        <w:t>ﬀ</w:t>
      </w:r>
      <w:r w:rsidRPr="00213E3E">
        <w:rPr>
          <w:rFonts w:ascii="Times New Roman" w:hAnsi="Times New Roman" w:cs="Times New Roman"/>
          <w:sz w:val="24"/>
          <w:szCs w:val="24"/>
        </w:rPr>
        <w:t>ect of illuminating the myriad forms of inclusion and exclusion that invisibly form our social fabric. Perhaps the more profound trade-o</w:t>
      </w:r>
      <w:r w:rsidRPr="00213E3E">
        <w:rPr>
          <w:rFonts w:ascii="Cambria Math" w:hAnsi="Cambria Math" w:cs="Cambria Math"/>
          <w:sz w:val="24"/>
          <w:szCs w:val="24"/>
        </w:rPr>
        <w:t>ﬀ</w:t>
      </w:r>
      <w:r w:rsidRPr="00213E3E">
        <w:rPr>
          <w:rFonts w:ascii="Times New Roman" w:hAnsi="Times New Roman" w:cs="Times New Roman"/>
          <w:sz w:val="24"/>
          <w:szCs w:val="24"/>
        </w:rPr>
        <w:t xml:space="preserve"> is determining to what extent we are willing to shine that light.</w:t>
      </w:r>
    </w:p>
    <w:p w14:paraId="343A4F69" w14:textId="13E9C8DA" w:rsidR="00EB23B7" w:rsidRPr="00E06379" w:rsidRDefault="00EB23B7" w:rsidP="00E06379">
      <w:pPr>
        <w:pStyle w:val="Heading20"/>
        <w:rPr>
          <w:rFonts w:eastAsia="Times New Roman"/>
          <w:sz w:val="24"/>
          <w:szCs w:val="24"/>
        </w:rPr>
      </w:pPr>
      <w:r w:rsidRPr="00260783">
        <w:t>References</w:t>
      </w:r>
    </w:p>
    <w:p w14:paraId="60A4747B" w14:textId="1627D5B8" w:rsidR="005E5A6F" w:rsidRPr="00213E3E" w:rsidRDefault="00EB23B7" w:rsidP="005E5A6F">
      <w:pPr>
        <w:ind w:left="720" w:hanging="720"/>
        <w:rPr>
          <w:rFonts w:ascii="Times New Roman" w:hAnsi="Times New Roman" w:cs="Times New Roman"/>
          <w:sz w:val="24"/>
          <w:szCs w:val="24"/>
        </w:rPr>
      </w:pPr>
      <w:r w:rsidRPr="00213E3E">
        <w:rPr>
          <w:rFonts w:ascii="Times New Roman" w:hAnsi="Times New Roman" w:cs="Times New Roman"/>
          <w:sz w:val="24"/>
          <w:szCs w:val="24"/>
        </w:rPr>
        <w:t>Angwin, Julia, Je</w:t>
      </w:r>
      <w:r w:rsidRPr="00213E3E">
        <w:rPr>
          <w:rFonts w:ascii="Cambria Math" w:hAnsi="Cambria Math" w:cs="Cambria Math"/>
          <w:sz w:val="24"/>
          <w:szCs w:val="24"/>
        </w:rPr>
        <w:t>ﬀ</w:t>
      </w:r>
      <w:r w:rsidRPr="00213E3E">
        <w:rPr>
          <w:rFonts w:ascii="Times New Roman" w:hAnsi="Times New Roman" w:cs="Times New Roman"/>
          <w:sz w:val="24"/>
          <w:szCs w:val="24"/>
        </w:rPr>
        <w:t xml:space="preserve"> Larson, Surya </w:t>
      </w:r>
      <w:proofErr w:type="spellStart"/>
      <w:r w:rsidRPr="00213E3E">
        <w:rPr>
          <w:rFonts w:ascii="Times New Roman" w:hAnsi="Times New Roman" w:cs="Times New Roman"/>
          <w:sz w:val="24"/>
          <w:szCs w:val="24"/>
        </w:rPr>
        <w:t>Mattu</w:t>
      </w:r>
      <w:proofErr w:type="spellEnd"/>
      <w:r w:rsidRPr="00213E3E">
        <w:rPr>
          <w:rFonts w:ascii="Times New Roman" w:hAnsi="Times New Roman" w:cs="Times New Roman"/>
          <w:sz w:val="24"/>
          <w:szCs w:val="24"/>
        </w:rPr>
        <w:t xml:space="preserve"> and Lauren Kirchner</w:t>
      </w:r>
      <w:r>
        <w:rPr>
          <w:rFonts w:ascii="Times New Roman" w:hAnsi="Times New Roman" w:cs="Times New Roman"/>
          <w:sz w:val="24"/>
          <w:szCs w:val="24"/>
        </w:rPr>
        <w:t>,</w:t>
      </w:r>
      <w:r w:rsidRPr="00213E3E">
        <w:rPr>
          <w:rFonts w:ascii="Times New Roman" w:hAnsi="Times New Roman" w:cs="Times New Roman"/>
          <w:sz w:val="24"/>
          <w:szCs w:val="24"/>
        </w:rPr>
        <w:t xml:space="preserve"> ‘Machine Bias’</w:t>
      </w:r>
      <w:r>
        <w:rPr>
          <w:rFonts w:ascii="Times New Roman" w:hAnsi="Times New Roman" w:cs="Times New Roman"/>
          <w:sz w:val="24"/>
          <w:szCs w:val="24"/>
        </w:rPr>
        <w:t>,</w:t>
      </w:r>
      <w:r w:rsidRPr="00213E3E">
        <w:rPr>
          <w:rFonts w:ascii="Times New Roman" w:hAnsi="Times New Roman" w:cs="Times New Roman"/>
          <w:sz w:val="24"/>
          <w:szCs w:val="24"/>
        </w:rPr>
        <w:t xml:space="preserve"> </w:t>
      </w:r>
      <w:r w:rsidRPr="00D33CA9">
        <w:rPr>
          <w:rFonts w:ascii="Times New Roman" w:hAnsi="Times New Roman" w:cs="Times New Roman"/>
          <w:i/>
          <w:sz w:val="24"/>
          <w:szCs w:val="24"/>
        </w:rPr>
        <w:t xml:space="preserve">ProPublica </w:t>
      </w:r>
      <w:r w:rsidRPr="00213E3E">
        <w:rPr>
          <w:rFonts w:ascii="Times New Roman" w:hAnsi="Times New Roman" w:cs="Times New Roman"/>
          <w:sz w:val="24"/>
          <w:szCs w:val="24"/>
        </w:rPr>
        <w:t>(2016)</w:t>
      </w:r>
      <w:r>
        <w:rPr>
          <w:rFonts w:ascii="Times New Roman" w:hAnsi="Times New Roman" w:cs="Times New Roman"/>
          <w:sz w:val="24"/>
          <w:szCs w:val="24"/>
        </w:rPr>
        <w:t xml:space="preserve">, </w:t>
      </w:r>
      <w:r w:rsidRPr="00213E3E">
        <w:rPr>
          <w:rFonts w:ascii="Times New Roman" w:hAnsi="Times New Roman" w:cs="Times New Roman"/>
          <w:sz w:val="24"/>
          <w:szCs w:val="24"/>
        </w:rPr>
        <w:t>https://www.propublica.org/article/machine-bias-risk-assessments-in-criminal-sentencing.</w:t>
      </w:r>
    </w:p>
    <w:p w14:paraId="3157E286" w14:textId="77777777" w:rsidR="00EB23B7" w:rsidRPr="00213E3E" w:rsidRDefault="00EB23B7" w:rsidP="00EB23B7">
      <w:pPr>
        <w:rPr>
          <w:rFonts w:ascii="Times New Roman" w:hAnsi="Times New Roman" w:cs="Times New Roman"/>
          <w:sz w:val="24"/>
          <w:szCs w:val="24"/>
        </w:rPr>
      </w:pPr>
      <w:r w:rsidRPr="00213E3E">
        <w:rPr>
          <w:rFonts w:ascii="Times New Roman" w:hAnsi="Times New Roman" w:cs="Times New Roman"/>
          <w:sz w:val="24"/>
          <w:szCs w:val="24"/>
        </w:rPr>
        <w:t>Atwood, Margaret</w:t>
      </w:r>
      <w:r>
        <w:rPr>
          <w:rFonts w:ascii="Times New Roman" w:hAnsi="Times New Roman" w:cs="Times New Roman"/>
          <w:sz w:val="24"/>
          <w:szCs w:val="24"/>
        </w:rPr>
        <w:t>.</w:t>
      </w:r>
      <w:r w:rsidRPr="00213E3E">
        <w:rPr>
          <w:rFonts w:ascii="Times New Roman" w:hAnsi="Times New Roman" w:cs="Times New Roman"/>
          <w:sz w:val="24"/>
          <w:szCs w:val="24"/>
        </w:rPr>
        <w:t xml:space="preserve"> </w:t>
      </w:r>
      <w:r w:rsidRPr="00D33CA9">
        <w:rPr>
          <w:rFonts w:ascii="Times New Roman" w:hAnsi="Times New Roman" w:cs="Times New Roman"/>
          <w:i/>
          <w:sz w:val="24"/>
          <w:szCs w:val="24"/>
        </w:rPr>
        <w:t>The Handmaid’s Tale</w:t>
      </w:r>
      <w:r>
        <w:rPr>
          <w:rFonts w:ascii="Times New Roman" w:hAnsi="Times New Roman" w:cs="Times New Roman"/>
          <w:sz w:val="24"/>
          <w:szCs w:val="24"/>
        </w:rPr>
        <w:t>,</w:t>
      </w:r>
      <w:r w:rsidRPr="00213E3E">
        <w:rPr>
          <w:rFonts w:ascii="Times New Roman" w:hAnsi="Times New Roman" w:cs="Times New Roman"/>
          <w:sz w:val="24"/>
          <w:szCs w:val="24"/>
        </w:rPr>
        <w:t xml:space="preserve"> </w:t>
      </w:r>
      <w:r>
        <w:rPr>
          <w:rFonts w:ascii="Times New Roman" w:hAnsi="Times New Roman" w:cs="Times New Roman"/>
          <w:sz w:val="24"/>
          <w:szCs w:val="24"/>
        </w:rPr>
        <w:t xml:space="preserve">Toronto: </w:t>
      </w:r>
      <w:r w:rsidRPr="00213E3E">
        <w:rPr>
          <w:rFonts w:ascii="Times New Roman" w:hAnsi="Times New Roman" w:cs="Times New Roman"/>
          <w:sz w:val="24"/>
          <w:szCs w:val="24"/>
        </w:rPr>
        <w:t>McClelland and Stewart, 1985.</w:t>
      </w:r>
    </w:p>
    <w:p w14:paraId="1399F138" w14:textId="77777777" w:rsidR="00EB23B7" w:rsidRPr="00813554" w:rsidRDefault="00EB23B7" w:rsidP="00EB23B7">
      <w:pPr>
        <w:rPr>
          <w:rFonts w:ascii="Times New Roman" w:eastAsia="Calibri" w:hAnsi="Times New Roman" w:cs="Times New Roman"/>
          <w:sz w:val="24"/>
          <w:szCs w:val="24"/>
        </w:rPr>
      </w:pPr>
      <w:r w:rsidRPr="00213E3E">
        <w:rPr>
          <w:rFonts w:ascii="Times New Roman" w:hAnsi="Times New Roman" w:cs="Times New Roman"/>
          <w:sz w:val="24"/>
          <w:szCs w:val="24"/>
        </w:rPr>
        <w:t xml:space="preserve">Australian Bureau of Statistics. </w:t>
      </w:r>
      <w:r w:rsidRPr="00D33CA9">
        <w:rPr>
          <w:rFonts w:ascii="Times New Roman" w:hAnsi="Times New Roman" w:cs="Times New Roman"/>
          <w:i/>
          <w:sz w:val="24"/>
          <w:szCs w:val="24"/>
        </w:rPr>
        <w:t>Census 2016</w:t>
      </w:r>
      <w:r>
        <w:rPr>
          <w:rFonts w:ascii="Times New Roman" w:hAnsi="Times New Roman" w:cs="Times New Roman"/>
          <w:sz w:val="24"/>
          <w:szCs w:val="24"/>
        </w:rPr>
        <w:t>,</w:t>
      </w:r>
      <w:r w:rsidRPr="00213E3E">
        <w:rPr>
          <w:rFonts w:ascii="Times New Roman" w:hAnsi="Times New Roman" w:cs="Times New Roman"/>
          <w:sz w:val="24"/>
          <w:szCs w:val="24"/>
        </w:rPr>
        <w:t xml:space="preserve"> 2017.</w:t>
      </w:r>
    </w:p>
    <w:p w14:paraId="13C7B036" w14:textId="77777777" w:rsidR="00EB23B7" w:rsidRPr="00813554" w:rsidRDefault="00EB23B7" w:rsidP="00EB23B7">
      <w:pPr>
        <w:rPr>
          <w:rFonts w:ascii="Times New Roman" w:eastAsia="Calibri" w:hAnsi="Times New Roman" w:cs="Times New Roman"/>
          <w:sz w:val="24"/>
          <w:szCs w:val="24"/>
        </w:rPr>
      </w:pPr>
      <w:r>
        <w:rPr>
          <w:rFonts w:ascii="Helvetica" w:hAnsi="Helvetica" w:cs="Helvetica"/>
        </w:rPr>
        <w:t>_____.</w:t>
      </w:r>
      <w:r>
        <w:rPr>
          <w:rFonts w:ascii="Times New Roman" w:hAnsi="Times New Roman" w:cs="Times New Roman"/>
          <w:sz w:val="24"/>
          <w:szCs w:val="24"/>
        </w:rPr>
        <w:t xml:space="preserve"> </w:t>
      </w:r>
      <w:r w:rsidRPr="00B760B8">
        <w:rPr>
          <w:rFonts w:ascii="Times New Roman" w:hAnsi="Times New Roman" w:cs="Times New Roman"/>
          <w:i/>
          <w:sz w:val="24"/>
          <w:szCs w:val="24"/>
        </w:rPr>
        <w:t>Personal Safety Survey 2016</w:t>
      </w:r>
      <w:r>
        <w:rPr>
          <w:rFonts w:ascii="Times New Roman" w:hAnsi="Times New Roman" w:cs="Times New Roman"/>
          <w:i/>
          <w:sz w:val="24"/>
          <w:szCs w:val="24"/>
        </w:rPr>
        <w:t>,</w:t>
      </w:r>
      <w:r w:rsidRPr="00213E3E">
        <w:rPr>
          <w:rFonts w:ascii="Times New Roman" w:hAnsi="Times New Roman" w:cs="Times New Roman"/>
          <w:sz w:val="24"/>
          <w:szCs w:val="24"/>
        </w:rPr>
        <w:t xml:space="preserve"> 2017.</w:t>
      </w:r>
    </w:p>
    <w:p w14:paraId="6EBFCA4D" w14:textId="77777777" w:rsidR="00EB23B7" w:rsidRPr="00813554" w:rsidRDefault="00EB23B7" w:rsidP="00EB23B7">
      <w:pPr>
        <w:rPr>
          <w:rFonts w:ascii="Times New Roman" w:eastAsia="Calibri" w:hAnsi="Times New Roman" w:cs="Times New Roman"/>
          <w:sz w:val="24"/>
          <w:szCs w:val="24"/>
        </w:rPr>
      </w:pPr>
      <w:r>
        <w:rPr>
          <w:rFonts w:ascii="Helvetica" w:hAnsi="Helvetica" w:cs="Helvetica"/>
        </w:rPr>
        <w:t xml:space="preserve">_____. </w:t>
      </w:r>
      <w:r w:rsidRPr="00B760B8">
        <w:rPr>
          <w:rFonts w:ascii="Times New Roman" w:hAnsi="Times New Roman" w:cs="Times New Roman"/>
          <w:i/>
          <w:sz w:val="24"/>
          <w:szCs w:val="24"/>
        </w:rPr>
        <w:t>Prisoners in Australia 2017</w:t>
      </w:r>
      <w:r>
        <w:rPr>
          <w:rFonts w:ascii="Times New Roman" w:hAnsi="Times New Roman" w:cs="Times New Roman"/>
          <w:sz w:val="24"/>
          <w:szCs w:val="24"/>
        </w:rPr>
        <w:t>,</w:t>
      </w:r>
      <w:r w:rsidRPr="00213E3E">
        <w:rPr>
          <w:rFonts w:ascii="Times New Roman" w:hAnsi="Times New Roman" w:cs="Times New Roman"/>
          <w:sz w:val="24"/>
          <w:szCs w:val="24"/>
        </w:rPr>
        <w:t xml:space="preserve"> 2017.</w:t>
      </w:r>
    </w:p>
    <w:p w14:paraId="4EC0DF23" w14:textId="77777777" w:rsidR="00EB23B7" w:rsidRPr="00213E3E" w:rsidRDefault="00EB23B7" w:rsidP="00EB23B7">
      <w:pPr>
        <w:rPr>
          <w:rFonts w:ascii="Times New Roman" w:hAnsi="Times New Roman" w:cs="Times New Roman"/>
          <w:sz w:val="24"/>
          <w:szCs w:val="24"/>
        </w:rPr>
      </w:pPr>
      <w:r>
        <w:rPr>
          <w:rFonts w:ascii="Helvetica" w:hAnsi="Helvetica" w:cs="Helvetica"/>
        </w:rPr>
        <w:t xml:space="preserve">_____. </w:t>
      </w:r>
      <w:r w:rsidRPr="00F87BDF">
        <w:rPr>
          <w:rFonts w:ascii="Times New Roman" w:hAnsi="Times New Roman" w:cs="Times New Roman"/>
          <w:i/>
          <w:sz w:val="24"/>
          <w:szCs w:val="24"/>
        </w:rPr>
        <w:t>Recorded Crime - Victims, Australia 2016</w:t>
      </w:r>
      <w:r>
        <w:rPr>
          <w:rFonts w:ascii="Times New Roman" w:hAnsi="Times New Roman" w:cs="Times New Roman"/>
          <w:sz w:val="24"/>
          <w:szCs w:val="24"/>
        </w:rPr>
        <w:t>,</w:t>
      </w:r>
      <w:r w:rsidRPr="00213E3E">
        <w:rPr>
          <w:rFonts w:ascii="Times New Roman" w:hAnsi="Times New Roman" w:cs="Times New Roman"/>
          <w:sz w:val="24"/>
          <w:szCs w:val="24"/>
        </w:rPr>
        <w:t xml:space="preserve"> 2017.</w:t>
      </w:r>
    </w:p>
    <w:p w14:paraId="583D2299" w14:textId="77777777" w:rsidR="00EB23B7" w:rsidRPr="00213E3E" w:rsidRDefault="00EB23B7" w:rsidP="00EB23B7">
      <w:pPr>
        <w:ind w:left="720" w:hanging="720"/>
        <w:rPr>
          <w:rFonts w:ascii="Times New Roman" w:hAnsi="Times New Roman" w:cs="Times New Roman"/>
          <w:sz w:val="24"/>
          <w:szCs w:val="24"/>
        </w:rPr>
      </w:pPr>
      <w:r w:rsidRPr="00213E3E">
        <w:rPr>
          <w:rFonts w:ascii="Times New Roman" w:hAnsi="Times New Roman" w:cs="Times New Roman"/>
          <w:sz w:val="24"/>
          <w:szCs w:val="24"/>
        </w:rPr>
        <w:lastRenderedPageBreak/>
        <w:t>Australian Institute of Health and Welfare</w:t>
      </w:r>
      <w:r>
        <w:rPr>
          <w:rFonts w:ascii="Times New Roman" w:hAnsi="Times New Roman" w:cs="Times New Roman"/>
          <w:sz w:val="24"/>
          <w:szCs w:val="24"/>
        </w:rPr>
        <w:t>. ‘</w:t>
      </w:r>
      <w:r w:rsidRPr="00213E3E">
        <w:rPr>
          <w:rFonts w:ascii="Times New Roman" w:hAnsi="Times New Roman" w:cs="Times New Roman"/>
          <w:sz w:val="24"/>
          <w:szCs w:val="24"/>
        </w:rPr>
        <w:t>Family, Domestic and Sexual Violence in Australia</w:t>
      </w:r>
      <w:r>
        <w:rPr>
          <w:rFonts w:ascii="Times New Roman" w:hAnsi="Times New Roman" w:cs="Times New Roman"/>
          <w:sz w:val="24"/>
          <w:szCs w:val="24"/>
        </w:rPr>
        <w:t xml:space="preserve">’, </w:t>
      </w:r>
      <w:r w:rsidRPr="00213E3E">
        <w:rPr>
          <w:rFonts w:ascii="Times New Roman" w:hAnsi="Times New Roman" w:cs="Times New Roman"/>
          <w:sz w:val="24"/>
          <w:szCs w:val="24"/>
        </w:rPr>
        <w:t>2018.</w:t>
      </w:r>
    </w:p>
    <w:p w14:paraId="3C651C1A" w14:textId="77777777" w:rsidR="00EB23B7" w:rsidRPr="00213E3E" w:rsidRDefault="00EB23B7" w:rsidP="00EB23B7">
      <w:pPr>
        <w:ind w:left="720" w:hanging="720"/>
        <w:rPr>
          <w:rFonts w:ascii="Times New Roman" w:hAnsi="Times New Roman" w:cs="Times New Roman"/>
          <w:sz w:val="24"/>
          <w:szCs w:val="24"/>
        </w:rPr>
      </w:pPr>
      <w:r w:rsidRPr="00213E3E">
        <w:rPr>
          <w:rFonts w:ascii="Times New Roman" w:hAnsi="Times New Roman" w:cs="Times New Roman"/>
          <w:sz w:val="24"/>
          <w:szCs w:val="24"/>
        </w:rPr>
        <w:t>Australian Institute of Health and Welfare and Australia’s National Research Organisation f</w:t>
      </w:r>
      <w:r>
        <w:rPr>
          <w:rFonts w:ascii="Times New Roman" w:hAnsi="Times New Roman" w:cs="Times New Roman"/>
          <w:sz w:val="24"/>
          <w:szCs w:val="24"/>
        </w:rPr>
        <w:t>o</w:t>
      </w:r>
      <w:r w:rsidRPr="00213E3E">
        <w:rPr>
          <w:rFonts w:ascii="Times New Roman" w:hAnsi="Times New Roman" w:cs="Times New Roman"/>
          <w:sz w:val="24"/>
          <w:szCs w:val="24"/>
        </w:rPr>
        <w:t xml:space="preserve">r Women’s Safety. </w:t>
      </w:r>
      <w:r>
        <w:rPr>
          <w:rFonts w:ascii="Times New Roman" w:hAnsi="Times New Roman" w:cs="Times New Roman"/>
          <w:sz w:val="24"/>
          <w:szCs w:val="24"/>
        </w:rPr>
        <w:t>‘</w:t>
      </w:r>
      <w:r w:rsidRPr="00213E3E">
        <w:rPr>
          <w:rFonts w:ascii="Times New Roman" w:hAnsi="Times New Roman" w:cs="Times New Roman"/>
          <w:sz w:val="24"/>
          <w:szCs w:val="24"/>
        </w:rPr>
        <w:t>Examination of the Health Outcomes of Intimate Partner Violence against Women: State of Knowledge Paper</w:t>
      </w:r>
      <w:r>
        <w:rPr>
          <w:rFonts w:ascii="Times New Roman" w:hAnsi="Times New Roman" w:cs="Times New Roman"/>
          <w:sz w:val="24"/>
          <w:szCs w:val="24"/>
        </w:rPr>
        <w:t>’,</w:t>
      </w:r>
      <w:r w:rsidRPr="00213E3E">
        <w:rPr>
          <w:rFonts w:ascii="Times New Roman" w:hAnsi="Times New Roman" w:cs="Times New Roman"/>
          <w:sz w:val="24"/>
          <w:szCs w:val="24"/>
        </w:rPr>
        <w:t xml:space="preserve"> 2016.</w:t>
      </w:r>
    </w:p>
    <w:p w14:paraId="0DF3E717" w14:textId="77777777" w:rsidR="00EB23B7" w:rsidRPr="00213E3E" w:rsidRDefault="00EB23B7" w:rsidP="00EB23B7">
      <w:pPr>
        <w:ind w:left="720" w:hanging="720"/>
        <w:rPr>
          <w:rFonts w:ascii="Times New Roman" w:hAnsi="Times New Roman" w:cs="Times New Roman"/>
          <w:sz w:val="24"/>
          <w:szCs w:val="24"/>
        </w:rPr>
      </w:pPr>
      <w:proofErr w:type="spellStart"/>
      <w:r w:rsidRPr="00213E3E">
        <w:rPr>
          <w:rFonts w:ascii="Times New Roman" w:hAnsi="Times New Roman" w:cs="Times New Roman"/>
          <w:sz w:val="24"/>
          <w:szCs w:val="24"/>
        </w:rPr>
        <w:t>Barocas</w:t>
      </w:r>
      <w:proofErr w:type="spellEnd"/>
      <w:r w:rsidRPr="00213E3E">
        <w:rPr>
          <w:rFonts w:ascii="Times New Roman" w:hAnsi="Times New Roman" w:cs="Times New Roman"/>
          <w:sz w:val="24"/>
          <w:szCs w:val="24"/>
        </w:rPr>
        <w:t xml:space="preserve">, Solon and Andrew </w:t>
      </w:r>
      <w:proofErr w:type="spellStart"/>
      <w:r w:rsidRPr="00213E3E">
        <w:rPr>
          <w:rFonts w:ascii="Times New Roman" w:hAnsi="Times New Roman" w:cs="Times New Roman"/>
          <w:sz w:val="24"/>
          <w:szCs w:val="24"/>
        </w:rPr>
        <w:t>Selbst</w:t>
      </w:r>
      <w:proofErr w:type="spellEnd"/>
      <w:r w:rsidRPr="00213E3E">
        <w:rPr>
          <w:rFonts w:ascii="Times New Roman" w:hAnsi="Times New Roman" w:cs="Times New Roman"/>
          <w:sz w:val="24"/>
          <w:szCs w:val="24"/>
        </w:rPr>
        <w:t>. ‘Big Data’s Disparate Impact’</w:t>
      </w:r>
      <w:r>
        <w:rPr>
          <w:rFonts w:ascii="Times New Roman" w:hAnsi="Times New Roman" w:cs="Times New Roman"/>
          <w:sz w:val="24"/>
          <w:szCs w:val="24"/>
        </w:rPr>
        <w:t>,</w:t>
      </w:r>
      <w:r w:rsidRPr="00213E3E">
        <w:rPr>
          <w:rFonts w:ascii="Times New Roman" w:hAnsi="Times New Roman" w:cs="Times New Roman"/>
          <w:sz w:val="24"/>
          <w:szCs w:val="24"/>
        </w:rPr>
        <w:t xml:space="preserve"> </w:t>
      </w:r>
      <w:r w:rsidRPr="00F87BDF">
        <w:rPr>
          <w:rFonts w:ascii="Times New Roman" w:hAnsi="Times New Roman" w:cs="Times New Roman"/>
          <w:i/>
          <w:sz w:val="24"/>
          <w:szCs w:val="24"/>
        </w:rPr>
        <w:t>California Law Review</w:t>
      </w:r>
      <w:r w:rsidRPr="00213E3E">
        <w:rPr>
          <w:rFonts w:ascii="Times New Roman" w:hAnsi="Times New Roman" w:cs="Times New Roman"/>
          <w:sz w:val="24"/>
          <w:szCs w:val="24"/>
        </w:rPr>
        <w:t xml:space="preserve"> 104 (2016).</w:t>
      </w:r>
    </w:p>
    <w:p w14:paraId="60F5286F" w14:textId="77777777" w:rsidR="00EB23B7" w:rsidRDefault="00EB23B7" w:rsidP="00EB23B7">
      <w:pPr>
        <w:ind w:left="720" w:hanging="720"/>
        <w:rPr>
          <w:rFonts w:ascii="Times New Roman" w:hAnsi="Times New Roman" w:cs="Times New Roman"/>
          <w:sz w:val="24"/>
          <w:szCs w:val="24"/>
        </w:rPr>
      </w:pPr>
      <w:r w:rsidRPr="00213E3E">
        <w:rPr>
          <w:rFonts w:ascii="Times New Roman" w:hAnsi="Times New Roman" w:cs="Times New Roman"/>
          <w:sz w:val="24"/>
          <w:szCs w:val="24"/>
        </w:rPr>
        <w:t xml:space="preserve">Berk, Richard. </w:t>
      </w:r>
      <w:r w:rsidRPr="00174D4D">
        <w:rPr>
          <w:rFonts w:ascii="Times New Roman" w:hAnsi="Times New Roman" w:cs="Times New Roman"/>
          <w:i/>
          <w:sz w:val="24"/>
          <w:szCs w:val="24"/>
        </w:rPr>
        <w:t>Criminal Justice Forecasts of Risk: A Machine Learning Approach,</w:t>
      </w:r>
      <w:r w:rsidRPr="00213E3E">
        <w:rPr>
          <w:rFonts w:ascii="Times New Roman" w:hAnsi="Times New Roman" w:cs="Times New Roman"/>
          <w:sz w:val="24"/>
          <w:szCs w:val="24"/>
        </w:rPr>
        <w:t xml:space="preserve"> </w:t>
      </w:r>
      <w:r>
        <w:rPr>
          <w:rFonts w:ascii="Times New Roman" w:hAnsi="Times New Roman" w:cs="Times New Roman"/>
          <w:sz w:val="24"/>
          <w:szCs w:val="24"/>
        </w:rPr>
        <w:t xml:space="preserve">Cham: </w:t>
      </w:r>
      <w:r w:rsidRPr="00213E3E">
        <w:rPr>
          <w:rFonts w:ascii="Times New Roman" w:hAnsi="Times New Roman" w:cs="Times New Roman"/>
          <w:sz w:val="24"/>
          <w:szCs w:val="24"/>
        </w:rPr>
        <w:t xml:space="preserve">Springer, 2012. </w:t>
      </w:r>
    </w:p>
    <w:p w14:paraId="381D0450" w14:textId="77777777" w:rsidR="00EB23B7" w:rsidRPr="00213E3E" w:rsidRDefault="00EB23B7" w:rsidP="00EB23B7">
      <w:pPr>
        <w:ind w:left="720" w:hanging="720"/>
        <w:rPr>
          <w:rFonts w:ascii="Times New Roman" w:hAnsi="Times New Roman" w:cs="Times New Roman"/>
          <w:sz w:val="24"/>
          <w:szCs w:val="24"/>
        </w:rPr>
      </w:pPr>
      <w:r w:rsidRPr="00213E3E">
        <w:rPr>
          <w:rFonts w:ascii="Times New Roman" w:hAnsi="Times New Roman" w:cs="Times New Roman"/>
          <w:sz w:val="24"/>
          <w:szCs w:val="24"/>
        </w:rPr>
        <w:t xml:space="preserve">Berk, Richard, </w:t>
      </w:r>
      <w:proofErr w:type="spellStart"/>
      <w:r w:rsidRPr="00213E3E">
        <w:rPr>
          <w:rFonts w:ascii="Times New Roman" w:hAnsi="Times New Roman" w:cs="Times New Roman"/>
          <w:sz w:val="24"/>
          <w:szCs w:val="24"/>
        </w:rPr>
        <w:t>Hoda</w:t>
      </w:r>
      <w:proofErr w:type="spellEnd"/>
      <w:r w:rsidRPr="00213E3E">
        <w:rPr>
          <w:rFonts w:ascii="Times New Roman" w:hAnsi="Times New Roman" w:cs="Times New Roman"/>
          <w:sz w:val="24"/>
          <w:szCs w:val="24"/>
        </w:rPr>
        <w:t xml:space="preserve"> </w:t>
      </w:r>
      <w:proofErr w:type="spellStart"/>
      <w:r w:rsidRPr="00213E3E">
        <w:rPr>
          <w:rFonts w:ascii="Times New Roman" w:hAnsi="Times New Roman" w:cs="Times New Roman"/>
          <w:sz w:val="24"/>
          <w:szCs w:val="24"/>
        </w:rPr>
        <w:t>Heidari</w:t>
      </w:r>
      <w:proofErr w:type="spellEnd"/>
      <w:r w:rsidRPr="00213E3E">
        <w:rPr>
          <w:rFonts w:ascii="Times New Roman" w:hAnsi="Times New Roman" w:cs="Times New Roman"/>
          <w:sz w:val="24"/>
          <w:szCs w:val="24"/>
        </w:rPr>
        <w:t xml:space="preserve">, Shahin Jabbari, Michael Kearns and Aaron Roth. ‘Fairness in Criminal Justice Risk Assessments: </w:t>
      </w:r>
      <w:proofErr w:type="gramStart"/>
      <w:r w:rsidRPr="00213E3E">
        <w:rPr>
          <w:rFonts w:ascii="Times New Roman" w:hAnsi="Times New Roman" w:cs="Times New Roman"/>
          <w:sz w:val="24"/>
          <w:szCs w:val="24"/>
        </w:rPr>
        <w:t>the</w:t>
      </w:r>
      <w:proofErr w:type="gramEnd"/>
      <w:r w:rsidRPr="00213E3E">
        <w:rPr>
          <w:rFonts w:ascii="Times New Roman" w:hAnsi="Times New Roman" w:cs="Times New Roman"/>
          <w:sz w:val="24"/>
          <w:szCs w:val="24"/>
        </w:rPr>
        <w:t xml:space="preserve"> State of the Art’</w:t>
      </w:r>
      <w:r>
        <w:rPr>
          <w:rFonts w:ascii="Times New Roman" w:hAnsi="Times New Roman" w:cs="Times New Roman"/>
          <w:sz w:val="24"/>
          <w:szCs w:val="24"/>
        </w:rPr>
        <w:t>,</w:t>
      </w:r>
      <w:r w:rsidRPr="00213E3E">
        <w:rPr>
          <w:rFonts w:ascii="Times New Roman" w:hAnsi="Times New Roman" w:cs="Times New Roman"/>
          <w:sz w:val="24"/>
          <w:szCs w:val="24"/>
        </w:rPr>
        <w:t xml:space="preserve"> </w:t>
      </w:r>
      <w:proofErr w:type="spellStart"/>
      <w:r w:rsidRPr="00B90578">
        <w:rPr>
          <w:rFonts w:ascii="Times New Roman" w:hAnsi="Times New Roman" w:cs="Times New Roman"/>
          <w:i/>
          <w:sz w:val="24"/>
          <w:szCs w:val="24"/>
        </w:rPr>
        <w:t>arXiv</w:t>
      </w:r>
      <w:proofErr w:type="spellEnd"/>
      <w:r w:rsidRPr="00213E3E">
        <w:rPr>
          <w:rFonts w:ascii="Times New Roman" w:hAnsi="Times New Roman" w:cs="Times New Roman"/>
          <w:sz w:val="24"/>
          <w:szCs w:val="24"/>
        </w:rPr>
        <w:t xml:space="preserve"> (2017).</w:t>
      </w:r>
    </w:p>
    <w:p w14:paraId="4C3B50AC" w14:textId="77777777" w:rsidR="00EB23B7" w:rsidRPr="00213E3E" w:rsidRDefault="00EB23B7" w:rsidP="00EB23B7">
      <w:pPr>
        <w:ind w:left="720" w:hanging="720"/>
        <w:rPr>
          <w:rFonts w:ascii="Times New Roman" w:hAnsi="Times New Roman" w:cs="Times New Roman"/>
          <w:sz w:val="24"/>
          <w:szCs w:val="24"/>
        </w:rPr>
      </w:pPr>
      <w:r w:rsidRPr="00213E3E">
        <w:rPr>
          <w:rFonts w:ascii="Times New Roman" w:hAnsi="Times New Roman" w:cs="Times New Roman"/>
          <w:sz w:val="24"/>
          <w:szCs w:val="24"/>
        </w:rPr>
        <w:t>Bowker, Geo</w:t>
      </w:r>
      <w:r w:rsidRPr="00213E3E">
        <w:rPr>
          <w:rFonts w:ascii="Cambria Math" w:hAnsi="Cambria Math" w:cs="Cambria Math"/>
          <w:sz w:val="24"/>
          <w:szCs w:val="24"/>
        </w:rPr>
        <w:t>ﬀ</w:t>
      </w:r>
      <w:r w:rsidRPr="00213E3E">
        <w:rPr>
          <w:rFonts w:ascii="Times New Roman" w:hAnsi="Times New Roman" w:cs="Times New Roman"/>
          <w:sz w:val="24"/>
          <w:szCs w:val="24"/>
        </w:rPr>
        <w:t>rey and Susan Star. ‘How Things (Actor-</w:t>
      </w:r>
      <w:proofErr w:type="gramStart"/>
      <w:r w:rsidRPr="00213E3E">
        <w:rPr>
          <w:rFonts w:ascii="Times New Roman" w:hAnsi="Times New Roman" w:cs="Times New Roman"/>
          <w:sz w:val="24"/>
          <w:szCs w:val="24"/>
        </w:rPr>
        <w:t>Net)Work</w:t>
      </w:r>
      <w:proofErr w:type="gramEnd"/>
      <w:r w:rsidRPr="00213E3E">
        <w:rPr>
          <w:rFonts w:ascii="Times New Roman" w:hAnsi="Times New Roman" w:cs="Times New Roman"/>
          <w:sz w:val="24"/>
          <w:szCs w:val="24"/>
        </w:rPr>
        <w:t>: Classification, Magic and the Ubiquity of Standards’</w:t>
      </w:r>
      <w:r>
        <w:rPr>
          <w:rFonts w:ascii="Times New Roman" w:hAnsi="Times New Roman" w:cs="Times New Roman"/>
          <w:sz w:val="24"/>
          <w:szCs w:val="24"/>
        </w:rPr>
        <w:t>,</w:t>
      </w:r>
      <w:r w:rsidRPr="00213E3E">
        <w:rPr>
          <w:rFonts w:ascii="Times New Roman" w:hAnsi="Times New Roman" w:cs="Times New Roman"/>
          <w:sz w:val="24"/>
          <w:szCs w:val="24"/>
        </w:rPr>
        <w:t xml:space="preserve"> </w:t>
      </w:r>
      <w:proofErr w:type="spellStart"/>
      <w:r w:rsidRPr="0024346F">
        <w:rPr>
          <w:rFonts w:ascii="Times New Roman" w:hAnsi="Times New Roman" w:cs="Times New Roman"/>
          <w:i/>
          <w:sz w:val="24"/>
          <w:szCs w:val="24"/>
        </w:rPr>
        <w:t>Philosophia</w:t>
      </w:r>
      <w:proofErr w:type="spellEnd"/>
      <w:r w:rsidRPr="0024346F">
        <w:rPr>
          <w:rFonts w:ascii="Times New Roman" w:hAnsi="Times New Roman" w:cs="Times New Roman"/>
          <w:i/>
          <w:sz w:val="24"/>
          <w:szCs w:val="24"/>
        </w:rPr>
        <w:t xml:space="preserve"> </w:t>
      </w:r>
      <w:r w:rsidRPr="00213E3E">
        <w:rPr>
          <w:rFonts w:ascii="Times New Roman" w:hAnsi="Times New Roman" w:cs="Times New Roman"/>
          <w:sz w:val="24"/>
          <w:szCs w:val="24"/>
        </w:rPr>
        <w:t>25.3 (1996).</w:t>
      </w:r>
    </w:p>
    <w:p w14:paraId="1A92A7A2" w14:textId="77777777" w:rsidR="00EB23B7" w:rsidRPr="00213E3E" w:rsidRDefault="00EB23B7" w:rsidP="00EB23B7">
      <w:pPr>
        <w:ind w:left="720" w:hanging="720"/>
        <w:rPr>
          <w:rFonts w:ascii="Times New Roman" w:hAnsi="Times New Roman" w:cs="Times New Roman"/>
          <w:sz w:val="24"/>
          <w:szCs w:val="24"/>
        </w:rPr>
      </w:pPr>
      <w:r w:rsidRPr="00213E3E">
        <w:rPr>
          <w:rFonts w:ascii="Times New Roman" w:hAnsi="Times New Roman" w:cs="Times New Roman"/>
          <w:sz w:val="24"/>
          <w:szCs w:val="24"/>
        </w:rPr>
        <w:t xml:space="preserve">Boxall, Hayley, Lisa </w:t>
      </w:r>
      <w:proofErr w:type="spellStart"/>
      <w:r w:rsidRPr="00213E3E">
        <w:rPr>
          <w:rFonts w:ascii="Times New Roman" w:hAnsi="Times New Roman" w:cs="Times New Roman"/>
          <w:sz w:val="24"/>
          <w:szCs w:val="24"/>
        </w:rPr>
        <w:t>Rosevear</w:t>
      </w:r>
      <w:proofErr w:type="spellEnd"/>
      <w:r w:rsidRPr="00213E3E">
        <w:rPr>
          <w:rFonts w:ascii="Times New Roman" w:hAnsi="Times New Roman" w:cs="Times New Roman"/>
          <w:sz w:val="24"/>
          <w:szCs w:val="24"/>
        </w:rPr>
        <w:t xml:space="preserve"> and Jason Payne. ‘Identifying First Time Family Violence Perpetrators: The Usefulness and Utility of Categorisations Based on Police O</w:t>
      </w:r>
      <w:r w:rsidRPr="00213E3E">
        <w:rPr>
          <w:rFonts w:ascii="Cambria Math" w:hAnsi="Cambria Math" w:cs="Cambria Math"/>
          <w:sz w:val="24"/>
          <w:szCs w:val="24"/>
        </w:rPr>
        <w:t>ﬀ</w:t>
      </w:r>
      <w:r w:rsidRPr="00213E3E">
        <w:rPr>
          <w:rFonts w:ascii="Times New Roman" w:hAnsi="Times New Roman" w:cs="Times New Roman"/>
          <w:sz w:val="24"/>
          <w:szCs w:val="24"/>
        </w:rPr>
        <w:t xml:space="preserve">ence Records’. </w:t>
      </w:r>
      <w:r w:rsidRPr="00FC33E4">
        <w:rPr>
          <w:rFonts w:ascii="Times New Roman" w:hAnsi="Times New Roman" w:cs="Times New Roman"/>
          <w:i/>
          <w:sz w:val="24"/>
          <w:szCs w:val="24"/>
        </w:rPr>
        <w:t>Trends and Issues in Crime and Criminal Justice</w:t>
      </w:r>
      <w:r w:rsidRPr="00213E3E">
        <w:rPr>
          <w:rFonts w:ascii="Times New Roman" w:hAnsi="Times New Roman" w:cs="Times New Roman"/>
          <w:sz w:val="24"/>
          <w:szCs w:val="24"/>
        </w:rPr>
        <w:t xml:space="preserve"> 487 (2015).</w:t>
      </w:r>
    </w:p>
    <w:p w14:paraId="0735C0D4" w14:textId="77777777" w:rsidR="00EB23B7" w:rsidRPr="00213E3E" w:rsidRDefault="00EB23B7" w:rsidP="00EB23B7">
      <w:pPr>
        <w:ind w:left="720" w:hanging="720"/>
        <w:rPr>
          <w:rFonts w:ascii="Times New Roman" w:hAnsi="Times New Roman" w:cs="Times New Roman"/>
          <w:sz w:val="24"/>
          <w:szCs w:val="24"/>
        </w:rPr>
      </w:pPr>
      <w:r w:rsidRPr="00213E3E">
        <w:rPr>
          <w:rFonts w:ascii="Times New Roman" w:hAnsi="Times New Roman" w:cs="Times New Roman"/>
          <w:sz w:val="24"/>
          <w:szCs w:val="24"/>
        </w:rPr>
        <w:t xml:space="preserve">Bulmer, Clare. ‘Australian Police Deal with a Domestic Violence Matter Every Two Minutes’, </w:t>
      </w:r>
      <w:r w:rsidRPr="00FC33E4">
        <w:rPr>
          <w:rFonts w:ascii="Times New Roman" w:hAnsi="Times New Roman" w:cs="Times New Roman"/>
          <w:i/>
          <w:sz w:val="24"/>
          <w:szCs w:val="24"/>
        </w:rPr>
        <w:t>ABC News</w:t>
      </w:r>
      <w:r w:rsidRPr="00213E3E">
        <w:rPr>
          <w:rFonts w:ascii="Times New Roman" w:hAnsi="Times New Roman" w:cs="Times New Roman"/>
          <w:sz w:val="24"/>
          <w:szCs w:val="24"/>
        </w:rPr>
        <w:t>, 5 June 2015, http://www.abc.net.au/news/2015-05-29/domestic-violence-data/6503734.</w:t>
      </w:r>
    </w:p>
    <w:p w14:paraId="2EA02DB4" w14:textId="7325A000" w:rsidR="00EB23B7" w:rsidRPr="00213E3E" w:rsidRDefault="00EB23B7" w:rsidP="00E06379">
      <w:pPr>
        <w:ind w:left="720" w:hanging="720"/>
        <w:rPr>
          <w:rFonts w:ascii="Times New Roman" w:hAnsi="Times New Roman" w:cs="Times New Roman"/>
          <w:sz w:val="24"/>
          <w:szCs w:val="24"/>
        </w:rPr>
        <w:sectPr w:rsidR="00EB23B7" w:rsidRPr="00213E3E">
          <w:type w:val="continuous"/>
          <w:pgSz w:w="11900" w:h="16838"/>
          <w:pgMar w:top="1440" w:right="1440" w:bottom="0" w:left="1440" w:header="0" w:footer="0" w:gutter="0"/>
          <w:cols w:space="0" w:equalWidth="0">
            <w:col w:w="9026"/>
          </w:cols>
          <w:docGrid w:linePitch="360"/>
        </w:sectPr>
      </w:pPr>
      <w:proofErr w:type="spellStart"/>
      <w:r w:rsidRPr="00213E3E">
        <w:rPr>
          <w:rFonts w:ascii="Times New Roman" w:hAnsi="Times New Roman" w:cs="Times New Roman"/>
          <w:sz w:val="24"/>
          <w:szCs w:val="24"/>
        </w:rPr>
        <w:t>Chouldechova</w:t>
      </w:r>
      <w:proofErr w:type="spellEnd"/>
      <w:r w:rsidRPr="00213E3E">
        <w:rPr>
          <w:rFonts w:ascii="Times New Roman" w:hAnsi="Times New Roman" w:cs="Times New Roman"/>
          <w:sz w:val="24"/>
          <w:szCs w:val="24"/>
        </w:rPr>
        <w:t>, Alexandra. ‘Fair Prediction with Disparate Impact: A Study of Bias in Recidivism Prediction Instruments’</w:t>
      </w:r>
      <w:r>
        <w:rPr>
          <w:rFonts w:ascii="Times New Roman" w:hAnsi="Times New Roman" w:cs="Times New Roman"/>
          <w:sz w:val="24"/>
          <w:szCs w:val="24"/>
        </w:rPr>
        <w:t>,</w:t>
      </w:r>
      <w:r w:rsidRPr="00213E3E">
        <w:rPr>
          <w:rFonts w:ascii="Times New Roman" w:hAnsi="Times New Roman" w:cs="Times New Roman"/>
          <w:sz w:val="24"/>
          <w:szCs w:val="24"/>
        </w:rPr>
        <w:t xml:space="preserve"> </w:t>
      </w:r>
      <w:r w:rsidRPr="00FC33E4">
        <w:rPr>
          <w:rFonts w:ascii="Times New Roman" w:hAnsi="Times New Roman" w:cs="Times New Roman"/>
          <w:i/>
          <w:sz w:val="24"/>
          <w:szCs w:val="24"/>
        </w:rPr>
        <w:t xml:space="preserve">Big Data </w:t>
      </w:r>
      <w:r w:rsidRPr="00213E3E">
        <w:rPr>
          <w:rFonts w:ascii="Times New Roman" w:hAnsi="Times New Roman" w:cs="Times New Roman"/>
          <w:sz w:val="24"/>
          <w:szCs w:val="24"/>
        </w:rPr>
        <w:t>5.2 (2017)</w:t>
      </w:r>
      <w:r w:rsidR="00E06379">
        <w:rPr>
          <w:rFonts w:ascii="Times New Roman" w:hAnsi="Times New Roman" w:cs="Times New Roman"/>
          <w:sz w:val="24"/>
          <w:szCs w:val="24"/>
        </w:rPr>
        <w:t>.</w:t>
      </w:r>
      <w:r w:rsidR="00E06379" w:rsidRPr="00213E3E">
        <w:rPr>
          <w:rFonts w:ascii="Times New Roman" w:hAnsi="Times New Roman" w:cs="Times New Roman"/>
          <w:sz w:val="24"/>
          <w:szCs w:val="24"/>
        </w:rPr>
        <w:t xml:space="preserve"> </w:t>
      </w:r>
    </w:p>
    <w:p w14:paraId="520610A8" w14:textId="64F5C21C" w:rsidR="00EB23B7" w:rsidRPr="00E06379" w:rsidRDefault="00EB23B7" w:rsidP="00E06379">
      <w:pPr>
        <w:ind w:left="720" w:hanging="720"/>
        <w:rPr>
          <w:rFonts w:ascii="Times New Roman" w:hAnsi="Times New Roman" w:cs="Times New Roman"/>
          <w:sz w:val="24"/>
          <w:szCs w:val="24"/>
        </w:rPr>
      </w:pPr>
      <w:bookmarkStart w:id="1" w:name="page13"/>
      <w:bookmarkEnd w:id="1"/>
      <w:r w:rsidRPr="00213E3E">
        <w:rPr>
          <w:rFonts w:ascii="Times New Roman" w:hAnsi="Times New Roman" w:cs="Times New Roman"/>
          <w:sz w:val="24"/>
          <w:szCs w:val="24"/>
        </w:rPr>
        <w:lastRenderedPageBreak/>
        <w:t xml:space="preserve">Corbett-Davies, Sam and Sharad </w:t>
      </w:r>
      <w:proofErr w:type="spellStart"/>
      <w:r w:rsidRPr="00213E3E">
        <w:rPr>
          <w:rFonts w:ascii="Times New Roman" w:hAnsi="Times New Roman" w:cs="Times New Roman"/>
          <w:sz w:val="24"/>
          <w:szCs w:val="24"/>
        </w:rPr>
        <w:t>Goel</w:t>
      </w:r>
      <w:proofErr w:type="spellEnd"/>
      <w:r w:rsidRPr="00213E3E">
        <w:rPr>
          <w:rFonts w:ascii="Times New Roman" w:hAnsi="Times New Roman" w:cs="Times New Roman"/>
          <w:sz w:val="24"/>
          <w:szCs w:val="24"/>
        </w:rPr>
        <w:t xml:space="preserve">. ‘The Measure and Mismeasure of Fairness: A </w:t>
      </w:r>
      <w:proofErr w:type="gramStart"/>
      <w:r w:rsidRPr="00213E3E">
        <w:rPr>
          <w:rFonts w:ascii="Times New Roman" w:hAnsi="Times New Roman" w:cs="Times New Roman"/>
          <w:sz w:val="24"/>
          <w:szCs w:val="24"/>
        </w:rPr>
        <w:t>Critical</w:t>
      </w:r>
      <w:r w:rsidR="00E06379">
        <w:rPr>
          <w:rFonts w:ascii="Times New Roman" w:hAnsi="Times New Roman" w:cs="Times New Roman"/>
          <w:sz w:val="24"/>
          <w:szCs w:val="24"/>
        </w:rPr>
        <w:t xml:space="preserve">  </w:t>
      </w:r>
      <w:r w:rsidRPr="00213E3E">
        <w:rPr>
          <w:rFonts w:ascii="Times New Roman" w:hAnsi="Times New Roman" w:cs="Times New Roman"/>
          <w:sz w:val="24"/>
          <w:szCs w:val="24"/>
        </w:rPr>
        <w:t>Review</w:t>
      </w:r>
      <w:proofErr w:type="gramEnd"/>
      <w:r w:rsidRPr="00213E3E">
        <w:rPr>
          <w:rFonts w:ascii="Times New Roman" w:hAnsi="Times New Roman" w:cs="Times New Roman"/>
          <w:sz w:val="24"/>
          <w:szCs w:val="24"/>
        </w:rPr>
        <w:t xml:space="preserve"> of Fair Machine Learning’</w:t>
      </w:r>
      <w:r>
        <w:rPr>
          <w:rFonts w:ascii="Times New Roman" w:hAnsi="Times New Roman" w:cs="Times New Roman"/>
          <w:sz w:val="24"/>
          <w:szCs w:val="24"/>
        </w:rPr>
        <w:t>,</w:t>
      </w:r>
      <w:r w:rsidRPr="00213E3E">
        <w:rPr>
          <w:rFonts w:ascii="Times New Roman" w:hAnsi="Times New Roman" w:cs="Times New Roman"/>
          <w:sz w:val="24"/>
          <w:szCs w:val="24"/>
        </w:rPr>
        <w:t xml:space="preserve"> </w:t>
      </w:r>
      <w:proofErr w:type="spellStart"/>
      <w:r w:rsidRPr="00E06379">
        <w:rPr>
          <w:rFonts w:ascii="Times New Roman" w:hAnsi="Times New Roman" w:cs="Times New Roman"/>
          <w:sz w:val="24"/>
          <w:szCs w:val="24"/>
        </w:rPr>
        <w:t>arXiv</w:t>
      </w:r>
      <w:proofErr w:type="spellEnd"/>
      <w:r w:rsidRPr="00213E3E">
        <w:rPr>
          <w:rFonts w:ascii="Times New Roman" w:hAnsi="Times New Roman" w:cs="Times New Roman"/>
          <w:sz w:val="24"/>
          <w:szCs w:val="24"/>
        </w:rPr>
        <w:t xml:space="preserve"> (2018).</w:t>
      </w:r>
    </w:p>
    <w:p w14:paraId="4DB9D4B2" w14:textId="77777777" w:rsidR="00EB23B7" w:rsidRPr="00213E3E" w:rsidRDefault="00EB23B7" w:rsidP="00EB23B7">
      <w:pPr>
        <w:ind w:left="720" w:hanging="720"/>
        <w:rPr>
          <w:rFonts w:ascii="Times New Roman" w:hAnsi="Times New Roman" w:cs="Times New Roman"/>
          <w:sz w:val="24"/>
          <w:szCs w:val="24"/>
        </w:rPr>
      </w:pPr>
      <w:r w:rsidRPr="00213E3E">
        <w:rPr>
          <w:rFonts w:ascii="Times New Roman" w:hAnsi="Times New Roman" w:cs="Times New Roman"/>
          <w:sz w:val="24"/>
          <w:szCs w:val="24"/>
        </w:rPr>
        <w:t xml:space="preserve">Corbett-Davies, Sam, Emma Pierson, </w:t>
      </w:r>
      <w:proofErr w:type="spellStart"/>
      <w:r w:rsidRPr="00213E3E">
        <w:rPr>
          <w:rFonts w:ascii="Times New Roman" w:hAnsi="Times New Roman" w:cs="Times New Roman"/>
          <w:sz w:val="24"/>
          <w:szCs w:val="24"/>
        </w:rPr>
        <w:t>Avi</w:t>
      </w:r>
      <w:proofErr w:type="spellEnd"/>
      <w:r w:rsidRPr="00213E3E">
        <w:rPr>
          <w:rFonts w:ascii="Times New Roman" w:hAnsi="Times New Roman" w:cs="Times New Roman"/>
          <w:sz w:val="24"/>
          <w:szCs w:val="24"/>
        </w:rPr>
        <w:t xml:space="preserve"> Feller, Sharad </w:t>
      </w:r>
      <w:proofErr w:type="spellStart"/>
      <w:r w:rsidRPr="00213E3E">
        <w:rPr>
          <w:rFonts w:ascii="Times New Roman" w:hAnsi="Times New Roman" w:cs="Times New Roman"/>
          <w:sz w:val="24"/>
          <w:szCs w:val="24"/>
        </w:rPr>
        <w:t>Goel</w:t>
      </w:r>
      <w:proofErr w:type="spellEnd"/>
      <w:r w:rsidRPr="00213E3E">
        <w:rPr>
          <w:rFonts w:ascii="Times New Roman" w:hAnsi="Times New Roman" w:cs="Times New Roman"/>
          <w:sz w:val="24"/>
          <w:szCs w:val="24"/>
        </w:rPr>
        <w:t xml:space="preserve"> and Aziz Huq. ‘Algorithmic Decision Making and the Cost of Fairness’</w:t>
      </w:r>
      <w:r>
        <w:rPr>
          <w:rFonts w:ascii="Times New Roman" w:hAnsi="Times New Roman" w:cs="Times New Roman"/>
          <w:sz w:val="24"/>
          <w:szCs w:val="24"/>
        </w:rPr>
        <w:t>,</w:t>
      </w:r>
      <w:r w:rsidRPr="00213E3E">
        <w:rPr>
          <w:rFonts w:ascii="Times New Roman" w:hAnsi="Times New Roman" w:cs="Times New Roman"/>
          <w:sz w:val="24"/>
          <w:szCs w:val="24"/>
        </w:rPr>
        <w:t xml:space="preserve"> </w:t>
      </w:r>
      <w:r w:rsidRPr="00FD62C2">
        <w:rPr>
          <w:rFonts w:ascii="Times New Roman" w:hAnsi="Times New Roman" w:cs="Times New Roman"/>
          <w:i/>
          <w:sz w:val="24"/>
          <w:szCs w:val="24"/>
        </w:rPr>
        <w:t>International Conference on Knowledge Discovery and Data Mi</w:t>
      </w:r>
      <w:bookmarkStart w:id="2" w:name="_GoBack"/>
      <w:bookmarkEnd w:id="2"/>
      <w:r w:rsidRPr="00FD62C2">
        <w:rPr>
          <w:rFonts w:ascii="Times New Roman" w:hAnsi="Times New Roman" w:cs="Times New Roman"/>
          <w:i/>
          <w:sz w:val="24"/>
          <w:szCs w:val="24"/>
        </w:rPr>
        <w:t>ning</w:t>
      </w:r>
      <w:r>
        <w:rPr>
          <w:rFonts w:ascii="Times New Roman" w:hAnsi="Times New Roman" w:cs="Times New Roman"/>
          <w:sz w:val="24"/>
          <w:szCs w:val="24"/>
        </w:rPr>
        <w:t xml:space="preserve">, </w:t>
      </w:r>
      <w:r w:rsidRPr="00213E3E">
        <w:rPr>
          <w:rFonts w:ascii="Times New Roman" w:hAnsi="Times New Roman" w:cs="Times New Roman"/>
          <w:sz w:val="24"/>
          <w:szCs w:val="24"/>
        </w:rPr>
        <w:t>2017.</w:t>
      </w:r>
    </w:p>
    <w:p w14:paraId="6D219E6E" w14:textId="77777777" w:rsidR="00EB23B7" w:rsidRPr="00213E3E" w:rsidRDefault="00EB23B7" w:rsidP="00EB23B7">
      <w:pPr>
        <w:ind w:left="720" w:hanging="720"/>
        <w:rPr>
          <w:rFonts w:ascii="Times New Roman" w:hAnsi="Times New Roman" w:cs="Times New Roman"/>
          <w:sz w:val="24"/>
          <w:szCs w:val="24"/>
        </w:rPr>
      </w:pPr>
      <w:r w:rsidRPr="00213E3E">
        <w:rPr>
          <w:rFonts w:ascii="Times New Roman" w:hAnsi="Times New Roman" w:cs="Times New Roman"/>
          <w:sz w:val="24"/>
          <w:szCs w:val="24"/>
        </w:rPr>
        <w:t>Cox, Peta. ‘Violence Against Women in Australia: Additional Analysis of the Australian Bureau of Statistics’ Personal Safety Survey’</w:t>
      </w:r>
      <w:r>
        <w:rPr>
          <w:rFonts w:ascii="Times New Roman" w:hAnsi="Times New Roman" w:cs="Times New Roman"/>
          <w:sz w:val="24"/>
          <w:szCs w:val="24"/>
        </w:rPr>
        <w:t>,</w:t>
      </w:r>
      <w:r w:rsidRPr="00213E3E">
        <w:rPr>
          <w:rFonts w:ascii="Times New Roman" w:hAnsi="Times New Roman" w:cs="Times New Roman"/>
          <w:sz w:val="24"/>
          <w:szCs w:val="24"/>
        </w:rPr>
        <w:t xml:space="preserve"> Horizons Research Report, Australia’s National Research Organisation for Women’s Safety (2012).</w:t>
      </w:r>
    </w:p>
    <w:p w14:paraId="3DC7E623" w14:textId="77777777" w:rsidR="00EB23B7" w:rsidRPr="00213E3E" w:rsidRDefault="00EB23B7" w:rsidP="00EB23B7">
      <w:pPr>
        <w:ind w:left="720" w:hanging="720"/>
        <w:rPr>
          <w:rFonts w:ascii="Times New Roman" w:hAnsi="Times New Roman" w:cs="Times New Roman"/>
          <w:sz w:val="24"/>
          <w:szCs w:val="24"/>
        </w:rPr>
      </w:pPr>
      <w:r w:rsidRPr="00213E3E">
        <w:rPr>
          <w:rFonts w:ascii="Times New Roman" w:hAnsi="Times New Roman" w:cs="Times New Roman"/>
          <w:sz w:val="24"/>
          <w:szCs w:val="24"/>
        </w:rPr>
        <w:t xml:space="preserve">Department of Social Services. </w:t>
      </w:r>
      <w:r>
        <w:rPr>
          <w:rFonts w:ascii="Times New Roman" w:hAnsi="Times New Roman" w:cs="Times New Roman"/>
          <w:sz w:val="24"/>
          <w:szCs w:val="24"/>
        </w:rPr>
        <w:t>‘</w:t>
      </w:r>
      <w:r w:rsidRPr="00213E3E">
        <w:rPr>
          <w:rFonts w:ascii="Times New Roman" w:hAnsi="Times New Roman" w:cs="Times New Roman"/>
          <w:sz w:val="24"/>
          <w:szCs w:val="24"/>
        </w:rPr>
        <w:t>The Cost of Violence against Women and their Children</w:t>
      </w:r>
      <w:r>
        <w:rPr>
          <w:rFonts w:ascii="Times New Roman" w:hAnsi="Times New Roman" w:cs="Times New Roman"/>
          <w:sz w:val="24"/>
          <w:szCs w:val="24"/>
        </w:rPr>
        <w:t>’,</w:t>
      </w:r>
      <w:r w:rsidRPr="00213E3E">
        <w:rPr>
          <w:rFonts w:ascii="Times New Roman" w:hAnsi="Times New Roman" w:cs="Times New Roman"/>
          <w:sz w:val="24"/>
          <w:szCs w:val="24"/>
        </w:rPr>
        <w:t xml:space="preserve"> Report of the National Council to Reduce Violence against Women and their Children</w:t>
      </w:r>
      <w:r>
        <w:rPr>
          <w:rFonts w:ascii="Times New Roman" w:hAnsi="Times New Roman" w:cs="Times New Roman"/>
          <w:sz w:val="24"/>
          <w:szCs w:val="24"/>
        </w:rPr>
        <w:t xml:space="preserve"> (</w:t>
      </w:r>
      <w:r w:rsidRPr="00213E3E">
        <w:rPr>
          <w:rFonts w:ascii="Times New Roman" w:hAnsi="Times New Roman" w:cs="Times New Roman"/>
          <w:sz w:val="24"/>
          <w:szCs w:val="24"/>
        </w:rPr>
        <w:t>2009</w:t>
      </w:r>
      <w:r>
        <w:rPr>
          <w:rFonts w:ascii="Times New Roman" w:hAnsi="Times New Roman" w:cs="Times New Roman"/>
          <w:sz w:val="24"/>
          <w:szCs w:val="24"/>
        </w:rPr>
        <w:t>)</w:t>
      </w:r>
      <w:r w:rsidRPr="00213E3E">
        <w:rPr>
          <w:rFonts w:ascii="Times New Roman" w:hAnsi="Times New Roman" w:cs="Times New Roman"/>
          <w:sz w:val="24"/>
          <w:szCs w:val="24"/>
        </w:rPr>
        <w:t>.</w:t>
      </w:r>
    </w:p>
    <w:p w14:paraId="38D49013" w14:textId="77777777" w:rsidR="00EB23B7" w:rsidRPr="00213E3E" w:rsidRDefault="00EB23B7" w:rsidP="00EB23B7">
      <w:pPr>
        <w:ind w:left="720" w:hanging="720"/>
        <w:rPr>
          <w:rFonts w:ascii="Times New Roman" w:hAnsi="Times New Roman" w:cs="Times New Roman"/>
          <w:sz w:val="24"/>
          <w:szCs w:val="24"/>
        </w:rPr>
      </w:pPr>
      <w:r w:rsidRPr="00213E3E">
        <w:rPr>
          <w:rFonts w:ascii="Times New Roman" w:hAnsi="Times New Roman" w:cs="Times New Roman"/>
          <w:sz w:val="24"/>
          <w:szCs w:val="24"/>
        </w:rPr>
        <w:t>Desmarais, Sarah and Jay Singh. ‘Risk Assessment Instruments Validated and Implemented in Correctional Settings in the United States’ (2013).</w:t>
      </w:r>
    </w:p>
    <w:p w14:paraId="4DA80E0E" w14:textId="77777777" w:rsidR="00EB23B7" w:rsidRPr="00213E3E" w:rsidRDefault="00EB23B7" w:rsidP="00EB23B7">
      <w:pPr>
        <w:ind w:left="720" w:hanging="720"/>
        <w:rPr>
          <w:rFonts w:ascii="Times New Roman" w:hAnsi="Times New Roman" w:cs="Times New Roman"/>
          <w:sz w:val="24"/>
          <w:szCs w:val="24"/>
        </w:rPr>
      </w:pPr>
      <w:r w:rsidRPr="00213E3E">
        <w:rPr>
          <w:rFonts w:ascii="Times New Roman" w:hAnsi="Times New Roman" w:cs="Times New Roman"/>
          <w:sz w:val="24"/>
          <w:szCs w:val="24"/>
        </w:rPr>
        <w:t>Dieterich, William, Christina Mendoza, and Tim Brennan. ‘COMPAS Risk Scales: Demonstrating Accuracy Equity and Predictive Parity’</w:t>
      </w:r>
      <w:r>
        <w:rPr>
          <w:rFonts w:ascii="Times New Roman" w:hAnsi="Times New Roman" w:cs="Times New Roman"/>
          <w:sz w:val="24"/>
          <w:szCs w:val="24"/>
        </w:rPr>
        <w:t xml:space="preserve">, </w:t>
      </w:r>
      <w:r w:rsidRPr="00213E3E">
        <w:rPr>
          <w:rFonts w:ascii="Times New Roman" w:hAnsi="Times New Roman" w:cs="Times New Roman"/>
          <w:sz w:val="24"/>
          <w:szCs w:val="24"/>
        </w:rPr>
        <w:t>Northpointe Inc. (2016).</w:t>
      </w:r>
    </w:p>
    <w:p w14:paraId="4330112B" w14:textId="77777777" w:rsidR="00EB23B7" w:rsidRPr="00BB5AE0" w:rsidRDefault="00EB23B7" w:rsidP="00EB23B7">
      <w:pPr>
        <w:ind w:left="720" w:hanging="720"/>
        <w:rPr>
          <w:rFonts w:ascii="Times New Roman" w:eastAsia="Calibri" w:hAnsi="Times New Roman" w:cs="Times New Roman"/>
          <w:sz w:val="24"/>
          <w:szCs w:val="24"/>
        </w:rPr>
      </w:pPr>
      <w:r w:rsidRPr="00213E3E">
        <w:rPr>
          <w:rFonts w:ascii="Times New Roman" w:hAnsi="Times New Roman" w:cs="Times New Roman"/>
          <w:sz w:val="24"/>
          <w:szCs w:val="24"/>
        </w:rPr>
        <w:t>Dressel, Julia and Hany Farid. ‘The Accuracy, Fairness, and Limits of Predicting Recidivism’</w:t>
      </w:r>
      <w:r>
        <w:rPr>
          <w:rFonts w:ascii="Times New Roman" w:hAnsi="Times New Roman" w:cs="Times New Roman"/>
          <w:sz w:val="24"/>
          <w:szCs w:val="24"/>
        </w:rPr>
        <w:t xml:space="preserve">, </w:t>
      </w:r>
      <w:r w:rsidRPr="00797780">
        <w:rPr>
          <w:rFonts w:ascii="Times New Roman" w:hAnsi="Times New Roman" w:cs="Times New Roman"/>
          <w:i/>
          <w:sz w:val="24"/>
          <w:szCs w:val="24"/>
        </w:rPr>
        <w:t>Science Advances</w:t>
      </w:r>
      <w:r w:rsidRPr="00213E3E">
        <w:rPr>
          <w:rFonts w:ascii="Times New Roman" w:hAnsi="Times New Roman" w:cs="Times New Roman"/>
          <w:sz w:val="24"/>
          <w:szCs w:val="24"/>
        </w:rPr>
        <w:t xml:space="preserve"> 4.1 (2018).</w:t>
      </w:r>
    </w:p>
    <w:p w14:paraId="260F6F8C" w14:textId="77777777" w:rsidR="00EB23B7" w:rsidRPr="00213E3E" w:rsidRDefault="00EB23B7" w:rsidP="00EB23B7">
      <w:pPr>
        <w:ind w:left="720" w:hanging="720"/>
        <w:rPr>
          <w:rFonts w:ascii="Times New Roman" w:hAnsi="Times New Roman" w:cs="Times New Roman"/>
          <w:sz w:val="24"/>
          <w:szCs w:val="24"/>
        </w:rPr>
      </w:pPr>
      <w:proofErr w:type="spellStart"/>
      <w:r w:rsidRPr="00213E3E">
        <w:rPr>
          <w:rFonts w:ascii="Times New Roman" w:hAnsi="Times New Roman" w:cs="Times New Roman"/>
          <w:sz w:val="24"/>
          <w:szCs w:val="24"/>
        </w:rPr>
        <w:t>Dwork</w:t>
      </w:r>
      <w:proofErr w:type="spellEnd"/>
      <w:r w:rsidRPr="00213E3E">
        <w:rPr>
          <w:rFonts w:ascii="Times New Roman" w:hAnsi="Times New Roman" w:cs="Times New Roman"/>
          <w:sz w:val="24"/>
          <w:szCs w:val="24"/>
        </w:rPr>
        <w:t xml:space="preserve">, Cynthia, Moritz Hardt, </w:t>
      </w:r>
      <w:proofErr w:type="spellStart"/>
      <w:r w:rsidRPr="00213E3E">
        <w:rPr>
          <w:rFonts w:ascii="Times New Roman" w:hAnsi="Times New Roman" w:cs="Times New Roman"/>
          <w:sz w:val="24"/>
          <w:szCs w:val="24"/>
        </w:rPr>
        <w:t>Toniann</w:t>
      </w:r>
      <w:proofErr w:type="spellEnd"/>
      <w:r w:rsidRPr="00213E3E">
        <w:rPr>
          <w:rFonts w:ascii="Times New Roman" w:hAnsi="Times New Roman" w:cs="Times New Roman"/>
          <w:sz w:val="24"/>
          <w:szCs w:val="24"/>
        </w:rPr>
        <w:t xml:space="preserve"> </w:t>
      </w:r>
      <w:proofErr w:type="spellStart"/>
      <w:r w:rsidRPr="00213E3E">
        <w:rPr>
          <w:rFonts w:ascii="Times New Roman" w:hAnsi="Times New Roman" w:cs="Times New Roman"/>
          <w:sz w:val="24"/>
          <w:szCs w:val="24"/>
        </w:rPr>
        <w:t>Pitassi</w:t>
      </w:r>
      <w:proofErr w:type="spellEnd"/>
      <w:r w:rsidRPr="00213E3E">
        <w:rPr>
          <w:rFonts w:ascii="Times New Roman" w:hAnsi="Times New Roman" w:cs="Times New Roman"/>
          <w:sz w:val="24"/>
          <w:szCs w:val="24"/>
        </w:rPr>
        <w:t xml:space="preserve">, Omer </w:t>
      </w:r>
      <w:proofErr w:type="spellStart"/>
      <w:r w:rsidRPr="00213E3E">
        <w:rPr>
          <w:rFonts w:ascii="Times New Roman" w:hAnsi="Times New Roman" w:cs="Times New Roman"/>
          <w:sz w:val="24"/>
          <w:szCs w:val="24"/>
        </w:rPr>
        <w:t>Reingold</w:t>
      </w:r>
      <w:proofErr w:type="spellEnd"/>
      <w:r w:rsidRPr="00213E3E">
        <w:rPr>
          <w:rFonts w:ascii="Times New Roman" w:hAnsi="Times New Roman" w:cs="Times New Roman"/>
          <w:sz w:val="24"/>
          <w:szCs w:val="24"/>
        </w:rPr>
        <w:t xml:space="preserve"> and Richard </w:t>
      </w:r>
      <w:proofErr w:type="spellStart"/>
      <w:r w:rsidRPr="00213E3E">
        <w:rPr>
          <w:rFonts w:ascii="Times New Roman" w:hAnsi="Times New Roman" w:cs="Times New Roman"/>
          <w:sz w:val="24"/>
          <w:szCs w:val="24"/>
        </w:rPr>
        <w:t>Zemel</w:t>
      </w:r>
      <w:proofErr w:type="spellEnd"/>
      <w:r w:rsidRPr="00213E3E">
        <w:rPr>
          <w:rFonts w:ascii="Times New Roman" w:hAnsi="Times New Roman" w:cs="Times New Roman"/>
          <w:sz w:val="24"/>
          <w:szCs w:val="24"/>
        </w:rPr>
        <w:t>. ‘Fairness Through Awareness’</w:t>
      </w:r>
      <w:r>
        <w:rPr>
          <w:rFonts w:ascii="Times New Roman" w:hAnsi="Times New Roman" w:cs="Times New Roman"/>
          <w:sz w:val="24"/>
          <w:szCs w:val="24"/>
        </w:rPr>
        <w:t>,</w:t>
      </w:r>
      <w:r w:rsidRPr="00213E3E">
        <w:rPr>
          <w:rFonts w:ascii="Times New Roman" w:hAnsi="Times New Roman" w:cs="Times New Roman"/>
          <w:sz w:val="24"/>
          <w:szCs w:val="24"/>
        </w:rPr>
        <w:t xml:space="preserve"> </w:t>
      </w:r>
      <w:r w:rsidRPr="00797780">
        <w:rPr>
          <w:rFonts w:ascii="Times New Roman" w:hAnsi="Times New Roman" w:cs="Times New Roman"/>
          <w:i/>
          <w:sz w:val="24"/>
          <w:szCs w:val="24"/>
        </w:rPr>
        <w:t>Innovations in Theoretical Computer Science Conference</w:t>
      </w:r>
      <w:r w:rsidRPr="00213E3E">
        <w:rPr>
          <w:rFonts w:ascii="Times New Roman" w:hAnsi="Times New Roman" w:cs="Times New Roman"/>
          <w:sz w:val="24"/>
          <w:szCs w:val="24"/>
        </w:rPr>
        <w:t xml:space="preserve"> 2012.</w:t>
      </w:r>
    </w:p>
    <w:p w14:paraId="393707EE" w14:textId="77777777" w:rsidR="00EB23B7" w:rsidRPr="00213E3E" w:rsidRDefault="00EB23B7" w:rsidP="00EB23B7">
      <w:pPr>
        <w:ind w:left="720" w:hanging="720"/>
        <w:rPr>
          <w:rFonts w:ascii="Times New Roman" w:hAnsi="Times New Roman" w:cs="Times New Roman"/>
          <w:sz w:val="24"/>
          <w:szCs w:val="24"/>
        </w:rPr>
      </w:pPr>
      <w:r w:rsidRPr="00213E3E">
        <w:rPr>
          <w:rFonts w:ascii="Times New Roman" w:hAnsi="Times New Roman" w:cs="Times New Roman"/>
          <w:sz w:val="24"/>
          <w:szCs w:val="24"/>
        </w:rPr>
        <w:t xml:space="preserve">Edwards, Harrison and Amos </w:t>
      </w:r>
      <w:proofErr w:type="spellStart"/>
      <w:r w:rsidRPr="00213E3E">
        <w:rPr>
          <w:rFonts w:ascii="Times New Roman" w:hAnsi="Times New Roman" w:cs="Times New Roman"/>
          <w:sz w:val="24"/>
          <w:szCs w:val="24"/>
        </w:rPr>
        <w:t>Storkey</w:t>
      </w:r>
      <w:proofErr w:type="spellEnd"/>
      <w:r w:rsidRPr="00213E3E">
        <w:rPr>
          <w:rFonts w:ascii="Times New Roman" w:hAnsi="Times New Roman" w:cs="Times New Roman"/>
          <w:sz w:val="24"/>
          <w:szCs w:val="24"/>
        </w:rPr>
        <w:t>. ‘Censoring Representations with an Adversary’</w:t>
      </w:r>
      <w:r>
        <w:rPr>
          <w:rFonts w:ascii="Times New Roman" w:hAnsi="Times New Roman" w:cs="Times New Roman"/>
          <w:sz w:val="24"/>
          <w:szCs w:val="24"/>
        </w:rPr>
        <w:t>,</w:t>
      </w:r>
      <w:r w:rsidRPr="00213E3E">
        <w:rPr>
          <w:rFonts w:ascii="Times New Roman" w:hAnsi="Times New Roman" w:cs="Times New Roman"/>
          <w:sz w:val="24"/>
          <w:szCs w:val="24"/>
        </w:rPr>
        <w:t xml:space="preserve"> </w:t>
      </w:r>
      <w:r w:rsidRPr="00797780">
        <w:rPr>
          <w:rFonts w:ascii="Times New Roman" w:hAnsi="Times New Roman" w:cs="Times New Roman"/>
          <w:i/>
          <w:sz w:val="24"/>
          <w:szCs w:val="24"/>
        </w:rPr>
        <w:t>International Conference on Learning Representations</w:t>
      </w:r>
      <w:r w:rsidRPr="00213E3E">
        <w:rPr>
          <w:rFonts w:ascii="Times New Roman" w:hAnsi="Times New Roman" w:cs="Times New Roman"/>
          <w:sz w:val="24"/>
          <w:szCs w:val="24"/>
        </w:rPr>
        <w:t xml:space="preserve"> 2016.</w:t>
      </w:r>
    </w:p>
    <w:p w14:paraId="0F380689" w14:textId="77777777" w:rsidR="00EB23B7" w:rsidRPr="00213E3E" w:rsidRDefault="00EB23B7" w:rsidP="00EB23B7">
      <w:pPr>
        <w:ind w:left="720" w:hanging="720"/>
        <w:rPr>
          <w:rFonts w:ascii="Times New Roman" w:hAnsi="Times New Roman" w:cs="Times New Roman"/>
          <w:sz w:val="24"/>
          <w:szCs w:val="24"/>
        </w:rPr>
      </w:pPr>
      <w:r w:rsidRPr="00213E3E">
        <w:rPr>
          <w:rFonts w:ascii="Times New Roman" w:hAnsi="Times New Roman" w:cs="Times New Roman"/>
          <w:sz w:val="24"/>
          <w:szCs w:val="24"/>
        </w:rPr>
        <w:t>Fawcett Tom. ‘ROC Graphs: Notes and Practical Considerations for Researchers’</w:t>
      </w:r>
      <w:r>
        <w:rPr>
          <w:rFonts w:ascii="Times New Roman" w:hAnsi="Times New Roman" w:cs="Times New Roman"/>
          <w:sz w:val="24"/>
          <w:szCs w:val="24"/>
        </w:rPr>
        <w:t xml:space="preserve">, </w:t>
      </w:r>
      <w:r w:rsidRPr="00213E3E">
        <w:rPr>
          <w:rFonts w:ascii="Times New Roman" w:hAnsi="Times New Roman" w:cs="Times New Roman"/>
          <w:sz w:val="24"/>
          <w:szCs w:val="24"/>
        </w:rPr>
        <w:t>HP Laboratories (2004).</w:t>
      </w:r>
    </w:p>
    <w:p w14:paraId="735F7DC6" w14:textId="77777777" w:rsidR="00EB23B7" w:rsidRPr="00213E3E" w:rsidRDefault="00EB23B7" w:rsidP="00EB23B7">
      <w:pPr>
        <w:ind w:left="720" w:hanging="720"/>
        <w:rPr>
          <w:rFonts w:ascii="Times New Roman" w:hAnsi="Times New Roman" w:cs="Times New Roman"/>
          <w:sz w:val="24"/>
          <w:szCs w:val="24"/>
        </w:rPr>
      </w:pPr>
      <w:r w:rsidRPr="00213E3E">
        <w:rPr>
          <w:rFonts w:ascii="Times New Roman" w:hAnsi="Times New Roman" w:cs="Times New Roman"/>
          <w:sz w:val="24"/>
          <w:szCs w:val="24"/>
        </w:rPr>
        <w:t xml:space="preserve">Feldman, Michael, </w:t>
      </w:r>
      <w:proofErr w:type="spellStart"/>
      <w:r w:rsidRPr="00213E3E">
        <w:rPr>
          <w:rFonts w:ascii="Times New Roman" w:hAnsi="Times New Roman" w:cs="Times New Roman"/>
          <w:sz w:val="24"/>
          <w:szCs w:val="24"/>
        </w:rPr>
        <w:t>Sorelle</w:t>
      </w:r>
      <w:proofErr w:type="spellEnd"/>
      <w:r w:rsidRPr="00213E3E">
        <w:rPr>
          <w:rFonts w:ascii="Times New Roman" w:hAnsi="Times New Roman" w:cs="Times New Roman"/>
          <w:sz w:val="24"/>
          <w:szCs w:val="24"/>
        </w:rPr>
        <w:t xml:space="preserve"> </w:t>
      </w:r>
      <w:proofErr w:type="spellStart"/>
      <w:r w:rsidRPr="00213E3E">
        <w:rPr>
          <w:rFonts w:ascii="Times New Roman" w:hAnsi="Times New Roman" w:cs="Times New Roman"/>
          <w:sz w:val="24"/>
          <w:szCs w:val="24"/>
        </w:rPr>
        <w:t>Friedler</w:t>
      </w:r>
      <w:proofErr w:type="spellEnd"/>
      <w:r w:rsidRPr="00213E3E">
        <w:rPr>
          <w:rFonts w:ascii="Times New Roman" w:hAnsi="Times New Roman" w:cs="Times New Roman"/>
          <w:sz w:val="24"/>
          <w:szCs w:val="24"/>
        </w:rPr>
        <w:t xml:space="preserve">, John Moeller, Carlos </w:t>
      </w:r>
      <w:proofErr w:type="spellStart"/>
      <w:r w:rsidRPr="00213E3E">
        <w:rPr>
          <w:rFonts w:ascii="Times New Roman" w:hAnsi="Times New Roman" w:cs="Times New Roman"/>
          <w:sz w:val="24"/>
          <w:szCs w:val="24"/>
        </w:rPr>
        <w:t>Scheidegger</w:t>
      </w:r>
      <w:proofErr w:type="spellEnd"/>
      <w:r>
        <w:rPr>
          <w:rFonts w:ascii="Times New Roman" w:hAnsi="Times New Roman" w:cs="Times New Roman"/>
          <w:sz w:val="24"/>
          <w:szCs w:val="24"/>
        </w:rPr>
        <w:t xml:space="preserve"> </w:t>
      </w:r>
      <w:r w:rsidRPr="00213E3E">
        <w:rPr>
          <w:rFonts w:ascii="Times New Roman" w:hAnsi="Times New Roman" w:cs="Times New Roman"/>
          <w:sz w:val="24"/>
          <w:szCs w:val="24"/>
        </w:rPr>
        <w:t xml:space="preserve">and Suresh </w:t>
      </w:r>
      <w:proofErr w:type="spellStart"/>
      <w:r w:rsidRPr="00213E3E">
        <w:rPr>
          <w:rFonts w:ascii="Times New Roman" w:hAnsi="Times New Roman" w:cs="Times New Roman"/>
          <w:sz w:val="24"/>
          <w:szCs w:val="24"/>
        </w:rPr>
        <w:t>Venkatasubramanian</w:t>
      </w:r>
      <w:proofErr w:type="spellEnd"/>
      <w:r w:rsidRPr="00213E3E">
        <w:rPr>
          <w:rFonts w:ascii="Times New Roman" w:hAnsi="Times New Roman" w:cs="Times New Roman"/>
          <w:sz w:val="24"/>
          <w:szCs w:val="24"/>
        </w:rPr>
        <w:t>. ‘Certifying and Removing Disparate Impact’</w:t>
      </w:r>
      <w:r>
        <w:rPr>
          <w:rFonts w:ascii="Times New Roman" w:hAnsi="Times New Roman" w:cs="Times New Roman"/>
          <w:sz w:val="24"/>
          <w:szCs w:val="24"/>
        </w:rPr>
        <w:t>,</w:t>
      </w:r>
      <w:r w:rsidRPr="00213E3E">
        <w:rPr>
          <w:rFonts w:ascii="Times New Roman" w:hAnsi="Times New Roman" w:cs="Times New Roman"/>
          <w:sz w:val="24"/>
          <w:szCs w:val="24"/>
        </w:rPr>
        <w:t xml:space="preserve"> </w:t>
      </w:r>
      <w:r w:rsidRPr="00797780">
        <w:rPr>
          <w:rFonts w:ascii="Times New Roman" w:hAnsi="Times New Roman" w:cs="Times New Roman"/>
          <w:i/>
          <w:sz w:val="24"/>
          <w:szCs w:val="24"/>
        </w:rPr>
        <w:t xml:space="preserve">International Conference on Knowledge Discovery and Data Mining </w:t>
      </w:r>
      <w:r w:rsidRPr="00213E3E">
        <w:rPr>
          <w:rFonts w:ascii="Times New Roman" w:hAnsi="Times New Roman" w:cs="Times New Roman"/>
          <w:sz w:val="24"/>
          <w:szCs w:val="24"/>
        </w:rPr>
        <w:t>(2015).</w:t>
      </w:r>
    </w:p>
    <w:p w14:paraId="31690420" w14:textId="77777777" w:rsidR="00EB23B7" w:rsidRPr="00213E3E" w:rsidRDefault="00EB23B7" w:rsidP="00EB23B7">
      <w:pPr>
        <w:ind w:left="720" w:hanging="720"/>
        <w:rPr>
          <w:rFonts w:ascii="Times New Roman" w:hAnsi="Times New Roman" w:cs="Times New Roman"/>
          <w:sz w:val="24"/>
          <w:szCs w:val="24"/>
        </w:rPr>
      </w:pPr>
      <w:r w:rsidRPr="00213E3E">
        <w:rPr>
          <w:rFonts w:ascii="Times New Roman" w:hAnsi="Times New Roman" w:cs="Times New Roman"/>
          <w:sz w:val="24"/>
          <w:szCs w:val="24"/>
        </w:rPr>
        <w:t>Fitzgerald, Robin and Timothy Graham. ‘Assessing the Risk of Domestic Violence Recidivism’</w:t>
      </w:r>
      <w:r>
        <w:rPr>
          <w:rFonts w:ascii="Times New Roman" w:hAnsi="Times New Roman" w:cs="Times New Roman"/>
          <w:sz w:val="24"/>
          <w:szCs w:val="24"/>
        </w:rPr>
        <w:t xml:space="preserve">, </w:t>
      </w:r>
      <w:r w:rsidRPr="00797780">
        <w:rPr>
          <w:rFonts w:ascii="Times New Roman" w:hAnsi="Times New Roman" w:cs="Times New Roman"/>
          <w:i/>
          <w:sz w:val="24"/>
          <w:szCs w:val="24"/>
        </w:rPr>
        <w:t>Crime and Justice Bulletin</w:t>
      </w:r>
      <w:r w:rsidRPr="00213E3E">
        <w:rPr>
          <w:rFonts w:ascii="Times New Roman" w:hAnsi="Times New Roman" w:cs="Times New Roman"/>
          <w:sz w:val="24"/>
          <w:szCs w:val="24"/>
        </w:rPr>
        <w:t xml:space="preserve"> 189 (2016).</w:t>
      </w:r>
    </w:p>
    <w:p w14:paraId="24D00862" w14:textId="77777777" w:rsidR="00EB23B7" w:rsidRPr="00213E3E" w:rsidRDefault="00EB23B7" w:rsidP="00EB23B7">
      <w:pPr>
        <w:ind w:left="720" w:hanging="720"/>
        <w:rPr>
          <w:rFonts w:ascii="Times New Roman" w:hAnsi="Times New Roman" w:cs="Times New Roman"/>
          <w:sz w:val="24"/>
          <w:szCs w:val="24"/>
        </w:rPr>
      </w:pPr>
      <w:r w:rsidRPr="00213E3E">
        <w:rPr>
          <w:rFonts w:ascii="Times New Roman" w:hAnsi="Times New Roman" w:cs="Times New Roman"/>
          <w:sz w:val="24"/>
          <w:szCs w:val="24"/>
        </w:rPr>
        <w:t xml:space="preserve">Flores, Anthony, Kristin Bechtel, and Christopher </w:t>
      </w:r>
      <w:proofErr w:type="spellStart"/>
      <w:r w:rsidRPr="00213E3E">
        <w:rPr>
          <w:rFonts w:ascii="Times New Roman" w:hAnsi="Times New Roman" w:cs="Times New Roman"/>
          <w:sz w:val="24"/>
          <w:szCs w:val="24"/>
        </w:rPr>
        <w:t>Lowenkamp</w:t>
      </w:r>
      <w:proofErr w:type="spellEnd"/>
      <w:r w:rsidRPr="00213E3E">
        <w:rPr>
          <w:rFonts w:ascii="Times New Roman" w:hAnsi="Times New Roman" w:cs="Times New Roman"/>
          <w:sz w:val="24"/>
          <w:szCs w:val="24"/>
        </w:rPr>
        <w:t>. ‘False Positives, False Negatives, and False Analyses: A Rejoinder to Machine Bias’</w:t>
      </w:r>
      <w:r>
        <w:rPr>
          <w:rFonts w:ascii="Times New Roman" w:hAnsi="Times New Roman" w:cs="Times New Roman"/>
          <w:sz w:val="24"/>
          <w:szCs w:val="24"/>
        </w:rPr>
        <w:t>,</w:t>
      </w:r>
      <w:r w:rsidRPr="00213E3E">
        <w:rPr>
          <w:rFonts w:ascii="Times New Roman" w:hAnsi="Times New Roman" w:cs="Times New Roman"/>
          <w:sz w:val="24"/>
          <w:szCs w:val="24"/>
        </w:rPr>
        <w:t xml:space="preserve"> </w:t>
      </w:r>
      <w:r w:rsidRPr="00797780">
        <w:rPr>
          <w:rFonts w:ascii="Times New Roman" w:hAnsi="Times New Roman" w:cs="Times New Roman"/>
          <w:i/>
          <w:sz w:val="24"/>
          <w:szCs w:val="24"/>
        </w:rPr>
        <w:t>Federal Probation</w:t>
      </w:r>
      <w:r w:rsidRPr="00213E3E">
        <w:rPr>
          <w:rFonts w:ascii="Times New Roman" w:hAnsi="Times New Roman" w:cs="Times New Roman"/>
          <w:sz w:val="24"/>
          <w:szCs w:val="24"/>
        </w:rPr>
        <w:t xml:space="preserve"> 80 (2016).</w:t>
      </w:r>
    </w:p>
    <w:p w14:paraId="5BDE5963" w14:textId="77777777" w:rsidR="00EB23B7" w:rsidRPr="00BB5AE0" w:rsidRDefault="00EB23B7" w:rsidP="00EB23B7">
      <w:pPr>
        <w:ind w:left="720" w:hanging="720"/>
        <w:rPr>
          <w:rFonts w:ascii="Times New Roman" w:eastAsia="Calibri" w:hAnsi="Times New Roman" w:cs="Times New Roman"/>
          <w:sz w:val="24"/>
          <w:szCs w:val="24"/>
        </w:rPr>
      </w:pPr>
      <w:proofErr w:type="spellStart"/>
      <w:r w:rsidRPr="00213E3E">
        <w:rPr>
          <w:rFonts w:ascii="Times New Roman" w:hAnsi="Times New Roman" w:cs="Times New Roman"/>
          <w:sz w:val="24"/>
          <w:szCs w:val="24"/>
        </w:rPr>
        <w:t>Ghassami</w:t>
      </w:r>
      <w:proofErr w:type="spellEnd"/>
      <w:r w:rsidRPr="00213E3E">
        <w:rPr>
          <w:rFonts w:ascii="Times New Roman" w:hAnsi="Times New Roman" w:cs="Times New Roman"/>
          <w:sz w:val="24"/>
          <w:szCs w:val="24"/>
        </w:rPr>
        <w:t xml:space="preserve">, </w:t>
      </w:r>
      <w:proofErr w:type="spellStart"/>
      <w:r w:rsidRPr="00213E3E">
        <w:rPr>
          <w:rFonts w:ascii="Times New Roman" w:hAnsi="Times New Roman" w:cs="Times New Roman"/>
          <w:sz w:val="24"/>
          <w:szCs w:val="24"/>
        </w:rPr>
        <w:t>AmirEmad</w:t>
      </w:r>
      <w:proofErr w:type="spellEnd"/>
      <w:r w:rsidRPr="00213E3E">
        <w:rPr>
          <w:rFonts w:ascii="Times New Roman" w:hAnsi="Times New Roman" w:cs="Times New Roman"/>
          <w:sz w:val="24"/>
          <w:szCs w:val="24"/>
        </w:rPr>
        <w:t xml:space="preserve">, </w:t>
      </w:r>
      <w:proofErr w:type="spellStart"/>
      <w:r w:rsidRPr="00213E3E">
        <w:rPr>
          <w:rFonts w:ascii="Times New Roman" w:hAnsi="Times New Roman" w:cs="Times New Roman"/>
          <w:sz w:val="24"/>
          <w:szCs w:val="24"/>
        </w:rPr>
        <w:t>Sajad</w:t>
      </w:r>
      <w:proofErr w:type="spellEnd"/>
      <w:r w:rsidRPr="00213E3E">
        <w:rPr>
          <w:rFonts w:ascii="Times New Roman" w:hAnsi="Times New Roman" w:cs="Times New Roman"/>
          <w:sz w:val="24"/>
          <w:szCs w:val="24"/>
        </w:rPr>
        <w:t xml:space="preserve"> </w:t>
      </w:r>
      <w:proofErr w:type="spellStart"/>
      <w:r w:rsidRPr="00213E3E">
        <w:rPr>
          <w:rFonts w:ascii="Times New Roman" w:hAnsi="Times New Roman" w:cs="Times New Roman"/>
          <w:sz w:val="24"/>
          <w:szCs w:val="24"/>
        </w:rPr>
        <w:t>Khodadadian</w:t>
      </w:r>
      <w:proofErr w:type="spellEnd"/>
      <w:r w:rsidRPr="00213E3E">
        <w:rPr>
          <w:rFonts w:ascii="Times New Roman" w:hAnsi="Times New Roman" w:cs="Times New Roman"/>
          <w:sz w:val="24"/>
          <w:szCs w:val="24"/>
        </w:rPr>
        <w:t xml:space="preserve">, and Negar </w:t>
      </w:r>
      <w:proofErr w:type="spellStart"/>
      <w:r w:rsidRPr="00213E3E">
        <w:rPr>
          <w:rFonts w:ascii="Times New Roman" w:hAnsi="Times New Roman" w:cs="Times New Roman"/>
          <w:sz w:val="24"/>
          <w:szCs w:val="24"/>
        </w:rPr>
        <w:t>Kiyavash</w:t>
      </w:r>
      <w:proofErr w:type="spellEnd"/>
      <w:r w:rsidRPr="00213E3E">
        <w:rPr>
          <w:rFonts w:ascii="Times New Roman" w:hAnsi="Times New Roman" w:cs="Times New Roman"/>
          <w:sz w:val="24"/>
          <w:szCs w:val="24"/>
        </w:rPr>
        <w:t>. ‘Fairness in Supervised Learning:</w:t>
      </w:r>
      <w:r>
        <w:rPr>
          <w:rFonts w:ascii="Times New Roman" w:hAnsi="Times New Roman" w:cs="Times New Roman"/>
          <w:sz w:val="24"/>
          <w:szCs w:val="24"/>
        </w:rPr>
        <w:t xml:space="preserve"> </w:t>
      </w:r>
      <w:r w:rsidRPr="00213E3E">
        <w:rPr>
          <w:rFonts w:ascii="Times New Roman" w:hAnsi="Times New Roman" w:cs="Times New Roman"/>
          <w:sz w:val="24"/>
          <w:szCs w:val="24"/>
        </w:rPr>
        <w:t>An Information Theoretic Approach’</w:t>
      </w:r>
      <w:r>
        <w:rPr>
          <w:rFonts w:ascii="Times New Roman" w:hAnsi="Times New Roman" w:cs="Times New Roman"/>
          <w:sz w:val="24"/>
          <w:szCs w:val="24"/>
        </w:rPr>
        <w:t>,</w:t>
      </w:r>
      <w:r w:rsidRPr="00213E3E">
        <w:rPr>
          <w:rFonts w:ascii="Times New Roman" w:hAnsi="Times New Roman" w:cs="Times New Roman"/>
          <w:sz w:val="24"/>
          <w:szCs w:val="24"/>
        </w:rPr>
        <w:t xml:space="preserve"> </w:t>
      </w:r>
      <w:proofErr w:type="spellStart"/>
      <w:r w:rsidRPr="001445B3">
        <w:rPr>
          <w:rFonts w:ascii="Times New Roman" w:hAnsi="Times New Roman" w:cs="Times New Roman"/>
          <w:i/>
          <w:sz w:val="24"/>
          <w:szCs w:val="24"/>
        </w:rPr>
        <w:t>arXiv</w:t>
      </w:r>
      <w:proofErr w:type="spellEnd"/>
      <w:r w:rsidRPr="00213E3E">
        <w:rPr>
          <w:rFonts w:ascii="Times New Roman" w:hAnsi="Times New Roman" w:cs="Times New Roman"/>
          <w:sz w:val="24"/>
          <w:szCs w:val="24"/>
        </w:rPr>
        <w:t xml:space="preserve"> (2018).</w:t>
      </w:r>
    </w:p>
    <w:p w14:paraId="7C18173C" w14:textId="77777777" w:rsidR="00EB23B7" w:rsidRPr="00213E3E" w:rsidRDefault="00EB23B7" w:rsidP="00EB23B7">
      <w:pPr>
        <w:ind w:left="720" w:hanging="720"/>
        <w:rPr>
          <w:rFonts w:ascii="Times New Roman" w:hAnsi="Times New Roman" w:cs="Times New Roman"/>
          <w:sz w:val="24"/>
          <w:szCs w:val="24"/>
        </w:rPr>
      </w:pPr>
      <w:r w:rsidRPr="00213E3E">
        <w:rPr>
          <w:rFonts w:ascii="Times New Roman" w:hAnsi="Times New Roman" w:cs="Times New Roman"/>
          <w:sz w:val="24"/>
          <w:szCs w:val="24"/>
        </w:rPr>
        <w:t>Gillingham, Philip. ‘Risk Assessment in Child Protection: Problem Rather than Solution?’</w:t>
      </w:r>
      <w:r>
        <w:rPr>
          <w:rFonts w:ascii="Times New Roman" w:hAnsi="Times New Roman" w:cs="Times New Roman"/>
          <w:sz w:val="24"/>
          <w:szCs w:val="24"/>
        </w:rPr>
        <w:t>,</w:t>
      </w:r>
      <w:r w:rsidRPr="00213E3E">
        <w:rPr>
          <w:rFonts w:ascii="Times New Roman" w:hAnsi="Times New Roman" w:cs="Times New Roman"/>
          <w:sz w:val="24"/>
          <w:szCs w:val="24"/>
        </w:rPr>
        <w:t xml:space="preserve"> </w:t>
      </w:r>
      <w:r w:rsidRPr="00797780">
        <w:rPr>
          <w:rFonts w:ascii="Times New Roman" w:hAnsi="Times New Roman" w:cs="Times New Roman"/>
          <w:i/>
          <w:sz w:val="24"/>
          <w:szCs w:val="24"/>
        </w:rPr>
        <w:t>Australian Social Work</w:t>
      </w:r>
      <w:r w:rsidRPr="00213E3E">
        <w:rPr>
          <w:rFonts w:ascii="Times New Roman" w:hAnsi="Times New Roman" w:cs="Times New Roman"/>
          <w:sz w:val="24"/>
          <w:szCs w:val="24"/>
        </w:rPr>
        <w:t xml:space="preserve"> 59.1 (2006).</w:t>
      </w:r>
    </w:p>
    <w:p w14:paraId="434044B2" w14:textId="77777777" w:rsidR="00EB23B7" w:rsidRPr="00213E3E" w:rsidRDefault="00EB23B7" w:rsidP="00EB23B7">
      <w:pPr>
        <w:ind w:left="720" w:hanging="720"/>
        <w:rPr>
          <w:rFonts w:ascii="Times New Roman" w:hAnsi="Times New Roman" w:cs="Times New Roman"/>
          <w:sz w:val="24"/>
          <w:szCs w:val="24"/>
        </w:rPr>
      </w:pPr>
      <w:r w:rsidRPr="00213E3E">
        <w:rPr>
          <w:rFonts w:ascii="Times New Roman" w:hAnsi="Times New Roman" w:cs="Times New Roman"/>
          <w:sz w:val="24"/>
          <w:szCs w:val="24"/>
        </w:rPr>
        <w:lastRenderedPageBreak/>
        <w:t>Gillingham, Philip and Timothy Graham. ‘Big Data in Social Welfare: The Development of a Critical Perspective on Social Work’s Latest Electronic Turn’</w:t>
      </w:r>
      <w:r>
        <w:rPr>
          <w:rFonts w:ascii="Times New Roman" w:hAnsi="Times New Roman" w:cs="Times New Roman"/>
          <w:sz w:val="24"/>
          <w:szCs w:val="24"/>
        </w:rPr>
        <w:t xml:space="preserve">, </w:t>
      </w:r>
      <w:r w:rsidRPr="00797780">
        <w:rPr>
          <w:rFonts w:ascii="Times New Roman" w:hAnsi="Times New Roman" w:cs="Times New Roman"/>
          <w:i/>
          <w:sz w:val="24"/>
          <w:szCs w:val="24"/>
        </w:rPr>
        <w:t>Australian Social Work</w:t>
      </w:r>
      <w:r w:rsidRPr="00213E3E">
        <w:rPr>
          <w:rFonts w:ascii="Times New Roman" w:hAnsi="Times New Roman" w:cs="Times New Roman"/>
          <w:sz w:val="24"/>
          <w:szCs w:val="24"/>
        </w:rPr>
        <w:t xml:space="preserve"> 70.2 (2017).</w:t>
      </w:r>
    </w:p>
    <w:p w14:paraId="139829B9" w14:textId="77777777" w:rsidR="00EB23B7" w:rsidRPr="00BB5AE0" w:rsidRDefault="00EB23B7" w:rsidP="00EB23B7">
      <w:pPr>
        <w:ind w:left="720" w:hanging="720"/>
        <w:rPr>
          <w:rFonts w:ascii="Times New Roman" w:eastAsia="Calibri" w:hAnsi="Times New Roman" w:cs="Times New Roman"/>
          <w:sz w:val="24"/>
          <w:szCs w:val="24"/>
        </w:rPr>
      </w:pPr>
      <w:r w:rsidRPr="00213E3E">
        <w:rPr>
          <w:rFonts w:ascii="Times New Roman" w:hAnsi="Times New Roman" w:cs="Times New Roman"/>
          <w:sz w:val="24"/>
          <w:szCs w:val="24"/>
        </w:rPr>
        <w:t xml:space="preserve">Harcourt, Bernard. </w:t>
      </w:r>
      <w:r w:rsidRPr="00797780">
        <w:rPr>
          <w:rFonts w:ascii="Times New Roman" w:hAnsi="Times New Roman" w:cs="Times New Roman"/>
          <w:i/>
          <w:sz w:val="24"/>
          <w:szCs w:val="24"/>
        </w:rPr>
        <w:t>Against Prediction: Profiling, Policing and Punishing in an Actuarial Age</w:t>
      </w:r>
      <w:r>
        <w:rPr>
          <w:rFonts w:ascii="Times New Roman" w:hAnsi="Times New Roman" w:cs="Times New Roman"/>
          <w:sz w:val="24"/>
          <w:szCs w:val="24"/>
        </w:rPr>
        <w:t xml:space="preserve">, Chicago: </w:t>
      </w:r>
      <w:r w:rsidRPr="00213E3E">
        <w:rPr>
          <w:rFonts w:ascii="Times New Roman" w:hAnsi="Times New Roman" w:cs="Times New Roman"/>
          <w:sz w:val="24"/>
          <w:szCs w:val="24"/>
        </w:rPr>
        <w:t>University of Chicago Press, 2006.</w:t>
      </w:r>
    </w:p>
    <w:p w14:paraId="4F855581" w14:textId="77777777" w:rsidR="00EB23B7" w:rsidRPr="00213E3E" w:rsidRDefault="00EB23B7" w:rsidP="00EB23B7">
      <w:pPr>
        <w:ind w:left="720" w:hanging="720"/>
        <w:rPr>
          <w:rFonts w:ascii="Times New Roman" w:hAnsi="Times New Roman" w:cs="Times New Roman"/>
          <w:sz w:val="24"/>
          <w:szCs w:val="24"/>
        </w:rPr>
      </w:pPr>
      <w:r w:rsidRPr="00213E3E">
        <w:rPr>
          <w:rFonts w:ascii="Times New Roman" w:hAnsi="Times New Roman" w:cs="Times New Roman"/>
          <w:sz w:val="24"/>
          <w:szCs w:val="24"/>
        </w:rPr>
        <w:t xml:space="preserve">Hardt, Moritz, Eric Price, and </w:t>
      </w:r>
      <w:proofErr w:type="spellStart"/>
      <w:r w:rsidRPr="00213E3E">
        <w:rPr>
          <w:rFonts w:ascii="Times New Roman" w:hAnsi="Times New Roman" w:cs="Times New Roman"/>
          <w:sz w:val="24"/>
          <w:szCs w:val="24"/>
        </w:rPr>
        <w:t>Nati</w:t>
      </w:r>
      <w:proofErr w:type="spellEnd"/>
      <w:r w:rsidRPr="00213E3E">
        <w:rPr>
          <w:rFonts w:ascii="Times New Roman" w:hAnsi="Times New Roman" w:cs="Times New Roman"/>
          <w:sz w:val="24"/>
          <w:szCs w:val="24"/>
        </w:rPr>
        <w:t xml:space="preserve"> </w:t>
      </w:r>
      <w:proofErr w:type="spellStart"/>
      <w:r w:rsidRPr="00213E3E">
        <w:rPr>
          <w:rFonts w:ascii="Times New Roman" w:hAnsi="Times New Roman" w:cs="Times New Roman"/>
          <w:sz w:val="24"/>
          <w:szCs w:val="24"/>
        </w:rPr>
        <w:t>Srebro</w:t>
      </w:r>
      <w:proofErr w:type="spellEnd"/>
      <w:r w:rsidRPr="00213E3E">
        <w:rPr>
          <w:rFonts w:ascii="Times New Roman" w:hAnsi="Times New Roman" w:cs="Times New Roman"/>
          <w:sz w:val="24"/>
          <w:szCs w:val="24"/>
        </w:rPr>
        <w:t>. ‘Equality of Opportunity in Supervised Learning’</w:t>
      </w:r>
      <w:r>
        <w:rPr>
          <w:rFonts w:ascii="Times New Roman" w:hAnsi="Times New Roman" w:cs="Times New Roman"/>
          <w:sz w:val="24"/>
          <w:szCs w:val="24"/>
        </w:rPr>
        <w:t xml:space="preserve">, </w:t>
      </w:r>
      <w:r w:rsidRPr="00797780">
        <w:rPr>
          <w:rFonts w:ascii="Times New Roman" w:hAnsi="Times New Roman" w:cs="Times New Roman"/>
          <w:i/>
          <w:sz w:val="24"/>
          <w:szCs w:val="24"/>
        </w:rPr>
        <w:t>Advances in Neural Information Processing</w:t>
      </w:r>
      <w:r w:rsidRPr="00213E3E">
        <w:rPr>
          <w:rFonts w:ascii="Times New Roman" w:hAnsi="Times New Roman" w:cs="Times New Roman"/>
          <w:sz w:val="24"/>
          <w:szCs w:val="24"/>
        </w:rPr>
        <w:t xml:space="preserve"> Systems (2016).</w:t>
      </w:r>
    </w:p>
    <w:p w14:paraId="492E11A6" w14:textId="77777777" w:rsidR="00EB23B7" w:rsidRPr="00213E3E" w:rsidRDefault="00EB23B7" w:rsidP="00EB23B7">
      <w:pPr>
        <w:ind w:left="720" w:hanging="720"/>
        <w:rPr>
          <w:rFonts w:ascii="Times New Roman" w:hAnsi="Times New Roman" w:cs="Times New Roman"/>
          <w:sz w:val="24"/>
          <w:szCs w:val="24"/>
        </w:rPr>
      </w:pPr>
      <w:proofErr w:type="spellStart"/>
      <w:r w:rsidRPr="00213E3E">
        <w:rPr>
          <w:rFonts w:ascii="Times New Roman" w:hAnsi="Times New Roman" w:cs="Times New Roman"/>
          <w:sz w:val="24"/>
          <w:szCs w:val="24"/>
        </w:rPr>
        <w:t>Johndrow</w:t>
      </w:r>
      <w:proofErr w:type="spellEnd"/>
      <w:r w:rsidRPr="00213E3E">
        <w:rPr>
          <w:rFonts w:ascii="Times New Roman" w:hAnsi="Times New Roman" w:cs="Times New Roman"/>
          <w:sz w:val="24"/>
          <w:szCs w:val="24"/>
        </w:rPr>
        <w:t xml:space="preserve">, James and Kristian </w:t>
      </w:r>
      <w:proofErr w:type="spellStart"/>
      <w:r w:rsidRPr="00213E3E">
        <w:rPr>
          <w:rFonts w:ascii="Times New Roman" w:hAnsi="Times New Roman" w:cs="Times New Roman"/>
          <w:sz w:val="24"/>
          <w:szCs w:val="24"/>
        </w:rPr>
        <w:t>Lum</w:t>
      </w:r>
      <w:proofErr w:type="spellEnd"/>
      <w:r w:rsidRPr="00213E3E">
        <w:rPr>
          <w:rFonts w:ascii="Times New Roman" w:hAnsi="Times New Roman" w:cs="Times New Roman"/>
          <w:sz w:val="24"/>
          <w:szCs w:val="24"/>
        </w:rPr>
        <w:t>. ‘An Algorithm for Removing Sensitive Information: Application to Race-Independent Recidivism Prediction’</w:t>
      </w:r>
      <w:r>
        <w:rPr>
          <w:rFonts w:ascii="Times New Roman" w:hAnsi="Times New Roman" w:cs="Times New Roman"/>
          <w:sz w:val="24"/>
          <w:szCs w:val="24"/>
        </w:rPr>
        <w:t>,</w:t>
      </w:r>
      <w:r w:rsidRPr="00213E3E">
        <w:rPr>
          <w:rFonts w:ascii="Times New Roman" w:hAnsi="Times New Roman" w:cs="Times New Roman"/>
          <w:sz w:val="24"/>
          <w:szCs w:val="24"/>
        </w:rPr>
        <w:t xml:space="preserve"> </w:t>
      </w:r>
      <w:proofErr w:type="spellStart"/>
      <w:r w:rsidRPr="001445B3">
        <w:rPr>
          <w:rFonts w:ascii="Times New Roman" w:hAnsi="Times New Roman" w:cs="Times New Roman"/>
          <w:i/>
          <w:sz w:val="24"/>
          <w:szCs w:val="24"/>
        </w:rPr>
        <w:t>arXiv</w:t>
      </w:r>
      <w:proofErr w:type="spellEnd"/>
      <w:r w:rsidRPr="00213E3E">
        <w:rPr>
          <w:rFonts w:ascii="Times New Roman" w:hAnsi="Times New Roman" w:cs="Times New Roman"/>
          <w:sz w:val="24"/>
          <w:szCs w:val="24"/>
        </w:rPr>
        <w:t xml:space="preserve"> (2017).</w:t>
      </w:r>
    </w:p>
    <w:p w14:paraId="0767FAB4" w14:textId="77777777" w:rsidR="00EB23B7" w:rsidRPr="00213E3E" w:rsidRDefault="00EB23B7" w:rsidP="00EB23B7">
      <w:pPr>
        <w:ind w:left="720" w:hanging="720"/>
        <w:rPr>
          <w:rFonts w:ascii="Times New Roman" w:hAnsi="Times New Roman" w:cs="Times New Roman"/>
          <w:sz w:val="24"/>
          <w:szCs w:val="24"/>
        </w:rPr>
      </w:pPr>
      <w:proofErr w:type="spellStart"/>
      <w:r w:rsidRPr="00213E3E">
        <w:rPr>
          <w:rFonts w:ascii="Times New Roman" w:hAnsi="Times New Roman" w:cs="Times New Roman"/>
          <w:sz w:val="24"/>
          <w:szCs w:val="24"/>
        </w:rPr>
        <w:t>Kilbertus</w:t>
      </w:r>
      <w:proofErr w:type="spellEnd"/>
      <w:r w:rsidRPr="00213E3E">
        <w:rPr>
          <w:rFonts w:ascii="Times New Roman" w:hAnsi="Times New Roman" w:cs="Times New Roman"/>
          <w:sz w:val="24"/>
          <w:szCs w:val="24"/>
        </w:rPr>
        <w:t xml:space="preserve">, Niki, Mateo Rojas </w:t>
      </w:r>
      <w:proofErr w:type="spellStart"/>
      <w:r w:rsidRPr="00213E3E">
        <w:rPr>
          <w:rFonts w:ascii="Times New Roman" w:hAnsi="Times New Roman" w:cs="Times New Roman"/>
          <w:sz w:val="24"/>
          <w:szCs w:val="24"/>
        </w:rPr>
        <w:t>Carulla</w:t>
      </w:r>
      <w:proofErr w:type="spellEnd"/>
      <w:r w:rsidRPr="00213E3E">
        <w:rPr>
          <w:rFonts w:ascii="Times New Roman" w:hAnsi="Times New Roman" w:cs="Times New Roman"/>
          <w:sz w:val="24"/>
          <w:szCs w:val="24"/>
        </w:rPr>
        <w:t xml:space="preserve">, </w:t>
      </w:r>
      <w:proofErr w:type="spellStart"/>
      <w:r w:rsidRPr="00213E3E">
        <w:rPr>
          <w:rFonts w:ascii="Times New Roman" w:hAnsi="Times New Roman" w:cs="Times New Roman"/>
          <w:sz w:val="24"/>
          <w:szCs w:val="24"/>
        </w:rPr>
        <w:t>Giambattista</w:t>
      </w:r>
      <w:proofErr w:type="spellEnd"/>
      <w:r w:rsidRPr="00213E3E">
        <w:rPr>
          <w:rFonts w:ascii="Times New Roman" w:hAnsi="Times New Roman" w:cs="Times New Roman"/>
          <w:sz w:val="24"/>
          <w:szCs w:val="24"/>
        </w:rPr>
        <w:t xml:space="preserve"> </w:t>
      </w:r>
      <w:proofErr w:type="spellStart"/>
      <w:r w:rsidRPr="00213E3E">
        <w:rPr>
          <w:rFonts w:ascii="Times New Roman" w:hAnsi="Times New Roman" w:cs="Times New Roman"/>
          <w:sz w:val="24"/>
          <w:szCs w:val="24"/>
        </w:rPr>
        <w:t>Parascandolo</w:t>
      </w:r>
      <w:proofErr w:type="spellEnd"/>
      <w:r w:rsidRPr="00213E3E">
        <w:rPr>
          <w:rFonts w:ascii="Times New Roman" w:hAnsi="Times New Roman" w:cs="Times New Roman"/>
          <w:sz w:val="24"/>
          <w:szCs w:val="24"/>
        </w:rPr>
        <w:t xml:space="preserve">, Moritz Hardt, Dominik </w:t>
      </w:r>
      <w:proofErr w:type="spellStart"/>
      <w:r w:rsidRPr="00213E3E">
        <w:rPr>
          <w:rFonts w:ascii="Times New Roman" w:hAnsi="Times New Roman" w:cs="Times New Roman"/>
          <w:sz w:val="24"/>
          <w:szCs w:val="24"/>
        </w:rPr>
        <w:t>Janzing</w:t>
      </w:r>
      <w:proofErr w:type="spellEnd"/>
      <w:r w:rsidRPr="00213E3E">
        <w:rPr>
          <w:rFonts w:ascii="Times New Roman" w:hAnsi="Times New Roman" w:cs="Times New Roman"/>
          <w:sz w:val="24"/>
          <w:szCs w:val="24"/>
        </w:rPr>
        <w:t xml:space="preserve"> and Bernhard </w:t>
      </w:r>
      <w:proofErr w:type="spellStart"/>
      <w:r w:rsidRPr="00213E3E">
        <w:rPr>
          <w:rFonts w:ascii="Times New Roman" w:hAnsi="Times New Roman" w:cs="Times New Roman"/>
          <w:sz w:val="24"/>
          <w:szCs w:val="24"/>
        </w:rPr>
        <w:t>Schölkopf</w:t>
      </w:r>
      <w:proofErr w:type="spellEnd"/>
      <w:r w:rsidRPr="00213E3E">
        <w:rPr>
          <w:rFonts w:ascii="Times New Roman" w:hAnsi="Times New Roman" w:cs="Times New Roman"/>
          <w:sz w:val="24"/>
          <w:szCs w:val="24"/>
        </w:rPr>
        <w:t>. ‘Avoiding Discrimination through Causal Reasoning’</w:t>
      </w:r>
      <w:r>
        <w:rPr>
          <w:rFonts w:ascii="Times New Roman" w:hAnsi="Times New Roman" w:cs="Times New Roman"/>
          <w:sz w:val="24"/>
          <w:szCs w:val="24"/>
        </w:rPr>
        <w:t>,</w:t>
      </w:r>
      <w:r w:rsidRPr="00213E3E">
        <w:rPr>
          <w:rFonts w:ascii="Times New Roman" w:hAnsi="Times New Roman" w:cs="Times New Roman"/>
          <w:sz w:val="24"/>
          <w:szCs w:val="24"/>
        </w:rPr>
        <w:t xml:space="preserve"> </w:t>
      </w:r>
      <w:r w:rsidRPr="00797780">
        <w:rPr>
          <w:rFonts w:ascii="Times New Roman" w:hAnsi="Times New Roman" w:cs="Times New Roman"/>
          <w:i/>
          <w:sz w:val="24"/>
          <w:szCs w:val="24"/>
        </w:rPr>
        <w:t>Advances in Neural Information Processing</w:t>
      </w:r>
      <w:r w:rsidRPr="00213E3E">
        <w:rPr>
          <w:rFonts w:ascii="Times New Roman" w:hAnsi="Times New Roman" w:cs="Times New Roman"/>
          <w:sz w:val="24"/>
          <w:szCs w:val="24"/>
        </w:rPr>
        <w:t xml:space="preserve"> Systems (2017).</w:t>
      </w:r>
    </w:p>
    <w:p w14:paraId="3B09865C" w14:textId="77777777" w:rsidR="00EB23B7" w:rsidRPr="00213E3E" w:rsidRDefault="00EB23B7" w:rsidP="00EB23B7">
      <w:pPr>
        <w:ind w:left="720" w:hanging="720"/>
        <w:rPr>
          <w:rFonts w:ascii="Times New Roman" w:hAnsi="Times New Roman" w:cs="Times New Roman"/>
          <w:sz w:val="24"/>
          <w:szCs w:val="24"/>
        </w:rPr>
      </w:pPr>
      <w:r w:rsidRPr="00213E3E">
        <w:rPr>
          <w:rFonts w:ascii="Times New Roman" w:hAnsi="Times New Roman" w:cs="Times New Roman"/>
          <w:sz w:val="24"/>
          <w:szCs w:val="24"/>
        </w:rPr>
        <w:t xml:space="preserve">Kleinberg, Jon, </w:t>
      </w:r>
      <w:proofErr w:type="spellStart"/>
      <w:r w:rsidRPr="00213E3E">
        <w:rPr>
          <w:rFonts w:ascii="Times New Roman" w:hAnsi="Times New Roman" w:cs="Times New Roman"/>
          <w:sz w:val="24"/>
          <w:szCs w:val="24"/>
        </w:rPr>
        <w:t>Sendhil</w:t>
      </w:r>
      <w:proofErr w:type="spellEnd"/>
      <w:r w:rsidRPr="00213E3E">
        <w:rPr>
          <w:rFonts w:ascii="Times New Roman" w:hAnsi="Times New Roman" w:cs="Times New Roman"/>
          <w:sz w:val="24"/>
          <w:szCs w:val="24"/>
        </w:rPr>
        <w:t xml:space="preserve"> Mullainathan, and Manish Raghavan. ‘Inherent Trade-o</w:t>
      </w:r>
      <w:r w:rsidRPr="00213E3E">
        <w:rPr>
          <w:rFonts w:ascii="Cambria Math" w:hAnsi="Cambria Math" w:cs="Cambria Math"/>
          <w:sz w:val="24"/>
          <w:szCs w:val="24"/>
        </w:rPr>
        <w:t>ﬀ</w:t>
      </w:r>
      <w:r w:rsidRPr="00213E3E">
        <w:rPr>
          <w:rFonts w:ascii="Times New Roman" w:hAnsi="Times New Roman" w:cs="Times New Roman"/>
          <w:sz w:val="24"/>
          <w:szCs w:val="24"/>
        </w:rPr>
        <w:t>s in the Fair Determination of Risk Scores’</w:t>
      </w:r>
      <w:r>
        <w:rPr>
          <w:rFonts w:ascii="Times New Roman" w:hAnsi="Times New Roman" w:cs="Times New Roman"/>
          <w:sz w:val="24"/>
          <w:szCs w:val="24"/>
        </w:rPr>
        <w:t>,</w:t>
      </w:r>
      <w:r w:rsidRPr="00213E3E">
        <w:rPr>
          <w:rFonts w:ascii="Times New Roman" w:hAnsi="Times New Roman" w:cs="Times New Roman"/>
          <w:sz w:val="24"/>
          <w:szCs w:val="24"/>
        </w:rPr>
        <w:t xml:space="preserve"> </w:t>
      </w:r>
      <w:proofErr w:type="spellStart"/>
      <w:r w:rsidRPr="001445B3">
        <w:rPr>
          <w:rFonts w:ascii="Times New Roman" w:hAnsi="Times New Roman" w:cs="Times New Roman"/>
          <w:i/>
          <w:sz w:val="24"/>
          <w:szCs w:val="24"/>
        </w:rPr>
        <w:t>arXiv</w:t>
      </w:r>
      <w:proofErr w:type="spellEnd"/>
      <w:r w:rsidRPr="00213E3E">
        <w:rPr>
          <w:rFonts w:ascii="Times New Roman" w:hAnsi="Times New Roman" w:cs="Times New Roman"/>
          <w:sz w:val="24"/>
          <w:szCs w:val="24"/>
        </w:rPr>
        <w:t xml:space="preserve"> (2016).</w:t>
      </w:r>
    </w:p>
    <w:p w14:paraId="77744F62" w14:textId="77777777" w:rsidR="00EB23B7" w:rsidRPr="00F40428" w:rsidRDefault="00EB23B7" w:rsidP="00EB23B7">
      <w:pPr>
        <w:ind w:left="720" w:hanging="720"/>
        <w:rPr>
          <w:rFonts w:ascii="Times New Roman" w:eastAsia="Calibri" w:hAnsi="Times New Roman" w:cs="Times New Roman"/>
          <w:sz w:val="24"/>
          <w:szCs w:val="24"/>
        </w:rPr>
      </w:pPr>
      <w:r w:rsidRPr="00213E3E">
        <w:rPr>
          <w:rFonts w:ascii="Times New Roman" w:hAnsi="Times New Roman" w:cs="Times New Roman"/>
          <w:sz w:val="24"/>
          <w:szCs w:val="24"/>
        </w:rPr>
        <w:t xml:space="preserve">Kleinberg, Jon, </w:t>
      </w:r>
      <w:proofErr w:type="spellStart"/>
      <w:r w:rsidRPr="00213E3E">
        <w:rPr>
          <w:rFonts w:ascii="Times New Roman" w:hAnsi="Times New Roman" w:cs="Times New Roman"/>
          <w:sz w:val="24"/>
          <w:szCs w:val="24"/>
        </w:rPr>
        <w:t>Himabindu</w:t>
      </w:r>
      <w:proofErr w:type="spellEnd"/>
      <w:r w:rsidRPr="00213E3E">
        <w:rPr>
          <w:rFonts w:ascii="Times New Roman" w:hAnsi="Times New Roman" w:cs="Times New Roman"/>
          <w:sz w:val="24"/>
          <w:szCs w:val="24"/>
        </w:rPr>
        <w:t xml:space="preserve"> </w:t>
      </w:r>
      <w:proofErr w:type="spellStart"/>
      <w:r w:rsidRPr="00213E3E">
        <w:rPr>
          <w:rFonts w:ascii="Times New Roman" w:hAnsi="Times New Roman" w:cs="Times New Roman"/>
          <w:sz w:val="24"/>
          <w:szCs w:val="24"/>
        </w:rPr>
        <w:t>Lakkaraju</w:t>
      </w:r>
      <w:proofErr w:type="spellEnd"/>
      <w:r w:rsidRPr="00213E3E">
        <w:rPr>
          <w:rFonts w:ascii="Times New Roman" w:hAnsi="Times New Roman" w:cs="Times New Roman"/>
          <w:sz w:val="24"/>
          <w:szCs w:val="24"/>
        </w:rPr>
        <w:t xml:space="preserve">, Jure </w:t>
      </w:r>
      <w:proofErr w:type="spellStart"/>
      <w:r w:rsidRPr="00213E3E">
        <w:rPr>
          <w:rFonts w:ascii="Times New Roman" w:hAnsi="Times New Roman" w:cs="Times New Roman"/>
          <w:sz w:val="24"/>
          <w:szCs w:val="24"/>
        </w:rPr>
        <w:t>Leskovec</w:t>
      </w:r>
      <w:proofErr w:type="spellEnd"/>
      <w:r w:rsidRPr="00213E3E">
        <w:rPr>
          <w:rFonts w:ascii="Times New Roman" w:hAnsi="Times New Roman" w:cs="Times New Roman"/>
          <w:sz w:val="24"/>
          <w:szCs w:val="24"/>
        </w:rPr>
        <w:t xml:space="preserve">, Jens Ludwig and </w:t>
      </w:r>
      <w:proofErr w:type="spellStart"/>
      <w:r w:rsidRPr="00213E3E">
        <w:rPr>
          <w:rFonts w:ascii="Times New Roman" w:hAnsi="Times New Roman" w:cs="Times New Roman"/>
          <w:sz w:val="24"/>
          <w:szCs w:val="24"/>
        </w:rPr>
        <w:t>Sendhil</w:t>
      </w:r>
      <w:proofErr w:type="spellEnd"/>
      <w:r w:rsidRPr="00213E3E">
        <w:rPr>
          <w:rFonts w:ascii="Times New Roman" w:hAnsi="Times New Roman" w:cs="Times New Roman"/>
          <w:sz w:val="24"/>
          <w:szCs w:val="24"/>
        </w:rPr>
        <w:t xml:space="preserve"> Mullainathan.</w:t>
      </w:r>
      <w:r>
        <w:rPr>
          <w:rFonts w:ascii="Times New Roman" w:hAnsi="Times New Roman" w:cs="Times New Roman"/>
          <w:sz w:val="24"/>
          <w:szCs w:val="24"/>
        </w:rPr>
        <w:t xml:space="preserve"> </w:t>
      </w:r>
      <w:r w:rsidRPr="00213E3E">
        <w:rPr>
          <w:rFonts w:ascii="Times New Roman" w:hAnsi="Times New Roman" w:cs="Times New Roman"/>
          <w:sz w:val="24"/>
          <w:szCs w:val="24"/>
        </w:rPr>
        <w:t>‘Human Decisions and Machine Predictions’</w:t>
      </w:r>
      <w:r>
        <w:rPr>
          <w:rFonts w:ascii="Times New Roman" w:hAnsi="Times New Roman" w:cs="Times New Roman"/>
          <w:sz w:val="24"/>
          <w:szCs w:val="24"/>
        </w:rPr>
        <w:t>,</w:t>
      </w:r>
      <w:r w:rsidRPr="00213E3E">
        <w:rPr>
          <w:rFonts w:ascii="Times New Roman" w:hAnsi="Times New Roman" w:cs="Times New Roman"/>
          <w:sz w:val="24"/>
          <w:szCs w:val="24"/>
        </w:rPr>
        <w:t xml:space="preserve"> </w:t>
      </w:r>
      <w:r w:rsidRPr="00797780">
        <w:rPr>
          <w:rFonts w:ascii="Times New Roman" w:hAnsi="Times New Roman" w:cs="Times New Roman"/>
          <w:i/>
          <w:sz w:val="24"/>
          <w:szCs w:val="24"/>
        </w:rPr>
        <w:t>The Quarterly Journal of Economics</w:t>
      </w:r>
      <w:r w:rsidRPr="00213E3E">
        <w:rPr>
          <w:rFonts w:ascii="Times New Roman" w:hAnsi="Times New Roman" w:cs="Times New Roman"/>
          <w:sz w:val="24"/>
          <w:szCs w:val="24"/>
        </w:rPr>
        <w:t xml:space="preserve"> 133.1 (2017).</w:t>
      </w:r>
    </w:p>
    <w:p w14:paraId="2B437A4A" w14:textId="113EA261" w:rsidR="00EB23B7" w:rsidRPr="005E5A6F" w:rsidRDefault="00EB23B7" w:rsidP="005E5A6F">
      <w:pPr>
        <w:ind w:left="720" w:hanging="720"/>
        <w:rPr>
          <w:rFonts w:ascii="Times New Roman" w:hAnsi="Times New Roman" w:cs="Times New Roman"/>
          <w:sz w:val="24"/>
          <w:szCs w:val="24"/>
        </w:rPr>
      </w:pPr>
      <w:r w:rsidRPr="00213E3E">
        <w:rPr>
          <w:rFonts w:ascii="Times New Roman" w:hAnsi="Times New Roman" w:cs="Times New Roman"/>
          <w:sz w:val="24"/>
          <w:szCs w:val="24"/>
        </w:rPr>
        <w:t xml:space="preserve">Krug, Etienne, Linda Dahlberg, James Mercy, Anthony </w:t>
      </w:r>
      <w:proofErr w:type="spellStart"/>
      <w:r w:rsidRPr="00213E3E">
        <w:rPr>
          <w:rFonts w:ascii="Times New Roman" w:hAnsi="Times New Roman" w:cs="Times New Roman"/>
          <w:sz w:val="24"/>
          <w:szCs w:val="24"/>
        </w:rPr>
        <w:t>Zwi</w:t>
      </w:r>
      <w:proofErr w:type="spellEnd"/>
      <w:r w:rsidRPr="00213E3E">
        <w:rPr>
          <w:rFonts w:ascii="Times New Roman" w:hAnsi="Times New Roman" w:cs="Times New Roman"/>
          <w:sz w:val="24"/>
          <w:szCs w:val="24"/>
        </w:rPr>
        <w:t>, and Rafael Lozano. ‘The World Report on Violence and Health’</w:t>
      </w:r>
      <w:r>
        <w:rPr>
          <w:rFonts w:ascii="Times New Roman" w:hAnsi="Times New Roman" w:cs="Times New Roman"/>
          <w:sz w:val="24"/>
          <w:szCs w:val="24"/>
        </w:rPr>
        <w:t>,</w:t>
      </w:r>
      <w:r w:rsidRPr="00213E3E">
        <w:rPr>
          <w:rFonts w:ascii="Times New Roman" w:hAnsi="Times New Roman" w:cs="Times New Roman"/>
          <w:sz w:val="24"/>
          <w:szCs w:val="24"/>
        </w:rPr>
        <w:t xml:space="preserve"> World Health Organization (2002).</w:t>
      </w:r>
    </w:p>
    <w:p w14:paraId="56B734B6" w14:textId="77777777" w:rsidR="00EB23B7" w:rsidRPr="00213E3E" w:rsidRDefault="00EB23B7" w:rsidP="00EB23B7">
      <w:pPr>
        <w:ind w:left="720" w:hanging="720"/>
        <w:rPr>
          <w:rFonts w:ascii="Times New Roman" w:hAnsi="Times New Roman" w:cs="Times New Roman"/>
          <w:sz w:val="24"/>
          <w:szCs w:val="24"/>
        </w:rPr>
      </w:pPr>
      <w:proofErr w:type="spellStart"/>
      <w:r w:rsidRPr="00213E3E">
        <w:rPr>
          <w:rFonts w:ascii="Times New Roman" w:hAnsi="Times New Roman" w:cs="Times New Roman"/>
          <w:sz w:val="24"/>
          <w:szCs w:val="24"/>
        </w:rPr>
        <w:t>Kusner</w:t>
      </w:r>
      <w:proofErr w:type="spellEnd"/>
      <w:r w:rsidRPr="00213E3E">
        <w:rPr>
          <w:rFonts w:ascii="Times New Roman" w:hAnsi="Times New Roman" w:cs="Times New Roman"/>
          <w:sz w:val="24"/>
          <w:szCs w:val="24"/>
        </w:rPr>
        <w:t>, Matt, Joshua Loftus, Chris Russel</w:t>
      </w:r>
      <w:r>
        <w:rPr>
          <w:rFonts w:ascii="Times New Roman" w:hAnsi="Times New Roman" w:cs="Times New Roman"/>
          <w:sz w:val="24"/>
          <w:szCs w:val="24"/>
        </w:rPr>
        <w:t>l</w:t>
      </w:r>
      <w:r w:rsidRPr="00213E3E">
        <w:rPr>
          <w:rFonts w:ascii="Times New Roman" w:hAnsi="Times New Roman" w:cs="Times New Roman"/>
          <w:sz w:val="24"/>
          <w:szCs w:val="24"/>
        </w:rPr>
        <w:t xml:space="preserve"> and Ricardo Silva. ‘Counterfactual Fairness’</w:t>
      </w:r>
      <w:r>
        <w:rPr>
          <w:rFonts w:ascii="Times New Roman" w:hAnsi="Times New Roman" w:cs="Times New Roman"/>
          <w:sz w:val="24"/>
          <w:szCs w:val="24"/>
        </w:rPr>
        <w:t>,</w:t>
      </w:r>
      <w:r w:rsidRPr="00213E3E">
        <w:rPr>
          <w:rFonts w:ascii="Times New Roman" w:hAnsi="Times New Roman" w:cs="Times New Roman"/>
          <w:sz w:val="24"/>
          <w:szCs w:val="24"/>
        </w:rPr>
        <w:t xml:space="preserve"> </w:t>
      </w:r>
      <w:r w:rsidRPr="00797780">
        <w:rPr>
          <w:rFonts w:ascii="Times New Roman" w:hAnsi="Times New Roman" w:cs="Times New Roman"/>
          <w:i/>
          <w:sz w:val="24"/>
          <w:szCs w:val="24"/>
        </w:rPr>
        <w:t>Advances in Neural Information Processing Systems</w:t>
      </w:r>
      <w:r w:rsidRPr="00213E3E">
        <w:rPr>
          <w:rFonts w:ascii="Times New Roman" w:hAnsi="Times New Roman" w:cs="Times New Roman"/>
          <w:sz w:val="24"/>
          <w:szCs w:val="24"/>
        </w:rPr>
        <w:t xml:space="preserve"> (2017).</w:t>
      </w:r>
    </w:p>
    <w:p w14:paraId="4D6DFD10" w14:textId="77777777" w:rsidR="00EB23B7" w:rsidRPr="00213E3E" w:rsidRDefault="00EB23B7" w:rsidP="00EB23B7">
      <w:pPr>
        <w:ind w:left="720" w:hanging="720"/>
        <w:rPr>
          <w:rFonts w:ascii="Times New Roman" w:hAnsi="Times New Roman" w:cs="Times New Roman"/>
          <w:sz w:val="24"/>
          <w:szCs w:val="24"/>
        </w:rPr>
      </w:pPr>
      <w:r w:rsidRPr="00213E3E">
        <w:rPr>
          <w:rFonts w:ascii="Times New Roman" w:hAnsi="Times New Roman" w:cs="Times New Roman"/>
          <w:sz w:val="24"/>
          <w:szCs w:val="24"/>
        </w:rPr>
        <w:t xml:space="preserve">Laura and John Arnold Foundation. </w:t>
      </w:r>
      <w:r>
        <w:rPr>
          <w:rFonts w:ascii="Times New Roman" w:hAnsi="Times New Roman" w:cs="Times New Roman"/>
          <w:sz w:val="24"/>
          <w:szCs w:val="24"/>
        </w:rPr>
        <w:t>‘</w:t>
      </w:r>
      <w:r w:rsidRPr="00213E3E">
        <w:rPr>
          <w:rFonts w:ascii="Times New Roman" w:hAnsi="Times New Roman" w:cs="Times New Roman"/>
          <w:sz w:val="24"/>
          <w:szCs w:val="24"/>
        </w:rPr>
        <w:t>Public Safety Assessment Frequently Asked Questions</w:t>
      </w:r>
      <w:r>
        <w:rPr>
          <w:rFonts w:ascii="Times New Roman" w:hAnsi="Times New Roman" w:cs="Times New Roman"/>
          <w:sz w:val="24"/>
          <w:szCs w:val="24"/>
        </w:rPr>
        <w:t xml:space="preserve">’, </w:t>
      </w:r>
      <w:r w:rsidRPr="00213E3E">
        <w:rPr>
          <w:rFonts w:ascii="Times New Roman" w:hAnsi="Times New Roman" w:cs="Times New Roman"/>
          <w:sz w:val="24"/>
          <w:szCs w:val="24"/>
        </w:rPr>
        <w:t>https://www.psapretrial.org/about/faqs.</w:t>
      </w:r>
    </w:p>
    <w:p w14:paraId="0F922B94" w14:textId="77777777" w:rsidR="00EB23B7" w:rsidRDefault="00EB23B7" w:rsidP="00EB23B7">
      <w:pPr>
        <w:ind w:left="720" w:hanging="720"/>
        <w:rPr>
          <w:rFonts w:ascii="Times New Roman" w:hAnsi="Times New Roman" w:cs="Times New Roman"/>
          <w:sz w:val="24"/>
          <w:szCs w:val="24"/>
        </w:rPr>
      </w:pPr>
      <w:r>
        <w:rPr>
          <w:rFonts w:ascii="Helvetica" w:hAnsi="Helvetica" w:cs="Helvetica"/>
        </w:rPr>
        <w:t>_____. ‘</w:t>
      </w:r>
      <w:r w:rsidRPr="00213E3E">
        <w:rPr>
          <w:rFonts w:ascii="Times New Roman" w:hAnsi="Times New Roman" w:cs="Times New Roman"/>
          <w:sz w:val="24"/>
          <w:szCs w:val="24"/>
        </w:rPr>
        <w:t>Public Safety Assessment: Risk Factors and Formula</w:t>
      </w:r>
      <w:r>
        <w:rPr>
          <w:rFonts w:ascii="Times New Roman" w:hAnsi="Times New Roman" w:cs="Times New Roman"/>
          <w:sz w:val="24"/>
          <w:szCs w:val="24"/>
        </w:rPr>
        <w:t xml:space="preserve">’, 2017, </w:t>
      </w:r>
      <w:r w:rsidRPr="00213E3E">
        <w:rPr>
          <w:rFonts w:ascii="Times New Roman" w:hAnsi="Times New Roman" w:cs="Times New Roman"/>
          <w:sz w:val="24"/>
          <w:szCs w:val="24"/>
        </w:rPr>
        <w:t xml:space="preserve">https://www.arnoldfoundation.org/wp-content/uploads/PSA-Risk-Factors-and-Formula.pdf. </w:t>
      </w:r>
    </w:p>
    <w:p w14:paraId="759E7B4B" w14:textId="77777777" w:rsidR="00EB23B7" w:rsidRPr="00213E3E" w:rsidRDefault="00EB23B7" w:rsidP="00EB23B7">
      <w:pPr>
        <w:ind w:left="720" w:hanging="720"/>
        <w:rPr>
          <w:rFonts w:ascii="Times New Roman" w:hAnsi="Times New Roman" w:cs="Times New Roman"/>
          <w:sz w:val="24"/>
          <w:szCs w:val="24"/>
        </w:rPr>
      </w:pPr>
      <w:r w:rsidRPr="00213E3E">
        <w:rPr>
          <w:rFonts w:ascii="Times New Roman" w:hAnsi="Times New Roman" w:cs="Times New Roman"/>
          <w:sz w:val="24"/>
          <w:szCs w:val="24"/>
        </w:rPr>
        <w:t xml:space="preserve">Lipton, Zachary, Alexandra </w:t>
      </w:r>
      <w:proofErr w:type="spellStart"/>
      <w:r w:rsidRPr="00213E3E">
        <w:rPr>
          <w:rFonts w:ascii="Times New Roman" w:hAnsi="Times New Roman" w:cs="Times New Roman"/>
          <w:sz w:val="24"/>
          <w:szCs w:val="24"/>
        </w:rPr>
        <w:t>Chouldechova</w:t>
      </w:r>
      <w:proofErr w:type="spellEnd"/>
      <w:r w:rsidRPr="00213E3E">
        <w:rPr>
          <w:rFonts w:ascii="Times New Roman" w:hAnsi="Times New Roman" w:cs="Times New Roman"/>
          <w:sz w:val="24"/>
          <w:szCs w:val="24"/>
        </w:rPr>
        <w:t xml:space="preserve">, and Julian </w:t>
      </w:r>
      <w:proofErr w:type="spellStart"/>
      <w:r w:rsidRPr="00213E3E">
        <w:rPr>
          <w:rFonts w:ascii="Times New Roman" w:hAnsi="Times New Roman" w:cs="Times New Roman"/>
          <w:sz w:val="24"/>
          <w:szCs w:val="24"/>
        </w:rPr>
        <w:t>McAuley</w:t>
      </w:r>
      <w:proofErr w:type="spellEnd"/>
      <w:r w:rsidRPr="00213E3E">
        <w:rPr>
          <w:rFonts w:ascii="Times New Roman" w:hAnsi="Times New Roman" w:cs="Times New Roman"/>
          <w:sz w:val="24"/>
          <w:szCs w:val="24"/>
        </w:rPr>
        <w:t>. ‘Does Mitigating ML’s Impact Disparity Require Treatment Disparity?’</w:t>
      </w:r>
      <w:r>
        <w:rPr>
          <w:rFonts w:ascii="Times New Roman" w:hAnsi="Times New Roman" w:cs="Times New Roman"/>
          <w:sz w:val="24"/>
          <w:szCs w:val="24"/>
        </w:rPr>
        <w:t>,</w:t>
      </w:r>
      <w:r w:rsidRPr="00213E3E">
        <w:rPr>
          <w:rFonts w:ascii="Times New Roman" w:hAnsi="Times New Roman" w:cs="Times New Roman"/>
          <w:sz w:val="24"/>
          <w:szCs w:val="24"/>
        </w:rPr>
        <w:t xml:space="preserve"> </w:t>
      </w:r>
      <w:proofErr w:type="spellStart"/>
      <w:r w:rsidRPr="001445B3">
        <w:rPr>
          <w:rFonts w:ascii="Times New Roman" w:hAnsi="Times New Roman" w:cs="Times New Roman"/>
          <w:i/>
          <w:sz w:val="24"/>
          <w:szCs w:val="24"/>
        </w:rPr>
        <w:t>arXiv</w:t>
      </w:r>
      <w:proofErr w:type="spellEnd"/>
      <w:r w:rsidRPr="00213E3E">
        <w:rPr>
          <w:rFonts w:ascii="Times New Roman" w:hAnsi="Times New Roman" w:cs="Times New Roman"/>
          <w:sz w:val="24"/>
          <w:szCs w:val="24"/>
        </w:rPr>
        <w:t xml:space="preserve"> (2017).</w:t>
      </w:r>
    </w:p>
    <w:p w14:paraId="5BECE4BB" w14:textId="77777777" w:rsidR="00EB23B7" w:rsidRPr="00F40428" w:rsidRDefault="00EB23B7" w:rsidP="00EB23B7">
      <w:pPr>
        <w:ind w:left="720" w:hanging="720"/>
        <w:rPr>
          <w:rFonts w:ascii="Times New Roman" w:eastAsia="Calibri" w:hAnsi="Times New Roman" w:cs="Times New Roman"/>
          <w:sz w:val="24"/>
          <w:szCs w:val="24"/>
        </w:rPr>
      </w:pPr>
      <w:proofErr w:type="spellStart"/>
      <w:r w:rsidRPr="00213E3E">
        <w:rPr>
          <w:rFonts w:ascii="Times New Roman" w:hAnsi="Times New Roman" w:cs="Times New Roman"/>
          <w:sz w:val="24"/>
          <w:szCs w:val="24"/>
        </w:rPr>
        <w:t>Louizos</w:t>
      </w:r>
      <w:proofErr w:type="spellEnd"/>
      <w:r w:rsidRPr="00213E3E">
        <w:rPr>
          <w:rFonts w:ascii="Times New Roman" w:hAnsi="Times New Roman" w:cs="Times New Roman"/>
          <w:sz w:val="24"/>
          <w:szCs w:val="24"/>
        </w:rPr>
        <w:t xml:space="preserve">, Christos, Kevin </w:t>
      </w:r>
      <w:proofErr w:type="spellStart"/>
      <w:r w:rsidRPr="00213E3E">
        <w:rPr>
          <w:rFonts w:ascii="Times New Roman" w:hAnsi="Times New Roman" w:cs="Times New Roman"/>
          <w:sz w:val="24"/>
          <w:szCs w:val="24"/>
        </w:rPr>
        <w:t>Swersky</w:t>
      </w:r>
      <w:proofErr w:type="spellEnd"/>
      <w:r w:rsidRPr="00213E3E">
        <w:rPr>
          <w:rFonts w:ascii="Times New Roman" w:hAnsi="Times New Roman" w:cs="Times New Roman"/>
          <w:sz w:val="24"/>
          <w:szCs w:val="24"/>
        </w:rPr>
        <w:t xml:space="preserve">, </w:t>
      </w:r>
      <w:proofErr w:type="spellStart"/>
      <w:r w:rsidRPr="00213E3E">
        <w:rPr>
          <w:rFonts w:ascii="Times New Roman" w:hAnsi="Times New Roman" w:cs="Times New Roman"/>
          <w:sz w:val="24"/>
          <w:szCs w:val="24"/>
        </w:rPr>
        <w:t>Yujia</w:t>
      </w:r>
      <w:proofErr w:type="spellEnd"/>
      <w:r w:rsidRPr="00213E3E">
        <w:rPr>
          <w:rFonts w:ascii="Times New Roman" w:hAnsi="Times New Roman" w:cs="Times New Roman"/>
          <w:sz w:val="24"/>
          <w:szCs w:val="24"/>
        </w:rPr>
        <w:t xml:space="preserve"> Li, Richard </w:t>
      </w:r>
      <w:proofErr w:type="spellStart"/>
      <w:r w:rsidRPr="00213E3E">
        <w:rPr>
          <w:rFonts w:ascii="Times New Roman" w:hAnsi="Times New Roman" w:cs="Times New Roman"/>
          <w:sz w:val="24"/>
          <w:szCs w:val="24"/>
        </w:rPr>
        <w:t>Zemel</w:t>
      </w:r>
      <w:proofErr w:type="spellEnd"/>
      <w:r w:rsidRPr="00213E3E">
        <w:rPr>
          <w:rFonts w:ascii="Times New Roman" w:hAnsi="Times New Roman" w:cs="Times New Roman"/>
          <w:sz w:val="24"/>
          <w:szCs w:val="24"/>
        </w:rPr>
        <w:t xml:space="preserve"> and Max Welling. ‘The Variational Fair Autoencoder’</w:t>
      </w:r>
      <w:r>
        <w:rPr>
          <w:rFonts w:ascii="Times New Roman" w:hAnsi="Times New Roman" w:cs="Times New Roman"/>
          <w:sz w:val="24"/>
          <w:szCs w:val="24"/>
        </w:rPr>
        <w:t>,</w:t>
      </w:r>
      <w:r w:rsidRPr="00213E3E">
        <w:rPr>
          <w:rFonts w:ascii="Times New Roman" w:hAnsi="Times New Roman" w:cs="Times New Roman"/>
          <w:sz w:val="24"/>
          <w:szCs w:val="24"/>
        </w:rPr>
        <w:t xml:space="preserve"> </w:t>
      </w:r>
      <w:r w:rsidRPr="00FD039E">
        <w:rPr>
          <w:rFonts w:ascii="Times New Roman" w:hAnsi="Times New Roman" w:cs="Times New Roman"/>
          <w:i/>
          <w:sz w:val="24"/>
          <w:szCs w:val="24"/>
        </w:rPr>
        <w:t xml:space="preserve">International Conference on Learning Representations </w:t>
      </w:r>
      <w:r w:rsidRPr="00213E3E">
        <w:rPr>
          <w:rFonts w:ascii="Times New Roman" w:hAnsi="Times New Roman" w:cs="Times New Roman"/>
          <w:sz w:val="24"/>
          <w:szCs w:val="24"/>
        </w:rPr>
        <w:t>2016.</w:t>
      </w:r>
    </w:p>
    <w:p w14:paraId="2A0FB6C5" w14:textId="77777777" w:rsidR="00EB23B7" w:rsidRPr="00F40428" w:rsidRDefault="00EB23B7" w:rsidP="00EB23B7">
      <w:pPr>
        <w:ind w:left="720" w:hanging="720"/>
        <w:rPr>
          <w:rFonts w:ascii="Times New Roman" w:eastAsia="Calibri" w:hAnsi="Times New Roman" w:cs="Times New Roman"/>
          <w:sz w:val="24"/>
          <w:szCs w:val="24"/>
        </w:rPr>
      </w:pPr>
      <w:r w:rsidRPr="00213E3E">
        <w:rPr>
          <w:rFonts w:ascii="Times New Roman" w:hAnsi="Times New Roman" w:cs="Times New Roman"/>
          <w:sz w:val="24"/>
          <w:szCs w:val="24"/>
        </w:rPr>
        <w:t xml:space="preserve">Madras, David, Elliot Creager, </w:t>
      </w:r>
      <w:proofErr w:type="spellStart"/>
      <w:r w:rsidRPr="00213E3E">
        <w:rPr>
          <w:rFonts w:ascii="Times New Roman" w:hAnsi="Times New Roman" w:cs="Times New Roman"/>
          <w:sz w:val="24"/>
          <w:szCs w:val="24"/>
        </w:rPr>
        <w:t>Toniann</w:t>
      </w:r>
      <w:proofErr w:type="spellEnd"/>
      <w:r w:rsidRPr="00213E3E">
        <w:rPr>
          <w:rFonts w:ascii="Times New Roman" w:hAnsi="Times New Roman" w:cs="Times New Roman"/>
          <w:sz w:val="24"/>
          <w:szCs w:val="24"/>
        </w:rPr>
        <w:t xml:space="preserve"> </w:t>
      </w:r>
      <w:proofErr w:type="spellStart"/>
      <w:r w:rsidRPr="00213E3E">
        <w:rPr>
          <w:rFonts w:ascii="Times New Roman" w:hAnsi="Times New Roman" w:cs="Times New Roman"/>
          <w:sz w:val="24"/>
          <w:szCs w:val="24"/>
        </w:rPr>
        <w:t>Pitassi</w:t>
      </w:r>
      <w:proofErr w:type="spellEnd"/>
      <w:r w:rsidRPr="00213E3E">
        <w:rPr>
          <w:rFonts w:ascii="Times New Roman" w:hAnsi="Times New Roman" w:cs="Times New Roman"/>
          <w:sz w:val="24"/>
          <w:szCs w:val="24"/>
        </w:rPr>
        <w:t xml:space="preserve"> and Richard </w:t>
      </w:r>
      <w:proofErr w:type="spellStart"/>
      <w:r w:rsidRPr="00213E3E">
        <w:rPr>
          <w:rFonts w:ascii="Times New Roman" w:hAnsi="Times New Roman" w:cs="Times New Roman"/>
          <w:sz w:val="24"/>
          <w:szCs w:val="24"/>
        </w:rPr>
        <w:t>Zemel</w:t>
      </w:r>
      <w:proofErr w:type="spellEnd"/>
      <w:r w:rsidRPr="00213E3E">
        <w:rPr>
          <w:rFonts w:ascii="Times New Roman" w:hAnsi="Times New Roman" w:cs="Times New Roman"/>
          <w:sz w:val="24"/>
          <w:szCs w:val="24"/>
        </w:rPr>
        <w:t xml:space="preserve">. ‘Learning </w:t>
      </w:r>
      <w:proofErr w:type="spellStart"/>
      <w:r w:rsidRPr="00213E3E">
        <w:rPr>
          <w:rFonts w:ascii="Times New Roman" w:hAnsi="Times New Roman" w:cs="Times New Roman"/>
          <w:sz w:val="24"/>
          <w:szCs w:val="24"/>
        </w:rPr>
        <w:t>Adversarially</w:t>
      </w:r>
      <w:proofErr w:type="spellEnd"/>
      <w:r w:rsidRPr="00213E3E">
        <w:rPr>
          <w:rFonts w:ascii="Times New Roman" w:hAnsi="Times New Roman" w:cs="Times New Roman"/>
          <w:sz w:val="24"/>
          <w:szCs w:val="24"/>
        </w:rPr>
        <w:t xml:space="preserve"> Fair and Transferable Representations’</w:t>
      </w:r>
      <w:r>
        <w:rPr>
          <w:rFonts w:ascii="Times New Roman" w:hAnsi="Times New Roman" w:cs="Times New Roman"/>
          <w:sz w:val="24"/>
          <w:szCs w:val="24"/>
        </w:rPr>
        <w:t>,</w:t>
      </w:r>
      <w:r w:rsidRPr="00213E3E">
        <w:rPr>
          <w:rFonts w:ascii="Times New Roman" w:hAnsi="Times New Roman" w:cs="Times New Roman"/>
          <w:sz w:val="24"/>
          <w:szCs w:val="24"/>
        </w:rPr>
        <w:t xml:space="preserve"> </w:t>
      </w:r>
      <w:proofErr w:type="spellStart"/>
      <w:r w:rsidRPr="001445B3">
        <w:rPr>
          <w:rFonts w:ascii="Times New Roman" w:hAnsi="Times New Roman" w:cs="Times New Roman"/>
          <w:i/>
          <w:sz w:val="24"/>
          <w:szCs w:val="24"/>
        </w:rPr>
        <w:t>arXiv</w:t>
      </w:r>
      <w:proofErr w:type="spellEnd"/>
      <w:r w:rsidRPr="00213E3E">
        <w:rPr>
          <w:rFonts w:ascii="Times New Roman" w:hAnsi="Times New Roman" w:cs="Times New Roman"/>
          <w:sz w:val="24"/>
          <w:szCs w:val="24"/>
        </w:rPr>
        <w:t xml:space="preserve"> (2018).</w:t>
      </w:r>
    </w:p>
    <w:p w14:paraId="37E37F6E" w14:textId="77777777" w:rsidR="00EB23B7" w:rsidRPr="00F40428" w:rsidRDefault="00EB23B7" w:rsidP="00EB23B7">
      <w:pPr>
        <w:ind w:left="720" w:hanging="720"/>
        <w:rPr>
          <w:rFonts w:ascii="Times New Roman" w:eastAsia="Calibri" w:hAnsi="Times New Roman" w:cs="Times New Roman"/>
          <w:sz w:val="24"/>
          <w:szCs w:val="24"/>
        </w:rPr>
      </w:pPr>
      <w:r w:rsidRPr="00213E3E">
        <w:rPr>
          <w:rFonts w:ascii="Times New Roman" w:hAnsi="Times New Roman" w:cs="Times New Roman"/>
          <w:sz w:val="24"/>
          <w:szCs w:val="24"/>
        </w:rPr>
        <w:t>Mason, Ron and Roberta Julian. ‘Analysis of the Tasmania Police Risk Assessment Screening Tool (RAST), Final Report’</w:t>
      </w:r>
      <w:r>
        <w:rPr>
          <w:rFonts w:ascii="Times New Roman" w:hAnsi="Times New Roman" w:cs="Times New Roman"/>
          <w:sz w:val="24"/>
          <w:szCs w:val="24"/>
        </w:rPr>
        <w:t>,</w:t>
      </w:r>
      <w:r w:rsidRPr="00213E3E">
        <w:rPr>
          <w:rFonts w:ascii="Times New Roman" w:hAnsi="Times New Roman" w:cs="Times New Roman"/>
          <w:sz w:val="24"/>
          <w:szCs w:val="24"/>
        </w:rPr>
        <w:t xml:space="preserve"> Tasmanian Institute of Law Enforcement Studies, University of Tasmania (2009).</w:t>
      </w:r>
    </w:p>
    <w:p w14:paraId="2D9C6CF6" w14:textId="77777777" w:rsidR="00EB23B7" w:rsidRPr="00F40428" w:rsidRDefault="00EB23B7" w:rsidP="00EB23B7">
      <w:pPr>
        <w:ind w:left="720" w:hanging="720"/>
        <w:rPr>
          <w:rFonts w:ascii="Times New Roman" w:eastAsia="Calibri" w:hAnsi="Times New Roman" w:cs="Times New Roman"/>
          <w:sz w:val="24"/>
          <w:szCs w:val="24"/>
        </w:rPr>
      </w:pPr>
      <w:r w:rsidRPr="00213E3E">
        <w:rPr>
          <w:rFonts w:ascii="Times New Roman" w:hAnsi="Times New Roman" w:cs="Times New Roman"/>
          <w:sz w:val="24"/>
          <w:szCs w:val="24"/>
        </w:rPr>
        <w:t>McNamara, Daniel, Cheng Soon Ong and Bob Williamson. ‘Provably Fair Representations’</w:t>
      </w:r>
      <w:r>
        <w:rPr>
          <w:rFonts w:ascii="Times New Roman" w:hAnsi="Times New Roman" w:cs="Times New Roman"/>
          <w:sz w:val="24"/>
          <w:szCs w:val="24"/>
        </w:rPr>
        <w:t>,</w:t>
      </w:r>
      <w:r w:rsidRPr="00213E3E">
        <w:rPr>
          <w:rFonts w:ascii="Times New Roman" w:hAnsi="Times New Roman" w:cs="Times New Roman"/>
          <w:sz w:val="24"/>
          <w:szCs w:val="24"/>
        </w:rPr>
        <w:t xml:space="preserve"> </w:t>
      </w:r>
      <w:proofErr w:type="spellStart"/>
      <w:r w:rsidRPr="001445B3">
        <w:rPr>
          <w:rFonts w:ascii="Times New Roman" w:hAnsi="Times New Roman" w:cs="Times New Roman"/>
          <w:i/>
          <w:sz w:val="24"/>
          <w:szCs w:val="24"/>
        </w:rPr>
        <w:t>arXiv</w:t>
      </w:r>
      <w:proofErr w:type="spellEnd"/>
      <w:r w:rsidRPr="00213E3E">
        <w:rPr>
          <w:rFonts w:ascii="Times New Roman" w:hAnsi="Times New Roman" w:cs="Times New Roman"/>
          <w:sz w:val="24"/>
          <w:szCs w:val="24"/>
        </w:rPr>
        <w:t xml:space="preserve"> (2017).</w:t>
      </w:r>
    </w:p>
    <w:p w14:paraId="650CF693" w14:textId="77777777" w:rsidR="00EB23B7" w:rsidRPr="00F40428" w:rsidRDefault="00EB23B7" w:rsidP="00EB23B7">
      <w:pPr>
        <w:ind w:left="720" w:hanging="720"/>
        <w:rPr>
          <w:rFonts w:ascii="Times New Roman" w:eastAsia="Calibri" w:hAnsi="Times New Roman" w:cs="Times New Roman"/>
          <w:sz w:val="24"/>
          <w:szCs w:val="24"/>
        </w:rPr>
      </w:pPr>
      <w:r w:rsidRPr="00213E3E">
        <w:rPr>
          <w:rFonts w:ascii="Times New Roman" w:hAnsi="Times New Roman" w:cs="Times New Roman"/>
          <w:sz w:val="24"/>
          <w:szCs w:val="24"/>
        </w:rPr>
        <w:lastRenderedPageBreak/>
        <w:t>Menon, Aditya and Robert Williamson. ‘The Cost of Fairness in Binary Classification’</w:t>
      </w:r>
      <w:r>
        <w:rPr>
          <w:rFonts w:ascii="Times New Roman" w:hAnsi="Times New Roman" w:cs="Times New Roman"/>
          <w:sz w:val="24"/>
          <w:szCs w:val="24"/>
        </w:rPr>
        <w:t>,</w:t>
      </w:r>
      <w:r w:rsidRPr="00213E3E">
        <w:rPr>
          <w:rFonts w:ascii="Times New Roman" w:hAnsi="Times New Roman" w:cs="Times New Roman"/>
          <w:sz w:val="24"/>
          <w:szCs w:val="24"/>
        </w:rPr>
        <w:t xml:space="preserve"> </w:t>
      </w:r>
      <w:r w:rsidRPr="00FD039E">
        <w:rPr>
          <w:rFonts w:ascii="Times New Roman" w:hAnsi="Times New Roman" w:cs="Times New Roman"/>
          <w:i/>
          <w:sz w:val="24"/>
          <w:szCs w:val="24"/>
        </w:rPr>
        <w:t>Conference on Fairness, Accountability and Transparency (</w:t>
      </w:r>
      <w:r w:rsidRPr="00213E3E">
        <w:rPr>
          <w:rFonts w:ascii="Times New Roman" w:hAnsi="Times New Roman" w:cs="Times New Roman"/>
          <w:sz w:val="24"/>
          <w:szCs w:val="24"/>
        </w:rPr>
        <w:t>2018).</w:t>
      </w:r>
    </w:p>
    <w:p w14:paraId="3D5C641B" w14:textId="77777777" w:rsidR="00EB23B7" w:rsidRPr="00213E3E" w:rsidRDefault="00EB23B7" w:rsidP="00EB23B7">
      <w:pPr>
        <w:ind w:left="720" w:hanging="720"/>
        <w:rPr>
          <w:rFonts w:ascii="Times New Roman" w:hAnsi="Times New Roman" w:cs="Times New Roman"/>
          <w:sz w:val="24"/>
          <w:szCs w:val="24"/>
        </w:rPr>
      </w:pPr>
      <w:r w:rsidRPr="00213E3E">
        <w:rPr>
          <w:rFonts w:ascii="Times New Roman" w:hAnsi="Times New Roman" w:cs="Times New Roman"/>
          <w:sz w:val="24"/>
          <w:szCs w:val="24"/>
        </w:rPr>
        <w:t>Messing, Jill Theresa, Jacquelyn Campbell, Janet Sullivan Wilson, Sheryll Brown</w:t>
      </w:r>
      <w:r>
        <w:rPr>
          <w:rFonts w:ascii="Times New Roman" w:hAnsi="Times New Roman" w:cs="Times New Roman"/>
          <w:sz w:val="24"/>
          <w:szCs w:val="24"/>
        </w:rPr>
        <w:t xml:space="preserve"> </w:t>
      </w:r>
      <w:r w:rsidRPr="00213E3E">
        <w:rPr>
          <w:rFonts w:ascii="Times New Roman" w:hAnsi="Times New Roman" w:cs="Times New Roman"/>
          <w:sz w:val="24"/>
          <w:szCs w:val="24"/>
        </w:rPr>
        <w:t xml:space="preserve">and Beverly </w:t>
      </w:r>
      <w:proofErr w:type="spellStart"/>
      <w:r w:rsidRPr="00213E3E">
        <w:rPr>
          <w:rFonts w:ascii="Times New Roman" w:hAnsi="Times New Roman" w:cs="Times New Roman"/>
          <w:sz w:val="24"/>
          <w:szCs w:val="24"/>
        </w:rPr>
        <w:t>Patchell</w:t>
      </w:r>
      <w:proofErr w:type="spellEnd"/>
      <w:r w:rsidRPr="00213E3E">
        <w:rPr>
          <w:rFonts w:ascii="Times New Roman" w:hAnsi="Times New Roman" w:cs="Times New Roman"/>
          <w:sz w:val="24"/>
          <w:szCs w:val="24"/>
        </w:rPr>
        <w:t xml:space="preserve">. ‘The Lethality Screen: </w:t>
      </w:r>
      <w:proofErr w:type="gramStart"/>
      <w:r w:rsidRPr="00213E3E">
        <w:rPr>
          <w:rFonts w:ascii="Times New Roman" w:hAnsi="Times New Roman" w:cs="Times New Roman"/>
          <w:sz w:val="24"/>
          <w:szCs w:val="24"/>
        </w:rPr>
        <w:t>the</w:t>
      </w:r>
      <w:proofErr w:type="gramEnd"/>
      <w:r w:rsidRPr="00213E3E">
        <w:rPr>
          <w:rFonts w:ascii="Times New Roman" w:hAnsi="Times New Roman" w:cs="Times New Roman"/>
          <w:sz w:val="24"/>
          <w:szCs w:val="24"/>
        </w:rPr>
        <w:t xml:space="preserve"> Predictive Validity of an Intimate Partner Violence Risk Assessment for Use by First Responders’</w:t>
      </w:r>
      <w:r>
        <w:rPr>
          <w:rFonts w:ascii="Times New Roman" w:hAnsi="Times New Roman" w:cs="Times New Roman"/>
          <w:sz w:val="24"/>
          <w:szCs w:val="24"/>
        </w:rPr>
        <w:t>,</w:t>
      </w:r>
      <w:r w:rsidRPr="00213E3E">
        <w:rPr>
          <w:rFonts w:ascii="Times New Roman" w:hAnsi="Times New Roman" w:cs="Times New Roman"/>
          <w:sz w:val="24"/>
          <w:szCs w:val="24"/>
        </w:rPr>
        <w:t xml:space="preserve"> </w:t>
      </w:r>
      <w:r w:rsidRPr="00FD039E">
        <w:rPr>
          <w:rFonts w:ascii="Times New Roman" w:hAnsi="Times New Roman" w:cs="Times New Roman"/>
          <w:i/>
          <w:sz w:val="24"/>
          <w:szCs w:val="24"/>
        </w:rPr>
        <w:t xml:space="preserve">Journal of Interpersonal Violence </w:t>
      </w:r>
      <w:r w:rsidRPr="00213E3E">
        <w:rPr>
          <w:rFonts w:ascii="Times New Roman" w:hAnsi="Times New Roman" w:cs="Times New Roman"/>
          <w:sz w:val="24"/>
          <w:szCs w:val="24"/>
        </w:rPr>
        <w:t>32.2 (2017).</w:t>
      </w:r>
    </w:p>
    <w:p w14:paraId="1C793F92" w14:textId="77777777" w:rsidR="00EB23B7" w:rsidRPr="00F40428" w:rsidRDefault="00EB23B7" w:rsidP="00EB23B7">
      <w:pPr>
        <w:ind w:left="720" w:hanging="720"/>
        <w:rPr>
          <w:rFonts w:ascii="Times New Roman" w:eastAsia="Calibri" w:hAnsi="Times New Roman" w:cs="Times New Roman"/>
          <w:sz w:val="24"/>
          <w:szCs w:val="24"/>
        </w:rPr>
      </w:pPr>
      <w:r w:rsidRPr="00213E3E">
        <w:rPr>
          <w:rFonts w:ascii="Times New Roman" w:hAnsi="Times New Roman" w:cs="Times New Roman"/>
          <w:sz w:val="24"/>
          <w:szCs w:val="24"/>
        </w:rPr>
        <w:t xml:space="preserve">Mitchell, Shira and Jackie </w:t>
      </w:r>
      <w:proofErr w:type="spellStart"/>
      <w:r w:rsidRPr="00213E3E">
        <w:rPr>
          <w:rFonts w:ascii="Times New Roman" w:hAnsi="Times New Roman" w:cs="Times New Roman"/>
          <w:sz w:val="24"/>
          <w:szCs w:val="24"/>
        </w:rPr>
        <w:t>Shadlen</w:t>
      </w:r>
      <w:proofErr w:type="spellEnd"/>
      <w:r w:rsidRPr="00213E3E">
        <w:rPr>
          <w:rFonts w:ascii="Times New Roman" w:hAnsi="Times New Roman" w:cs="Times New Roman"/>
          <w:sz w:val="24"/>
          <w:szCs w:val="24"/>
        </w:rPr>
        <w:t>. ‘Mirror: Reflections on Quantitative Fairness’ (2018).</w:t>
      </w:r>
      <w:r>
        <w:rPr>
          <w:rFonts w:ascii="Times New Roman" w:hAnsi="Times New Roman" w:cs="Times New Roman"/>
          <w:sz w:val="24"/>
          <w:szCs w:val="24"/>
        </w:rPr>
        <w:t xml:space="preserve"> </w:t>
      </w:r>
      <w:r w:rsidRPr="00213E3E">
        <w:rPr>
          <w:rFonts w:ascii="Times New Roman" w:hAnsi="Times New Roman" w:cs="Times New Roman"/>
          <w:sz w:val="24"/>
          <w:szCs w:val="24"/>
        </w:rPr>
        <w:t>https://speak-statistics-to-power.github.io/fairness/.</w:t>
      </w:r>
    </w:p>
    <w:p w14:paraId="72887CC2" w14:textId="77777777" w:rsidR="00EB23B7" w:rsidRPr="00F40428" w:rsidRDefault="00EB23B7" w:rsidP="00EB23B7">
      <w:pPr>
        <w:ind w:left="720" w:hanging="720"/>
        <w:rPr>
          <w:rFonts w:ascii="Times New Roman" w:eastAsia="Calibri" w:hAnsi="Times New Roman" w:cs="Times New Roman"/>
          <w:sz w:val="24"/>
          <w:szCs w:val="24"/>
        </w:rPr>
      </w:pPr>
      <w:proofErr w:type="spellStart"/>
      <w:r w:rsidRPr="00213E3E">
        <w:rPr>
          <w:rFonts w:ascii="Times New Roman" w:hAnsi="Times New Roman" w:cs="Times New Roman"/>
          <w:sz w:val="24"/>
          <w:szCs w:val="24"/>
        </w:rPr>
        <w:t>Nayaranan</w:t>
      </w:r>
      <w:proofErr w:type="spellEnd"/>
      <w:r w:rsidRPr="00213E3E">
        <w:rPr>
          <w:rFonts w:ascii="Times New Roman" w:hAnsi="Times New Roman" w:cs="Times New Roman"/>
          <w:sz w:val="24"/>
          <w:szCs w:val="24"/>
        </w:rPr>
        <w:t xml:space="preserve">, Arvind. </w:t>
      </w:r>
      <w:r>
        <w:rPr>
          <w:rFonts w:ascii="Times New Roman" w:hAnsi="Times New Roman" w:cs="Times New Roman"/>
          <w:sz w:val="24"/>
          <w:szCs w:val="24"/>
        </w:rPr>
        <w:t>‘</w:t>
      </w:r>
      <w:r w:rsidRPr="00213E3E">
        <w:rPr>
          <w:rFonts w:ascii="Times New Roman" w:hAnsi="Times New Roman" w:cs="Times New Roman"/>
          <w:sz w:val="24"/>
          <w:szCs w:val="24"/>
        </w:rPr>
        <w:t>Tutorial: 21 Fairness Definitions and their Politics</w:t>
      </w:r>
      <w:r>
        <w:rPr>
          <w:rFonts w:ascii="Times New Roman" w:hAnsi="Times New Roman" w:cs="Times New Roman"/>
          <w:sz w:val="24"/>
          <w:szCs w:val="24"/>
        </w:rPr>
        <w:t>’,</w:t>
      </w:r>
      <w:r w:rsidRPr="00213E3E">
        <w:rPr>
          <w:rFonts w:ascii="Times New Roman" w:hAnsi="Times New Roman" w:cs="Times New Roman"/>
          <w:sz w:val="24"/>
          <w:szCs w:val="24"/>
        </w:rPr>
        <w:t xml:space="preserve"> </w:t>
      </w:r>
      <w:r w:rsidRPr="00FD039E">
        <w:rPr>
          <w:rFonts w:ascii="Times New Roman" w:hAnsi="Times New Roman" w:cs="Times New Roman"/>
          <w:i/>
          <w:sz w:val="24"/>
          <w:szCs w:val="24"/>
        </w:rPr>
        <w:t>Conference on Fairness, Accountability and Transparency</w:t>
      </w:r>
      <w:r w:rsidRPr="00213E3E">
        <w:rPr>
          <w:rFonts w:ascii="Times New Roman" w:hAnsi="Times New Roman" w:cs="Times New Roman"/>
          <w:sz w:val="24"/>
          <w:szCs w:val="24"/>
        </w:rPr>
        <w:t xml:space="preserve">, </w:t>
      </w:r>
      <w:r>
        <w:rPr>
          <w:rFonts w:ascii="Times New Roman" w:hAnsi="Times New Roman" w:cs="Times New Roman"/>
          <w:sz w:val="24"/>
          <w:szCs w:val="24"/>
        </w:rPr>
        <w:t xml:space="preserve">2018, </w:t>
      </w:r>
      <w:r w:rsidRPr="00213E3E">
        <w:rPr>
          <w:rFonts w:ascii="Times New Roman" w:hAnsi="Times New Roman" w:cs="Times New Roman"/>
          <w:sz w:val="24"/>
          <w:szCs w:val="24"/>
        </w:rPr>
        <w:t>https://www.youtube.com/watch?v=jIXIuYdnyyk.</w:t>
      </w:r>
    </w:p>
    <w:p w14:paraId="79270B92" w14:textId="77777777" w:rsidR="00EB23B7" w:rsidRPr="00F40428" w:rsidRDefault="00EB23B7" w:rsidP="00EB23B7">
      <w:pPr>
        <w:rPr>
          <w:rFonts w:ascii="Times New Roman" w:eastAsia="Calibri" w:hAnsi="Times New Roman" w:cs="Times New Roman"/>
          <w:sz w:val="24"/>
          <w:szCs w:val="24"/>
        </w:rPr>
      </w:pPr>
      <w:r w:rsidRPr="00213E3E">
        <w:rPr>
          <w:rFonts w:ascii="Times New Roman" w:hAnsi="Times New Roman" w:cs="Times New Roman"/>
          <w:sz w:val="24"/>
          <w:szCs w:val="24"/>
        </w:rPr>
        <w:t>NSW Bureau of Crime Statistics and Research</w:t>
      </w:r>
      <w:r>
        <w:rPr>
          <w:rFonts w:ascii="Times New Roman" w:hAnsi="Times New Roman" w:cs="Times New Roman"/>
          <w:sz w:val="24"/>
          <w:szCs w:val="24"/>
        </w:rPr>
        <w:t>,</w:t>
      </w:r>
      <w:r w:rsidRPr="00213E3E">
        <w:rPr>
          <w:rFonts w:ascii="Times New Roman" w:hAnsi="Times New Roman" w:cs="Times New Roman"/>
          <w:sz w:val="24"/>
          <w:szCs w:val="24"/>
        </w:rPr>
        <w:t xml:space="preserve"> </w:t>
      </w:r>
      <w:r w:rsidRPr="00FD039E">
        <w:rPr>
          <w:rFonts w:ascii="Times New Roman" w:hAnsi="Times New Roman" w:cs="Times New Roman"/>
          <w:i/>
          <w:sz w:val="24"/>
          <w:szCs w:val="24"/>
        </w:rPr>
        <w:t>Re-o</w:t>
      </w:r>
      <w:r w:rsidRPr="00FD039E">
        <w:rPr>
          <w:rFonts w:ascii="Cambria Math" w:hAnsi="Cambria Math" w:cs="Cambria Math"/>
          <w:i/>
          <w:sz w:val="24"/>
          <w:szCs w:val="24"/>
        </w:rPr>
        <w:t>ﬀ</w:t>
      </w:r>
      <w:r w:rsidRPr="00FD039E">
        <w:rPr>
          <w:rFonts w:ascii="Times New Roman" w:hAnsi="Times New Roman" w:cs="Times New Roman"/>
          <w:i/>
          <w:sz w:val="24"/>
          <w:szCs w:val="24"/>
        </w:rPr>
        <w:t>ending Statistics for NSW</w:t>
      </w:r>
      <w:r>
        <w:rPr>
          <w:rFonts w:ascii="Times New Roman" w:hAnsi="Times New Roman" w:cs="Times New Roman"/>
          <w:sz w:val="24"/>
          <w:szCs w:val="24"/>
        </w:rPr>
        <w:t>,</w:t>
      </w:r>
      <w:r w:rsidRPr="00213E3E">
        <w:rPr>
          <w:rFonts w:ascii="Times New Roman" w:hAnsi="Times New Roman" w:cs="Times New Roman"/>
          <w:sz w:val="24"/>
          <w:szCs w:val="24"/>
        </w:rPr>
        <w:t xml:space="preserve"> 2018.</w:t>
      </w:r>
    </w:p>
    <w:p w14:paraId="69F3CBDC" w14:textId="77777777" w:rsidR="00EB23B7" w:rsidRPr="00F40428" w:rsidRDefault="00EB23B7" w:rsidP="00EB23B7">
      <w:pPr>
        <w:rPr>
          <w:rFonts w:ascii="Times New Roman" w:eastAsia="Calibri" w:hAnsi="Times New Roman" w:cs="Times New Roman"/>
          <w:sz w:val="24"/>
          <w:szCs w:val="24"/>
        </w:rPr>
      </w:pPr>
      <w:r w:rsidRPr="00213E3E">
        <w:rPr>
          <w:rFonts w:ascii="Times New Roman" w:hAnsi="Times New Roman" w:cs="Times New Roman"/>
          <w:sz w:val="24"/>
          <w:szCs w:val="24"/>
        </w:rPr>
        <w:t>NSW Police Force. ‘NSW Police Force Corporate Plan 2016-18’ (2016).</w:t>
      </w:r>
    </w:p>
    <w:p w14:paraId="48E09F72" w14:textId="77777777" w:rsidR="00EB23B7" w:rsidRPr="00213E3E" w:rsidRDefault="00EB23B7" w:rsidP="00EB23B7">
      <w:pPr>
        <w:ind w:left="720" w:hanging="720"/>
        <w:rPr>
          <w:rFonts w:ascii="Times New Roman" w:hAnsi="Times New Roman" w:cs="Times New Roman"/>
          <w:sz w:val="24"/>
          <w:szCs w:val="24"/>
        </w:rPr>
      </w:pPr>
      <w:r w:rsidRPr="00213E3E">
        <w:rPr>
          <w:rFonts w:ascii="Times New Roman" w:hAnsi="Times New Roman" w:cs="Times New Roman"/>
          <w:sz w:val="24"/>
          <w:szCs w:val="24"/>
        </w:rPr>
        <w:t xml:space="preserve">O’Neil, Cathy. </w:t>
      </w:r>
      <w:r w:rsidRPr="00FD039E">
        <w:rPr>
          <w:rFonts w:ascii="Times New Roman" w:hAnsi="Times New Roman" w:cs="Times New Roman"/>
          <w:i/>
          <w:sz w:val="24"/>
          <w:szCs w:val="24"/>
        </w:rPr>
        <w:t>Weapons of Math Destruction: How Big Data Increases Inequality and Threatens Democracy</w:t>
      </w:r>
      <w:r w:rsidRPr="00213E3E">
        <w:rPr>
          <w:rFonts w:ascii="Times New Roman" w:hAnsi="Times New Roman" w:cs="Times New Roman"/>
          <w:sz w:val="24"/>
          <w:szCs w:val="24"/>
        </w:rPr>
        <w:t xml:space="preserve">. </w:t>
      </w:r>
      <w:r>
        <w:rPr>
          <w:rFonts w:ascii="Times New Roman" w:hAnsi="Times New Roman" w:cs="Times New Roman"/>
          <w:sz w:val="24"/>
          <w:szCs w:val="24"/>
        </w:rPr>
        <w:t xml:space="preserve">New York: </w:t>
      </w:r>
      <w:r w:rsidRPr="00213E3E">
        <w:rPr>
          <w:rFonts w:ascii="Times New Roman" w:hAnsi="Times New Roman" w:cs="Times New Roman"/>
          <w:sz w:val="24"/>
          <w:szCs w:val="24"/>
        </w:rPr>
        <w:t>Broadway Books, 2017.</w:t>
      </w:r>
    </w:p>
    <w:p w14:paraId="6C51C129" w14:textId="77777777" w:rsidR="00EB23B7" w:rsidRPr="00213E3E" w:rsidRDefault="00EB23B7" w:rsidP="00EB23B7">
      <w:pPr>
        <w:ind w:left="720" w:hanging="720"/>
        <w:rPr>
          <w:rFonts w:ascii="Times New Roman" w:hAnsi="Times New Roman" w:cs="Times New Roman"/>
          <w:sz w:val="24"/>
          <w:szCs w:val="24"/>
        </w:rPr>
      </w:pPr>
      <w:proofErr w:type="spellStart"/>
      <w:r w:rsidRPr="00213E3E">
        <w:rPr>
          <w:rFonts w:ascii="Times New Roman" w:hAnsi="Times New Roman" w:cs="Times New Roman"/>
          <w:sz w:val="24"/>
          <w:szCs w:val="24"/>
        </w:rPr>
        <w:t>Pleiss</w:t>
      </w:r>
      <w:proofErr w:type="spellEnd"/>
      <w:r w:rsidRPr="00213E3E">
        <w:rPr>
          <w:rFonts w:ascii="Times New Roman" w:hAnsi="Times New Roman" w:cs="Times New Roman"/>
          <w:sz w:val="24"/>
          <w:szCs w:val="24"/>
        </w:rPr>
        <w:t>, Geo</w:t>
      </w:r>
      <w:r w:rsidRPr="00213E3E">
        <w:rPr>
          <w:rFonts w:ascii="Cambria Math" w:hAnsi="Cambria Math" w:cs="Cambria Math"/>
          <w:sz w:val="24"/>
          <w:szCs w:val="24"/>
        </w:rPr>
        <w:t>ﬀ</w:t>
      </w:r>
      <w:r w:rsidRPr="00213E3E">
        <w:rPr>
          <w:rFonts w:ascii="Times New Roman" w:hAnsi="Times New Roman" w:cs="Times New Roman"/>
          <w:sz w:val="24"/>
          <w:szCs w:val="24"/>
        </w:rPr>
        <w:t>, Manish Raghavan, Felix Wu, Jon Kleinberg and Kilian Weinberger. ‘On Fairness and Calibration’</w:t>
      </w:r>
      <w:r>
        <w:rPr>
          <w:rFonts w:ascii="Times New Roman" w:hAnsi="Times New Roman" w:cs="Times New Roman"/>
          <w:sz w:val="24"/>
          <w:szCs w:val="24"/>
        </w:rPr>
        <w:t>,</w:t>
      </w:r>
      <w:r w:rsidRPr="00213E3E">
        <w:rPr>
          <w:rFonts w:ascii="Times New Roman" w:hAnsi="Times New Roman" w:cs="Times New Roman"/>
          <w:sz w:val="24"/>
          <w:szCs w:val="24"/>
        </w:rPr>
        <w:t xml:space="preserve"> </w:t>
      </w:r>
      <w:r w:rsidRPr="00797780">
        <w:rPr>
          <w:rFonts w:ascii="Times New Roman" w:hAnsi="Times New Roman" w:cs="Times New Roman"/>
          <w:i/>
          <w:sz w:val="24"/>
          <w:szCs w:val="24"/>
        </w:rPr>
        <w:t xml:space="preserve">Advances in Neural Information Processing Systems </w:t>
      </w:r>
      <w:r w:rsidRPr="00213E3E">
        <w:rPr>
          <w:rFonts w:ascii="Times New Roman" w:hAnsi="Times New Roman" w:cs="Times New Roman"/>
          <w:sz w:val="24"/>
          <w:szCs w:val="24"/>
        </w:rPr>
        <w:t>(2017).</w:t>
      </w:r>
    </w:p>
    <w:p w14:paraId="176C3F8D" w14:textId="77777777" w:rsidR="00EB23B7" w:rsidRPr="00F40428" w:rsidRDefault="00EB23B7" w:rsidP="00EB23B7">
      <w:pPr>
        <w:rPr>
          <w:rFonts w:ascii="Times New Roman" w:eastAsia="Calibri" w:hAnsi="Times New Roman" w:cs="Times New Roman"/>
          <w:sz w:val="24"/>
          <w:szCs w:val="24"/>
        </w:rPr>
      </w:pPr>
      <w:r w:rsidRPr="00213E3E">
        <w:rPr>
          <w:rFonts w:ascii="Times New Roman" w:hAnsi="Times New Roman" w:cs="Times New Roman"/>
          <w:sz w:val="24"/>
          <w:szCs w:val="24"/>
        </w:rPr>
        <w:t xml:space="preserve">Rawls, John. </w:t>
      </w:r>
      <w:r w:rsidRPr="00FD039E">
        <w:rPr>
          <w:rFonts w:ascii="Times New Roman" w:hAnsi="Times New Roman" w:cs="Times New Roman"/>
          <w:i/>
          <w:sz w:val="24"/>
          <w:szCs w:val="24"/>
        </w:rPr>
        <w:t>A Theory of Justice</w:t>
      </w:r>
      <w:r>
        <w:rPr>
          <w:rFonts w:ascii="Times New Roman" w:hAnsi="Times New Roman" w:cs="Times New Roman"/>
          <w:sz w:val="24"/>
          <w:szCs w:val="24"/>
        </w:rPr>
        <w:t>,</w:t>
      </w:r>
      <w:r w:rsidRPr="00213E3E">
        <w:rPr>
          <w:rFonts w:ascii="Times New Roman" w:hAnsi="Times New Roman" w:cs="Times New Roman"/>
          <w:sz w:val="24"/>
          <w:szCs w:val="24"/>
        </w:rPr>
        <w:t xml:space="preserve"> </w:t>
      </w:r>
      <w:r>
        <w:rPr>
          <w:rFonts w:ascii="Times New Roman" w:hAnsi="Times New Roman" w:cs="Times New Roman"/>
          <w:sz w:val="24"/>
          <w:szCs w:val="24"/>
        </w:rPr>
        <w:t xml:space="preserve">Cambridge MA: </w:t>
      </w:r>
      <w:r w:rsidRPr="00213E3E">
        <w:rPr>
          <w:rFonts w:ascii="Times New Roman" w:hAnsi="Times New Roman" w:cs="Times New Roman"/>
          <w:sz w:val="24"/>
          <w:szCs w:val="24"/>
        </w:rPr>
        <w:t>Harvard University Press, 1971.</w:t>
      </w:r>
    </w:p>
    <w:p w14:paraId="2ECECF3A" w14:textId="77777777" w:rsidR="00EB23B7" w:rsidRPr="00F40428" w:rsidRDefault="00EB23B7" w:rsidP="00EB23B7">
      <w:pPr>
        <w:ind w:left="720" w:hanging="720"/>
        <w:rPr>
          <w:rFonts w:ascii="Times New Roman" w:eastAsia="Calibri" w:hAnsi="Times New Roman" w:cs="Times New Roman"/>
          <w:sz w:val="24"/>
          <w:szCs w:val="24"/>
        </w:rPr>
      </w:pPr>
      <w:r w:rsidRPr="00213E3E">
        <w:rPr>
          <w:rFonts w:ascii="Times New Roman" w:hAnsi="Times New Roman" w:cs="Times New Roman"/>
          <w:sz w:val="24"/>
          <w:szCs w:val="24"/>
        </w:rPr>
        <w:t>Rice, Marnie, Grant Harris and Zoe Hilton. ‘The Violence Risk Appraisal Guide and Sex O</w:t>
      </w:r>
      <w:r w:rsidRPr="00213E3E">
        <w:rPr>
          <w:rFonts w:ascii="Cambria Math" w:hAnsi="Cambria Math" w:cs="Cambria Math"/>
          <w:sz w:val="24"/>
          <w:szCs w:val="24"/>
        </w:rPr>
        <w:t>ﬀ</w:t>
      </w:r>
      <w:r w:rsidRPr="00213E3E">
        <w:rPr>
          <w:rFonts w:ascii="Times New Roman" w:hAnsi="Times New Roman" w:cs="Times New Roman"/>
          <w:sz w:val="24"/>
          <w:szCs w:val="24"/>
        </w:rPr>
        <w:t>ender Risk Appraisal Guide for Violence Risk Assessment’</w:t>
      </w:r>
      <w:r>
        <w:rPr>
          <w:rFonts w:ascii="Times New Roman" w:hAnsi="Times New Roman" w:cs="Times New Roman"/>
          <w:sz w:val="24"/>
          <w:szCs w:val="24"/>
        </w:rPr>
        <w:t>,</w:t>
      </w:r>
      <w:r w:rsidRPr="00213E3E">
        <w:rPr>
          <w:rFonts w:ascii="Times New Roman" w:hAnsi="Times New Roman" w:cs="Times New Roman"/>
          <w:sz w:val="24"/>
          <w:szCs w:val="24"/>
        </w:rPr>
        <w:t xml:space="preserve"> </w:t>
      </w:r>
      <w:r>
        <w:rPr>
          <w:rFonts w:ascii="Times New Roman" w:hAnsi="Times New Roman" w:cs="Times New Roman"/>
          <w:sz w:val="24"/>
          <w:szCs w:val="24"/>
        </w:rPr>
        <w:t>i</w:t>
      </w:r>
      <w:r w:rsidRPr="00FD039E">
        <w:rPr>
          <w:rFonts w:ascii="Times New Roman" w:hAnsi="Times New Roman" w:cs="Times New Roman"/>
          <w:sz w:val="24"/>
          <w:szCs w:val="24"/>
        </w:rPr>
        <w:t>n Randy K Otto and Kevin S Douglas (</w:t>
      </w:r>
      <w:proofErr w:type="spellStart"/>
      <w:r w:rsidRPr="00FD039E">
        <w:rPr>
          <w:rFonts w:ascii="Times New Roman" w:hAnsi="Times New Roman" w:cs="Times New Roman"/>
          <w:sz w:val="24"/>
          <w:szCs w:val="24"/>
        </w:rPr>
        <w:t>eds</w:t>
      </w:r>
      <w:proofErr w:type="spellEnd"/>
      <w:r w:rsidRPr="00FD039E">
        <w:rPr>
          <w:rFonts w:ascii="Times New Roman" w:hAnsi="Times New Roman" w:cs="Times New Roman"/>
          <w:sz w:val="24"/>
          <w:szCs w:val="24"/>
        </w:rPr>
        <w:t xml:space="preserve">), </w:t>
      </w:r>
      <w:r w:rsidRPr="00FD039E">
        <w:rPr>
          <w:rFonts w:ascii="Times New Roman" w:hAnsi="Times New Roman" w:cs="Times New Roman"/>
          <w:i/>
          <w:sz w:val="24"/>
          <w:szCs w:val="24"/>
        </w:rPr>
        <w:t>Handbook of Violence Risk Assessment</w:t>
      </w:r>
      <w:r>
        <w:rPr>
          <w:rFonts w:ascii="Times New Roman" w:hAnsi="Times New Roman" w:cs="Times New Roman"/>
          <w:sz w:val="24"/>
          <w:szCs w:val="24"/>
        </w:rPr>
        <w:t>,</w:t>
      </w:r>
      <w:r w:rsidRPr="00213E3E">
        <w:rPr>
          <w:rFonts w:ascii="Times New Roman" w:hAnsi="Times New Roman" w:cs="Times New Roman"/>
          <w:sz w:val="24"/>
          <w:szCs w:val="24"/>
        </w:rPr>
        <w:t xml:space="preserve"> </w:t>
      </w:r>
      <w:r>
        <w:rPr>
          <w:rFonts w:ascii="Times New Roman" w:hAnsi="Times New Roman" w:cs="Times New Roman"/>
          <w:sz w:val="24"/>
          <w:szCs w:val="24"/>
        </w:rPr>
        <w:t xml:space="preserve">London: </w:t>
      </w:r>
      <w:r w:rsidRPr="00213E3E">
        <w:rPr>
          <w:rFonts w:ascii="Times New Roman" w:hAnsi="Times New Roman" w:cs="Times New Roman"/>
          <w:sz w:val="24"/>
          <w:szCs w:val="24"/>
        </w:rPr>
        <w:t>Routledge, 2010.</w:t>
      </w:r>
    </w:p>
    <w:p w14:paraId="4EF0B717" w14:textId="77777777" w:rsidR="00EB23B7" w:rsidRPr="00F40428" w:rsidRDefault="00EB23B7" w:rsidP="00EB23B7">
      <w:pPr>
        <w:ind w:left="720" w:hanging="720"/>
        <w:rPr>
          <w:rFonts w:ascii="Times New Roman" w:eastAsia="Calibri" w:hAnsi="Times New Roman" w:cs="Times New Roman"/>
          <w:sz w:val="24"/>
          <w:szCs w:val="24"/>
        </w:rPr>
      </w:pPr>
      <w:r w:rsidRPr="00213E3E">
        <w:rPr>
          <w:rFonts w:ascii="Times New Roman" w:hAnsi="Times New Roman" w:cs="Times New Roman"/>
          <w:sz w:val="24"/>
          <w:szCs w:val="24"/>
        </w:rPr>
        <w:t>Rice, Marnie and Harris, Grant. ‘Violent Recidivism: Assessing Predictive Validity’</w:t>
      </w:r>
      <w:r>
        <w:rPr>
          <w:rFonts w:ascii="Times New Roman" w:hAnsi="Times New Roman" w:cs="Times New Roman"/>
          <w:sz w:val="24"/>
          <w:szCs w:val="24"/>
        </w:rPr>
        <w:t>,</w:t>
      </w:r>
      <w:r w:rsidRPr="00213E3E">
        <w:rPr>
          <w:rFonts w:ascii="Times New Roman" w:hAnsi="Times New Roman" w:cs="Times New Roman"/>
          <w:sz w:val="24"/>
          <w:szCs w:val="24"/>
        </w:rPr>
        <w:t xml:space="preserve"> </w:t>
      </w:r>
      <w:r w:rsidRPr="00154592">
        <w:rPr>
          <w:rFonts w:ascii="Times New Roman" w:hAnsi="Times New Roman" w:cs="Times New Roman"/>
          <w:i/>
          <w:sz w:val="24"/>
          <w:szCs w:val="24"/>
        </w:rPr>
        <w:t xml:space="preserve">Journal of Consulting and Clinical Psychology </w:t>
      </w:r>
      <w:r w:rsidRPr="00213E3E">
        <w:rPr>
          <w:rFonts w:ascii="Times New Roman" w:hAnsi="Times New Roman" w:cs="Times New Roman"/>
          <w:sz w:val="24"/>
          <w:szCs w:val="24"/>
        </w:rPr>
        <w:t>63 (1995).</w:t>
      </w:r>
    </w:p>
    <w:p w14:paraId="03ACD117" w14:textId="77777777" w:rsidR="00EB23B7" w:rsidRPr="00F40428" w:rsidRDefault="00EB23B7" w:rsidP="00EB23B7">
      <w:pPr>
        <w:ind w:left="720" w:hanging="720"/>
        <w:rPr>
          <w:rFonts w:ascii="Times New Roman" w:eastAsia="Calibri" w:hAnsi="Times New Roman" w:cs="Times New Roman"/>
          <w:sz w:val="24"/>
          <w:szCs w:val="24"/>
        </w:rPr>
      </w:pPr>
      <w:proofErr w:type="spellStart"/>
      <w:r w:rsidRPr="00213E3E">
        <w:rPr>
          <w:rFonts w:ascii="Times New Roman" w:hAnsi="Times New Roman" w:cs="Times New Roman"/>
          <w:sz w:val="24"/>
          <w:szCs w:val="24"/>
        </w:rPr>
        <w:t>Sentas</w:t>
      </w:r>
      <w:proofErr w:type="spellEnd"/>
      <w:r w:rsidRPr="00213E3E">
        <w:rPr>
          <w:rFonts w:ascii="Times New Roman" w:hAnsi="Times New Roman" w:cs="Times New Roman"/>
          <w:sz w:val="24"/>
          <w:szCs w:val="24"/>
        </w:rPr>
        <w:t xml:space="preserve">, Vicki and Camilla </w:t>
      </w:r>
      <w:proofErr w:type="spellStart"/>
      <w:r w:rsidRPr="00213E3E">
        <w:rPr>
          <w:rFonts w:ascii="Times New Roman" w:hAnsi="Times New Roman" w:cs="Times New Roman"/>
          <w:sz w:val="24"/>
          <w:szCs w:val="24"/>
        </w:rPr>
        <w:t>Pandolfini</w:t>
      </w:r>
      <w:proofErr w:type="spellEnd"/>
      <w:r w:rsidRPr="00213E3E">
        <w:rPr>
          <w:rFonts w:ascii="Times New Roman" w:hAnsi="Times New Roman" w:cs="Times New Roman"/>
          <w:sz w:val="24"/>
          <w:szCs w:val="24"/>
        </w:rPr>
        <w:t>. ‘Policing Young People in NSW: A Study of the Suspect Targeting Management Plan’</w:t>
      </w:r>
      <w:r>
        <w:rPr>
          <w:rFonts w:ascii="Times New Roman" w:hAnsi="Times New Roman" w:cs="Times New Roman"/>
          <w:sz w:val="24"/>
          <w:szCs w:val="24"/>
        </w:rPr>
        <w:t>,</w:t>
      </w:r>
      <w:r w:rsidRPr="00213E3E">
        <w:rPr>
          <w:rFonts w:ascii="Times New Roman" w:hAnsi="Times New Roman" w:cs="Times New Roman"/>
          <w:sz w:val="24"/>
          <w:szCs w:val="24"/>
        </w:rPr>
        <w:t xml:space="preserve"> Youth Justice Coalition (2017).</w:t>
      </w:r>
    </w:p>
    <w:p w14:paraId="17DE09C5" w14:textId="77777777" w:rsidR="00EB23B7" w:rsidRPr="00F40428" w:rsidRDefault="00EB23B7" w:rsidP="00EB23B7">
      <w:pPr>
        <w:ind w:left="720" w:hanging="720"/>
        <w:rPr>
          <w:rFonts w:ascii="Times New Roman" w:eastAsia="Calibri" w:hAnsi="Times New Roman" w:cs="Times New Roman"/>
          <w:sz w:val="24"/>
          <w:szCs w:val="24"/>
        </w:rPr>
      </w:pPr>
      <w:r w:rsidRPr="00213E3E">
        <w:rPr>
          <w:rFonts w:ascii="Times New Roman" w:hAnsi="Times New Roman" w:cs="Times New Roman"/>
          <w:sz w:val="24"/>
          <w:szCs w:val="24"/>
        </w:rPr>
        <w:t>The Healing Foundation and White Ribbon Australia. ‘Towards an Aboriginal and Torres Strait Islander Violence Prevention Framework for Men and Boys’ (2017).</w:t>
      </w:r>
    </w:p>
    <w:p w14:paraId="3C2976B3" w14:textId="77777777" w:rsidR="00EB23B7" w:rsidRPr="00213E3E" w:rsidRDefault="00EB23B7" w:rsidP="00EB23B7">
      <w:pPr>
        <w:ind w:left="720" w:hanging="720"/>
        <w:rPr>
          <w:rFonts w:ascii="Times New Roman" w:hAnsi="Times New Roman" w:cs="Times New Roman"/>
          <w:sz w:val="24"/>
          <w:szCs w:val="24"/>
        </w:rPr>
      </w:pPr>
      <w:proofErr w:type="spellStart"/>
      <w:r w:rsidRPr="00CC0697">
        <w:rPr>
          <w:rFonts w:ascii="Times New Roman" w:hAnsi="Times New Roman" w:cs="Times New Roman"/>
          <w:sz w:val="24"/>
          <w:szCs w:val="24"/>
          <w:lang w:val="nl-NL"/>
        </w:rPr>
        <w:t>Trautmann</w:t>
      </w:r>
      <w:proofErr w:type="spellEnd"/>
      <w:r w:rsidRPr="00CC0697">
        <w:rPr>
          <w:rFonts w:ascii="Times New Roman" w:hAnsi="Times New Roman" w:cs="Times New Roman"/>
          <w:sz w:val="24"/>
          <w:szCs w:val="24"/>
          <w:lang w:val="nl-NL"/>
        </w:rPr>
        <w:t xml:space="preserve">, Stefan </w:t>
      </w:r>
      <w:proofErr w:type="spellStart"/>
      <w:r w:rsidRPr="00CC0697">
        <w:rPr>
          <w:rFonts w:ascii="Times New Roman" w:hAnsi="Times New Roman" w:cs="Times New Roman"/>
          <w:sz w:val="24"/>
          <w:szCs w:val="24"/>
          <w:lang w:val="nl-NL"/>
        </w:rPr>
        <w:t>and</w:t>
      </w:r>
      <w:proofErr w:type="spellEnd"/>
      <w:r w:rsidRPr="00CC0697">
        <w:rPr>
          <w:rFonts w:ascii="Times New Roman" w:hAnsi="Times New Roman" w:cs="Times New Roman"/>
          <w:sz w:val="24"/>
          <w:szCs w:val="24"/>
          <w:lang w:val="nl-NL"/>
        </w:rPr>
        <w:t xml:space="preserve"> Gijs van de Kuilen. </w:t>
      </w:r>
      <w:r w:rsidRPr="00213E3E">
        <w:rPr>
          <w:rFonts w:ascii="Times New Roman" w:hAnsi="Times New Roman" w:cs="Times New Roman"/>
          <w:sz w:val="24"/>
          <w:szCs w:val="24"/>
        </w:rPr>
        <w:t>‘Process Fairness, Outcome Fairness, and Dynamic Consistency: Experimental Evidence for Risk and Ambiguity’</w:t>
      </w:r>
      <w:r>
        <w:rPr>
          <w:rFonts w:ascii="Times New Roman" w:hAnsi="Times New Roman" w:cs="Times New Roman"/>
          <w:sz w:val="24"/>
          <w:szCs w:val="24"/>
        </w:rPr>
        <w:t>,</w:t>
      </w:r>
      <w:r w:rsidRPr="00213E3E">
        <w:rPr>
          <w:rFonts w:ascii="Times New Roman" w:hAnsi="Times New Roman" w:cs="Times New Roman"/>
          <w:sz w:val="24"/>
          <w:szCs w:val="24"/>
        </w:rPr>
        <w:t xml:space="preserve"> </w:t>
      </w:r>
      <w:r w:rsidRPr="00154592">
        <w:rPr>
          <w:rFonts w:ascii="Times New Roman" w:hAnsi="Times New Roman" w:cs="Times New Roman"/>
          <w:i/>
          <w:sz w:val="24"/>
          <w:szCs w:val="24"/>
        </w:rPr>
        <w:t>Journal of Risk and Uncertainty</w:t>
      </w:r>
      <w:r w:rsidRPr="00213E3E">
        <w:rPr>
          <w:rFonts w:ascii="Times New Roman" w:hAnsi="Times New Roman" w:cs="Times New Roman"/>
          <w:sz w:val="24"/>
          <w:szCs w:val="24"/>
        </w:rPr>
        <w:t xml:space="preserve"> 53 (2016).</w:t>
      </w:r>
    </w:p>
    <w:p w14:paraId="1DBB8A58" w14:textId="77777777" w:rsidR="00EB23B7" w:rsidRPr="00F40428" w:rsidRDefault="00EB23B7" w:rsidP="00EB23B7">
      <w:pPr>
        <w:rPr>
          <w:rFonts w:ascii="Times New Roman" w:eastAsia="Calibri" w:hAnsi="Times New Roman" w:cs="Times New Roman"/>
          <w:sz w:val="24"/>
          <w:szCs w:val="24"/>
        </w:rPr>
      </w:pPr>
      <w:proofErr w:type="spellStart"/>
      <w:r w:rsidRPr="00213E3E">
        <w:rPr>
          <w:rFonts w:ascii="Times New Roman" w:hAnsi="Times New Roman" w:cs="Times New Roman"/>
          <w:sz w:val="24"/>
          <w:szCs w:val="24"/>
        </w:rPr>
        <w:t>Wierzbicka</w:t>
      </w:r>
      <w:proofErr w:type="spellEnd"/>
      <w:r w:rsidRPr="00213E3E">
        <w:rPr>
          <w:rFonts w:ascii="Times New Roman" w:hAnsi="Times New Roman" w:cs="Times New Roman"/>
          <w:sz w:val="24"/>
          <w:szCs w:val="24"/>
        </w:rPr>
        <w:t xml:space="preserve">, Anna. </w:t>
      </w:r>
      <w:r w:rsidRPr="00154592">
        <w:rPr>
          <w:rFonts w:ascii="Times New Roman" w:hAnsi="Times New Roman" w:cs="Times New Roman"/>
          <w:i/>
          <w:sz w:val="24"/>
          <w:szCs w:val="24"/>
        </w:rPr>
        <w:t>English: Meaning and Culture</w:t>
      </w:r>
      <w:r>
        <w:rPr>
          <w:rFonts w:ascii="Times New Roman" w:hAnsi="Times New Roman" w:cs="Times New Roman"/>
          <w:sz w:val="24"/>
          <w:szCs w:val="24"/>
        </w:rPr>
        <w:t>,</w:t>
      </w:r>
      <w:r w:rsidRPr="00213E3E">
        <w:rPr>
          <w:rFonts w:ascii="Times New Roman" w:hAnsi="Times New Roman" w:cs="Times New Roman"/>
          <w:sz w:val="24"/>
          <w:szCs w:val="24"/>
        </w:rPr>
        <w:t xml:space="preserve"> </w:t>
      </w:r>
      <w:r>
        <w:rPr>
          <w:rFonts w:ascii="Times New Roman" w:hAnsi="Times New Roman" w:cs="Times New Roman"/>
          <w:sz w:val="24"/>
          <w:szCs w:val="24"/>
        </w:rPr>
        <w:t xml:space="preserve">Oxford: </w:t>
      </w:r>
      <w:r w:rsidRPr="00213E3E">
        <w:rPr>
          <w:rFonts w:ascii="Times New Roman" w:hAnsi="Times New Roman" w:cs="Times New Roman"/>
          <w:sz w:val="24"/>
          <w:szCs w:val="24"/>
        </w:rPr>
        <w:t>Oxford University Press, 2006.</w:t>
      </w:r>
    </w:p>
    <w:p w14:paraId="3EB7193A" w14:textId="77777777" w:rsidR="00EB23B7" w:rsidRPr="00F40428" w:rsidRDefault="00EB23B7" w:rsidP="00EB23B7">
      <w:pPr>
        <w:ind w:left="720" w:hanging="720"/>
        <w:rPr>
          <w:rFonts w:ascii="Times New Roman" w:eastAsia="Calibri" w:hAnsi="Times New Roman" w:cs="Times New Roman"/>
          <w:sz w:val="24"/>
          <w:szCs w:val="24"/>
        </w:rPr>
      </w:pPr>
      <w:proofErr w:type="spellStart"/>
      <w:r w:rsidRPr="00213E3E">
        <w:rPr>
          <w:rFonts w:ascii="Times New Roman" w:hAnsi="Times New Roman" w:cs="Times New Roman"/>
          <w:sz w:val="24"/>
          <w:szCs w:val="24"/>
        </w:rPr>
        <w:t>Wijenayake</w:t>
      </w:r>
      <w:proofErr w:type="spellEnd"/>
      <w:r w:rsidRPr="00213E3E">
        <w:rPr>
          <w:rFonts w:ascii="Times New Roman" w:hAnsi="Times New Roman" w:cs="Times New Roman"/>
          <w:sz w:val="24"/>
          <w:szCs w:val="24"/>
        </w:rPr>
        <w:t xml:space="preserve">, </w:t>
      </w:r>
      <w:proofErr w:type="spellStart"/>
      <w:r w:rsidRPr="00213E3E">
        <w:rPr>
          <w:rFonts w:ascii="Times New Roman" w:hAnsi="Times New Roman" w:cs="Times New Roman"/>
          <w:sz w:val="24"/>
          <w:szCs w:val="24"/>
        </w:rPr>
        <w:t>Senuri</w:t>
      </w:r>
      <w:proofErr w:type="spellEnd"/>
      <w:r w:rsidRPr="00213E3E">
        <w:rPr>
          <w:rFonts w:ascii="Times New Roman" w:hAnsi="Times New Roman" w:cs="Times New Roman"/>
          <w:sz w:val="24"/>
          <w:szCs w:val="24"/>
        </w:rPr>
        <w:t>, Timothy Graham, and Peter Christen. ‘A Decision Tree Approach to Predicting Recidivism in Domestic Violence’</w:t>
      </w:r>
      <w:r>
        <w:rPr>
          <w:rFonts w:ascii="Times New Roman" w:hAnsi="Times New Roman" w:cs="Times New Roman"/>
          <w:sz w:val="24"/>
          <w:szCs w:val="24"/>
        </w:rPr>
        <w:t>,</w:t>
      </w:r>
      <w:r w:rsidRPr="00213E3E">
        <w:rPr>
          <w:rFonts w:ascii="Times New Roman" w:hAnsi="Times New Roman" w:cs="Times New Roman"/>
          <w:sz w:val="24"/>
          <w:szCs w:val="24"/>
        </w:rPr>
        <w:t xml:space="preserve"> </w:t>
      </w:r>
      <w:proofErr w:type="spellStart"/>
      <w:r w:rsidRPr="001445B3">
        <w:rPr>
          <w:rFonts w:ascii="Times New Roman" w:hAnsi="Times New Roman" w:cs="Times New Roman"/>
          <w:i/>
          <w:sz w:val="24"/>
          <w:szCs w:val="24"/>
        </w:rPr>
        <w:t>arXiv</w:t>
      </w:r>
      <w:proofErr w:type="spellEnd"/>
      <w:r w:rsidRPr="00213E3E">
        <w:rPr>
          <w:rFonts w:ascii="Times New Roman" w:hAnsi="Times New Roman" w:cs="Times New Roman"/>
          <w:sz w:val="24"/>
          <w:szCs w:val="24"/>
        </w:rPr>
        <w:t xml:space="preserve"> (2018).</w:t>
      </w:r>
    </w:p>
    <w:p w14:paraId="114F95F2" w14:textId="77777777" w:rsidR="00EB23B7" w:rsidRPr="00213E3E" w:rsidRDefault="00EB23B7" w:rsidP="00EB23B7">
      <w:pPr>
        <w:ind w:left="720" w:hanging="720"/>
        <w:rPr>
          <w:rFonts w:ascii="Times New Roman" w:hAnsi="Times New Roman" w:cs="Times New Roman"/>
          <w:sz w:val="24"/>
          <w:szCs w:val="24"/>
        </w:rPr>
      </w:pPr>
      <w:r w:rsidRPr="00213E3E">
        <w:rPr>
          <w:rFonts w:ascii="Times New Roman" w:hAnsi="Times New Roman" w:cs="Times New Roman"/>
          <w:sz w:val="24"/>
          <w:szCs w:val="24"/>
        </w:rPr>
        <w:t xml:space="preserve">Zafar, Muhammad Bilal, Isabel Valera, Manuel Gomez Rodriguez and Krishna </w:t>
      </w:r>
      <w:proofErr w:type="spellStart"/>
      <w:r w:rsidRPr="00213E3E">
        <w:rPr>
          <w:rFonts w:ascii="Times New Roman" w:hAnsi="Times New Roman" w:cs="Times New Roman"/>
          <w:sz w:val="24"/>
          <w:szCs w:val="24"/>
        </w:rPr>
        <w:t>Gummadi</w:t>
      </w:r>
      <w:proofErr w:type="spellEnd"/>
      <w:r w:rsidRPr="00213E3E">
        <w:rPr>
          <w:rFonts w:ascii="Times New Roman" w:hAnsi="Times New Roman" w:cs="Times New Roman"/>
          <w:sz w:val="24"/>
          <w:szCs w:val="24"/>
        </w:rPr>
        <w:t xml:space="preserve">. ‘Fairness Beyond Disparate Treatment &amp; Disparate Impact: Learning Classification </w:t>
      </w:r>
      <w:r w:rsidRPr="00213E3E">
        <w:rPr>
          <w:rFonts w:ascii="Times New Roman" w:hAnsi="Times New Roman" w:cs="Times New Roman"/>
          <w:sz w:val="24"/>
          <w:szCs w:val="24"/>
        </w:rPr>
        <w:lastRenderedPageBreak/>
        <w:t>Without Disparate Mistreatment’</w:t>
      </w:r>
      <w:r>
        <w:rPr>
          <w:rFonts w:ascii="Times New Roman" w:hAnsi="Times New Roman" w:cs="Times New Roman"/>
          <w:sz w:val="24"/>
          <w:szCs w:val="24"/>
        </w:rPr>
        <w:t>,</w:t>
      </w:r>
      <w:r w:rsidRPr="00213E3E">
        <w:rPr>
          <w:rFonts w:ascii="Times New Roman" w:hAnsi="Times New Roman" w:cs="Times New Roman"/>
          <w:sz w:val="24"/>
          <w:szCs w:val="24"/>
        </w:rPr>
        <w:t xml:space="preserve"> </w:t>
      </w:r>
      <w:r w:rsidRPr="00154592">
        <w:rPr>
          <w:rFonts w:ascii="Times New Roman" w:hAnsi="Times New Roman" w:cs="Times New Roman"/>
          <w:i/>
          <w:sz w:val="24"/>
          <w:szCs w:val="24"/>
        </w:rPr>
        <w:t>International Conference on World Wide Web</w:t>
      </w:r>
      <w:r w:rsidRPr="00213E3E">
        <w:rPr>
          <w:rFonts w:ascii="Times New Roman" w:hAnsi="Times New Roman" w:cs="Times New Roman"/>
          <w:sz w:val="24"/>
          <w:szCs w:val="24"/>
        </w:rPr>
        <w:t xml:space="preserve"> 2017.</w:t>
      </w:r>
    </w:p>
    <w:p w14:paraId="35383085" w14:textId="77777777" w:rsidR="00EB23B7" w:rsidRPr="00213E3E" w:rsidRDefault="00EB23B7" w:rsidP="00EB23B7">
      <w:pPr>
        <w:ind w:left="720" w:hanging="720"/>
        <w:rPr>
          <w:rFonts w:ascii="Times New Roman" w:hAnsi="Times New Roman" w:cs="Times New Roman"/>
          <w:sz w:val="24"/>
          <w:szCs w:val="24"/>
        </w:rPr>
      </w:pPr>
      <w:proofErr w:type="spellStart"/>
      <w:r w:rsidRPr="00213E3E">
        <w:rPr>
          <w:rFonts w:ascii="Times New Roman" w:hAnsi="Times New Roman" w:cs="Times New Roman"/>
          <w:sz w:val="24"/>
          <w:szCs w:val="24"/>
        </w:rPr>
        <w:t>Zemel</w:t>
      </w:r>
      <w:proofErr w:type="spellEnd"/>
      <w:r w:rsidRPr="00213E3E">
        <w:rPr>
          <w:rFonts w:ascii="Times New Roman" w:hAnsi="Times New Roman" w:cs="Times New Roman"/>
          <w:sz w:val="24"/>
          <w:szCs w:val="24"/>
        </w:rPr>
        <w:t xml:space="preserve">, Rich, Yu Wu, Kevin </w:t>
      </w:r>
      <w:proofErr w:type="spellStart"/>
      <w:r w:rsidRPr="00213E3E">
        <w:rPr>
          <w:rFonts w:ascii="Times New Roman" w:hAnsi="Times New Roman" w:cs="Times New Roman"/>
          <w:sz w:val="24"/>
          <w:szCs w:val="24"/>
        </w:rPr>
        <w:t>Swersky</w:t>
      </w:r>
      <w:proofErr w:type="spellEnd"/>
      <w:r w:rsidRPr="00213E3E">
        <w:rPr>
          <w:rFonts w:ascii="Times New Roman" w:hAnsi="Times New Roman" w:cs="Times New Roman"/>
          <w:sz w:val="24"/>
          <w:szCs w:val="24"/>
        </w:rPr>
        <w:t xml:space="preserve">, Toni </w:t>
      </w:r>
      <w:proofErr w:type="spellStart"/>
      <w:r w:rsidRPr="00213E3E">
        <w:rPr>
          <w:rFonts w:ascii="Times New Roman" w:hAnsi="Times New Roman" w:cs="Times New Roman"/>
          <w:sz w:val="24"/>
          <w:szCs w:val="24"/>
        </w:rPr>
        <w:t>Pitassi</w:t>
      </w:r>
      <w:proofErr w:type="spellEnd"/>
      <w:r w:rsidRPr="00213E3E">
        <w:rPr>
          <w:rFonts w:ascii="Times New Roman" w:hAnsi="Times New Roman" w:cs="Times New Roman"/>
          <w:sz w:val="24"/>
          <w:szCs w:val="24"/>
        </w:rPr>
        <w:t xml:space="preserve"> and Cynthia </w:t>
      </w:r>
      <w:proofErr w:type="spellStart"/>
      <w:r w:rsidRPr="00213E3E">
        <w:rPr>
          <w:rFonts w:ascii="Times New Roman" w:hAnsi="Times New Roman" w:cs="Times New Roman"/>
          <w:sz w:val="24"/>
          <w:szCs w:val="24"/>
        </w:rPr>
        <w:t>Dwork</w:t>
      </w:r>
      <w:proofErr w:type="spellEnd"/>
      <w:r w:rsidRPr="00213E3E">
        <w:rPr>
          <w:rFonts w:ascii="Times New Roman" w:hAnsi="Times New Roman" w:cs="Times New Roman"/>
          <w:sz w:val="24"/>
          <w:szCs w:val="24"/>
        </w:rPr>
        <w:t>. ‘Learning Fair Representations’</w:t>
      </w:r>
      <w:r>
        <w:rPr>
          <w:rFonts w:ascii="Times New Roman" w:hAnsi="Times New Roman" w:cs="Times New Roman"/>
          <w:sz w:val="24"/>
          <w:szCs w:val="24"/>
        </w:rPr>
        <w:t>,</w:t>
      </w:r>
      <w:r w:rsidRPr="00213E3E">
        <w:rPr>
          <w:rFonts w:ascii="Times New Roman" w:hAnsi="Times New Roman" w:cs="Times New Roman"/>
          <w:sz w:val="24"/>
          <w:szCs w:val="24"/>
        </w:rPr>
        <w:t xml:space="preserve"> </w:t>
      </w:r>
      <w:r w:rsidRPr="00154592">
        <w:rPr>
          <w:rFonts w:ascii="Times New Roman" w:hAnsi="Times New Roman" w:cs="Times New Roman"/>
          <w:i/>
          <w:sz w:val="24"/>
          <w:szCs w:val="24"/>
        </w:rPr>
        <w:t>International Conference on Machine Learning</w:t>
      </w:r>
      <w:r w:rsidRPr="00213E3E">
        <w:rPr>
          <w:rFonts w:ascii="Times New Roman" w:hAnsi="Times New Roman" w:cs="Times New Roman"/>
          <w:sz w:val="24"/>
          <w:szCs w:val="24"/>
        </w:rPr>
        <w:t xml:space="preserve"> (2013).</w:t>
      </w:r>
    </w:p>
    <w:p w14:paraId="47AA1C5B" w14:textId="77777777" w:rsidR="00EB23B7" w:rsidRPr="00213E3E" w:rsidRDefault="00EB23B7" w:rsidP="00EB23B7">
      <w:pPr>
        <w:ind w:left="720" w:hanging="720"/>
        <w:rPr>
          <w:rFonts w:ascii="Times New Roman" w:hAnsi="Times New Roman" w:cs="Times New Roman"/>
          <w:sz w:val="24"/>
          <w:szCs w:val="24"/>
        </w:rPr>
      </w:pPr>
      <w:r w:rsidRPr="00213E3E">
        <w:rPr>
          <w:rFonts w:ascii="Times New Roman" w:hAnsi="Times New Roman" w:cs="Times New Roman"/>
          <w:sz w:val="24"/>
          <w:szCs w:val="24"/>
        </w:rPr>
        <w:t xml:space="preserve">Zeng, Jiaming, Berk </w:t>
      </w:r>
      <w:proofErr w:type="spellStart"/>
      <w:r w:rsidRPr="00213E3E">
        <w:rPr>
          <w:rFonts w:ascii="Times New Roman" w:hAnsi="Times New Roman" w:cs="Times New Roman"/>
          <w:sz w:val="24"/>
          <w:szCs w:val="24"/>
        </w:rPr>
        <w:t>Ustun</w:t>
      </w:r>
      <w:proofErr w:type="spellEnd"/>
      <w:r w:rsidRPr="00213E3E">
        <w:rPr>
          <w:rFonts w:ascii="Times New Roman" w:hAnsi="Times New Roman" w:cs="Times New Roman"/>
          <w:sz w:val="24"/>
          <w:szCs w:val="24"/>
        </w:rPr>
        <w:t xml:space="preserve"> and Cynthia Rudin. ‘Interpretable Classification Models for Recidivism Prediction’</w:t>
      </w:r>
      <w:r>
        <w:rPr>
          <w:rFonts w:ascii="Times New Roman" w:hAnsi="Times New Roman" w:cs="Times New Roman"/>
          <w:sz w:val="24"/>
          <w:szCs w:val="24"/>
        </w:rPr>
        <w:t>,</w:t>
      </w:r>
      <w:r w:rsidRPr="00213E3E">
        <w:rPr>
          <w:rFonts w:ascii="Times New Roman" w:hAnsi="Times New Roman" w:cs="Times New Roman"/>
          <w:sz w:val="24"/>
          <w:szCs w:val="24"/>
        </w:rPr>
        <w:t xml:space="preserve"> </w:t>
      </w:r>
      <w:bookmarkStart w:id="3" w:name="page3"/>
      <w:bookmarkEnd w:id="3"/>
      <w:r w:rsidRPr="00154592">
        <w:rPr>
          <w:rFonts w:ascii="Times New Roman" w:hAnsi="Times New Roman" w:cs="Times New Roman"/>
          <w:i/>
          <w:sz w:val="24"/>
          <w:szCs w:val="24"/>
        </w:rPr>
        <w:t>Journal of the Royal Statistical Society: Series A (Statistics in Societ</w:t>
      </w:r>
      <w:r w:rsidRPr="00154592">
        <w:rPr>
          <w:rFonts w:ascii="Times New Roman" w:hAnsi="Times New Roman" w:cs="Times New Roman"/>
          <w:sz w:val="24"/>
          <w:szCs w:val="24"/>
        </w:rPr>
        <w:t>y) 180.3 (2017).</w:t>
      </w:r>
    </w:p>
    <w:p w14:paraId="640EB82E" w14:textId="77777777" w:rsidR="00EB23B7" w:rsidRDefault="00EB23B7" w:rsidP="00EB23B7">
      <w:pPr>
        <w:spacing w:line="240" w:lineRule="auto"/>
        <w:rPr>
          <w:rFonts w:ascii="Times New Roman" w:hAnsi="Times New Roman" w:cs="Times New Roman"/>
          <w:b/>
          <w:sz w:val="24"/>
          <w:szCs w:val="24"/>
        </w:rPr>
      </w:pPr>
    </w:p>
    <w:p w14:paraId="23BCB6D9" w14:textId="77777777" w:rsidR="00EB23B7" w:rsidRDefault="00EB23B7" w:rsidP="00EB23B7">
      <w:pPr>
        <w:spacing w:line="240" w:lineRule="auto"/>
        <w:rPr>
          <w:rFonts w:ascii="Times New Roman" w:hAnsi="Times New Roman" w:cs="Times New Roman"/>
          <w:b/>
          <w:sz w:val="24"/>
          <w:szCs w:val="24"/>
        </w:rPr>
      </w:pPr>
    </w:p>
    <w:p w14:paraId="19BF5928" w14:textId="77777777" w:rsidR="00EB23B7" w:rsidRDefault="00EB23B7" w:rsidP="00EB23B7">
      <w:pPr>
        <w:spacing w:line="240" w:lineRule="auto"/>
        <w:rPr>
          <w:rFonts w:ascii="Times New Roman" w:hAnsi="Times New Roman" w:cs="Times New Roman"/>
          <w:b/>
          <w:sz w:val="24"/>
          <w:szCs w:val="24"/>
        </w:rPr>
      </w:pPr>
    </w:p>
    <w:p w14:paraId="5CCC2175" w14:textId="77777777" w:rsidR="00EB23B7" w:rsidRDefault="00EB23B7" w:rsidP="00EB23B7">
      <w:pPr>
        <w:spacing w:line="240" w:lineRule="auto"/>
        <w:rPr>
          <w:rFonts w:ascii="Times New Roman" w:hAnsi="Times New Roman" w:cs="Times New Roman"/>
          <w:b/>
          <w:sz w:val="24"/>
          <w:szCs w:val="24"/>
        </w:rPr>
      </w:pPr>
    </w:p>
    <w:p w14:paraId="1E2C5BC0" w14:textId="77777777" w:rsidR="00EB23B7" w:rsidRDefault="00EB23B7" w:rsidP="00EB23B7">
      <w:pPr>
        <w:spacing w:line="240" w:lineRule="auto"/>
        <w:rPr>
          <w:rFonts w:ascii="Times New Roman" w:hAnsi="Times New Roman" w:cs="Times New Roman"/>
          <w:b/>
          <w:sz w:val="24"/>
          <w:szCs w:val="24"/>
        </w:rPr>
      </w:pPr>
    </w:p>
    <w:p w14:paraId="26C88ADA" w14:textId="77777777" w:rsidR="00EB23B7" w:rsidRDefault="00EB23B7" w:rsidP="00EB23B7">
      <w:pPr>
        <w:spacing w:line="240" w:lineRule="auto"/>
        <w:rPr>
          <w:rFonts w:ascii="Times New Roman" w:hAnsi="Times New Roman" w:cs="Times New Roman"/>
          <w:b/>
          <w:sz w:val="24"/>
          <w:szCs w:val="24"/>
        </w:rPr>
      </w:pPr>
    </w:p>
    <w:p w14:paraId="76838636" w14:textId="77777777" w:rsidR="00EB23B7" w:rsidRDefault="00EB23B7" w:rsidP="00EB23B7">
      <w:pPr>
        <w:spacing w:line="240" w:lineRule="auto"/>
        <w:rPr>
          <w:rFonts w:ascii="Times New Roman" w:hAnsi="Times New Roman" w:cs="Times New Roman"/>
          <w:b/>
          <w:sz w:val="24"/>
          <w:szCs w:val="24"/>
        </w:rPr>
      </w:pPr>
    </w:p>
    <w:p w14:paraId="2EC0CE96" w14:textId="77777777" w:rsidR="00EB23B7" w:rsidRDefault="00EB23B7" w:rsidP="00EB23B7">
      <w:pPr>
        <w:spacing w:line="240" w:lineRule="auto"/>
        <w:rPr>
          <w:rFonts w:ascii="Times New Roman" w:hAnsi="Times New Roman" w:cs="Times New Roman"/>
          <w:b/>
          <w:sz w:val="24"/>
          <w:szCs w:val="24"/>
        </w:rPr>
      </w:pPr>
    </w:p>
    <w:p w14:paraId="35C22BD5" w14:textId="77777777" w:rsidR="00EB23B7" w:rsidRDefault="00EB23B7" w:rsidP="00EB23B7">
      <w:pPr>
        <w:spacing w:line="240" w:lineRule="auto"/>
        <w:rPr>
          <w:rFonts w:ascii="Times New Roman" w:hAnsi="Times New Roman" w:cs="Times New Roman"/>
          <w:b/>
          <w:sz w:val="24"/>
          <w:szCs w:val="24"/>
        </w:rPr>
      </w:pPr>
    </w:p>
    <w:p w14:paraId="75184DF6" w14:textId="77777777" w:rsidR="00EB23B7" w:rsidRDefault="00EB23B7" w:rsidP="00EB23B7">
      <w:pPr>
        <w:spacing w:line="240" w:lineRule="auto"/>
        <w:rPr>
          <w:rFonts w:ascii="Times New Roman" w:hAnsi="Times New Roman" w:cs="Times New Roman"/>
          <w:b/>
          <w:sz w:val="24"/>
          <w:szCs w:val="24"/>
        </w:rPr>
      </w:pPr>
    </w:p>
    <w:p w14:paraId="4073D06D" w14:textId="77777777" w:rsidR="00EB23B7" w:rsidRDefault="00EB23B7" w:rsidP="00EB23B7">
      <w:pPr>
        <w:spacing w:line="240" w:lineRule="auto"/>
        <w:rPr>
          <w:rFonts w:ascii="Times New Roman" w:hAnsi="Times New Roman" w:cs="Times New Roman"/>
          <w:b/>
          <w:sz w:val="24"/>
          <w:szCs w:val="24"/>
        </w:rPr>
      </w:pPr>
    </w:p>
    <w:p w14:paraId="360FBB64" w14:textId="77777777" w:rsidR="00EB23B7" w:rsidRDefault="00EB23B7" w:rsidP="00EB23B7">
      <w:pPr>
        <w:spacing w:line="240" w:lineRule="auto"/>
        <w:rPr>
          <w:rFonts w:ascii="Times New Roman" w:hAnsi="Times New Roman" w:cs="Times New Roman"/>
          <w:b/>
          <w:sz w:val="24"/>
          <w:szCs w:val="24"/>
        </w:rPr>
      </w:pPr>
    </w:p>
    <w:p w14:paraId="1494C459" w14:textId="77777777" w:rsidR="00EB23B7" w:rsidRDefault="00EB23B7" w:rsidP="00EB23B7">
      <w:pPr>
        <w:spacing w:line="240" w:lineRule="auto"/>
        <w:rPr>
          <w:rFonts w:ascii="Times New Roman" w:hAnsi="Times New Roman" w:cs="Times New Roman"/>
          <w:b/>
          <w:sz w:val="24"/>
          <w:szCs w:val="24"/>
        </w:rPr>
      </w:pPr>
    </w:p>
    <w:p w14:paraId="4FDB9E56" w14:textId="77777777" w:rsidR="002031BE" w:rsidRDefault="00B75239"/>
    <w:sectPr w:rsidR="002031BE" w:rsidSect="00165C0D">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45C9B2" w14:textId="77777777" w:rsidR="00B75239" w:rsidRDefault="00B75239" w:rsidP="00EB23B7">
      <w:pPr>
        <w:spacing w:after="0" w:line="240" w:lineRule="auto"/>
      </w:pPr>
      <w:r>
        <w:separator/>
      </w:r>
    </w:p>
  </w:endnote>
  <w:endnote w:type="continuationSeparator" w:id="0">
    <w:p w14:paraId="6F22136D" w14:textId="77777777" w:rsidR="00B75239" w:rsidRDefault="00B75239" w:rsidP="00EB23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Acumin Pro">
    <w:altName w:val="Calibri"/>
    <w:panose1 w:val="020B0604020202020204"/>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panose1 w:val="020B0604020202020204"/>
    <w:charset w:val="00"/>
    <w:family w:val="roman"/>
    <w:pitch w:val="variable"/>
  </w:font>
  <w:font w:name="Noto Serif CJK SC">
    <w:panose1 w:val="020B0604020202020204"/>
    <w:charset w:val="00"/>
    <w:family w:val="auto"/>
    <w:pitch w:val="variable"/>
  </w:font>
  <w:font w:name="Lohit Devanagari">
    <w:altName w:val="Cambria"/>
    <w:panose1 w:val="020B0604020202020204"/>
    <w:charset w:val="00"/>
    <w:family w:val="auto"/>
    <w:pitch w:val="variable"/>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C45331" w14:textId="77777777" w:rsidR="00B75239" w:rsidRDefault="00B75239" w:rsidP="00EB23B7">
      <w:pPr>
        <w:spacing w:after="0" w:line="240" w:lineRule="auto"/>
      </w:pPr>
      <w:r>
        <w:separator/>
      </w:r>
    </w:p>
  </w:footnote>
  <w:footnote w:type="continuationSeparator" w:id="0">
    <w:p w14:paraId="053FCD0C" w14:textId="77777777" w:rsidR="00B75239" w:rsidRDefault="00B75239" w:rsidP="00EB23B7">
      <w:pPr>
        <w:spacing w:after="0" w:line="240" w:lineRule="auto"/>
      </w:pPr>
      <w:r>
        <w:continuationSeparator/>
      </w:r>
    </w:p>
  </w:footnote>
  <w:footnote w:id="1">
    <w:p w14:paraId="25B45809" w14:textId="77777777" w:rsidR="00EB23B7" w:rsidRPr="001A4187" w:rsidRDefault="00EB23B7" w:rsidP="00EB23B7">
      <w:pPr>
        <w:pStyle w:val="FootnoteText"/>
        <w:rPr>
          <w:rFonts w:cs="Times New Roman"/>
          <w:vertAlign w:val="superscript"/>
        </w:rPr>
      </w:pPr>
      <w:r w:rsidRPr="001A4187">
        <w:rPr>
          <w:rStyle w:val="FootnoteReference"/>
          <w:rFonts w:cs="Times New Roman"/>
        </w:rPr>
        <w:footnoteRef/>
      </w:r>
      <w:r w:rsidRPr="001A4187">
        <w:rPr>
          <w:rFonts w:cs="Times New Roman"/>
        </w:rPr>
        <w:t xml:space="preserve"> Bernard Harcourt, </w:t>
      </w:r>
      <w:r w:rsidRPr="001A4187">
        <w:rPr>
          <w:rFonts w:cs="Times New Roman"/>
          <w:i/>
        </w:rPr>
        <w:t>Against Prediction: Profiling, Policing and Punishing in an Actuarial Age</w:t>
      </w:r>
      <w:r w:rsidRPr="001A4187">
        <w:rPr>
          <w:rFonts w:cs="Times New Roman"/>
        </w:rPr>
        <w:t>, Chicago: University of Chicago Press, 2006.</w:t>
      </w:r>
    </w:p>
  </w:footnote>
  <w:footnote w:id="2">
    <w:p w14:paraId="12A2262B" w14:textId="77777777" w:rsidR="00EB23B7" w:rsidRPr="001A4187" w:rsidRDefault="00EB23B7" w:rsidP="00EB23B7">
      <w:pPr>
        <w:rPr>
          <w:rFonts w:ascii="Times New Roman" w:hAnsi="Times New Roman" w:cs="Times New Roman"/>
          <w:sz w:val="20"/>
          <w:szCs w:val="20"/>
        </w:rPr>
      </w:pPr>
      <w:r w:rsidRPr="001A4187">
        <w:rPr>
          <w:rStyle w:val="FootnoteReference"/>
          <w:rFonts w:ascii="Times New Roman" w:hAnsi="Times New Roman" w:cs="Times New Roman"/>
          <w:sz w:val="20"/>
          <w:szCs w:val="20"/>
        </w:rPr>
        <w:footnoteRef/>
      </w:r>
      <w:r w:rsidRPr="001A4187">
        <w:rPr>
          <w:rFonts w:ascii="Times New Roman" w:hAnsi="Times New Roman" w:cs="Times New Roman"/>
          <w:sz w:val="20"/>
          <w:szCs w:val="20"/>
        </w:rPr>
        <w:t xml:space="preserve"> Ibid.</w:t>
      </w:r>
    </w:p>
  </w:footnote>
  <w:footnote w:id="3">
    <w:p w14:paraId="719EEB60" w14:textId="77777777" w:rsidR="00EB23B7" w:rsidRPr="001A4187" w:rsidRDefault="00EB23B7" w:rsidP="00EB23B7">
      <w:pPr>
        <w:rPr>
          <w:rFonts w:ascii="Times New Roman" w:hAnsi="Times New Roman" w:cs="Times New Roman"/>
          <w:sz w:val="20"/>
          <w:szCs w:val="20"/>
        </w:rPr>
      </w:pPr>
      <w:r w:rsidRPr="001A4187">
        <w:rPr>
          <w:rStyle w:val="FootnoteReference"/>
          <w:rFonts w:ascii="Times New Roman" w:hAnsi="Times New Roman" w:cs="Times New Roman"/>
          <w:sz w:val="20"/>
          <w:szCs w:val="20"/>
        </w:rPr>
        <w:footnoteRef/>
      </w:r>
      <w:r w:rsidRPr="001A4187">
        <w:rPr>
          <w:rFonts w:ascii="Times New Roman" w:hAnsi="Times New Roman" w:cs="Times New Roman"/>
          <w:sz w:val="20"/>
          <w:szCs w:val="20"/>
        </w:rPr>
        <w:t xml:space="preserve"> Richard Berk, </w:t>
      </w:r>
      <w:r w:rsidRPr="001A4187">
        <w:rPr>
          <w:rFonts w:ascii="Times New Roman" w:hAnsi="Times New Roman" w:cs="Times New Roman"/>
          <w:i/>
          <w:sz w:val="20"/>
          <w:szCs w:val="20"/>
        </w:rPr>
        <w:t>Criminal Justice Forecasts of Risk: A Machine Learning Approach</w:t>
      </w:r>
      <w:r w:rsidRPr="001A4187">
        <w:rPr>
          <w:rFonts w:ascii="Times New Roman" w:hAnsi="Times New Roman" w:cs="Times New Roman"/>
          <w:sz w:val="20"/>
          <w:szCs w:val="20"/>
        </w:rPr>
        <w:t>, Cham: Springer, 2012.</w:t>
      </w:r>
    </w:p>
  </w:footnote>
  <w:footnote w:id="4">
    <w:p w14:paraId="78B8C512" w14:textId="77777777" w:rsidR="00EB23B7" w:rsidRPr="001A4187" w:rsidRDefault="00EB23B7" w:rsidP="00EB23B7">
      <w:pPr>
        <w:tabs>
          <w:tab w:val="left" w:pos="5529"/>
        </w:tabs>
        <w:rPr>
          <w:rFonts w:ascii="Times New Roman" w:hAnsi="Times New Roman" w:cs="Times New Roman"/>
          <w:sz w:val="20"/>
          <w:szCs w:val="20"/>
        </w:rPr>
      </w:pPr>
      <w:r w:rsidRPr="001A4187">
        <w:rPr>
          <w:rStyle w:val="FootnoteReference"/>
          <w:rFonts w:ascii="Times New Roman" w:hAnsi="Times New Roman" w:cs="Times New Roman"/>
          <w:sz w:val="20"/>
          <w:szCs w:val="20"/>
        </w:rPr>
        <w:footnoteRef/>
      </w:r>
      <w:r w:rsidRPr="001A4187">
        <w:rPr>
          <w:rFonts w:ascii="Times New Roman" w:hAnsi="Times New Roman" w:cs="Times New Roman"/>
          <w:sz w:val="20"/>
          <w:szCs w:val="20"/>
        </w:rPr>
        <w:t xml:space="preserve"> Marnie Rice and Grant Harris, ‘Violent Recidivism: Assessing Predictive Validity’, </w:t>
      </w:r>
      <w:r w:rsidRPr="001A4187">
        <w:rPr>
          <w:rFonts w:ascii="Times New Roman" w:hAnsi="Times New Roman" w:cs="Times New Roman"/>
          <w:i/>
          <w:sz w:val="20"/>
          <w:szCs w:val="20"/>
        </w:rPr>
        <w:t xml:space="preserve">Journal of Consulting and Clinical Psychology </w:t>
      </w:r>
      <w:r w:rsidRPr="001A4187">
        <w:rPr>
          <w:rFonts w:ascii="Times New Roman" w:hAnsi="Times New Roman" w:cs="Times New Roman"/>
          <w:sz w:val="20"/>
          <w:szCs w:val="20"/>
        </w:rPr>
        <w:t>63 (1995).</w:t>
      </w:r>
    </w:p>
  </w:footnote>
  <w:footnote w:id="5">
    <w:p w14:paraId="636D45D6" w14:textId="77777777" w:rsidR="00EB23B7" w:rsidRPr="00DB39E3" w:rsidRDefault="00EB23B7" w:rsidP="00EB23B7">
      <w:pPr>
        <w:rPr>
          <w:rFonts w:ascii="Times New Roman" w:hAnsi="Times New Roman" w:cs="Times New Roman"/>
        </w:rPr>
      </w:pPr>
      <w:r w:rsidRPr="001A4187">
        <w:rPr>
          <w:rStyle w:val="FootnoteReference"/>
          <w:rFonts w:ascii="Times New Roman" w:hAnsi="Times New Roman" w:cs="Times New Roman"/>
          <w:sz w:val="20"/>
          <w:szCs w:val="20"/>
        </w:rPr>
        <w:footnoteRef/>
      </w:r>
      <w:r w:rsidRPr="001A4187">
        <w:rPr>
          <w:rFonts w:ascii="Times New Roman" w:hAnsi="Times New Roman" w:cs="Times New Roman"/>
          <w:sz w:val="20"/>
          <w:szCs w:val="20"/>
        </w:rPr>
        <w:t xml:space="preserve"> Julia Angwin et al, ‘Machine Bias’, </w:t>
      </w:r>
      <w:r w:rsidRPr="001A4187">
        <w:rPr>
          <w:rFonts w:ascii="Times New Roman" w:hAnsi="Times New Roman" w:cs="Times New Roman"/>
          <w:i/>
          <w:sz w:val="20"/>
          <w:szCs w:val="20"/>
        </w:rPr>
        <w:t xml:space="preserve">ProPublica </w:t>
      </w:r>
      <w:r w:rsidRPr="001A4187">
        <w:rPr>
          <w:rFonts w:ascii="Times New Roman" w:hAnsi="Times New Roman" w:cs="Times New Roman"/>
          <w:sz w:val="20"/>
          <w:szCs w:val="20"/>
        </w:rPr>
        <w:t>(2016), https://www.propublica.org/article/machine-bias-risk-assessments-in-criminal-sentencing.</w:t>
      </w:r>
    </w:p>
  </w:footnote>
  <w:footnote w:id="6">
    <w:p w14:paraId="721D1E25" w14:textId="77777777" w:rsidR="00EB23B7" w:rsidRPr="001A4187" w:rsidRDefault="00EB23B7" w:rsidP="00EB23B7">
      <w:pPr>
        <w:pStyle w:val="FootnoteText"/>
        <w:rPr>
          <w:rFonts w:cs="Times New Roman"/>
        </w:rPr>
      </w:pPr>
      <w:r w:rsidRPr="001A4187">
        <w:rPr>
          <w:rStyle w:val="FootnoteReference"/>
          <w:rFonts w:cs="Times New Roman"/>
        </w:rPr>
        <w:footnoteRef/>
      </w:r>
      <w:r w:rsidRPr="001A4187">
        <w:rPr>
          <w:rFonts w:cs="Times New Roman"/>
        </w:rPr>
        <w:t xml:space="preserve"> Arvind Nayaranan, ‘Tutorial: 21 Fairness Definitions and their Politics’, </w:t>
      </w:r>
      <w:r w:rsidRPr="001A4187">
        <w:rPr>
          <w:rFonts w:cs="Times New Roman"/>
          <w:i/>
        </w:rPr>
        <w:t xml:space="preserve">Conference on Fairness, Accountability and Transparency </w:t>
      </w:r>
      <w:r w:rsidRPr="001A4187">
        <w:rPr>
          <w:rFonts w:cs="Times New Roman"/>
        </w:rPr>
        <w:t xml:space="preserve">2018, https://www.youtube.com/watch?v=jIXIuYdnyyk. </w:t>
      </w:r>
    </w:p>
  </w:footnote>
  <w:footnote w:id="7">
    <w:p w14:paraId="621A77DC" w14:textId="77777777" w:rsidR="00EB23B7" w:rsidRPr="001A4187" w:rsidRDefault="00EB23B7" w:rsidP="00EB23B7">
      <w:pPr>
        <w:rPr>
          <w:rFonts w:ascii="Times New Roman" w:hAnsi="Times New Roman" w:cs="Times New Roman"/>
          <w:sz w:val="20"/>
          <w:szCs w:val="20"/>
        </w:rPr>
      </w:pPr>
      <w:r w:rsidRPr="001A4187">
        <w:rPr>
          <w:rStyle w:val="FootnoteReference"/>
          <w:rFonts w:ascii="Times New Roman" w:hAnsi="Times New Roman" w:cs="Times New Roman"/>
          <w:sz w:val="20"/>
          <w:szCs w:val="20"/>
        </w:rPr>
        <w:footnoteRef/>
      </w:r>
      <w:r w:rsidRPr="001A4187">
        <w:rPr>
          <w:rFonts w:ascii="Times New Roman" w:hAnsi="Times New Roman" w:cs="Times New Roman"/>
          <w:sz w:val="20"/>
          <w:szCs w:val="20"/>
        </w:rPr>
        <w:t xml:space="preserve"> Shira Mitchell and Jackie Shadlen, ‘Mirror Mirror: Reflections on Quantitative Fairness’ (2018), https://speak-statistics-to-power.github.io/fairness/.</w:t>
      </w:r>
    </w:p>
  </w:footnote>
  <w:footnote w:id="8">
    <w:p w14:paraId="2C752E08" w14:textId="77777777" w:rsidR="00EB23B7" w:rsidRPr="001A4187" w:rsidRDefault="00EB23B7" w:rsidP="00EB23B7">
      <w:pPr>
        <w:rPr>
          <w:rFonts w:ascii="Times New Roman" w:hAnsi="Times New Roman" w:cs="Times New Roman"/>
          <w:sz w:val="20"/>
          <w:szCs w:val="20"/>
        </w:rPr>
      </w:pPr>
      <w:r w:rsidRPr="001A4187">
        <w:rPr>
          <w:rStyle w:val="FootnoteReference"/>
          <w:rFonts w:ascii="Times New Roman" w:hAnsi="Times New Roman" w:cs="Times New Roman"/>
          <w:sz w:val="20"/>
          <w:szCs w:val="20"/>
        </w:rPr>
        <w:footnoteRef/>
      </w:r>
      <w:r w:rsidRPr="001A4187">
        <w:rPr>
          <w:rFonts w:ascii="Times New Roman" w:hAnsi="Times New Roman" w:cs="Times New Roman"/>
          <w:sz w:val="20"/>
          <w:szCs w:val="20"/>
        </w:rPr>
        <w:t xml:space="preserve"> Anna Wierzbicka, </w:t>
      </w:r>
      <w:r w:rsidRPr="001A4187">
        <w:rPr>
          <w:rFonts w:ascii="Times New Roman" w:hAnsi="Times New Roman" w:cs="Times New Roman"/>
          <w:i/>
          <w:sz w:val="20"/>
          <w:szCs w:val="20"/>
        </w:rPr>
        <w:t>English: Meaning and Culture</w:t>
      </w:r>
      <w:r w:rsidRPr="001A4187">
        <w:rPr>
          <w:rFonts w:ascii="Times New Roman" w:hAnsi="Times New Roman" w:cs="Times New Roman"/>
          <w:sz w:val="20"/>
          <w:szCs w:val="20"/>
        </w:rPr>
        <w:t>, Oxford: Oxford University Press, 2006.</w:t>
      </w:r>
    </w:p>
  </w:footnote>
  <w:footnote w:id="9">
    <w:p w14:paraId="2673AD18" w14:textId="77777777" w:rsidR="00EB23B7" w:rsidRPr="001A4187" w:rsidRDefault="00EB23B7" w:rsidP="00EB23B7">
      <w:pPr>
        <w:rPr>
          <w:rFonts w:ascii="Times New Roman" w:hAnsi="Times New Roman" w:cs="Times New Roman"/>
          <w:sz w:val="20"/>
          <w:szCs w:val="20"/>
        </w:rPr>
      </w:pPr>
      <w:r w:rsidRPr="001A4187">
        <w:rPr>
          <w:rStyle w:val="FootnoteReference"/>
          <w:rFonts w:ascii="Times New Roman" w:hAnsi="Times New Roman" w:cs="Times New Roman"/>
          <w:sz w:val="20"/>
          <w:szCs w:val="20"/>
        </w:rPr>
        <w:footnoteRef/>
      </w:r>
      <w:r w:rsidRPr="001A4187">
        <w:rPr>
          <w:rFonts w:ascii="Times New Roman" w:hAnsi="Times New Roman" w:cs="Times New Roman"/>
          <w:sz w:val="20"/>
          <w:szCs w:val="20"/>
        </w:rPr>
        <w:t xml:space="preserve"> John Rawls, </w:t>
      </w:r>
      <w:r w:rsidRPr="001A4187">
        <w:rPr>
          <w:rFonts w:ascii="Times New Roman" w:hAnsi="Times New Roman" w:cs="Times New Roman"/>
          <w:i/>
          <w:sz w:val="20"/>
          <w:szCs w:val="20"/>
        </w:rPr>
        <w:t>A Theory of Justice</w:t>
      </w:r>
      <w:r w:rsidRPr="001A4187">
        <w:rPr>
          <w:rFonts w:ascii="Times New Roman" w:hAnsi="Times New Roman" w:cs="Times New Roman"/>
          <w:sz w:val="20"/>
          <w:szCs w:val="20"/>
        </w:rPr>
        <w:t>, Cambridge MA: Harvard University Press, 1971.</w:t>
      </w:r>
    </w:p>
  </w:footnote>
  <w:footnote w:id="10">
    <w:p w14:paraId="3EC4306F" w14:textId="77777777" w:rsidR="00EB23B7" w:rsidRPr="001A4187" w:rsidRDefault="00EB23B7" w:rsidP="00EB23B7">
      <w:pPr>
        <w:rPr>
          <w:rFonts w:ascii="Times New Roman" w:hAnsi="Times New Roman" w:cs="Times New Roman"/>
          <w:sz w:val="20"/>
          <w:szCs w:val="20"/>
        </w:rPr>
      </w:pPr>
      <w:r w:rsidRPr="001A4187">
        <w:rPr>
          <w:rStyle w:val="FootnoteReference"/>
          <w:rFonts w:ascii="Times New Roman" w:hAnsi="Times New Roman" w:cs="Times New Roman"/>
          <w:sz w:val="20"/>
          <w:szCs w:val="20"/>
        </w:rPr>
        <w:footnoteRef/>
      </w:r>
      <w:r w:rsidRPr="001A4187">
        <w:rPr>
          <w:rFonts w:ascii="Times New Roman" w:hAnsi="Times New Roman" w:cs="Times New Roman"/>
          <w:sz w:val="20"/>
          <w:szCs w:val="20"/>
        </w:rPr>
        <w:t xml:space="preserve"> Stefan Trautmann and Gijs van de Kuilen, ‘Process Fairness, Outcome Fairness, and Dynamic Consistency: Experimental Evidence for Risk and Ambiguity’, </w:t>
      </w:r>
      <w:r w:rsidRPr="001A4187">
        <w:rPr>
          <w:rFonts w:ascii="Times New Roman" w:hAnsi="Times New Roman" w:cs="Times New Roman"/>
          <w:i/>
          <w:sz w:val="20"/>
          <w:szCs w:val="20"/>
        </w:rPr>
        <w:t>Journal of Risk and Uncertainty</w:t>
      </w:r>
      <w:r w:rsidRPr="001A4187">
        <w:rPr>
          <w:rFonts w:ascii="Times New Roman" w:hAnsi="Times New Roman" w:cs="Times New Roman"/>
          <w:sz w:val="20"/>
          <w:szCs w:val="20"/>
        </w:rPr>
        <w:t xml:space="preserve"> 53 (2016).</w:t>
      </w:r>
    </w:p>
  </w:footnote>
  <w:footnote w:id="11">
    <w:p w14:paraId="0782ED71" w14:textId="77777777" w:rsidR="00EB23B7" w:rsidRPr="001A4187" w:rsidRDefault="00EB23B7" w:rsidP="00EB23B7">
      <w:pPr>
        <w:rPr>
          <w:rFonts w:ascii="Times New Roman" w:hAnsi="Times New Roman" w:cs="Times New Roman"/>
          <w:sz w:val="20"/>
          <w:szCs w:val="20"/>
        </w:rPr>
      </w:pPr>
      <w:r w:rsidRPr="001A4187">
        <w:rPr>
          <w:rStyle w:val="FootnoteReference"/>
          <w:rFonts w:ascii="Times New Roman" w:hAnsi="Times New Roman" w:cs="Times New Roman"/>
          <w:sz w:val="20"/>
          <w:szCs w:val="20"/>
        </w:rPr>
        <w:footnoteRef/>
      </w:r>
      <w:r w:rsidRPr="001A4187">
        <w:rPr>
          <w:rFonts w:ascii="Times New Roman" w:hAnsi="Times New Roman" w:cs="Times New Roman"/>
          <w:sz w:val="20"/>
          <w:szCs w:val="20"/>
        </w:rPr>
        <w:t xml:space="preserve"> Aditya Menon and Robert Williamson, ‘The Cost of Fairness in Binary Classification’, </w:t>
      </w:r>
      <w:r w:rsidRPr="001A4187">
        <w:rPr>
          <w:rFonts w:ascii="Times New Roman" w:hAnsi="Times New Roman" w:cs="Times New Roman"/>
          <w:i/>
          <w:sz w:val="20"/>
          <w:szCs w:val="20"/>
        </w:rPr>
        <w:t xml:space="preserve">Conference on Fairness, Accountability and Transparency </w:t>
      </w:r>
      <w:r w:rsidRPr="001A4187">
        <w:rPr>
          <w:rFonts w:ascii="Times New Roman" w:hAnsi="Times New Roman" w:cs="Times New Roman"/>
          <w:sz w:val="20"/>
          <w:szCs w:val="20"/>
        </w:rPr>
        <w:t>2018.</w:t>
      </w:r>
    </w:p>
  </w:footnote>
  <w:footnote w:id="12">
    <w:p w14:paraId="44DBB6BB" w14:textId="77777777" w:rsidR="00EB23B7" w:rsidRPr="001A4187" w:rsidRDefault="00EB23B7" w:rsidP="00EB23B7">
      <w:pPr>
        <w:rPr>
          <w:rFonts w:ascii="Times New Roman" w:hAnsi="Times New Roman" w:cs="Times New Roman"/>
          <w:sz w:val="20"/>
          <w:szCs w:val="20"/>
          <w:vertAlign w:val="superscript"/>
        </w:rPr>
      </w:pPr>
      <w:r w:rsidRPr="001A4187">
        <w:rPr>
          <w:rStyle w:val="FootnoteReference"/>
          <w:rFonts w:ascii="Times New Roman" w:hAnsi="Times New Roman" w:cs="Times New Roman"/>
          <w:sz w:val="20"/>
          <w:szCs w:val="20"/>
        </w:rPr>
        <w:footnoteRef/>
      </w:r>
      <w:r w:rsidRPr="001A4187">
        <w:rPr>
          <w:rFonts w:ascii="Times New Roman" w:hAnsi="Times New Roman" w:cs="Times New Roman"/>
          <w:sz w:val="20"/>
          <w:szCs w:val="20"/>
        </w:rPr>
        <w:t xml:space="preserve"> Margaret Atwood, </w:t>
      </w:r>
      <w:r w:rsidRPr="001A4187">
        <w:rPr>
          <w:rFonts w:ascii="Times New Roman" w:hAnsi="Times New Roman" w:cs="Times New Roman"/>
          <w:i/>
          <w:sz w:val="20"/>
          <w:szCs w:val="20"/>
        </w:rPr>
        <w:t>The Handmaid’s Tale</w:t>
      </w:r>
      <w:r w:rsidRPr="001A4187">
        <w:rPr>
          <w:rFonts w:ascii="Times New Roman" w:hAnsi="Times New Roman" w:cs="Times New Roman"/>
          <w:sz w:val="20"/>
          <w:szCs w:val="20"/>
        </w:rPr>
        <w:t>, Toronto: McClelland and Stewart, 1985.</w:t>
      </w:r>
    </w:p>
  </w:footnote>
  <w:footnote w:id="13">
    <w:p w14:paraId="3BFE03FE" w14:textId="77777777" w:rsidR="00EB23B7" w:rsidRPr="001A4187" w:rsidRDefault="00EB23B7" w:rsidP="00EB23B7">
      <w:pPr>
        <w:rPr>
          <w:rFonts w:ascii="Times New Roman" w:hAnsi="Times New Roman" w:cs="Times New Roman"/>
          <w:sz w:val="20"/>
          <w:szCs w:val="20"/>
          <w:vertAlign w:val="superscript"/>
        </w:rPr>
      </w:pPr>
      <w:r w:rsidRPr="001A4187">
        <w:rPr>
          <w:rStyle w:val="FootnoteReference"/>
          <w:rFonts w:ascii="Times New Roman" w:hAnsi="Times New Roman" w:cs="Times New Roman"/>
          <w:sz w:val="20"/>
          <w:szCs w:val="20"/>
        </w:rPr>
        <w:footnoteRef/>
      </w:r>
      <w:r w:rsidRPr="001A4187">
        <w:rPr>
          <w:rFonts w:ascii="Times New Roman" w:hAnsi="Times New Roman" w:cs="Times New Roman"/>
          <w:sz w:val="20"/>
          <w:szCs w:val="20"/>
        </w:rPr>
        <w:t xml:space="preserve"> Nayaranan, ‘Tutorial: 21 Fairness Definitions and their Politics’.</w:t>
      </w:r>
    </w:p>
  </w:footnote>
  <w:footnote w:id="14">
    <w:p w14:paraId="1AEBFBDF" w14:textId="77777777" w:rsidR="00EB23B7" w:rsidRPr="001A4187" w:rsidRDefault="00EB23B7" w:rsidP="00EB23B7">
      <w:pPr>
        <w:rPr>
          <w:rFonts w:ascii="Times New Roman" w:hAnsi="Times New Roman" w:cs="Times New Roman"/>
          <w:sz w:val="20"/>
          <w:szCs w:val="20"/>
          <w:vertAlign w:val="superscript"/>
        </w:rPr>
      </w:pPr>
      <w:r w:rsidRPr="001A4187">
        <w:rPr>
          <w:rStyle w:val="FootnoteReference"/>
          <w:rFonts w:ascii="Times New Roman" w:hAnsi="Times New Roman" w:cs="Times New Roman"/>
          <w:sz w:val="20"/>
          <w:szCs w:val="20"/>
        </w:rPr>
        <w:footnoteRef/>
      </w:r>
      <w:r w:rsidRPr="001A4187">
        <w:rPr>
          <w:rFonts w:ascii="Times New Roman" w:hAnsi="Times New Roman" w:cs="Times New Roman"/>
          <w:sz w:val="20"/>
          <w:szCs w:val="20"/>
        </w:rPr>
        <w:t xml:space="preserve"> Robin Fitzgerald and Timothy Graham, ‘Assessing the Risk of Domestic Violence Recidivism’, </w:t>
      </w:r>
      <w:r w:rsidRPr="001A4187">
        <w:rPr>
          <w:rFonts w:ascii="Times New Roman" w:hAnsi="Times New Roman" w:cs="Times New Roman"/>
          <w:i/>
          <w:sz w:val="20"/>
          <w:szCs w:val="20"/>
        </w:rPr>
        <w:t>Crime and Justice Bulletin</w:t>
      </w:r>
      <w:r w:rsidRPr="001A4187">
        <w:rPr>
          <w:rFonts w:ascii="Times New Roman" w:hAnsi="Times New Roman" w:cs="Times New Roman"/>
          <w:sz w:val="20"/>
          <w:szCs w:val="20"/>
        </w:rPr>
        <w:t xml:space="preserve"> 189 (2016); NSW Bureau of Crime Statistics and Research, </w:t>
      </w:r>
      <w:r w:rsidRPr="001A4187">
        <w:rPr>
          <w:rFonts w:ascii="Times New Roman" w:hAnsi="Times New Roman" w:cs="Times New Roman"/>
          <w:i/>
          <w:sz w:val="20"/>
          <w:szCs w:val="20"/>
        </w:rPr>
        <w:t>Re-oﬀending Statistics for NSW</w:t>
      </w:r>
      <w:r w:rsidRPr="001A4187">
        <w:rPr>
          <w:rFonts w:ascii="Times New Roman" w:hAnsi="Times New Roman" w:cs="Times New Roman"/>
          <w:sz w:val="20"/>
          <w:szCs w:val="20"/>
        </w:rPr>
        <w:t>, 2018.</w:t>
      </w:r>
    </w:p>
  </w:footnote>
  <w:footnote w:id="15">
    <w:p w14:paraId="6A2A5042" w14:textId="77777777" w:rsidR="00EB23B7" w:rsidRPr="001A4187" w:rsidRDefault="00EB23B7" w:rsidP="00EB23B7">
      <w:pPr>
        <w:rPr>
          <w:rFonts w:ascii="Times New Roman" w:hAnsi="Times New Roman" w:cs="Times New Roman"/>
          <w:sz w:val="20"/>
          <w:szCs w:val="20"/>
          <w:vertAlign w:val="superscript"/>
        </w:rPr>
      </w:pPr>
      <w:r w:rsidRPr="001A4187">
        <w:rPr>
          <w:rStyle w:val="FootnoteReference"/>
          <w:rFonts w:ascii="Times New Roman" w:hAnsi="Times New Roman" w:cs="Times New Roman"/>
          <w:sz w:val="20"/>
          <w:szCs w:val="20"/>
        </w:rPr>
        <w:footnoteRef/>
      </w:r>
      <w:r w:rsidRPr="001A4187">
        <w:rPr>
          <w:rFonts w:ascii="Times New Roman" w:hAnsi="Times New Roman" w:cs="Times New Roman"/>
          <w:sz w:val="20"/>
          <w:szCs w:val="20"/>
        </w:rPr>
        <w:t xml:space="preserve"> Etienne Krug et al, ‘The World Report on Violence and Health’, World Health Organization (2002).</w:t>
      </w:r>
    </w:p>
  </w:footnote>
  <w:footnote w:id="16">
    <w:p w14:paraId="7455E14B" w14:textId="77777777" w:rsidR="00EB23B7" w:rsidRPr="001A4187" w:rsidRDefault="00EB23B7" w:rsidP="00EB23B7">
      <w:pPr>
        <w:rPr>
          <w:rFonts w:ascii="Times New Roman" w:hAnsi="Times New Roman" w:cs="Times New Roman"/>
          <w:sz w:val="20"/>
          <w:szCs w:val="20"/>
          <w:vertAlign w:val="superscript"/>
        </w:rPr>
      </w:pPr>
      <w:r w:rsidRPr="001A4187">
        <w:rPr>
          <w:rStyle w:val="FootnoteReference"/>
          <w:rFonts w:ascii="Times New Roman" w:hAnsi="Times New Roman" w:cs="Times New Roman"/>
          <w:sz w:val="20"/>
          <w:szCs w:val="20"/>
        </w:rPr>
        <w:footnoteRef/>
      </w:r>
      <w:r w:rsidRPr="001A4187">
        <w:rPr>
          <w:rFonts w:ascii="Times New Roman" w:hAnsi="Times New Roman" w:cs="Times New Roman"/>
          <w:sz w:val="20"/>
          <w:szCs w:val="20"/>
        </w:rPr>
        <w:t xml:space="preserve"> Australian Bureau of Statistics, </w:t>
      </w:r>
      <w:r w:rsidRPr="001A4187">
        <w:rPr>
          <w:rFonts w:ascii="Times New Roman" w:hAnsi="Times New Roman" w:cs="Times New Roman"/>
          <w:i/>
          <w:sz w:val="20"/>
          <w:szCs w:val="20"/>
        </w:rPr>
        <w:t>Personal Safety Survey 2016</w:t>
      </w:r>
      <w:r w:rsidRPr="001A4187">
        <w:rPr>
          <w:rFonts w:ascii="Times New Roman" w:hAnsi="Times New Roman" w:cs="Times New Roman"/>
          <w:sz w:val="20"/>
          <w:szCs w:val="20"/>
        </w:rPr>
        <w:t xml:space="preserve"> (2017); Peta Cox, ‘Violence Against Women in Australia: Additional Analysis of the Australian Bureau of Statistics’ Personal Safety Survey’, Horizons Research Report, Australia’s National Research Organisation for Women’s Safety (2012).</w:t>
      </w:r>
    </w:p>
  </w:footnote>
  <w:footnote w:id="17">
    <w:p w14:paraId="1DB0FAFA" w14:textId="77777777" w:rsidR="00EB23B7" w:rsidRPr="001A4187" w:rsidRDefault="00EB23B7" w:rsidP="00EB23B7">
      <w:pPr>
        <w:rPr>
          <w:rFonts w:ascii="Times New Roman" w:hAnsi="Times New Roman" w:cs="Times New Roman"/>
          <w:sz w:val="20"/>
          <w:szCs w:val="20"/>
          <w:vertAlign w:val="superscript"/>
        </w:rPr>
      </w:pPr>
      <w:r w:rsidRPr="001A4187">
        <w:rPr>
          <w:rStyle w:val="FootnoteReference"/>
          <w:rFonts w:ascii="Times New Roman" w:hAnsi="Times New Roman" w:cs="Times New Roman"/>
          <w:sz w:val="20"/>
          <w:szCs w:val="20"/>
        </w:rPr>
        <w:footnoteRef/>
      </w:r>
      <w:r w:rsidRPr="001A4187">
        <w:rPr>
          <w:rFonts w:ascii="Times New Roman" w:hAnsi="Times New Roman" w:cs="Times New Roman"/>
          <w:sz w:val="20"/>
          <w:szCs w:val="20"/>
        </w:rPr>
        <w:t xml:space="preserve"> Clare Bulmer. ‘Australian Police Deal with a Domestic Violence Matter Every Two Minutes’, </w:t>
      </w:r>
      <w:r w:rsidRPr="001A4187">
        <w:rPr>
          <w:rFonts w:ascii="Times New Roman" w:hAnsi="Times New Roman" w:cs="Times New Roman"/>
          <w:i/>
          <w:sz w:val="20"/>
          <w:szCs w:val="20"/>
        </w:rPr>
        <w:t>ABC News</w:t>
      </w:r>
      <w:r w:rsidRPr="001A4187">
        <w:rPr>
          <w:rFonts w:ascii="Times New Roman" w:hAnsi="Times New Roman" w:cs="Times New Roman"/>
          <w:sz w:val="20"/>
          <w:szCs w:val="20"/>
        </w:rPr>
        <w:t>, 5 June 2015, http://www.abc.net.au/news/2015-05-29/domestic-violence-data/6503734.</w:t>
      </w:r>
    </w:p>
  </w:footnote>
  <w:footnote w:id="18">
    <w:p w14:paraId="2998FEB2" w14:textId="77777777" w:rsidR="00EB23B7" w:rsidRPr="001A4187" w:rsidRDefault="00EB23B7" w:rsidP="00EB23B7">
      <w:pPr>
        <w:rPr>
          <w:rFonts w:ascii="Times New Roman" w:hAnsi="Times New Roman" w:cs="Times New Roman"/>
          <w:sz w:val="20"/>
          <w:szCs w:val="20"/>
          <w:vertAlign w:val="superscript"/>
        </w:rPr>
      </w:pPr>
      <w:r w:rsidRPr="001A4187">
        <w:rPr>
          <w:rStyle w:val="FootnoteReference"/>
          <w:rFonts w:ascii="Times New Roman" w:hAnsi="Times New Roman" w:cs="Times New Roman"/>
          <w:sz w:val="20"/>
          <w:szCs w:val="20"/>
        </w:rPr>
        <w:footnoteRef/>
      </w:r>
      <w:r w:rsidRPr="001A4187">
        <w:rPr>
          <w:rFonts w:ascii="Times New Roman" w:hAnsi="Times New Roman" w:cs="Times New Roman"/>
          <w:sz w:val="20"/>
          <w:szCs w:val="20"/>
        </w:rPr>
        <w:t xml:space="preserve"> Australian Institute of Health and Welfare and Australia’s National Research Organisation for Women’s Safety, ‘Examination of the Health Outcomes of Intimate Partner Violence against Women: State of Knowledge Paper’ (2016); Australian Institute of Health and Welfare, ‘Family, Domestic and Sexual Violence in Australia’, (2018).</w:t>
      </w:r>
    </w:p>
  </w:footnote>
  <w:footnote w:id="19">
    <w:p w14:paraId="6D6FBD24" w14:textId="77777777" w:rsidR="00EB23B7" w:rsidRPr="002A72C0" w:rsidRDefault="00EB23B7" w:rsidP="00EB23B7">
      <w:pPr>
        <w:rPr>
          <w:rFonts w:ascii="Times New Roman" w:hAnsi="Times New Roman" w:cs="Times New Roman"/>
          <w:vertAlign w:val="superscript"/>
        </w:rPr>
      </w:pPr>
      <w:r w:rsidRPr="001A4187">
        <w:rPr>
          <w:rStyle w:val="FootnoteReference"/>
          <w:rFonts w:ascii="Times New Roman" w:hAnsi="Times New Roman" w:cs="Times New Roman"/>
          <w:sz w:val="20"/>
          <w:szCs w:val="20"/>
        </w:rPr>
        <w:footnoteRef/>
      </w:r>
      <w:r w:rsidRPr="001A4187">
        <w:rPr>
          <w:rFonts w:ascii="Times New Roman" w:hAnsi="Times New Roman" w:cs="Times New Roman"/>
          <w:sz w:val="20"/>
          <w:szCs w:val="20"/>
        </w:rPr>
        <w:t xml:space="preserve"> Department of Social Services. ‘The Cost of Violence against Women and their Children’, Report of the National Council to Reduce Violence against Women and their Children (2009).</w:t>
      </w:r>
      <w:r w:rsidRPr="002A72C0">
        <w:rPr>
          <w:rFonts w:ascii="Times New Roman" w:hAnsi="Times New Roman" w:cs="Times New Roman"/>
          <w:vertAlign w:val="superscript"/>
        </w:rPr>
        <w:t xml:space="preserve"> </w:t>
      </w:r>
    </w:p>
  </w:footnote>
  <w:footnote w:id="20">
    <w:p w14:paraId="72B7FD0B" w14:textId="77777777" w:rsidR="00EB23B7" w:rsidRPr="002A72C0" w:rsidRDefault="00EB23B7" w:rsidP="00EB23B7">
      <w:pPr>
        <w:pStyle w:val="FootnoteText"/>
      </w:pPr>
      <w:r w:rsidRPr="002A72C0">
        <w:rPr>
          <w:rStyle w:val="FootnoteReference"/>
          <w:rFonts w:cs="Times New Roman"/>
        </w:rPr>
        <w:footnoteRef/>
      </w:r>
      <w:r w:rsidRPr="002A72C0">
        <w:rPr>
          <w:rFonts w:cs="Times New Roman"/>
        </w:rPr>
        <w:t xml:space="preserve"> In NSW in 2016, 2.9% of the population were Indigenous (Australian Bureau of Statistics, </w:t>
      </w:r>
      <w:r w:rsidRPr="002A72C0">
        <w:rPr>
          <w:rFonts w:cs="Times New Roman"/>
          <w:i/>
        </w:rPr>
        <w:t>Census 2016</w:t>
      </w:r>
      <w:r w:rsidRPr="002A72C0">
        <w:rPr>
          <w:rFonts w:cs="Times New Roman"/>
        </w:rPr>
        <w:t xml:space="preserve">, 2017) while 65% of victims of family and domestic violence overall were Indigenous (Australian Bureau of Statistics, </w:t>
      </w:r>
      <w:r w:rsidRPr="00F87BDF">
        <w:rPr>
          <w:rFonts w:cs="Times New Roman"/>
          <w:i/>
        </w:rPr>
        <w:t>Recorded Crime - Victims, Australia 2016</w:t>
      </w:r>
      <w:r w:rsidRPr="002A72C0">
        <w:rPr>
          <w:rFonts w:cs="Times New Roman"/>
        </w:rPr>
        <w:t>, 2017).</w:t>
      </w:r>
    </w:p>
  </w:footnote>
  <w:footnote w:id="21">
    <w:p w14:paraId="17738FA7" w14:textId="77777777" w:rsidR="00EB23B7" w:rsidRPr="001A4187" w:rsidRDefault="00EB23B7" w:rsidP="00EB23B7">
      <w:pPr>
        <w:rPr>
          <w:rFonts w:ascii="Times New Roman" w:hAnsi="Times New Roman" w:cs="Times New Roman"/>
          <w:sz w:val="20"/>
          <w:szCs w:val="20"/>
          <w:vertAlign w:val="superscript"/>
        </w:rPr>
      </w:pPr>
      <w:r w:rsidRPr="001A4187">
        <w:rPr>
          <w:rStyle w:val="FootnoteReference"/>
          <w:rFonts w:ascii="Times New Roman" w:hAnsi="Times New Roman" w:cs="Times New Roman"/>
          <w:sz w:val="20"/>
          <w:szCs w:val="20"/>
        </w:rPr>
        <w:footnoteRef/>
      </w:r>
      <w:r w:rsidRPr="001A4187">
        <w:rPr>
          <w:rFonts w:ascii="Times New Roman" w:hAnsi="Times New Roman" w:cs="Times New Roman"/>
          <w:sz w:val="20"/>
          <w:szCs w:val="20"/>
        </w:rPr>
        <w:t xml:space="preserve"> Harcourt, </w:t>
      </w:r>
      <w:r w:rsidRPr="001A4187">
        <w:rPr>
          <w:rFonts w:ascii="Times New Roman" w:hAnsi="Times New Roman" w:cs="Times New Roman"/>
          <w:i/>
          <w:sz w:val="20"/>
          <w:szCs w:val="20"/>
        </w:rPr>
        <w:t>Against Prediction: Profiling, Policing and Punishing in an Actuarial Age.</w:t>
      </w:r>
    </w:p>
  </w:footnote>
  <w:footnote w:id="22">
    <w:p w14:paraId="475AA87F" w14:textId="77777777" w:rsidR="00EB23B7" w:rsidRPr="001A4187" w:rsidRDefault="00EB23B7" w:rsidP="00EB23B7">
      <w:pPr>
        <w:rPr>
          <w:rFonts w:ascii="Times New Roman" w:hAnsi="Times New Roman" w:cs="Times New Roman"/>
          <w:sz w:val="20"/>
          <w:szCs w:val="20"/>
          <w:vertAlign w:val="superscript"/>
        </w:rPr>
      </w:pPr>
      <w:r w:rsidRPr="001A4187">
        <w:rPr>
          <w:rStyle w:val="FootnoteReference"/>
          <w:rFonts w:ascii="Times New Roman" w:hAnsi="Times New Roman" w:cs="Times New Roman"/>
          <w:sz w:val="20"/>
          <w:szCs w:val="20"/>
        </w:rPr>
        <w:footnoteRef/>
      </w:r>
      <w:r w:rsidRPr="001A4187">
        <w:rPr>
          <w:rFonts w:ascii="Times New Roman" w:hAnsi="Times New Roman" w:cs="Times New Roman"/>
          <w:sz w:val="20"/>
          <w:szCs w:val="20"/>
        </w:rPr>
        <w:t xml:space="preserve"> Sarah Desmarais and Jay Singh, ‘Risk Assessment Instruments Validated and Implemented in Correctional Settings in the United States’ (2013).</w:t>
      </w:r>
    </w:p>
  </w:footnote>
  <w:footnote w:id="23">
    <w:p w14:paraId="7BFEFE21" w14:textId="77777777" w:rsidR="00EB23B7" w:rsidRPr="001A4187" w:rsidRDefault="00EB23B7" w:rsidP="00EB23B7">
      <w:pPr>
        <w:pStyle w:val="FootnoteText"/>
        <w:rPr>
          <w:rFonts w:cs="Times New Roman"/>
          <w:vertAlign w:val="superscript"/>
        </w:rPr>
      </w:pPr>
      <w:r w:rsidRPr="001A4187">
        <w:rPr>
          <w:rStyle w:val="FootnoteReference"/>
          <w:rFonts w:cs="Times New Roman"/>
        </w:rPr>
        <w:footnoteRef/>
      </w:r>
      <w:r w:rsidRPr="001A4187">
        <w:rPr>
          <w:rFonts w:cs="Times New Roman"/>
        </w:rPr>
        <w:t xml:space="preserve"> Informally, an algorithm is simply a series of steps or operations undertaken to solve a problem or produce a particular outcome/output. For instance, in a rudimentary way a cake recipe can be thought of as an algorithm that, if the steps are followed precisely, produces a cake.</w:t>
      </w:r>
    </w:p>
  </w:footnote>
  <w:footnote w:id="24">
    <w:p w14:paraId="00682AB5" w14:textId="77777777" w:rsidR="00EB23B7" w:rsidRPr="001A4187" w:rsidRDefault="00EB23B7" w:rsidP="00EB23B7">
      <w:pPr>
        <w:pStyle w:val="FootnoteText"/>
        <w:rPr>
          <w:rFonts w:cs="Times New Roman"/>
          <w:vertAlign w:val="superscript"/>
        </w:rPr>
      </w:pPr>
      <w:r w:rsidRPr="001A4187">
        <w:rPr>
          <w:rStyle w:val="FootnoteReference"/>
          <w:rFonts w:cs="Times New Roman"/>
        </w:rPr>
        <w:footnoteRef/>
      </w:r>
      <w:r w:rsidRPr="001A4187">
        <w:rPr>
          <w:rFonts w:cs="Times New Roman"/>
        </w:rPr>
        <w:t xml:space="preserve"> Laura and John Arnold Foundation, ‘Public Safety Assessment: Risk Factors and Formula’, 2017, https://www.arnoldfoundation.org/wp-content/uploads/PSA-Risk-Factors-and-Formula.pdf. </w:t>
      </w:r>
    </w:p>
  </w:footnote>
  <w:footnote w:id="25">
    <w:p w14:paraId="373B18D4" w14:textId="77777777" w:rsidR="00EB23B7" w:rsidRPr="001A4187" w:rsidRDefault="00EB23B7" w:rsidP="00EB23B7">
      <w:pPr>
        <w:rPr>
          <w:rFonts w:ascii="Times New Roman" w:hAnsi="Times New Roman" w:cs="Times New Roman"/>
          <w:sz w:val="20"/>
          <w:szCs w:val="20"/>
          <w:vertAlign w:val="superscript"/>
        </w:rPr>
      </w:pPr>
      <w:r w:rsidRPr="001A4187">
        <w:rPr>
          <w:rStyle w:val="FootnoteReference"/>
          <w:rFonts w:ascii="Times New Roman" w:hAnsi="Times New Roman" w:cs="Times New Roman"/>
          <w:sz w:val="20"/>
          <w:szCs w:val="20"/>
        </w:rPr>
        <w:footnoteRef/>
      </w:r>
      <w:r w:rsidRPr="001A4187">
        <w:rPr>
          <w:rFonts w:ascii="Times New Roman" w:hAnsi="Times New Roman" w:cs="Times New Roman"/>
          <w:sz w:val="20"/>
          <w:szCs w:val="20"/>
        </w:rPr>
        <w:t xml:space="preserve"> Laura and John Arnold Foundation, ‘Public Safety Assessment Frequently Asked Questions’, https://www.psapretrial.org/about/faqs.</w:t>
      </w:r>
    </w:p>
  </w:footnote>
  <w:footnote w:id="26">
    <w:p w14:paraId="713443E6" w14:textId="77777777" w:rsidR="00EB23B7" w:rsidRPr="001A4187" w:rsidRDefault="00EB23B7" w:rsidP="00EB23B7">
      <w:pPr>
        <w:rPr>
          <w:rFonts w:ascii="Times New Roman" w:hAnsi="Times New Roman" w:cs="Times New Roman"/>
          <w:sz w:val="20"/>
          <w:szCs w:val="20"/>
          <w:vertAlign w:val="superscript"/>
        </w:rPr>
      </w:pPr>
      <w:r w:rsidRPr="001A4187">
        <w:rPr>
          <w:rStyle w:val="FootnoteReference"/>
          <w:rFonts w:ascii="Times New Roman" w:hAnsi="Times New Roman" w:cs="Times New Roman"/>
          <w:sz w:val="20"/>
          <w:szCs w:val="20"/>
        </w:rPr>
        <w:footnoteRef/>
      </w:r>
      <w:r w:rsidRPr="001A4187">
        <w:rPr>
          <w:rFonts w:ascii="Times New Roman" w:hAnsi="Times New Roman" w:cs="Times New Roman"/>
          <w:sz w:val="20"/>
          <w:szCs w:val="20"/>
        </w:rPr>
        <w:t xml:space="preserve"> For example, a recent study using data from more than 750,000 pre-trial release decisions made by New York City judges found that, at the same jailing rate as human judges, an algorithm could reduce crime by 14.4-24.7%. Alternatively, without any increase in crime, an algorithm could reduce jail rates by 18.5-41.9%. Jon Kleinberg et al, ‘Human Decisions and Machine Predictions’, </w:t>
      </w:r>
      <w:r w:rsidRPr="001A4187">
        <w:rPr>
          <w:rFonts w:ascii="Times New Roman" w:hAnsi="Times New Roman" w:cs="Times New Roman"/>
          <w:i/>
          <w:sz w:val="20"/>
          <w:szCs w:val="20"/>
        </w:rPr>
        <w:t>The Quarterly Journal of Economics</w:t>
      </w:r>
      <w:r w:rsidRPr="001A4187">
        <w:rPr>
          <w:rFonts w:ascii="Times New Roman" w:hAnsi="Times New Roman" w:cs="Times New Roman"/>
          <w:sz w:val="20"/>
          <w:szCs w:val="20"/>
        </w:rPr>
        <w:t xml:space="preserve"> 133.1 (2017).</w:t>
      </w:r>
    </w:p>
  </w:footnote>
  <w:footnote w:id="27">
    <w:p w14:paraId="7D1DB055" w14:textId="77777777" w:rsidR="00EB23B7" w:rsidRPr="001A4187" w:rsidRDefault="00EB23B7" w:rsidP="00EB23B7">
      <w:pPr>
        <w:pStyle w:val="FootnoteText"/>
        <w:rPr>
          <w:lang w:val="en-GB"/>
        </w:rPr>
      </w:pPr>
      <w:r w:rsidRPr="001A4187">
        <w:rPr>
          <w:rStyle w:val="FootnoteReference"/>
          <w:rFonts w:cs="Times New Roman"/>
        </w:rPr>
        <w:footnoteRef/>
      </w:r>
      <w:r w:rsidRPr="001A4187">
        <w:rPr>
          <w:rFonts w:cs="Times New Roman"/>
        </w:rPr>
        <w:t xml:space="preserve"> </w:t>
      </w:r>
      <w:r w:rsidRPr="001A4187">
        <w:rPr>
          <w:rFonts w:cs="Times New Roman"/>
          <w:lang w:val="en-GB"/>
        </w:rPr>
        <w:t>Ibid.</w:t>
      </w:r>
    </w:p>
  </w:footnote>
  <w:footnote w:id="28">
    <w:p w14:paraId="7702AEBA" w14:textId="77777777" w:rsidR="00EB23B7" w:rsidRPr="001A4187" w:rsidRDefault="00EB23B7" w:rsidP="00EB23B7">
      <w:pPr>
        <w:rPr>
          <w:rFonts w:ascii="Times New Roman" w:hAnsi="Times New Roman" w:cs="Times New Roman"/>
          <w:sz w:val="20"/>
          <w:szCs w:val="20"/>
          <w:vertAlign w:val="superscript"/>
        </w:rPr>
      </w:pPr>
      <w:r w:rsidRPr="001A4187">
        <w:rPr>
          <w:rStyle w:val="FootnoteReference"/>
          <w:rFonts w:ascii="Times New Roman" w:hAnsi="Times New Roman" w:cs="Times New Roman"/>
          <w:sz w:val="20"/>
          <w:szCs w:val="20"/>
        </w:rPr>
        <w:footnoteRef/>
      </w:r>
      <w:r w:rsidRPr="001A4187">
        <w:rPr>
          <w:rFonts w:ascii="Times New Roman" w:hAnsi="Times New Roman" w:cs="Times New Roman"/>
          <w:sz w:val="20"/>
          <w:szCs w:val="20"/>
        </w:rPr>
        <w:t xml:space="preserve"> Jiaming Zeng, Berk Ustun and Cynthia Rudin, ‘Interpretable Classification Models for Recidivism Prediction’, </w:t>
      </w:r>
      <w:r w:rsidRPr="001A4187">
        <w:rPr>
          <w:rFonts w:ascii="Times New Roman" w:hAnsi="Times New Roman" w:cs="Times New Roman"/>
          <w:i/>
          <w:sz w:val="20"/>
          <w:szCs w:val="20"/>
        </w:rPr>
        <w:t>Journal of the Royal Statistical Society: Series A (Statistics in Societ</w:t>
      </w:r>
      <w:r w:rsidRPr="001A4187">
        <w:rPr>
          <w:rFonts w:ascii="Times New Roman" w:hAnsi="Times New Roman" w:cs="Times New Roman"/>
          <w:sz w:val="20"/>
          <w:szCs w:val="20"/>
        </w:rPr>
        <w:t>y) 180.3 (2017).</w:t>
      </w:r>
    </w:p>
  </w:footnote>
  <w:footnote w:id="29">
    <w:p w14:paraId="3CF60D88" w14:textId="77777777" w:rsidR="00EB23B7" w:rsidRPr="001A4187" w:rsidRDefault="00EB23B7" w:rsidP="00EB23B7">
      <w:pPr>
        <w:rPr>
          <w:rFonts w:ascii="Times New Roman" w:hAnsi="Times New Roman" w:cs="Times New Roman"/>
          <w:sz w:val="20"/>
          <w:szCs w:val="20"/>
          <w:vertAlign w:val="superscript"/>
          <w:lang w:val="fr-FR"/>
        </w:rPr>
      </w:pPr>
      <w:r w:rsidRPr="001A4187">
        <w:rPr>
          <w:rStyle w:val="FootnoteReference"/>
          <w:rFonts w:ascii="Times New Roman" w:hAnsi="Times New Roman" w:cs="Times New Roman"/>
          <w:sz w:val="20"/>
          <w:szCs w:val="20"/>
        </w:rPr>
        <w:footnoteRef/>
      </w:r>
      <w:r w:rsidRPr="001A4187">
        <w:rPr>
          <w:rFonts w:ascii="Times New Roman" w:hAnsi="Times New Roman" w:cs="Times New Roman"/>
          <w:sz w:val="20"/>
          <w:szCs w:val="20"/>
          <w:lang w:val="fr-FR"/>
        </w:rPr>
        <w:t xml:space="preserve"> Angwin et al, ‘Machine Bias’.</w:t>
      </w:r>
    </w:p>
  </w:footnote>
  <w:footnote w:id="30">
    <w:p w14:paraId="4671ECE7" w14:textId="77777777" w:rsidR="00EB23B7" w:rsidRPr="001A4187" w:rsidRDefault="00EB23B7" w:rsidP="00EB23B7">
      <w:pPr>
        <w:rPr>
          <w:rFonts w:ascii="Times New Roman" w:hAnsi="Times New Roman" w:cs="Times New Roman"/>
          <w:sz w:val="20"/>
          <w:szCs w:val="20"/>
          <w:vertAlign w:val="superscript"/>
        </w:rPr>
      </w:pPr>
      <w:r w:rsidRPr="001A4187">
        <w:rPr>
          <w:rStyle w:val="FootnoteReference"/>
          <w:rFonts w:ascii="Times New Roman" w:hAnsi="Times New Roman" w:cs="Times New Roman"/>
          <w:sz w:val="20"/>
          <w:szCs w:val="20"/>
        </w:rPr>
        <w:footnoteRef/>
      </w:r>
      <w:r w:rsidRPr="001A4187">
        <w:rPr>
          <w:rFonts w:ascii="Times New Roman" w:hAnsi="Times New Roman" w:cs="Times New Roman"/>
          <w:sz w:val="20"/>
          <w:szCs w:val="20"/>
        </w:rPr>
        <w:t xml:space="preserve"> Julia Dressel and Hany Farid. ‘The Accuracy, Fairness, and Limits of Predicting Recidivism’, </w:t>
      </w:r>
      <w:r w:rsidRPr="001A4187">
        <w:rPr>
          <w:rFonts w:ascii="Times New Roman" w:hAnsi="Times New Roman" w:cs="Times New Roman"/>
          <w:i/>
          <w:sz w:val="20"/>
          <w:szCs w:val="20"/>
        </w:rPr>
        <w:t>Science Advances</w:t>
      </w:r>
      <w:r w:rsidRPr="001A4187">
        <w:rPr>
          <w:rFonts w:ascii="Times New Roman" w:hAnsi="Times New Roman" w:cs="Times New Roman"/>
          <w:sz w:val="20"/>
          <w:szCs w:val="20"/>
        </w:rPr>
        <w:t xml:space="preserve"> 4.1 (2018).</w:t>
      </w:r>
    </w:p>
  </w:footnote>
  <w:footnote w:id="31">
    <w:p w14:paraId="1B9A333C" w14:textId="77777777" w:rsidR="00EB23B7" w:rsidRPr="001A4187" w:rsidRDefault="00EB23B7" w:rsidP="00EB23B7">
      <w:pPr>
        <w:pStyle w:val="FootnoteText"/>
        <w:rPr>
          <w:rFonts w:cs="Times New Roman"/>
          <w:vertAlign w:val="superscript"/>
        </w:rPr>
      </w:pPr>
      <w:r w:rsidRPr="001A4187">
        <w:rPr>
          <w:rStyle w:val="FootnoteReference"/>
          <w:rFonts w:cs="Times New Roman"/>
        </w:rPr>
        <w:footnoteRef/>
      </w:r>
      <w:r w:rsidRPr="001A4187">
        <w:rPr>
          <w:rFonts w:cs="Times New Roman"/>
        </w:rPr>
        <w:t xml:space="preserve"> NSW Police Force, ‘NSW Police Force Corporate Plan 2016-18’ (2016).</w:t>
      </w:r>
    </w:p>
  </w:footnote>
  <w:footnote w:id="32">
    <w:p w14:paraId="05AC4C0F" w14:textId="77777777" w:rsidR="00EB23B7" w:rsidRPr="001A4187" w:rsidRDefault="00EB23B7" w:rsidP="00EB23B7">
      <w:pPr>
        <w:rPr>
          <w:rFonts w:ascii="Times New Roman" w:hAnsi="Times New Roman" w:cs="Times New Roman"/>
          <w:sz w:val="20"/>
          <w:szCs w:val="20"/>
          <w:vertAlign w:val="superscript"/>
        </w:rPr>
      </w:pPr>
      <w:r w:rsidRPr="001A4187">
        <w:rPr>
          <w:rStyle w:val="FootnoteReference"/>
          <w:rFonts w:ascii="Times New Roman" w:hAnsi="Times New Roman" w:cs="Times New Roman"/>
          <w:sz w:val="20"/>
          <w:szCs w:val="20"/>
        </w:rPr>
        <w:footnoteRef/>
      </w:r>
      <w:r w:rsidRPr="001A4187">
        <w:rPr>
          <w:rFonts w:ascii="Times New Roman" w:hAnsi="Times New Roman" w:cs="Times New Roman"/>
          <w:sz w:val="20"/>
          <w:szCs w:val="20"/>
        </w:rPr>
        <w:t xml:space="preserve"> Angwin et al, ‘Machine Bias’; Vicki Sentas and Camilla Pandolfini, ‘Policing Young People in NSW: A Study of the Suspect Targeting Management Plan’, Youth Justice Coalition (2017).</w:t>
      </w:r>
    </w:p>
  </w:footnote>
  <w:footnote w:id="33">
    <w:p w14:paraId="3DEE84F6" w14:textId="77777777" w:rsidR="00EB23B7" w:rsidRPr="001A4187" w:rsidRDefault="00EB23B7" w:rsidP="00EB23B7">
      <w:pPr>
        <w:rPr>
          <w:rFonts w:ascii="Times New Roman" w:hAnsi="Times New Roman" w:cs="Times New Roman"/>
          <w:sz w:val="20"/>
          <w:szCs w:val="20"/>
          <w:vertAlign w:val="superscript"/>
        </w:rPr>
      </w:pPr>
      <w:r w:rsidRPr="001A4187">
        <w:rPr>
          <w:rStyle w:val="FootnoteReference"/>
          <w:rFonts w:ascii="Times New Roman" w:hAnsi="Times New Roman" w:cs="Times New Roman"/>
          <w:sz w:val="20"/>
          <w:szCs w:val="20"/>
        </w:rPr>
        <w:footnoteRef/>
      </w:r>
      <w:r w:rsidRPr="001A4187">
        <w:rPr>
          <w:rFonts w:ascii="Times New Roman" w:hAnsi="Times New Roman" w:cs="Times New Roman"/>
          <w:sz w:val="20"/>
          <w:szCs w:val="20"/>
        </w:rPr>
        <w:t xml:space="preserve"> Hayley Boxall, Lisa Rosevear, and Jason Payne, ‘Identifying First Time Family Violence Perpetrators: The Usefulness and Utility of Categorisations Based on Police Oﬀence Records’, </w:t>
      </w:r>
      <w:r w:rsidRPr="001A4187">
        <w:rPr>
          <w:rFonts w:ascii="Times New Roman" w:hAnsi="Times New Roman" w:cs="Times New Roman"/>
          <w:i/>
          <w:sz w:val="20"/>
          <w:szCs w:val="20"/>
        </w:rPr>
        <w:t xml:space="preserve">Trends and Issues in Crime and Criminal Justice </w:t>
      </w:r>
      <w:r w:rsidRPr="001A4187">
        <w:rPr>
          <w:rFonts w:ascii="Times New Roman" w:hAnsi="Times New Roman" w:cs="Times New Roman"/>
          <w:sz w:val="20"/>
          <w:szCs w:val="20"/>
        </w:rPr>
        <w:t>487 (2015); Fitzgerald and Graham, ‘Assessing the Risk of Domestic Violence Recidivism’.</w:t>
      </w:r>
    </w:p>
  </w:footnote>
  <w:footnote w:id="34">
    <w:p w14:paraId="026F9CF9" w14:textId="77777777" w:rsidR="00EB23B7" w:rsidRPr="001A4187" w:rsidRDefault="00EB23B7" w:rsidP="00EB23B7">
      <w:pPr>
        <w:pStyle w:val="FootnoteText"/>
        <w:rPr>
          <w:rFonts w:cs="Times New Roman"/>
          <w:vertAlign w:val="superscript"/>
        </w:rPr>
      </w:pPr>
      <w:r w:rsidRPr="001A4187">
        <w:rPr>
          <w:rStyle w:val="FootnoteReference"/>
          <w:rFonts w:cs="Times New Roman"/>
        </w:rPr>
        <w:footnoteRef/>
      </w:r>
      <w:r w:rsidRPr="001A4187">
        <w:rPr>
          <w:rFonts w:cs="Times New Roman"/>
        </w:rPr>
        <w:t xml:space="preserve"> Philip Gillingham and Timothy Graham, ‘Big Data in Social Welfare: The Development of a Critical Perspective on Social Work’s Latest Electronic Turn’, </w:t>
      </w:r>
      <w:r w:rsidRPr="001A4187">
        <w:rPr>
          <w:rFonts w:cs="Times New Roman"/>
          <w:i/>
        </w:rPr>
        <w:t>Australian Social Work</w:t>
      </w:r>
      <w:r w:rsidRPr="001A4187">
        <w:rPr>
          <w:rFonts w:cs="Times New Roman"/>
        </w:rPr>
        <w:t xml:space="preserve"> 70.2 (2017).</w:t>
      </w:r>
    </w:p>
  </w:footnote>
  <w:footnote w:id="35">
    <w:p w14:paraId="0EE5BA80" w14:textId="77777777" w:rsidR="00EB23B7" w:rsidRPr="001A4187" w:rsidRDefault="00EB23B7" w:rsidP="00EB23B7">
      <w:pPr>
        <w:pStyle w:val="FootnoteText"/>
        <w:rPr>
          <w:rFonts w:cs="Times New Roman"/>
          <w:vertAlign w:val="superscript"/>
        </w:rPr>
      </w:pPr>
      <w:r w:rsidRPr="001A4187">
        <w:rPr>
          <w:rStyle w:val="FootnoteReference"/>
          <w:rFonts w:cs="Times New Roman"/>
        </w:rPr>
        <w:footnoteRef/>
      </w:r>
      <w:r w:rsidRPr="001A4187">
        <w:rPr>
          <w:rFonts w:cs="Times New Roman"/>
        </w:rPr>
        <w:t xml:space="preserve"> Philip Gillingham, ‘Risk Assessment in Child Protection: Problem Rather than Solution?’, </w:t>
      </w:r>
      <w:r w:rsidRPr="001A4187">
        <w:rPr>
          <w:rFonts w:cs="Times New Roman"/>
          <w:i/>
        </w:rPr>
        <w:t>Australian Social</w:t>
      </w:r>
      <w:r w:rsidRPr="001A4187">
        <w:rPr>
          <w:rFonts w:cs="Times New Roman"/>
        </w:rPr>
        <w:t xml:space="preserve"> </w:t>
      </w:r>
      <w:r w:rsidRPr="001A4187">
        <w:rPr>
          <w:rFonts w:cs="Times New Roman"/>
          <w:i/>
        </w:rPr>
        <w:t xml:space="preserve">Work </w:t>
      </w:r>
      <w:r w:rsidRPr="001A4187">
        <w:rPr>
          <w:rFonts w:cs="Times New Roman"/>
        </w:rPr>
        <w:t>59.1 (2006).</w:t>
      </w:r>
    </w:p>
  </w:footnote>
  <w:footnote w:id="36">
    <w:p w14:paraId="1E308344" w14:textId="77777777" w:rsidR="00EB23B7" w:rsidRPr="00F13995" w:rsidRDefault="00EB23B7" w:rsidP="00EB23B7">
      <w:pPr>
        <w:rPr>
          <w:rFonts w:ascii="Times New Roman" w:hAnsi="Times New Roman" w:cs="Times New Roman"/>
          <w:sz w:val="24"/>
          <w:szCs w:val="24"/>
          <w:vertAlign w:val="superscript"/>
        </w:rPr>
      </w:pPr>
      <w:r w:rsidRPr="001A4187">
        <w:rPr>
          <w:rStyle w:val="FootnoteReference"/>
          <w:rFonts w:ascii="Times New Roman" w:hAnsi="Times New Roman" w:cs="Times New Roman"/>
          <w:sz w:val="20"/>
          <w:szCs w:val="20"/>
        </w:rPr>
        <w:footnoteRef/>
      </w:r>
      <w:r w:rsidRPr="001A4187">
        <w:rPr>
          <w:rFonts w:ascii="Times New Roman" w:hAnsi="Times New Roman" w:cs="Times New Roman"/>
          <w:sz w:val="20"/>
          <w:szCs w:val="20"/>
        </w:rPr>
        <w:t xml:space="preserve"> Ron Mason and Roberta Julian, ‘Analysis of the Tasmania Police Risk Assessment Screening Tool (RAST), Final Report’, Tasmanian Institute of Law Enforcement Studies, University of Tasmania (2009); Jill Theresa Messing et al, ‘The Lethality Screen: </w:t>
      </w:r>
      <w:proofErr w:type="gramStart"/>
      <w:r w:rsidRPr="001A4187">
        <w:rPr>
          <w:rFonts w:ascii="Times New Roman" w:hAnsi="Times New Roman" w:cs="Times New Roman"/>
          <w:sz w:val="20"/>
          <w:szCs w:val="20"/>
        </w:rPr>
        <w:t>the</w:t>
      </w:r>
      <w:proofErr w:type="gramEnd"/>
      <w:r w:rsidRPr="001A4187">
        <w:rPr>
          <w:rFonts w:ascii="Times New Roman" w:hAnsi="Times New Roman" w:cs="Times New Roman"/>
          <w:sz w:val="20"/>
          <w:szCs w:val="20"/>
        </w:rPr>
        <w:t xml:space="preserve"> Predictive Validity of an Intimate Partner Violence Risk Assessment for Use by First Responders’, </w:t>
      </w:r>
      <w:r w:rsidRPr="001A4187">
        <w:rPr>
          <w:rFonts w:ascii="Times New Roman" w:hAnsi="Times New Roman" w:cs="Times New Roman"/>
          <w:i/>
          <w:sz w:val="20"/>
          <w:szCs w:val="20"/>
        </w:rPr>
        <w:t>Journal of Interpersonal Violence</w:t>
      </w:r>
      <w:r w:rsidRPr="001A4187">
        <w:rPr>
          <w:rFonts w:ascii="Times New Roman" w:hAnsi="Times New Roman" w:cs="Times New Roman"/>
          <w:sz w:val="20"/>
          <w:szCs w:val="20"/>
        </w:rPr>
        <w:t xml:space="preserve"> 32.2 (2017).</w:t>
      </w:r>
    </w:p>
  </w:footnote>
  <w:footnote w:id="37">
    <w:p w14:paraId="46288C1D" w14:textId="77777777" w:rsidR="00EB23B7" w:rsidRPr="001A4187" w:rsidRDefault="00EB23B7" w:rsidP="00EB23B7">
      <w:pPr>
        <w:pStyle w:val="FootnoteText"/>
        <w:rPr>
          <w:rFonts w:cs="Times New Roman"/>
          <w:vertAlign w:val="superscript"/>
        </w:rPr>
      </w:pPr>
      <w:r w:rsidRPr="001A4187">
        <w:rPr>
          <w:rStyle w:val="FootnoteReference"/>
          <w:rFonts w:cs="Times New Roman"/>
        </w:rPr>
        <w:footnoteRef/>
      </w:r>
      <w:r w:rsidRPr="001A4187">
        <w:rPr>
          <w:rFonts w:cs="Times New Roman"/>
        </w:rPr>
        <w:t xml:space="preserve"> Tom Fawcett, ‘ROC Graphs: Notes and Practical Considerations for Researchers’, HP Laboratories (2004).</w:t>
      </w:r>
    </w:p>
  </w:footnote>
  <w:footnote w:id="38">
    <w:p w14:paraId="1C940828" w14:textId="77777777" w:rsidR="00EB23B7" w:rsidRPr="001A4187" w:rsidRDefault="00EB23B7" w:rsidP="00EB23B7">
      <w:pPr>
        <w:rPr>
          <w:rFonts w:ascii="Times New Roman" w:hAnsi="Times New Roman" w:cs="Times New Roman"/>
          <w:sz w:val="20"/>
          <w:szCs w:val="20"/>
          <w:vertAlign w:val="superscript"/>
        </w:rPr>
      </w:pPr>
      <w:r w:rsidRPr="001A4187">
        <w:rPr>
          <w:rStyle w:val="FootnoteReference"/>
          <w:rFonts w:ascii="Times New Roman" w:hAnsi="Times New Roman" w:cs="Times New Roman"/>
          <w:sz w:val="20"/>
          <w:szCs w:val="20"/>
        </w:rPr>
        <w:footnoteRef/>
      </w:r>
      <w:r w:rsidRPr="001A4187">
        <w:rPr>
          <w:rFonts w:ascii="Times New Roman" w:hAnsi="Times New Roman" w:cs="Times New Roman"/>
          <w:sz w:val="20"/>
          <w:szCs w:val="20"/>
        </w:rPr>
        <w:t xml:space="preserve"> Marnie Rice, Grant Harris and Zoe Hilton, ‘The Violence Risk Appraisal Guide and Sex Oﬀender Risk Appraisal Guide for Violence Risk Assessment’, in Randy K Otto and Kevin S Douglas (eds), </w:t>
      </w:r>
      <w:r w:rsidRPr="001A4187">
        <w:rPr>
          <w:rFonts w:ascii="Times New Roman" w:hAnsi="Times New Roman" w:cs="Times New Roman"/>
          <w:i/>
          <w:sz w:val="20"/>
          <w:szCs w:val="20"/>
        </w:rPr>
        <w:t>Handbook of Violence Risk Assessment,</w:t>
      </w:r>
      <w:r w:rsidRPr="001A4187">
        <w:rPr>
          <w:rFonts w:ascii="Times New Roman" w:hAnsi="Times New Roman" w:cs="Times New Roman"/>
          <w:sz w:val="20"/>
          <w:szCs w:val="20"/>
        </w:rPr>
        <w:t xml:space="preserve"> London: Routledge, 2010. AUC can be interpreted as the probability that a randomly selected reoﬀender will receive a higher risk score than a randomly selected non-reoﬀender. A random guess has expected AUC of 0.5 while the perfect prediction has AUC of 1.</w:t>
      </w:r>
    </w:p>
  </w:footnote>
  <w:footnote w:id="39">
    <w:p w14:paraId="7609B547" w14:textId="77777777" w:rsidR="00EB23B7" w:rsidRPr="001A4187" w:rsidRDefault="00EB23B7" w:rsidP="00EB23B7">
      <w:pPr>
        <w:rPr>
          <w:rFonts w:ascii="Times New Roman" w:hAnsi="Times New Roman" w:cs="Times New Roman"/>
          <w:sz w:val="20"/>
          <w:szCs w:val="20"/>
          <w:vertAlign w:val="superscript"/>
        </w:rPr>
      </w:pPr>
      <w:r w:rsidRPr="001A4187">
        <w:rPr>
          <w:rStyle w:val="FootnoteReference"/>
          <w:rFonts w:ascii="Times New Roman" w:hAnsi="Times New Roman" w:cs="Times New Roman"/>
          <w:sz w:val="20"/>
          <w:szCs w:val="20"/>
        </w:rPr>
        <w:footnoteRef/>
      </w:r>
      <w:r w:rsidRPr="001A4187">
        <w:rPr>
          <w:rFonts w:ascii="Times New Roman" w:hAnsi="Times New Roman" w:cs="Times New Roman"/>
          <w:sz w:val="20"/>
          <w:szCs w:val="20"/>
        </w:rPr>
        <w:t xml:space="preserve"> Fitzgerald and Graham, ‘Assessing the Risk of Domestic Violence Recidivism’.</w:t>
      </w:r>
    </w:p>
  </w:footnote>
  <w:footnote w:id="40">
    <w:p w14:paraId="6D7C6152" w14:textId="77777777" w:rsidR="00EB23B7" w:rsidRPr="001A4187" w:rsidRDefault="00EB23B7" w:rsidP="00EB23B7">
      <w:pPr>
        <w:rPr>
          <w:rFonts w:ascii="Times New Roman" w:hAnsi="Times New Roman" w:cs="Times New Roman"/>
          <w:sz w:val="20"/>
          <w:szCs w:val="20"/>
          <w:vertAlign w:val="superscript"/>
        </w:rPr>
      </w:pPr>
      <w:r w:rsidRPr="001A4187">
        <w:rPr>
          <w:rStyle w:val="FootnoteReference"/>
          <w:rFonts w:ascii="Times New Roman" w:hAnsi="Times New Roman" w:cs="Times New Roman"/>
          <w:sz w:val="20"/>
          <w:szCs w:val="20"/>
        </w:rPr>
        <w:footnoteRef/>
      </w:r>
      <w:r w:rsidRPr="001A4187">
        <w:rPr>
          <w:rFonts w:ascii="Times New Roman" w:hAnsi="Times New Roman" w:cs="Times New Roman"/>
          <w:sz w:val="20"/>
          <w:szCs w:val="20"/>
        </w:rPr>
        <w:t xml:space="preserve"> Senuri Wijenayake, Timothy Graham and Peter Christen. ‘A Decision Tree Approach to Predicting Recidivism in Domestic Violence’, </w:t>
      </w:r>
      <w:r w:rsidRPr="001A4187">
        <w:rPr>
          <w:rFonts w:ascii="Times New Roman" w:hAnsi="Times New Roman" w:cs="Times New Roman"/>
          <w:i/>
          <w:sz w:val="20"/>
          <w:szCs w:val="20"/>
        </w:rPr>
        <w:t>arXiv</w:t>
      </w:r>
      <w:r w:rsidRPr="001A4187">
        <w:rPr>
          <w:rFonts w:ascii="Times New Roman" w:hAnsi="Times New Roman" w:cs="Times New Roman"/>
          <w:sz w:val="20"/>
          <w:szCs w:val="20"/>
        </w:rPr>
        <w:t xml:space="preserve"> (2018).</w:t>
      </w:r>
    </w:p>
  </w:footnote>
  <w:footnote w:id="41">
    <w:p w14:paraId="57AE82CB" w14:textId="77777777" w:rsidR="00EB23B7" w:rsidRPr="00C67EAF" w:rsidRDefault="00EB23B7" w:rsidP="00EB23B7">
      <w:pPr>
        <w:rPr>
          <w:rFonts w:ascii="Times New Roman" w:hAnsi="Times New Roman" w:cs="Times New Roman"/>
          <w:sz w:val="24"/>
          <w:szCs w:val="24"/>
          <w:vertAlign w:val="superscript"/>
        </w:rPr>
      </w:pPr>
      <w:r w:rsidRPr="001A4187">
        <w:rPr>
          <w:rStyle w:val="FootnoteReference"/>
          <w:rFonts w:ascii="Times New Roman" w:hAnsi="Times New Roman" w:cs="Times New Roman"/>
          <w:sz w:val="20"/>
          <w:szCs w:val="20"/>
        </w:rPr>
        <w:footnoteRef/>
      </w:r>
      <w:r w:rsidRPr="001A4187">
        <w:rPr>
          <w:rFonts w:ascii="Times New Roman" w:hAnsi="Times New Roman" w:cs="Times New Roman"/>
          <w:sz w:val="20"/>
          <w:szCs w:val="20"/>
        </w:rPr>
        <w:t xml:space="preserve"> Looking at the entire population the predicted (7.4%) and observed (7.6%) recidivism rates are relatively well-aligned. The large diﬀerences between predicted and observed recidivism rates only become visible looking separately at the Indigenous and non-Indigenous cohorts.</w:t>
      </w:r>
    </w:p>
  </w:footnote>
  <w:footnote w:id="42">
    <w:p w14:paraId="5CDC9743" w14:textId="77777777" w:rsidR="00EB23B7" w:rsidRPr="0001274C" w:rsidRDefault="00EB23B7" w:rsidP="00EB23B7">
      <w:pPr>
        <w:rPr>
          <w:rFonts w:ascii="Times New Roman" w:hAnsi="Times New Roman" w:cs="Times New Roman"/>
          <w:sz w:val="20"/>
          <w:szCs w:val="20"/>
          <w:vertAlign w:val="superscript"/>
        </w:rPr>
      </w:pPr>
      <w:r w:rsidRPr="0001274C">
        <w:rPr>
          <w:rStyle w:val="FootnoteReference"/>
          <w:rFonts w:ascii="Times New Roman" w:hAnsi="Times New Roman" w:cs="Times New Roman"/>
          <w:sz w:val="20"/>
          <w:szCs w:val="20"/>
        </w:rPr>
        <w:footnoteRef/>
      </w:r>
      <w:r w:rsidRPr="0001274C">
        <w:rPr>
          <w:rFonts w:ascii="Times New Roman" w:hAnsi="Times New Roman" w:cs="Times New Roman"/>
          <w:sz w:val="20"/>
          <w:szCs w:val="20"/>
        </w:rPr>
        <w:t xml:space="preserve"> Geoﬀrey Bowker and Susan Star, ‘How Things (Actor-</w:t>
      </w:r>
      <w:proofErr w:type="gramStart"/>
      <w:r w:rsidRPr="0001274C">
        <w:rPr>
          <w:rFonts w:ascii="Times New Roman" w:hAnsi="Times New Roman" w:cs="Times New Roman"/>
          <w:sz w:val="20"/>
          <w:szCs w:val="20"/>
        </w:rPr>
        <w:t>Net)Work</w:t>
      </w:r>
      <w:proofErr w:type="gramEnd"/>
      <w:r w:rsidRPr="0001274C">
        <w:rPr>
          <w:rFonts w:ascii="Times New Roman" w:hAnsi="Times New Roman" w:cs="Times New Roman"/>
          <w:sz w:val="20"/>
          <w:szCs w:val="20"/>
        </w:rPr>
        <w:t xml:space="preserve">: Classification, Magic and the Ubiquity of Standards’, </w:t>
      </w:r>
      <w:r w:rsidRPr="0001274C">
        <w:rPr>
          <w:rFonts w:ascii="Times New Roman" w:hAnsi="Times New Roman" w:cs="Times New Roman"/>
          <w:i/>
          <w:sz w:val="20"/>
          <w:szCs w:val="20"/>
        </w:rPr>
        <w:t>Philosophia</w:t>
      </w:r>
      <w:r w:rsidRPr="0001274C">
        <w:rPr>
          <w:rFonts w:ascii="Times New Roman" w:hAnsi="Times New Roman" w:cs="Times New Roman"/>
          <w:sz w:val="20"/>
          <w:szCs w:val="20"/>
        </w:rPr>
        <w:t xml:space="preserve"> 25.3 (1996).</w:t>
      </w:r>
    </w:p>
  </w:footnote>
  <w:footnote w:id="43">
    <w:p w14:paraId="15A3C64D" w14:textId="77777777" w:rsidR="00EB23B7" w:rsidRPr="00F53CD6" w:rsidRDefault="00EB23B7" w:rsidP="00EB23B7">
      <w:pPr>
        <w:rPr>
          <w:rFonts w:ascii="Times New Roman" w:hAnsi="Times New Roman" w:cs="Times New Roman"/>
          <w:vertAlign w:val="superscript"/>
        </w:rPr>
      </w:pPr>
      <w:r w:rsidRPr="0001274C">
        <w:rPr>
          <w:rStyle w:val="FootnoteReference"/>
          <w:rFonts w:ascii="Times New Roman" w:hAnsi="Times New Roman" w:cs="Times New Roman"/>
          <w:sz w:val="20"/>
          <w:szCs w:val="20"/>
        </w:rPr>
        <w:footnoteRef/>
      </w:r>
      <w:r w:rsidRPr="0001274C">
        <w:rPr>
          <w:rFonts w:ascii="Times New Roman" w:hAnsi="Times New Roman" w:cs="Times New Roman"/>
          <w:sz w:val="20"/>
          <w:szCs w:val="20"/>
        </w:rPr>
        <w:t xml:space="preserve"> For further details, see Mitchell and Shadlen, ‘Mirror Mirror: Reflections on Quantitative Fairness’.</w:t>
      </w:r>
    </w:p>
  </w:footnote>
  <w:footnote w:id="44">
    <w:p w14:paraId="46FB2D19" w14:textId="77777777" w:rsidR="00EB23B7" w:rsidRPr="0001274C" w:rsidRDefault="00EB23B7" w:rsidP="00EB23B7">
      <w:pPr>
        <w:rPr>
          <w:rFonts w:ascii="Times New Roman" w:hAnsi="Times New Roman" w:cs="Times New Roman"/>
          <w:sz w:val="20"/>
          <w:szCs w:val="20"/>
          <w:vertAlign w:val="superscript"/>
        </w:rPr>
      </w:pPr>
      <w:r w:rsidRPr="0001274C">
        <w:rPr>
          <w:rStyle w:val="FootnoteReference"/>
          <w:rFonts w:ascii="Times New Roman" w:hAnsi="Times New Roman" w:cs="Times New Roman"/>
          <w:sz w:val="20"/>
          <w:szCs w:val="20"/>
        </w:rPr>
        <w:footnoteRef/>
      </w:r>
      <w:r w:rsidRPr="0001274C">
        <w:rPr>
          <w:rFonts w:ascii="Times New Roman" w:hAnsi="Times New Roman" w:cs="Times New Roman"/>
          <w:sz w:val="20"/>
          <w:szCs w:val="20"/>
        </w:rPr>
        <w:t xml:space="preserve"> Matt Kusner et al, ‘Counterfactual Fairness’, </w:t>
      </w:r>
      <w:r w:rsidRPr="0001274C">
        <w:rPr>
          <w:rFonts w:ascii="Times New Roman" w:hAnsi="Times New Roman" w:cs="Times New Roman"/>
          <w:i/>
          <w:sz w:val="20"/>
          <w:szCs w:val="20"/>
        </w:rPr>
        <w:t>Advances in Neural Information Processing Systems</w:t>
      </w:r>
      <w:r w:rsidRPr="0001274C">
        <w:rPr>
          <w:rFonts w:ascii="Times New Roman" w:hAnsi="Times New Roman" w:cs="Times New Roman"/>
          <w:sz w:val="20"/>
          <w:szCs w:val="20"/>
        </w:rPr>
        <w:t xml:space="preserve"> (2017).</w:t>
      </w:r>
    </w:p>
  </w:footnote>
  <w:footnote w:id="45">
    <w:p w14:paraId="2CFDE99B" w14:textId="77777777" w:rsidR="00EB23B7" w:rsidRPr="0001274C" w:rsidRDefault="00EB23B7" w:rsidP="00EB23B7">
      <w:pPr>
        <w:rPr>
          <w:rFonts w:ascii="Times New Roman" w:hAnsi="Times New Roman" w:cs="Times New Roman"/>
          <w:sz w:val="20"/>
          <w:szCs w:val="20"/>
          <w:vertAlign w:val="superscript"/>
        </w:rPr>
      </w:pPr>
      <w:r w:rsidRPr="0001274C">
        <w:rPr>
          <w:rStyle w:val="FootnoteReference"/>
          <w:rFonts w:ascii="Times New Roman" w:hAnsi="Times New Roman" w:cs="Times New Roman"/>
          <w:sz w:val="20"/>
          <w:szCs w:val="20"/>
        </w:rPr>
        <w:footnoteRef/>
      </w:r>
      <w:r w:rsidRPr="0001274C">
        <w:rPr>
          <w:rFonts w:ascii="Times New Roman" w:hAnsi="Times New Roman" w:cs="Times New Roman"/>
          <w:sz w:val="20"/>
          <w:szCs w:val="20"/>
        </w:rPr>
        <w:t xml:space="preserve"> Niki Kilbertus et al. ‘Avoiding Discrimination through Causal Reasoning’, </w:t>
      </w:r>
      <w:r w:rsidRPr="0001274C">
        <w:rPr>
          <w:rFonts w:ascii="Times New Roman" w:hAnsi="Times New Roman" w:cs="Times New Roman"/>
          <w:i/>
          <w:sz w:val="20"/>
          <w:szCs w:val="20"/>
        </w:rPr>
        <w:t xml:space="preserve">Advances in Neural Information Processing Systems </w:t>
      </w:r>
      <w:r w:rsidRPr="0001274C">
        <w:rPr>
          <w:rFonts w:ascii="Times New Roman" w:hAnsi="Times New Roman" w:cs="Times New Roman"/>
          <w:sz w:val="20"/>
          <w:szCs w:val="20"/>
        </w:rPr>
        <w:t>(2017).</w:t>
      </w:r>
    </w:p>
  </w:footnote>
  <w:footnote w:id="46">
    <w:p w14:paraId="23F7AAC3" w14:textId="77777777" w:rsidR="00EB23B7" w:rsidRPr="0001274C" w:rsidRDefault="00EB23B7" w:rsidP="00EB23B7">
      <w:pPr>
        <w:rPr>
          <w:rFonts w:ascii="Times New Roman" w:hAnsi="Times New Roman" w:cs="Times New Roman"/>
          <w:sz w:val="20"/>
          <w:szCs w:val="20"/>
          <w:vertAlign w:val="superscript"/>
        </w:rPr>
      </w:pPr>
      <w:r w:rsidRPr="0001274C">
        <w:rPr>
          <w:rStyle w:val="FootnoteReference"/>
          <w:rFonts w:ascii="Times New Roman" w:hAnsi="Times New Roman" w:cs="Times New Roman"/>
          <w:sz w:val="20"/>
          <w:szCs w:val="20"/>
        </w:rPr>
        <w:footnoteRef/>
      </w:r>
      <w:r w:rsidRPr="0001274C">
        <w:rPr>
          <w:rFonts w:ascii="Times New Roman" w:hAnsi="Times New Roman" w:cs="Times New Roman"/>
          <w:sz w:val="20"/>
          <w:szCs w:val="20"/>
        </w:rPr>
        <w:t xml:space="preserve"> Mitchell and Shadlen, ‘Mirror Mirror: Reflections on Quantitative Fairness’.</w:t>
      </w:r>
    </w:p>
  </w:footnote>
  <w:footnote w:id="47">
    <w:p w14:paraId="6F5ED14E" w14:textId="77777777" w:rsidR="00EB23B7" w:rsidRPr="0001274C" w:rsidRDefault="00EB23B7" w:rsidP="00EB23B7">
      <w:pPr>
        <w:rPr>
          <w:rFonts w:ascii="Times New Roman" w:hAnsi="Times New Roman" w:cs="Times New Roman"/>
          <w:sz w:val="20"/>
          <w:szCs w:val="20"/>
          <w:vertAlign w:val="superscript"/>
        </w:rPr>
      </w:pPr>
      <w:r w:rsidRPr="0001274C">
        <w:rPr>
          <w:rStyle w:val="FootnoteReference"/>
          <w:rFonts w:ascii="Times New Roman" w:hAnsi="Times New Roman" w:cs="Times New Roman"/>
          <w:sz w:val="20"/>
          <w:szCs w:val="20"/>
        </w:rPr>
        <w:footnoteRef/>
      </w:r>
      <w:r w:rsidRPr="0001274C">
        <w:rPr>
          <w:rFonts w:ascii="Times New Roman" w:hAnsi="Times New Roman" w:cs="Times New Roman"/>
          <w:sz w:val="20"/>
          <w:szCs w:val="20"/>
        </w:rPr>
        <w:t xml:space="preserve"> Cynthia Dwork et al, ‘Fairness Through Awareness’, </w:t>
      </w:r>
      <w:r w:rsidRPr="0001274C">
        <w:rPr>
          <w:rFonts w:ascii="Times New Roman" w:hAnsi="Times New Roman" w:cs="Times New Roman"/>
          <w:i/>
          <w:sz w:val="20"/>
          <w:szCs w:val="20"/>
        </w:rPr>
        <w:t>Innovations in Theoretical Computer Science Conference</w:t>
      </w:r>
      <w:r w:rsidRPr="0001274C">
        <w:rPr>
          <w:rFonts w:ascii="Times New Roman" w:hAnsi="Times New Roman" w:cs="Times New Roman"/>
          <w:sz w:val="20"/>
          <w:szCs w:val="20"/>
        </w:rPr>
        <w:t xml:space="preserve"> 2012; Mitchell and Shadlen, ‘Mirror Mirror: Reflections on Quantitative Fairness’.</w:t>
      </w:r>
    </w:p>
  </w:footnote>
  <w:footnote w:id="48">
    <w:p w14:paraId="23908EB4" w14:textId="77777777" w:rsidR="00EB23B7" w:rsidRPr="0001274C" w:rsidRDefault="00EB23B7" w:rsidP="00EB23B7">
      <w:pPr>
        <w:rPr>
          <w:rFonts w:ascii="Times New Roman" w:hAnsi="Times New Roman" w:cs="Times New Roman"/>
          <w:sz w:val="20"/>
          <w:szCs w:val="20"/>
          <w:vertAlign w:val="superscript"/>
        </w:rPr>
      </w:pPr>
      <w:r w:rsidRPr="0001274C">
        <w:rPr>
          <w:rStyle w:val="FootnoteReference"/>
          <w:rFonts w:ascii="Times New Roman" w:hAnsi="Times New Roman" w:cs="Times New Roman"/>
          <w:sz w:val="20"/>
          <w:szCs w:val="20"/>
        </w:rPr>
        <w:footnoteRef/>
      </w:r>
      <w:r w:rsidRPr="0001274C">
        <w:rPr>
          <w:rFonts w:ascii="Times New Roman" w:hAnsi="Times New Roman" w:cs="Times New Roman"/>
          <w:sz w:val="20"/>
          <w:szCs w:val="20"/>
        </w:rPr>
        <w:t xml:space="preserve"> Alexandra Chouldechova, ‘Fair Prediction with Disparate Impact: A Study of Bias in Recidivism Prediction Instruments’, </w:t>
      </w:r>
      <w:r w:rsidRPr="0001274C">
        <w:rPr>
          <w:rFonts w:ascii="Times New Roman" w:hAnsi="Times New Roman" w:cs="Times New Roman"/>
          <w:i/>
          <w:sz w:val="20"/>
          <w:szCs w:val="20"/>
        </w:rPr>
        <w:t>Big Data</w:t>
      </w:r>
      <w:r w:rsidRPr="0001274C">
        <w:rPr>
          <w:rFonts w:ascii="Times New Roman" w:hAnsi="Times New Roman" w:cs="Times New Roman"/>
          <w:sz w:val="20"/>
          <w:szCs w:val="20"/>
        </w:rPr>
        <w:t xml:space="preserve"> 5.2 (2017); Jon Kleinberg, Sendhil Mullainathan and Manish Raghavan, ‘Inherent Trade-oﬀs in the Fair Determination of Risk Scores’, </w:t>
      </w:r>
      <w:r w:rsidRPr="0001274C">
        <w:rPr>
          <w:rFonts w:ascii="Times New Roman" w:hAnsi="Times New Roman" w:cs="Times New Roman"/>
          <w:i/>
          <w:sz w:val="20"/>
          <w:szCs w:val="20"/>
        </w:rPr>
        <w:t>arXiv</w:t>
      </w:r>
      <w:r w:rsidRPr="0001274C">
        <w:rPr>
          <w:rFonts w:ascii="Times New Roman" w:hAnsi="Times New Roman" w:cs="Times New Roman"/>
          <w:sz w:val="20"/>
          <w:szCs w:val="20"/>
        </w:rPr>
        <w:t xml:space="preserve"> (2016); Zachary Lipton, Alexandra Chouldechova and Julian McAuley, ‘Does Mitigating ML’s Impact Disparity Require Treatment Disparity?’, </w:t>
      </w:r>
      <w:r w:rsidRPr="0001274C">
        <w:rPr>
          <w:rFonts w:ascii="Times New Roman" w:hAnsi="Times New Roman" w:cs="Times New Roman"/>
          <w:i/>
          <w:sz w:val="20"/>
          <w:szCs w:val="20"/>
        </w:rPr>
        <w:t>arXiv</w:t>
      </w:r>
      <w:r w:rsidRPr="0001274C">
        <w:rPr>
          <w:rFonts w:ascii="Times New Roman" w:hAnsi="Times New Roman" w:cs="Times New Roman"/>
          <w:sz w:val="20"/>
          <w:szCs w:val="20"/>
        </w:rPr>
        <w:t xml:space="preserve"> (2017); Geoﬀ Pleiss et al, ‘On Fairness and Calibration’, </w:t>
      </w:r>
      <w:r w:rsidRPr="0001274C">
        <w:rPr>
          <w:rFonts w:ascii="Times New Roman" w:hAnsi="Times New Roman" w:cs="Times New Roman"/>
          <w:i/>
          <w:sz w:val="20"/>
          <w:szCs w:val="20"/>
        </w:rPr>
        <w:t>Advances in Neural Information Processing Systems</w:t>
      </w:r>
      <w:r w:rsidRPr="0001274C">
        <w:rPr>
          <w:rFonts w:ascii="Times New Roman" w:hAnsi="Times New Roman" w:cs="Times New Roman"/>
          <w:sz w:val="20"/>
          <w:szCs w:val="20"/>
        </w:rPr>
        <w:t xml:space="preserve"> (2017).</w:t>
      </w:r>
    </w:p>
  </w:footnote>
  <w:footnote w:id="49">
    <w:p w14:paraId="7BBF627C" w14:textId="77777777" w:rsidR="00EB23B7" w:rsidRPr="00D97F3D" w:rsidRDefault="00EB23B7" w:rsidP="00EB23B7">
      <w:pPr>
        <w:rPr>
          <w:rFonts w:ascii="Times New Roman" w:hAnsi="Times New Roman" w:cs="Times New Roman"/>
          <w:vertAlign w:val="superscript"/>
          <w:lang w:val="fr-FR"/>
        </w:rPr>
      </w:pPr>
      <w:r w:rsidRPr="0001274C">
        <w:rPr>
          <w:rStyle w:val="FootnoteReference"/>
          <w:rFonts w:ascii="Times New Roman" w:hAnsi="Times New Roman" w:cs="Times New Roman"/>
          <w:sz w:val="20"/>
          <w:szCs w:val="20"/>
        </w:rPr>
        <w:footnoteRef/>
      </w:r>
      <w:r w:rsidRPr="0001274C">
        <w:rPr>
          <w:rFonts w:ascii="Times New Roman" w:hAnsi="Times New Roman" w:cs="Times New Roman"/>
          <w:sz w:val="20"/>
          <w:szCs w:val="20"/>
          <w:lang w:val="fr-FR"/>
        </w:rPr>
        <w:t xml:space="preserve"> Angwin et al, ‘Machine Bias’.</w:t>
      </w:r>
    </w:p>
  </w:footnote>
  <w:footnote w:id="50">
    <w:p w14:paraId="783219BE" w14:textId="77777777" w:rsidR="00EB23B7" w:rsidRPr="0001274C" w:rsidRDefault="00EB23B7" w:rsidP="00EB23B7">
      <w:pPr>
        <w:rPr>
          <w:rFonts w:ascii="Times New Roman" w:hAnsi="Times New Roman" w:cs="Times New Roman"/>
          <w:sz w:val="20"/>
          <w:szCs w:val="20"/>
          <w:vertAlign w:val="superscript"/>
        </w:rPr>
      </w:pPr>
      <w:r w:rsidRPr="0001274C">
        <w:rPr>
          <w:rStyle w:val="FootnoteReference"/>
          <w:rFonts w:ascii="Times New Roman" w:hAnsi="Times New Roman" w:cs="Times New Roman"/>
          <w:sz w:val="20"/>
          <w:szCs w:val="20"/>
        </w:rPr>
        <w:footnoteRef/>
      </w:r>
      <w:r w:rsidRPr="0001274C">
        <w:rPr>
          <w:rFonts w:ascii="Times New Roman" w:hAnsi="Times New Roman" w:cs="Times New Roman"/>
          <w:sz w:val="20"/>
          <w:szCs w:val="20"/>
        </w:rPr>
        <w:t xml:space="preserve"> William Dieterich, Christina Mendoza and Tim Brennan, ‘COMPAS Risk Scales: Demonstrating Accuracy Equity and Predictive Parity’, Northpointe Inc. (2016); Anthony Flores, Kristin Bechtel and Christopher Lowenkamp. ‘False Positives, False Negatives, and False Analyses: A Rejoinder to Machine Bias’, </w:t>
      </w:r>
      <w:r w:rsidRPr="0001274C">
        <w:rPr>
          <w:rFonts w:ascii="Times New Roman" w:hAnsi="Times New Roman" w:cs="Times New Roman"/>
          <w:i/>
          <w:sz w:val="20"/>
          <w:szCs w:val="20"/>
        </w:rPr>
        <w:t>Federal Probation</w:t>
      </w:r>
      <w:r w:rsidRPr="0001274C">
        <w:rPr>
          <w:rFonts w:ascii="Times New Roman" w:hAnsi="Times New Roman" w:cs="Times New Roman"/>
          <w:sz w:val="20"/>
          <w:szCs w:val="20"/>
        </w:rPr>
        <w:t xml:space="preserve"> 80 (2016).</w:t>
      </w:r>
    </w:p>
  </w:footnote>
  <w:footnote w:id="51">
    <w:p w14:paraId="3512810A" w14:textId="77777777" w:rsidR="00EB23B7" w:rsidRPr="0001274C" w:rsidRDefault="00EB23B7" w:rsidP="00EB23B7">
      <w:pPr>
        <w:rPr>
          <w:rFonts w:ascii="Times New Roman" w:hAnsi="Times New Roman" w:cs="Times New Roman"/>
          <w:sz w:val="20"/>
          <w:szCs w:val="20"/>
        </w:rPr>
      </w:pPr>
      <w:r w:rsidRPr="0001274C">
        <w:rPr>
          <w:rStyle w:val="FootnoteReference"/>
          <w:rFonts w:ascii="Times New Roman" w:hAnsi="Times New Roman" w:cs="Times New Roman"/>
          <w:sz w:val="20"/>
          <w:szCs w:val="20"/>
        </w:rPr>
        <w:footnoteRef/>
      </w:r>
      <w:r w:rsidRPr="0001274C">
        <w:rPr>
          <w:rFonts w:ascii="Times New Roman" w:hAnsi="Times New Roman" w:cs="Times New Roman"/>
          <w:sz w:val="20"/>
          <w:szCs w:val="20"/>
        </w:rPr>
        <w:t xml:space="preserve"> Nayaranan, ‘Tutorial: 21 Fairness Definitions and their Politics’.</w:t>
      </w:r>
    </w:p>
  </w:footnote>
  <w:footnote w:id="52">
    <w:p w14:paraId="21ED2F95" w14:textId="77777777" w:rsidR="00EB23B7" w:rsidRPr="0001274C" w:rsidRDefault="00EB23B7" w:rsidP="00EB23B7">
      <w:pPr>
        <w:rPr>
          <w:rFonts w:ascii="Times New Roman" w:hAnsi="Times New Roman" w:cs="Times New Roman"/>
          <w:sz w:val="20"/>
          <w:szCs w:val="20"/>
        </w:rPr>
      </w:pPr>
      <w:r w:rsidRPr="0001274C">
        <w:rPr>
          <w:rStyle w:val="FootnoteReference"/>
          <w:rFonts w:ascii="Times New Roman" w:hAnsi="Times New Roman" w:cs="Times New Roman"/>
          <w:sz w:val="20"/>
          <w:szCs w:val="20"/>
        </w:rPr>
        <w:footnoteRef/>
      </w:r>
      <w:r w:rsidRPr="0001274C">
        <w:rPr>
          <w:rFonts w:ascii="Times New Roman" w:hAnsi="Times New Roman" w:cs="Times New Roman"/>
          <w:sz w:val="20"/>
          <w:szCs w:val="20"/>
        </w:rPr>
        <w:t xml:space="preserve"> Sam Corbett-Davies et al, ‘Algorithmic Decision Making and the Cost of Fairness’, </w:t>
      </w:r>
      <w:r w:rsidRPr="0001274C">
        <w:rPr>
          <w:rFonts w:ascii="Times New Roman" w:hAnsi="Times New Roman" w:cs="Times New Roman"/>
          <w:i/>
          <w:sz w:val="20"/>
          <w:szCs w:val="20"/>
        </w:rPr>
        <w:t>International Conference on Knowledge Discovery and Data Mining</w:t>
      </w:r>
      <w:r w:rsidRPr="0001274C">
        <w:rPr>
          <w:rFonts w:ascii="Times New Roman" w:hAnsi="Times New Roman" w:cs="Times New Roman"/>
          <w:sz w:val="20"/>
          <w:szCs w:val="20"/>
        </w:rPr>
        <w:t xml:space="preserve"> 2017; Menon and Williamson, ‘The Cost of Fairness in Binary Classification’; Sam Corbett-Davies and Sharad Goel, ‘The Measure and Mismeasure of Fairness: A Critical Review of Fair Machine Learning’, </w:t>
      </w:r>
      <w:r w:rsidRPr="0001274C">
        <w:rPr>
          <w:rFonts w:ascii="Times New Roman" w:hAnsi="Times New Roman" w:cs="Times New Roman"/>
          <w:i/>
          <w:sz w:val="20"/>
          <w:szCs w:val="20"/>
        </w:rPr>
        <w:t>arXiv</w:t>
      </w:r>
      <w:r w:rsidRPr="0001274C">
        <w:rPr>
          <w:rFonts w:ascii="Times New Roman" w:hAnsi="Times New Roman" w:cs="Times New Roman"/>
          <w:sz w:val="20"/>
          <w:szCs w:val="20"/>
        </w:rPr>
        <w:t xml:space="preserve"> (2018).</w:t>
      </w:r>
    </w:p>
  </w:footnote>
  <w:footnote w:id="53">
    <w:p w14:paraId="23471D87" w14:textId="77777777" w:rsidR="00EB23B7" w:rsidRPr="0001274C" w:rsidRDefault="00EB23B7" w:rsidP="00EB23B7">
      <w:pPr>
        <w:rPr>
          <w:rFonts w:ascii="Times New Roman" w:hAnsi="Times New Roman" w:cs="Times New Roman"/>
          <w:sz w:val="20"/>
          <w:szCs w:val="20"/>
          <w:vertAlign w:val="superscript"/>
        </w:rPr>
      </w:pPr>
      <w:r w:rsidRPr="0001274C">
        <w:rPr>
          <w:rStyle w:val="FootnoteReference"/>
          <w:rFonts w:ascii="Times New Roman" w:hAnsi="Times New Roman" w:cs="Times New Roman"/>
          <w:sz w:val="20"/>
          <w:szCs w:val="20"/>
        </w:rPr>
        <w:footnoteRef/>
      </w:r>
      <w:r w:rsidRPr="0001274C">
        <w:rPr>
          <w:rFonts w:ascii="Times New Roman" w:hAnsi="Times New Roman" w:cs="Times New Roman"/>
          <w:sz w:val="20"/>
          <w:szCs w:val="20"/>
        </w:rPr>
        <w:t xml:space="preserve"> Moritz Hardt, Eric Price and Nati Srebro, ‘Equality of Opportunity in Supervised Learning’, </w:t>
      </w:r>
      <w:r w:rsidRPr="0001274C">
        <w:rPr>
          <w:rFonts w:ascii="Times New Roman" w:hAnsi="Times New Roman" w:cs="Times New Roman"/>
          <w:i/>
          <w:sz w:val="20"/>
          <w:szCs w:val="20"/>
        </w:rPr>
        <w:t>Advances in Neural Information Processing Systems</w:t>
      </w:r>
      <w:r w:rsidRPr="0001274C">
        <w:rPr>
          <w:rFonts w:ascii="Times New Roman" w:hAnsi="Times New Roman" w:cs="Times New Roman"/>
          <w:sz w:val="20"/>
          <w:szCs w:val="20"/>
        </w:rPr>
        <w:t xml:space="preserve"> (2016).</w:t>
      </w:r>
    </w:p>
  </w:footnote>
  <w:footnote w:id="54">
    <w:p w14:paraId="7A4498EF" w14:textId="77777777" w:rsidR="00EB23B7" w:rsidRPr="0001274C" w:rsidRDefault="00EB23B7" w:rsidP="00EB23B7">
      <w:pPr>
        <w:rPr>
          <w:rFonts w:ascii="Times New Roman" w:hAnsi="Times New Roman" w:cs="Times New Roman"/>
          <w:sz w:val="20"/>
          <w:szCs w:val="20"/>
        </w:rPr>
      </w:pPr>
      <w:r w:rsidRPr="0001274C">
        <w:rPr>
          <w:rStyle w:val="FootnoteReference"/>
          <w:rFonts w:ascii="Times New Roman" w:hAnsi="Times New Roman" w:cs="Times New Roman"/>
          <w:sz w:val="20"/>
          <w:szCs w:val="20"/>
        </w:rPr>
        <w:footnoteRef/>
      </w:r>
      <w:r w:rsidRPr="0001274C">
        <w:rPr>
          <w:rFonts w:ascii="Times New Roman" w:hAnsi="Times New Roman" w:cs="Times New Roman"/>
          <w:sz w:val="20"/>
          <w:szCs w:val="20"/>
        </w:rPr>
        <w:t xml:space="preserve"> Ibid; Muhammad Bilal Zafar et al, ‘Fairness Beyond Disparate Treatment &amp; Disparate Impact: Learning Classification Without Disparate Mistreatment’, </w:t>
      </w:r>
      <w:r w:rsidRPr="0001274C">
        <w:rPr>
          <w:rFonts w:ascii="Times New Roman" w:hAnsi="Times New Roman" w:cs="Times New Roman"/>
          <w:i/>
          <w:sz w:val="20"/>
          <w:szCs w:val="20"/>
        </w:rPr>
        <w:t>International Conference on World Wide Web</w:t>
      </w:r>
      <w:r w:rsidRPr="0001274C">
        <w:rPr>
          <w:rFonts w:ascii="Times New Roman" w:hAnsi="Times New Roman" w:cs="Times New Roman"/>
          <w:sz w:val="20"/>
          <w:szCs w:val="20"/>
        </w:rPr>
        <w:t xml:space="preserve"> 2017.</w:t>
      </w:r>
    </w:p>
  </w:footnote>
  <w:footnote w:id="55">
    <w:p w14:paraId="34AC014F" w14:textId="77777777" w:rsidR="00EB23B7" w:rsidRPr="0001274C" w:rsidRDefault="00EB23B7" w:rsidP="00EB23B7">
      <w:pPr>
        <w:rPr>
          <w:rFonts w:ascii="Times New Roman" w:hAnsi="Times New Roman" w:cs="Times New Roman"/>
          <w:sz w:val="20"/>
          <w:szCs w:val="20"/>
          <w:vertAlign w:val="superscript"/>
        </w:rPr>
      </w:pPr>
      <w:r w:rsidRPr="0001274C">
        <w:rPr>
          <w:rStyle w:val="FootnoteReference"/>
          <w:rFonts w:ascii="Times New Roman" w:hAnsi="Times New Roman" w:cs="Times New Roman"/>
          <w:sz w:val="20"/>
          <w:szCs w:val="20"/>
        </w:rPr>
        <w:footnoteRef/>
      </w:r>
      <w:r w:rsidRPr="0001274C">
        <w:rPr>
          <w:rFonts w:ascii="Times New Roman" w:hAnsi="Times New Roman" w:cs="Times New Roman"/>
          <w:sz w:val="20"/>
          <w:szCs w:val="20"/>
        </w:rPr>
        <w:t xml:space="preserve"> Cathy O’Neil, </w:t>
      </w:r>
      <w:r w:rsidRPr="0001274C">
        <w:rPr>
          <w:rFonts w:ascii="Times New Roman" w:hAnsi="Times New Roman" w:cs="Times New Roman"/>
          <w:i/>
          <w:sz w:val="20"/>
          <w:szCs w:val="20"/>
        </w:rPr>
        <w:t>Weapons of Math Destruction: How Big Data Increases Inequality and Threatens Democracy</w:t>
      </w:r>
      <w:r w:rsidRPr="0001274C">
        <w:rPr>
          <w:rFonts w:ascii="Times New Roman" w:hAnsi="Times New Roman" w:cs="Times New Roman"/>
          <w:sz w:val="20"/>
          <w:szCs w:val="20"/>
        </w:rPr>
        <w:t>, New York: Broadway Books, 2017.</w:t>
      </w:r>
    </w:p>
  </w:footnote>
  <w:footnote w:id="56">
    <w:p w14:paraId="45BB1089" w14:textId="77777777" w:rsidR="00EB23B7" w:rsidRPr="0001274C" w:rsidRDefault="00EB23B7" w:rsidP="00EB23B7">
      <w:pPr>
        <w:rPr>
          <w:rFonts w:ascii="Times New Roman" w:hAnsi="Times New Roman" w:cs="Times New Roman"/>
          <w:sz w:val="20"/>
          <w:szCs w:val="20"/>
          <w:vertAlign w:val="superscript"/>
        </w:rPr>
      </w:pPr>
      <w:r w:rsidRPr="0001274C">
        <w:rPr>
          <w:rStyle w:val="FootnoteReference"/>
          <w:rFonts w:ascii="Times New Roman" w:hAnsi="Times New Roman" w:cs="Times New Roman"/>
          <w:sz w:val="20"/>
          <w:szCs w:val="20"/>
        </w:rPr>
        <w:footnoteRef/>
      </w:r>
      <w:r w:rsidRPr="0001274C">
        <w:rPr>
          <w:rFonts w:ascii="Times New Roman" w:hAnsi="Times New Roman" w:cs="Times New Roman"/>
          <w:sz w:val="20"/>
          <w:szCs w:val="20"/>
        </w:rPr>
        <w:t xml:space="preserve"> Dwork et al, ‘Fairness Through Awareness’; Zafar et al, ‘Fairness Beyond Disparate Treatment &amp; Disparate Impact: Learning Classification Without Disparate Mistreatment’.</w:t>
      </w:r>
    </w:p>
  </w:footnote>
  <w:footnote w:id="57">
    <w:p w14:paraId="347633A2" w14:textId="77777777" w:rsidR="00EB23B7" w:rsidRPr="0001274C" w:rsidRDefault="00EB23B7" w:rsidP="00EB23B7">
      <w:pPr>
        <w:rPr>
          <w:rFonts w:ascii="Times New Roman" w:hAnsi="Times New Roman" w:cs="Times New Roman"/>
          <w:sz w:val="20"/>
          <w:szCs w:val="20"/>
          <w:vertAlign w:val="superscript"/>
        </w:rPr>
      </w:pPr>
      <w:r w:rsidRPr="0001274C">
        <w:rPr>
          <w:rStyle w:val="FootnoteReference"/>
          <w:rFonts w:ascii="Times New Roman" w:hAnsi="Times New Roman" w:cs="Times New Roman"/>
          <w:sz w:val="20"/>
          <w:szCs w:val="20"/>
        </w:rPr>
        <w:footnoteRef/>
      </w:r>
      <w:r w:rsidRPr="0001274C">
        <w:rPr>
          <w:rFonts w:ascii="Times New Roman" w:hAnsi="Times New Roman" w:cs="Times New Roman"/>
          <w:sz w:val="20"/>
          <w:szCs w:val="20"/>
        </w:rPr>
        <w:t xml:space="preserve"> Solon Barocas and Andrew Selbst, ‘Big Data’s Disparate Impact’, </w:t>
      </w:r>
      <w:r w:rsidRPr="0001274C">
        <w:rPr>
          <w:rFonts w:ascii="Times New Roman" w:hAnsi="Times New Roman" w:cs="Times New Roman"/>
          <w:i/>
          <w:sz w:val="20"/>
          <w:szCs w:val="20"/>
        </w:rPr>
        <w:t xml:space="preserve">California Law Review </w:t>
      </w:r>
      <w:r w:rsidRPr="0001274C">
        <w:rPr>
          <w:rFonts w:ascii="Times New Roman" w:hAnsi="Times New Roman" w:cs="Times New Roman"/>
          <w:sz w:val="20"/>
          <w:szCs w:val="20"/>
        </w:rPr>
        <w:t>104 (2016).</w:t>
      </w:r>
    </w:p>
  </w:footnote>
  <w:footnote w:id="58">
    <w:p w14:paraId="35A79BDA" w14:textId="77777777" w:rsidR="00EB23B7" w:rsidRPr="0001274C" w:rsidRDefault="00EB23B7" w:rsidP="00EB23B7">
      <w:pPr>
        <w:rPr>
          <w:rFonts w:ascii="Times New Roman" w:hAnsi="Times New Roman" w:cs="Times New Roman"/>
          <w:sz w:val="20"/>
          <w:szCs w:val="20"/>
          <w:vertAlign w:val="superscript"/>
        </w:rPr>
      </w:pPr>
      <w:r w:rsidRPr="0001274C">
        <w:rPr>
          <w:rStyle w:val="FootnoteReference"/>
          <w:rFonts w:ascii="Times New Roman" w:hAnsi="Times New Roman" w:cs="Times New Roman"/>
          <w:sz w:val="20"/>
          <w:szCs w:val="20"/>
        </w:rPr>
        <w:footnoteRef/>
      </w:r>
      <w:r w:rsidRPr="0001274C">
        <w:rPr>
          <w:rFonts w:ascii="Times New Roman" w:hAnsi="Times New Roman" w:cs="Times New Roman"/>
          <w:sz w:val="20"/>
          <w:szCs w:val="20"/>
        </w:rPr>
        <w:t xml:space="preserve"> The Healing Foundation and White Ribbon Australia, ‘Towards an Aboriginal and Torres Strait Islander Violence Prevention Framework for Men and Boys’ (2017).</w:t>
      </w:r>
    </w:p>
  </w:footnote>
  <w:footnote w:id="59">
    <w:p w14:paraId="7A12D767" w14:textId="77777777" w:rsidR="00EB23B7" w:rsidRPr="0001274C" w:rsidRDefault="00EB23B7" w:rsidP="00EB23B7">
      <w:pPr>
        <w:rPr>
          <w:rFonts w:ascii="Times New Roman" w:hAnsi="Times New Roman" w:cs="Times New Roman"/>
          <w:sz w:val="20"/>
          <w:szCs w:val="20"/>
          <w:vertAlign w:val="superscript"/>
        </w:rPr>
      </w:pPr>
      <w:r w:rsidRPr="0001274C">
        <w:rPr>
          <w:rStyle w:val="FootnoteReference"/>
          <w:rFonts w:ascii="Times New Roman" w:hAnsi="Times New Roman" w:cs="Times New Roman"/>
          <w:sz w:val="20"/>
          <w:szCs w:val="20"/>
        </w:rPr>
        <w:footnoteRef/>
      </w:r>
      <w:r w:rsidRPr="0001274C">
        <w:rPr>
          <w:rFonts w:ascii="Times New Roman" w:hAnsi="Times New Roman" w:cs="Times New Roman"/>
          <w:sz w:val="20"/>
          <w:szCs w:val="20"/>
        </w:rPr>
        <w:t xml:space="preserve"> As of 2017, the incarceration rate of Australia’s Aboriginal and Torres Strait Islander population stood at 2434 per 100,000 people, versus 160 per 100,000 people for the non-Indigenous population. Australian Bureau of Statistics, </w:t>
      </w:r>
      <w:r w:rsidRPr="0001274C">
        <w:rPr>
          <w:rFonts w:ascii="Times New Roman" w:hAnsi="Times New Roman" w:cs="Times New Roman"/>
          <w:i/>
          <w:sz w:val="20"/>
          <w:szCs w:val="20"/>
        </w:rPr>
        <w:t>Prisoners in Australia 2017</w:t>
      </w:r>
      <w:r w:rsidRPr="0001274C">
        <w:rPr>
          <w:rFonts w:ascii="Times New Roman" w:hAnsi="Times New Roman" w:cs="Times New Roman"/>
          <w:sz w:val="20"/>
          <w:szCs w:val="20"/>
        </w:rPr>
        <w:t>, 2017.</w:t>
      </w:r>
    </w:p>
  </w:footnote>
  <w:footnote w:id="60">
    <w:p w14:paraId="3FDE891F" w14:textId="77777777" w:rsidR="00EB23B7" w:rsidRPr="0001274C" w:rsidRDefault="00EB23B7" w:rsidP="00EB23B7">
      <w:pPr>
        <w:pStyle w:val="FootnoteText"/>
        <w:rPr>
          <w:rFonts w:cs="Times New Roman"/>
          <w:vertAlign w:val="superscript"/>
        </w:rPr>
      </w:pPr>
      <w:r w:rsidRPr="0001274C">
        <w:rPr>
          <w:rStyle w:val="FootnoteReference"/>
          <w:rFonts w:cs="Times New Roman"/>
        </w:rPr>
        <w:footnoteRef/>
      </w:r>
      <w:r w:rsidRPr="0001274C">
        <w:rPr>
          <w:rFonts w:cs="Times New Roman"/>
        </w:rPr>
        <w:t xml:space="preserve"> For a review of this work in the context of recidivism prediction, see Richard Berk et al, ‘Fairness in Criminal Justice Risk Assessments: </w:t>
      </w:r>
      <w:proofErr w:type="gramStart"/>
      <w:r w:rsidRPr="0001274C">
        <w:rPr>
          <w:rFonts w:cs="Times New Roman"/>
        </w:rPr>
        <w:t>the</w:t>
      </w:r>
      <w:proofErr w:type="gramEnd"/>
      <w:r w:rsidRPr="0001274C">
        <w:rPr>
          <w:rFonts w:cs="Times New Roman"/>
        </w:rPr>
        <w:t xml:space="preserve"> State of the Art’, </w:t>
      </w:r>
      <w:r w:rsidRPr="0001274C">
        <w:rPr>
          <w:rFonts w:cs="Times New Roman"/>
          <w:i/>
        </w:rPr>
        <w:t>arXiv</w:t>
      </w:r>
      <w:r w:rsidRPr="0001274C">
        <w:rPr>
          <w:rFonts w:cs="Times New Roman"/>
        </w:rPr>
        <w:t xml:space="preserve"> (2017).</w:t>
      </w:r>
    </w:p>
  </w:footnote>
  <w:footnote w:id="61">
    <w:p w14:paraId="573F4A18" w14:textId="77777777" w:rsidR="00EB23B7" w:rsidRPr="0001274C" w:rsidRDefault="00EB23B7" w:rsidP="00EB23B7">
      <w:pPr>
        <w:pStyle w:val="FootnoteText"/>
        <w:rPr>
          <w:rFonts w:cs="Times New Roman"/>
          <w:vertAlign w:val="superscript"/>
        </w:rPr>
      </w:pPr>
    </w:p>
  </w:footnote>
  <w:footnote w:id="62">
    <w:p w14:paraId="320A60C6" w14:textId="77777777" w:rsidR="00EB23B7" w:rsidRPr="0001274C" w:rsidRDefault="00EB23B7" w:rsidP="00EB23B7">
      <w:pPr>
        <w:pStyle w:val="FootnoteText"/>
        <w:rPr>
          <w:rFonts w:cs="Times New Roman"/>
          <w:lang w:val="en-GB"/>
        </w:rPr>
      </w:pPr>
      <w:r w:rsidRPr="0001274C">
        <w:rPr>
          <w:rStyle w:val="FootnoteReference"/>
          <w:rFonts w:cs="Times New Roman"/>
        </w:rPr>
        <w:footnoteRef/>
      </w:r>
      <w:r w:rsidRPr="0001274C">
        <w:rPr>
          <w:rFonts w:cs="Times New Roman"/>
        </w:rPr>
        <w:t xml:space="preserve"> See e.g. Menon and Williamson, ‘The Cost of Fairness in Binary Classification’.</w:t>
      </w:r>
    </w:p>
  </w:footnote>
  <w:footnote w:id="63">
    <w:p w14:paraId="532F4E8A" w14:textId="77777777" w:rsidR="00EB23B7" w:rsidRPr="0001274C" w:rsidRDefault="00EB23B7" w:rsidP="00EB23B7">
      <w:pPr>
        <w:rPr>
          <w:rFonts w:ascii="Times New Roman" w:hAnsi="Times New Roman" w:cs="Times New Roman"/>
          <w:sz w:val="20"/>
          <w:szCs w:val="20"/>
          <w:vertAlign w:val="superscript"/>
        </w:rPr>
      </w:pPr>
      <w:r w:rsidRPr="0001274C">
        <w:rPr>
          <w:rStyle w:val="FootnoteReference"/>
          <w:rFonts w:ascii="Times New Roman" w:hAnsi="Times New Roman" w:cs="Times New Roman"/>
          <w:sz w:val="20"/>
          <w:szCs w:val="20"/>
        </w:rPr>
        <w:footnoteRef/>
      </w:r>
      <w:r w:rsidRPr="0001274C">
        <w:rPr>
          <w:rFonts w:ascii="Times New Roman" w:hAnsi="Times New Roman" w:cs="Times New Roman"/>
          <w:sz w:val="20"/>
          <w:szCs w:val="20"/>
        </w:rPr>
        <w:t xml:space="preserve"> See e.g. Hardt, Price and Srebro, ‘Equality of Opportunity in Supervised Learning’.</w:t>
      </w:r>
    </w:p>
  </w:footnote>
  <w:footnote w:id="64">
    <w:p w14:paraId="58E4F054" w14:textId="77777777" w:rsidR="00EB23B7" w:rsidRPr="0001274C" w:rsidRDefault="00EB23B7" w:rsidP="00EB23B7">
      <w:pPr>
        <w:rPr>
          <w:rFonts w:ascii="Times New Roman" w:hAnsi="Times New Roman" w:cs="Times New Roman"/>
          <w:sz w:val="20"/>
          <w:szCs w:val="20"/>
          <w:vertAlign w:val="superscript"/>
        </w:rPr>
      </w:pPr>
      <w:r w:rsidRPr="0001274C">
        <w:rPr>
          <w:rStyle w:val="FootnoteReference"/>
          <w:rFonts w:ascii="Times New Roman" w:hAnsi="Times New Roman" w:cs="Times New Roman"/>
          <w:sz w:val="20"/>
          <w:szCs w:val="20"/>
        </w:rPr>
        <w:footnoteRef/>
      </w:r>
      <w:r w:rsidRPr="0001274C">
        <w:rPr>
          <w:rFonts w:ascii="Times New Roman" w:hAnsi="Times New Roman" w:cs="Times New Roman"/>
          <w:sz w:val="20"/>
          <w:szCs w:val="20"/>
        </w:rPr>
        <w:t xml:space="preserve"> Daniel McNamara, Cheng Soon Ong and Bob Williamson, ‘Provably Fair Representations’, </w:t>
      </w:r>
      <w:r w:rsidRPr="0001274C">
        <w:rPr>
          <w:rFonts w:ascii="Times New Roman" w:hAnsi="Times New Roman" w:cs="Times New Roman"/>
          <w:i/>
          <w:sz w:val="20"/>
          <w:szCs w:val="20"/>
        </w:rPr>
        <w:t>arXiv</w:t>
      </w:r>
      <w:r w:rsidRPr="0001274C">
        <w:rPr>
          <w:rFonts w:ascii="Times New Roman" w:hAnsi="Times New Roman" w:cs="Times New Roman"/>
          <w:sz w:val="20"/>
          <w:szCs w:val="20"/>
        </w:rPr>
        <w:t xml:space="preserve"> (2017).</w:t>
      </w:r>
    </w:p>
  </w:footnote>
  <w:footnote w:id="65">
    <w:p w14:paraId="61E4AB71" w14:textId="77777777" w:rsidR="00EB23B7" w:rsidRPr="0001274C" w:rsidRDefault="00EB23B7" w:rsidP="00EB23B7">
      <w:pPr>
        <w:rPr>
          <w:rFonts w:ascii="Times New Roman" w:hAnsi="Times New Roman" w:cs="Times New Roman"/>
          <w:sz w:val="20"/>
          <w:szCs w:val="20"/>
          <w:vertAlign w:val="superscript"/>
        </w:rPr>
      </w:pPr>
      <w:r w:rsidRPr="0001274C">
        <w:rPr>
          <w:rStyle w:val="FootnoteReference"/>
          <w:rFonts w:ascii="Times New Roman" w:hAnsi="Times New Roman" w:cs="Times New Roman"/>
          <w:sz w:val="20"/>
          <w:szCs w:val="20"/>
        </w:rPr>
        <w:footnoteRef/>
      </w:r>
      <w:r w:rsidRPr="0001274C">
        <w:rPr>
          <w:rFonts w:ascii="Times New Roman" w:hAnsi="Times New Roman" w:cs="Times New Roman"/>
          <w:sz w:val="20"/>
          <w:szCs w:val="20"/>
        </w:rPr>
        <w:t xml:space="preserve"> Michael Feldman et al, ‘Certifying and Removing Disparate Impact’, </w:t>
      </w:r>
      <w:r w:rsidRPr="0001274C">
        <w:rPr>
          <w:rFonts w:ascii="Times New Roman" w:hAnsi="Times New Roman" w:cs="Times New Roman"/>
          <w:i/>
          <w:sz w:val="20"/>
          <w:szCs w:val="20"/>
        </w:rPr>
        <w:t>International Conference on Knowledge Discovery and Data Mining</w:t>
      </w:r>
      <w:r w:rsidRPr="0001274C">
        <w:rPr>
          <w:rFonts w:ascii="Times New Roman" w:hAnsi="Times New Roman" w:cs="Times New Roman"/>
          <w:sz w:val="20"/>
          <w:szCs w:val="20"/>
        </w:rPr>
        <w:t xml:space="preserve"> 2015; James Johndrow and Kristian Lum, ‘An Algorithm for Removing Sensitive Information: Application to Race-Independent Recidivism Prediction’, </w:t>
      </w:r>
      <w:r w:rsidRPr="0001274C">
        <w:rPr>
          <w:rFonts w:ascii="Times New Roman" w:hAnsi="Times New Roman" w:cs="Times New Roman"/>
          <w:i/>
          <w:sz w:val="20"/>
          <w:szCs w:val="20"/>
        </w:rPr>
        <w:t>arXiv</w:t>
      </w:r>
      <w:r w:rsidRPr="0001274C">
        <w:rPr>
          <w:rFonts w:ascii="Times New Roman" w:hAnsi="Times New Roman" w:cs="Times New Roman"/>
          <w:sz w:val="20"/>
          <w:szCs w:val="20"/>
        </w:rPr>
        <w:t xml:space="preserve"> (2017).</w:t>
      </w:r>
    </w:p>
  </w:footnote>
  <w:footnote w:id="66">
    <w:p w14:paraId="1C920198" w14:textId="77777777" w:rsidR="00EB23B7" w:rsidRPr="0001274C" w:rsidRDefault="00EB23B7" w:rsidP="00EB23B7">
      <w:pPr>
        <w:pStyle w:val="FootnoteText"/>
        <w:rPr>
          <w:rFonts w:cs="Times New Roman"/>
          <w:vertAlign w:val="superscript"/>
        </w:rPr>
      </w:pPr>
      <w:r w:rsidRPr="0001274C">
        <w:rPr>
          <w:rStyle w:val="FootnoteReference"/>
          <w:rFonts w:cs="Times New Roman"/>
        </w:rPr>
        <w:footnoteRef/>
      </w:r>
      <w:r w:rsidRPr="0001274C">
        <w:rPr>
          <w:rFonts w:cs="Times New Roman"/>
        </w:rPr>
        <w:t xml:space="preserve"> Christos Louizos et al, ‘The Variational Fair Autoencoder’, </w:t>
      </w:r>
      <w:r w:rsidRPr="0001274C">
        <w:rPr>
          <w:rFonts w:cs="Times New Roman"/>
          <w:i/>
        </w:rPr>
        <w:t xml:space="preserve">International Conference on Learning Representations </w:t>
      </w:r>
      <w:r w:rsidRPr="0001274C">
        <w:rPr>
          <w:rFonts w:cs="Times New Roman"/>
        </w:rPr>
        <w:t>2016.</w:t>
      </w:r>
    </w:p>
  </w:footnote>
  <w:footnote w:id="67">
    <w:p w14:paraId="2853DB25" w14:textId="77777777" w:rsidR="00EB23B7" w:rsidRPr="001833C3" w:rsidRDefault="00EB23B7" w:rsidP="00EB23B7">
      <w:pPr>
        <w:rPr>
          <w:rFonts w:ascii="Times New Roman" w:hAnsi="Times New Roman" w:cs="Times New Roman"/>
          <w:sz w:val="24"/>
          <w:szCs w:val="24"/>
          <w:vertAlign w:val="superscript"/>
        </w:rPr>
      </w:pPr>
      <w:r w:rsidRPr="0001274C">
        <w:rPr>
          <w:rStyle w:val="FootnoteReference"/>
          <w:rFonts w:ascii="Times New Roman" w:hAnsi="Times New Roman" w:cs="Times New Roman"/>
          <w:sz w:val="20"/>
          <w:szCs w:val="20"/>
        </w:rPr>
        <w:footnoteRef/>
      </w:r>
      <w:r w:rsidRPr="0001274C">
        <w:rPr>
          <w:rFonts w:ascii="Times New Roman" w:hAnsi="Times New Roman" w:cs="Times New Roman"/>
          <w:sz w:val="20"/>
          <w:szCs w:val="20"/>
        </w:rPr>
        <w:t xml:space="preserve"> AmirEmad Ghassami, Sajad Khodadadian, and Negar Kiyavash, ‘Fairness in Supervised Learning: An Information Theoretic Approach’, </w:t>
      </w:r>
      <w:r w:rsidRPr="0001274C">
        <w:rPr>
          <w:rFonts w:ascii="Times New Roman" w:hAnsi="Times New Roman" w:cs="Times New Roman"/>
          <w:i/>
          <w:sz w:val="20"/>
          <w:szCs w:val="20"/>
        </w:rPr>
        <w:t>arXiv</w:t>
      </w:r>
      <w:r w:rsidRPr="0001274C">
        <w:rPr>
          <w:rFonts w:ascii="Times New Roman" w:hAnsi="Times New Roman" w:cs="Times New Roman"/>
          <w:sz w:val="20"/>
          <w:szCs w:val="20"/>
        </w:rPr>
        <w:t xml:space="preserve"> (2018).</w:t>
      </w:r>
    </w:p>
  </w:footnote>
  <w:footnote w:id="68">
    <w:p w14:paraId="340AD363" w14:textId="77777777" w:rsidR="00EB23B7" w:rsidRPr="001833C3" w:rsidRDefault="00EB23B7" w:rsidP="00EB23B7">
      <w:pPr>
        <w:pStyle w:val="FootnoteText"/>
        <w:rPr>
          <w:rFonts w:cs="Times New Roman"/>
          <w:vertAlign w:val="superscript"/>
        </w:rPr>
      </w:pPr>
      <w:r w:rsidRPr="001833C3">
        <w:rPr>
          <w:rStyle w:val="FootnoteReference"/>
          <w:rFonts w:cs="Times New Roman"/>
        </w:rPr>
        <w:footnoteRef/>
      </w:r>
      <w:r w:rsidRPr="001833C3">
        <w:rPr>
          <w:rFonts w:cs="Times New Roman"/>
        </w:rPr>
        <w:t xml:space="preserve"> This approach was proposed in Harrison Edwards and Amos Storkey</w:t>
      </w:r>
      <w:r>
        <w:rPr>
          <w:rFonts w:cs="Times New Roman"/>
        </w:rPr>
        <w:t xml:space="preserve">, </w:t>
      </w:r>
      <w:r w:rsidRPr="001833C3">
        <w:rPr>
          <w:rFonts w:cs="Times New Roman"/>
        </w:rPr>
        <w:t>‘Censoring Representations with an Adversary’</w:t>
      </w:r>
      <w:r>
        <w:rPr>
          <w:rFonts w:cs="Times New Roman"/>
        </w:rPr>
        <w:t>,</w:t>
      </w:r>
      <w:r w:rsidRPr="001833C3">
        <w:rPr>
          <w:rFonts w:cs="Times New Roman"/>
        </w:rPr>
        <w:t xml:space="preserve"> </w:t>
      </w:r>
      <w:r w:rsidRPr="001833C3">
        <w:rPr>
          <w:rFonts w:cs="Times New Roman"/>
          <w:i/>
        </w:rPr>
        <w:t>International Conference on Learning Representations</w:t>
      </w:r>
      <w:r w:rsidRPr="001833C3">
        <w:rPr>
          <w:rFonts w:cs="Times New Roman"/>
        </w:rPr>
        <w:t xml:space="preserve"> 2016.</w:t>
      </w:r>
    </w:p>
  </w:footnote>
  <w:footnote w:id="69">
    <w:p w14:paraId="1E5C589B" w14:textId="77777777" w:rsidR="00EB23B7" w:rsidRPr="001833C3" w:rsidRDefault="00EB23B7" w:rsidP="00EB23B7">
      <w:pPr>
        <w:rPr>
          <w:rFonts w:ascii="Times New Roman" w:hAnsi="Times New Roman" w:cs="Times New Roman"/>
          <w:sz w:val="20"/>
          <w:szCs w:val="20"/>
          <w:vertAlign w:val="superscript"/>
        </w:rPr>
      </w:pPr>
      <w:r w:rsidRPr="001833C3">
        <w:rPr>
          <w:rStyle w:val="FootnoteReference"/>
          <w:rFonts w:ascii="Times New Roman" w:hAnsi="Times New Roman" w:cs="Times New Roman"/>
          <w:sz w:val="20"/>
          <w:szCs w:val="20"/>
        </w:rPr>
        <w:footnoteRef/>
      </w:r>
      <w:r w:rsidRPr="001833C3">
        <w:rPr>
          <w:rFonts w:ascii="Times New Roman" w:hAnsi="Times New Roman" w:cs="Times New Roman"/>
          <w:sz w:val="20"/>
          <w:szCs w:val="20"/>
        </w:rPr>
        <w:t xml:space="preserve"> As in McNamara, Ong, and Williamson, ‘Provably Fair Representations’.</w:t>
      </w:r>
    </w:p>
  </w:footnote>
  <w:footnote w:id="70">
    <w:p w14:paraId="57BFEB67" w14:textId="77777777" w:rsidR="00EB23B7" w:rsidRPr="0092613E" w:rsidRDefault="00EB23B7" w:rsidP="00EB23B7">
      <w:pPr>
        <w:rPr>
          <w:rFonts w:ascii="Times New Roman" w:hAnsi="Times New Roman" w:cs="Times New Roman"/>
          <w:sz w:val="20"/>
          <w:szCs w:val="20"/>
          <w:vertAlign w:val="superscript"/>
        </w:rPr>
      </w:pPr>
      <w:r w:rsidRPr="0092613E">
        <w:rPr>
          <w:rStyle w:val="FootnoteReference"/>
          <w:rFonts w:ascii="Times New Roman" w:hAnsi="Times New Roman" w:cs="Times New Roman"/>
          <w:sz w:val="20"/>
          <w:szCs w:val="20"/>
        </w:rPr>
        <w:footnoteRef/>
      </w:r>
      <w:r w:rsidRPr="0092613E">
        <w:rPr>
          <w:rFonts w:ascii="Times New Roman" w:hAnsi="Times New Roman" w:cs="Times New Roman"/>
          <w:sz w:val="20"/>
          <w:szCs w:val="20"/>
        </w:rPr>
        <w:t xml:space="preserve"> See McNamara, Ong and Williamson for further details. We also considered a variant of the adversary training objective proposed in David Madras et al, ‘Learning Adversarially Fair and Transferable Representations’, </w:t>
      </w:r>
      <w:r w:rsidRPr="005D75E4">
        <w:rPr>
          <w:rFonts w:ascii="Times New Roman" w:hAnsi="Times New Roman" w:cs="Times New Roman"/>
          <w:i/>
          <w:sz w:val="20"/>
          <w:szCs w:val="20"/>
        </w:rPr>
        <w:t>arXiv</w:t>
      </w:r>
      <w:r w:rsidRPr="0092613E">
        <w:rPr>
          <w:rFonts w:ascii="Times New Roman" w:hAnsi="Times New Roman" w:cs="Times New Roman"/>
          <w:sz w:val="20"/>
          <w:szCs w:val="20"/>
        </w:rPr>
        <w:t xml:space="preserve"> (2018), but found it did not substantively change the results.</w:t>
      </w:r>
    </w:p>
  </w:footnote>
  <w:footnote w:id="71">
    <w:p w14:paraId="78B6B7FD" w14:textId="77777777" w:rsidR="00EB23B7" w:rsidRPr="00A01267" w:rsidRDefault="00EB23B7" w:rsidP="00EB23B7">
      <w:pPr>
        <w:pStyle w:val="FootnoteText"/>
        <w:rPr>
          <w:rFonts w:cs="Times New Roman"/>
          <w:lang w:val="en-GB"/>
        </w:rPr>
      </w:pPr>
      <w:r w:rsidRPr="00A01267">
        <w:rPr>
          <w:rStyle w:val="FootnoteReference"/>
          <w:rFonts w:cs="Times New Roman"/>
        </w:rPr>
        <w:footnoteRef/>
      </w:r>
      <w:r w:rsidRPr="00A01267">
        <w:rPr>
          <w:rFonts w:cs="Times New Roman"/>
        </w:rPr>
        <w:t xml:space="preserve"> Fitzgerald and Graham, ‘Assessing the Risk of Domestic Violence Recidivism’.</w:t>
      </w:r>
    </w:p>
  </w:footnote>
  <w:footnote w:id="72">
    <w:p w14:paraId="14BD627E" w14:textId="77777777" w:rsidR="00EB23B7" w:rsidRPr="00BA6179" w:rsidRDefault="00EB23B7" w:rsidP="00EB23B7">
      <w:pPr>
        <w:rPr>
          <w:rFonts w:ascii="Times New Roman" w:hAnsi="Times New Roman" w:cs="Times New Roman"/>
          <w:sz w:val="20"/>
          <w:szCs w:val="20"/>
          <w:vertAlign w:val="superscript"/>
        </w:rPr>
      </w:pPr>
      <w:r w:rsidRPr="004D76E5">
        <w:rPr>
          <w:rStyle w:val="FootnoteReference"/>
          <w:rFonts w:ascii="Times New Roman" w:hAnsi="Times New Roman" w:cs="Times New Roman"/>
          <w:sz w:val="20"/>
          <w:szCs w:val="20"/>
        </w:rPr>
        <w:footnoteRef/>
      </w:r>
      <w:r w:rsidRPr="004D76E5">
        <w:rPr>
          <w:rFonts w:ascii="Times New Roman" w:hAnsi="Times New Roman" w:cs="Times New Roman"/>
          <w:sz w:val="20"/>
          <w:szCs w:val="20"/>
        </w:rPr>
        <w:t xml:space="preserve"> It can be shown mathematically that if predicted reoﬀence rates are equal to observed reoﬀence rates for both Indigenous and non-Indigenous populations, and that the observed Indigenous and non-Indigenous reoﬀence rates are diﬀerent from each other, and that the model is not perfectly accurate, then the predicted reoﬀence rate </w:t>
      </w:r>
      <w:r w:rsidRPr="00BA6179">
        <w:rPr>
          <w:rFonts w:ascii="Times New Roman" w:hAnsi="Times New Roman" w:cs="Times New Roman"/>
          <w:sz w:val="20"/>
          <w:szCs w:val="20"/>
        </w:rPr>
        <w:t>for non-reoﬀenders is diﬀerent between Indigenous and non-Indigenous populations and/or the predicted reoﬀence rate for reoﬀenders is diﬀerent between Indigenous and non-Indigenous populations.</w:t>
      </w:r>
    </w:p>
  </w:footnote>
  <w:footnote w:id="73">
    <w:p w14:paraId="40783FBC" w14:textId="77777777" w:rsidR="00EB23B7" w:rsidRPr="00BA6179" w:rsidRDefault="00EB23B7" w:rsidP="00EB23B7">
      <w:pPr>
        <w:pStyle w:val="FootnoteText"/>
      </w:pPr>
      <w:r w:rsidRPr="00BA6179">
        <w:rPr>
          <w:rStyle w:val="FootnoteReference"/>
          <w:rFonts w:cs="Times New Roman"/>
        </w:rPr>
        <w:footnoteRef/>
      </w:r>
      <w:r w:rsidRPr="00BA6179">
        <w:rPr>
          <w:rFonts w:cs="Times New Roman"/>
        </w:rPr>
        <w:t xml:space="preserve"> Dwork et al, ‘Fairness Through Awareness’.</w:t>
      </w:r>
    </w:p>
  </w:footnote>
  <w:footnote w:id="74">
    <w:p w14:paraId="6031DF78" w14:textId="77777777" w:rsidR="00EB23B7" w:rsidRPr="00E64749" w:rsidRDefault="00EB23B7" w:rsidP="00EB23B7">
      <w:pPr>
        <w:rPr>
          <w:rFonts w:ascii="Times New Roman" w:hAnsi="Times New Roman" w:cs="Times New Roman"/>
          <w:sz w:val="20"/>
          <w:szCs w:val="20"/>
          <w:vertAlign w:val="superscript"/>
        </w:rPr>
      </w:pPr>
      <w:r w:rsidRPr="00BA6179">
        <w:rPr>
          <w:rStyle w:val="FootnoteReference"/>
          <w:rFonts w:ascii="Times New Roman" w:hAnsi="Times New Roman" w:cs="Times New Roman"/>
          <w:sz w:val="20"/>
          <w:szCs w:val="20"/>
        </w:rPr>
        <w:footnoteRef/>
      </w:r>
      <w:r w:rsidRPr="00BA6179">
        <w:rPr>
          <w:rFonts w:ascii="Times New Roman" w:hAnsi="Times New Roman" w:cs="Times New Roman"/>
          <w:sz w:val="20"/>
          <w:szCs w:val="20"/>
        </w:rPr>
        <w:t xml:space="preserve"> It can be shown mathematically that given equal Indigenous and non-Indigenous predicted reoﬀence rates among reoﬀenders, among non-reoﬀenders and overall, the predicted reoﬀence rates for reoﬀenders and non-reoﬀenders must be equal (assuming that the observed Indigenous and non-Indigenous reoﬀence rates are unequal).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D590B"/>
    <w:multiLevelType w:val="hybridMultilevel"/>
    <w:tmpl w:val="86562B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184490D"/>
    <w:multiLevelType w:val="multilevel"/>
    <w:tmpl w:val="912267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1EE472B"/>
    <w:multiLevelType w:val="multilevel"/>
    <w:tmpl w:val="2206C6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8FD7D97"/>
    <w:multiLevelType w:val="multilevel"/>
    <w:tmpl w:val="D526A260"/>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1316568E"/>
    <w:multiLevelType w:val="multilevel"/>
    <w:tmpl w:val="77BCE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34161CA"/>
    <w:multiLevelType w:val="hybridMultilevel"/>
    <w:tmpl w:val="82F20FC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F1C3A49"/>
    <w:multiLevelType w:val="multilevel"/>
    <w:tmpl w:val="77162394"/>
    <w:numStyleLink w:val="itemization1"/>
  </w:abstractNum>
  <w:abstractNum w:abstractNumId="7"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8" w15:restartNumberingAfterBreak="0">
    <w:nsid w:val="3DB757B5"/>
    <w:multiLevelType w:val="hybridMultilevel"/>
    <w:tmpl w:val="FFA056DA"/>
    <w:lvl w:ilvl="0" w:tplc="0C09000F">
      <w:start w:val="1"/>
      <w:numFmt w:val="decimal"/>
      <w:lvlText w:val="%1."/>
      <w:lvlJc w:val="left"/>
      <w:pPr>
        <w:ind w:left="1419" w:hanging="360"/>
      </w:pPr>
      <w:rPr>
        <w:rFonts w:hint="default"/>
      </w:rPr>
    </w:lvl>
    <w:lvl w:ilvl="1" w:tplc="04090003" w:tentative="1">
      <w:start w:val="1"/>
      <w:numFmt w:val="bullet"/>
      <w:lvlText w:val="o"/>
      <w:lvlJc w:val="left"/>
      <w:pPr>
        <w:ind w:left="2139" w:hanging="360"/>
      </w:pPr>
      <w:rPr>
        <w:rFonts w:ascii="Courier New" w:hAnsi="Courier New" w:cs="Courier New" w:hint="default"/>
      </w:rPr>
    </w:lvl>
    <w:lvl w:ilvl="2" w:tplc="04090005" w:tentative="1">
      <w:start w:val="1"/>
      <w:numFmt w:val="bullet"/>
      <w:lvlText w:val=""/>
      <w:lvlJc w:val="left"/>
      <w:pPr>
        <w:ind w:left="2859" w:hanging="360"/>
      </w:pPr>
      <w:rPr>
        <w:rFonts w:ascii="Wingdings" w:hAnsi="Wingdings" w:hint="default"/>
      </w:rPr>
    </w:lvl>
    <w:lvl w:ilvl="3" w:tplc="04090001" w:tentative="1">
      <w:start w:val="1"/>
      <w:numFmt w:val="bullet"/>
      <w:lvlText w:val=""/>
      <w:lvlJc w:val="left"/>
      <w:pPr>
        <w:ind w:left="3579" w:hanging="360"/>
      </w:pPr>
      <w:rPr>
        <w:rFonts w:ascii="Symbol" w:hAnsi="Symbol" w:hint="default"/>
      </w:rPr>
    </w:lvl>
    <w:lvl w:ilvl="4" w:tplc="04090003" w:tentative="1">
      <w:start w:val="1"/>
      <w:numFmt w:val="bullet"/>
      <w:lvlText w:val="o"/>
      <w:lvlJc w:val="left"/>
      <w:pPr>
        <w:ind w:left="4299" w:hanging="360"/>
      </w:pPr>
      <w:rPr>
        <w:rFonts w:ascii="Courier New" w:hAnsi="Courier New" w:cs="Courier New" w:hint="default"/>
      </w:rPr>
    </w:lvl>
    <w:lvl w:ilvl="5" w:tplc="04090005" w:tentative="1">
      <w:start w:val="1"/>
      <w:numFmt w:val="bullet"/>
      <w:lvlText w:val=""/>
      <w:lvlJc w:val="left"/>
      <w:pPr>
        <w:ind w:left="5019" w:hanging="360"/>
      </w:pPr>
      <w:rPr>
        <w:rFonts w:ascii="Wingdings" w:hAnsi="Wingdings" w:hint="default"/>
      </w:rPr>
    </w:lvl>
    <w:lvl w:ilvl="6" w:tplc="04090001" w:tentative="1">
      <w:start w:val="1"/>
      <w:numFmt w:val="bullet"/>
      <w:lvlText w:val=""/>
      <w:lvlJc w:val="left"/>
      <w:pPr>
        <w:ind w:left="5739" w:hanging="360"/>
      </w:pPr>
      <w:rPr>
        <w:rFonts w:ascii="Symbol" w:hAnsi="Symbol" w:hint="default"/>
      </w:rPr>
    </w:lvl>
    <w:lvl w:ilvl="7" w:tplc="04090003" w:tentative="1">
      <w:start w:val="1"/>
      <w:numFmt w:val="bullet"/>
      <w:lvlText w:val="o"/>
      <w:lvlJc w:val="left"/>
      <w:pPr>
        <w:ind w:left="6459" w:hanging="360"/>
      </w:pPr>
      <w:rPr>
        <w:rFonts w:ascii="Courier New" w:hAnsi="Courier New" w:cs="Courier New" w:hint="default"/>
      </w:rPr>
    </w:lvl>
    <w:lvl w:ilvl="8" w:tplc="04090005" w:tentative="1">
      <w:start w:val="1"/>
      <w:numFmt w:val="bullet"/>
      <w:lvlText w:val=""/>
      <w:lvlJc w:val="left"/>
      <w:pPr>
        <w:ind w:left="7179" w:hanging="360"/>
      </w:pPr>
      <w:rPr>
        <w:rFonts w:ascii="Wingdings" w:hAnsi="Wingdings" w:hint="default"/>
      </w:rPr>
    </w:lvl>
  </w:abstractNum>
  <w:abstractNum w:abstractNumId="9" w15:restartNumberingAfterBreak="0">
    <w:nsid w:val="40472142"/>
    <w:multiLevelType w:val="multilevel"/>
    <w:tmpl w:val="3B745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A945164"/>
    <w:multiLevelType w:val="multilevel"/>
    <w:tmpl w:val="4A5409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53A40781"/>
    <w:multiLevelType w:val="hybridMultilevel"/>
    <w:tmpl w:val="430A45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4336FCF"/>
    <w:multiLevelType w:val="multilevel"/>
    <w:tmpl w:val="361AFC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8C4267B"/>
    <w:multiLevelType w:val="hybridMultilevel"/>
    <w:tmpl w:val="5D1EBD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E420B8"/>
    <w:multiLevelType w:val="multilevel"/>
    <w:tmpl w:val="F66878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7074A08"/>
    <w:multiLevelType w:val="hybridMultilevel"/>
    <w:tmpl w:val="67EC6146"/>
    <w:lvl w:ilvl="0" w:tplc="541A026C">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6B5D26D0"/>
    <w:multiLevelType w:val="hybridMultilevel"/>
    <w:tmpl w:val="8EBE93A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B6673DD"/>
    <w:multiLevelType w:val="hybridMultilevel"/>
    <w:tmpl w:val="799A66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C0538B5"/>
    <w:multiLevelType w:val="hybridMultilevel"/>
    <w:tmpl w:val="4B3CD0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C37410D"/>
    <w:multiLevelType w:val="multilevel"/>
    <w:tmpl w:val="BCC2EE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C802E0B"/>
    <w:multiLevelType w:val="hybridMultilevel"/>
    <w:tmpl w:val="CC2C349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DEF4647"/>
    <w:multiLevelType w:val="hybridMultilevel"/>
    <w:tmpl w:val="E52EA49C"/>
    <w:lvl w:ilvl="0" w:tplc="B83A0862">
      <w:start w:val="1"/>
      <w:numFmt w:val="lowerLetter"/>
      <w:lvlText w:val="%1)"/>
      <w:lvlJc w:val="left"/>
      <w:pPr>
        <w:ind w:left="720" w:hanging="360"/>
      </w:pPr>
      <w:rPr>
        <w:rFonts w:hint="default"/>
        <w:color w:val="000000"/>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6ED22CEB"/>
    <w:multiLevelType w:val="multilevel"/>
    <w:tmpl w:val="00621F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70912FAD"/>
    <w:multiLevelType w:val="hybridMultilevel"/>
    <w:tmpl w:val="580297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23E0C55"/>
    <w:multiLevelType w:val="hybridMultilevel"/>
    <w:tmpl w:val="AA6EE5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3C46D08"/>
    <w:multiLevelType w:val="hybridMultilevel"/>
    <w:tmpl w:val="69D0E988"/>
    <w:lvl w:ilvl="0" w:tplc="36189FA8">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420304D"/>
    <w:multiLevelType w:val="hybridMultilevel"/>
    <w:tmpl w:val="8D48706E"/>
    <w:lvl w:ilvl="0" w:tplc="0C09001B">
      <w:start w:val="1"/>
      <w:numFmt w:val="lowerRoman"/>
      <w:lvlText w:val="%1."/>
      <w:lvlJc w:val="righ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7" w15:restartNumberingAfterBreak="0">
    <w:nsid w:val="74553D9D"/>
    <w:multiLevelType w:val="multilevel"/>
    <w:tmpl w:val="F2E261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1985"/>
        </w:tabs>
        <w:ind w:left="1985"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13"/>
  </w:num>
  <w:num w:numId="2">
    <w:abstractNumId w:val="1"/>
  </w:num>
  <w:num w:numId="3">
    <w:abstractNumId w:val="17"/>
  </w:num>
  <w:num w:numId="4">
    <w:abstractNumId w:val="21"/>
  </w:num>
  <w:num w:numId="5">
    <w:abstractNumId w:val="2"/>
  </w:num>
  <w:num w:numId="6">
    <w:abstractNumId w:val="27"/>
  </w:num>
  <w:num w:numId="7">
    <w:abstractNumId w:val="14"/>
  </w:num>
  <w:num w:numId="8">
    <w:abstractNumId w:val="19"/>
  </w:num>
  <w:num w:numId="9">
    <w:abstractNumId w:val="10"/>
  </w:num>
  <w:num w:numId="10">
    <w:abstractNumId w:val="5"/>
  </w:num>
  <w:num w:numId="11">
    <w:abstractNumId w:val="4"/>
  </w:num>
  <w:num w:numId="12">
    <w:abstractNumId w:val="9"/>
  </w:num>
  <w:num w:numId="13">
    <w:abstractNumId w:val="7"/>
  </w:num>
  <w:num w:numId="14">
    <w:abstractNumId w:val="28"/>
    <w:lvlOverride w:ilvl="1">
      <w:lvl w:ilvl="1">
        <w:start w:val="1"/>
        <w:numFmt w:val="decimal"/>
        <w:pStyle w:val="heading2"/>
        <w:lvlText w:val="%1.%2"/>
        <w:lvlJc w:val="left"/>
        <w:pPr>
          <w:tabs>
            <w:tab w:val="num" w:pos="567"/>
          </w:tabs>
          <w:ind w:left="567" w:hanging="567"/>
        </w:pPr>
        <w:rPr>
          <w:rFonts w:hint="default"/>
        </w:rPr>
      </w:lvl>
    </w:lvlOverride>
  </w:num>
  <w:num w:numId="15">
    <w:abstractNumId w:val="29"/>
  </w:num>
  <w:num w:numId="16">
    <w:abstractNumId w:val="6"/>
  </w:num>
  <w:num w:numId="17">
    <w:abstractNumId w:val="26"/>
  </w:num>
  <w:num w:numId="18">
    <w:abstractNumId w:val="12"/>
  </w:num>
  <w:num w:numId="19">
    <w:abstractNumId w:val="28"/>
  </w:num>
  <w:num w:numId="20">
    <w:abstractNumId w:val="15"/>
  </w:num>
  <w:num w:numId="21">
    <w:abstractNumId w:val="25"/>
  </w:num>
  <w:num w:numId="22">
    <w:abstractNumId w:val="22"/>
  </w:num>
  <w:num w:numId="23">
    <w:abstractNumId w:val="8"/>
  </w:num>
  <w:num w:numId="24">
    <w:abstractNumId w:val="20"/>
  </w:num>
  <w:num w:numId="25">
    <w:abstractNumId w:val="18"/>
  </w:num>
  <w:num w:numId="26">
    <w:abstractNumId w:val="11"/>
  </w:num>
  <w:num w:numId="27">
    <w:abstractNumId w:val="24"/>
  </w:num>
  <w:num w:numId="28">
    <w:abstractNumId w:val="16"/>
  </w:num>
  <w:num w:numId="29">
    <w:abstractNumId w:val="0"/>
  </w:num>
  <w:num w:numId="30">
    <w:abstractNumId w:val="23"/>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3B7"/>
    <w:rsid w:val="00165C0D"/>
    <w:rsid w:val="002963AD"/>
    <w:rsid w:val="002B7F7D"/>
    <w:rsid w:val="00350788"/>
    <w:rsid w:val="005E5A6F"/>
    <w:rsid w:val="0061759A"/>
    <w:rsid w:val="00762B4E"/>
    <w:rsid w:val="009250ED"/>
    <w:rsid w:val="009B4D23"/>
    <w:rsid w:val="00A312A5"/>
    <w:rsid w:val="00B75239"/>
    <w:rsid w:val="00BB6D7B"/>
    <w:rsid w:val="00BD1C1C"/>
    <w:rsid w:val="00E06379"/>
    <w:rsid w:val="00EB23B7"/>
    <w:rsid w:val="00FC49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E5330E2"/>
  <w14:defaultImageDpi w14:val="32767"/>
  <w15:chartTrackingRefBased/>
  <w15:docId w15:val="{579BC0A1-DB27-FA4C-8AD8-F5A1D954B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B23B7"/>
    <w:pPr>
      <w:spacing w:after="160" w:line="259" w:lineRule="auto"/>
    </w:pPr>
    <w:rPr>
      <w:sz w:val="22"/>
      <w:szCs w:val="22"/>
      <w:lang w:val="en-AU"/>
    </w:rPr>
  </w:style>
  <w:style w:type="paragraph" w:styleId="Heading10">
    <w:name w:val="heading 1"/>
    <w:basedOn w:val="Normal"/>
    <w:next w:val="Normal"/>
    <w:link w:val="Heading1Char"/>
    <w:uiPriority w:val="9"/>
    <w:qFormat/>
    <w:rsid w:val="00EB23B7"/>
    <w:pPr>
      <w:keepNext/>
      <w:keepLines/>
      <w:pBdr>
        <w:top w:val="nil"/>
        <w:left w:val="nil"/>
        <w:bottom w:val="nil"/>
        <w:right w:val="nil"/>
        <w:between w:val="nil"/>
      </w:pBdr>
      <w:spacing w:before="480" w:after="120"/>
      <w:outlineLvl w:val="0"/>
    </w:pPr>
    <w:rPr>
      <w:rFonts w:ascii="Times New Roman" w:eastAsia="Calibri" w:hAnsi="Times New Roman" w:cs="Calibri"/>
      <w:b/>
      <w:color w:val="000000"/>
      <w:sz w:val="32"/>
      <w:szCs w:val="48"/>
      <w:lang w:eastAsia="en-AU"/>
    </w:rPr>
  </w:style>
  <w:style w:type="paragraph" w:styleId="Heading20">
    <w:name w:val="heading 2"/>
    <w:basedOn w:val="Normal"/>
    <w:next w:val="Normal"/>
    <w:link w:val="Heading2Char"/>
    <w:autoRedefine/>
    <w:uiPriority w:val="9"/>
    <w:qFormat/>
    <w:rsid w:val="00EB23B7"/>
    <w:pPr>
      <w:keepNext/>
      <w:keepLines/>
      <w:suppressLineNumbers/>
      <w:pBdr>
        <w:top w:val="nil"/>
        <w:left w:val="nil"/>
        <w:bottom w:val="nil"/>
        <w:right w:val="nil"/>
        <w:between w:val="nil"/>
      </w:pBdr>
      <w:spacing w:line="240" w:lineRule="auto"/>
      <w:outlineLvl w:val="1"/>
    </w:pPr>
    <w:rPr>
      <w:rFonts w:ascii="Times New Roman" w:eastAsia="Calibri" w:hAnsi="Times New Roman" w:cs="Times New Roman"/>
      <w:b/>
      <w:color w:val="000000"/>
      <w:sz w:val="28"/>
      <w:szCs w:val="28"/>
      <w:lang w:val="en-US" w:eastAsia="en-AU"/>
    </w:rPr>
  </w:style>
  <w:style w:type="paragraph" w:styleId="Heading3">
    <w:name w:val="heading 3"/>
    <w:basedOn w:val="Normal"/>
    <w:next w:val="Normal"/>
    <w:link w:val="Heading3Char"/>
    <w:autoRedefine/>
    <w:uiPriority w:val="9"/>
    <w:qFormat/>
    <w:rsid w:val="00A312A5"/>
    <w:pPr>
      <w:keepNext/>
      <w:keepLines/>
      <w:pBdr>
        <w:top w:val="nil"/>
        <w:left w:val="nil"/>
        <w:bottom w:val="nil"/>
        <w:right w:val="nil"/>
        <w:between w:val="nil"/>
      </w:pBdr>
      <w:spacing w:before="280" w:after="80"/>
      <w:outlineLvl w:val="2"/>
    </w:pPr>
    <w:rPr>
      <w:rFonts w:ascii="Times New Roman" w:eastAsia="Calibri" w:hAnsi="Times New Roman" w:cs="Times New Roman"/>
      <w:b/>
      <w:i/>
      <w:color w:val="000000"/>
      <w:sz w:val="24"/>
      <w:lang w:eastAsia="en-AU"/>
    </w:rPr>
  </w:style>
  <w:style w:type="paragraph" w:styleId="Heading4">
    <w:name w:val="heading 4"/>
    <w:basedOn w:val="Normal"/>
    <w:next w:val="Normal"/>
    <w:link w:val="Heading4Char"/>
    <w:unhideWhenUsed/>
    <w:qFormat/>
    <w:rsid w:val="00EB23B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1"/>
    <w:next w:val="Normal1"/>
    <w:link w:val="Heading5Char"/>
    <w:qFormat/>
    <w:rsid w:val="00EB23B7"/>
    <w:pPr>
      <w:keepNext/>
      <w:keepLines/>
      <w:spacing w:before="240" w:after="80"/>
      <w:outlineLvl w:val="4"/>
    </w:pPr>
    <w:rPr>
      <w:color w:val="666666"/>
    </w:rPr>
  </w:style>
  <w:style w:type="paragraph" w:styleId="Heading6">
    <w:name w:val="heading 6"/>
    <w:basedOn w:val="Normal1"/>
    <w:next w:val="Normal1"/>
    <w:link w:val="Heading6Char"/>
    <w:qFormat/>
    <w:rsid w:val="00EB23B7"/>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0"/>
    <w:uiPriority w:val="9"/>
    <w:rsid w:val="00EB23B7"/>
    <w:rPr>
      <w:rFonts w:ascii="Times New Roman" w:eastAsia="Calibri" w:hAnsi="Times New Roman" w:cs="Calibri"/>
      <w:b/>
      <w:color w:val="000000"/>
      <w:sz w:val="32"/>
      <w:szCs w:val="48"/>
      <w:lang w:val="en-AU" w:eastAsia="en-AU"/>
    </w:rPr>
  </w:style>
  <w:style w:type="character" w:customStyle="1" w:styleId="Heading2Char">
    <w:name w:val="Heading 2 Char"/>
    <w:basedOn w:val="DefaultParagraphFont"/>
    <w:link w:val="Heading20"/>
    <w:uiPriority w:val="9"/>
    <w:rsid w:val="00EB23B7"/>
    <w:rPr>
      <w:rFonts w:ascii="Times New Roman" w:eastAsia="Calibri" w:hAnsi="Times New Roman" w:cs="Times New Roman"/>
      <w:b/>
      <w:color w:val="000000"/>
      <w:sz w:val="28"/>
      <w:szCs w:val="28"/>
      <w:lang w:val="en-US" w:eastAsia="en-AU"/>
    </w:rPr>
  </w:style>
  <w:style w:type="character" w:customStyle="1" w:styleId="Heading3Char">
    <w:name w:val="Heading 3 Char"/>
    <w:basedOn w:val="DefaultParagraphFont"/>
    <w:link w:val="Heading3"/>
    <w:uiPriority w:val="9"/>
    <w:rsid w:val="00A312A5"/>
    <w:rPr>
      <w:rFonts w:ascii="Times New Roman" w:eastAsia="Calibri" w:hAnsi="Times New Roman" w:cs="Times New Roman"/>
      <w:b/>
      <w:i/>
      <w:color w:val="000000"/>
      <w:szCs w:val="22"/>
      <w:lang w:val="en-AU" w:eastAsia="en-AU"/>
    </w:rPr>
  </w:style>
  <w:style w:type="character" w:customStyle="1" w:styleId="Heading4Char">
    <w:name w:val="Heading 4 Char"/>
    <w:basedOn w:val="DefaultParagraphFont"/>
    <w:link w:val="Heading4"/>
    <w:rsid w:val="00EB23B7"/>
    <w:rPr>
      <w:rFonts w:asciiTheme="majorHAnsi" w:eastAsiaTheme="majorEastAsia" w:hAnsiTheme="majorHAnsi" w:cstheme="majorBidi"/>
      <w:i/>
      <w:iCs/>
      <w:color w:val="2F5496" w:themeColor="accent1" w:themeShade="BF"/>
      <w:sz w:val="22"/>
      <w:szCs w:val="22"/>
      <w:lang w:val="en-AU"/>
    </w:rPr>
  </w:style>
  <w:style w:type="character" w:customStyle="1" w:styleId="Heading5Char">
    <w:name w:val="Heading 5 Char"/>
    <w:basedOn w:val="DefaultParagraphFont"/>
    <w:link w:val="Heading5"/>
    <w:rsid w:val="00EB23B7"/>
    <w:rPr>
      <w:rFonts w:ascii="Arial" w:eastAsia="Arial" w:hAnsi="Arial" w:cs="Courier New"/>
      <w:color w:val="666666"/>
      <w:sz w:val="22"/>
      <w:szCs w:val="22"/>
    </w:rPr>
  </w:style>
  <w:style w:type="character" w:customStyle="1" w:styleId="Heading6Char">
    <w:name w:val="Heading 6 Char"/>
    <w:basedOn w:val="DefaultParagraphFont"/>
    <w:link w:val="Heading6"/>
    <w:rsid w:val="00EB23B7"/>
    <w:rPr>
      <w:rFonts w:ascii="Arial" w:eastAsia="Arial" w:hAnsi="Arial" w:cs="Courier New"/>
      <w:i/>
      <w:color w:val="666666"/>
      <w:sz w:val="22"/>
      <w:szCs w:val="22"/>
    </w:rPr>
  </w:style>
  <w:style w:type="paragraph" w:styleId="ListParagraph">
    <w:name w:val="List Paragraph"/>
    <w:basedOn w:val="Normal"/>
    <w:uiPriority w:val="34"/>
    <w:qFormat/>
    <w:rsid w:val="00EB23B7"/>
    <w:pPr>
      <w:ind w:left="720"/>
      <w:contextualSpacing/>
    </w:pPr>
  </w:style>
  <w:style w:type="character" w:styleId="CommentReference">
    <w:name w:val="annotation reference"/>
    <w:basedOn w:val="DefaultParagraphFont"/>
    <w:uiPriority w:val="99"/>
    <w:semiHidden/>
    <w:unhideWhenUsed/>
    <w:qFormat/>
    <w:rsid w:val="00EB23B7"/>
    <w:rPr>
      <w:sz w:val="16"/>
      <w:szCs w:val="16"/>
    </w:rPr>
  </w:style>
  <w:style w:type="paragraph" w:styleId="CommentText">
    <w:name w:val="annotation text"/>
    <w:basedOn w:val="Normal"/>
    <w:link w:val="CommentTextChar"/>
    <w:uiPriority w:val="99"/>
    <w:unhideWhenUsed/>
    <w:rsid w:val="00EB23B7"/>
    <w:pPr>
      <w:spacing w:line="240" w:lineRule="auto"/>
    </w:pPr>
    <w:rPr>
      <w:sz w:val="20"/>
      <w:szCs w:val="20"/>
    </w:rPr>
  </w:style>
  <w:style w:type="character" w:customStyle="1" w:styleId="CommentTextChar">
    <w:name w:val="Comment Text Char"/>
    <w:basedOn w:val="DefaultParagraphFont"/>
    <w:link w:val="CommentText"/>
    <w:uiPriority w:val="99"/>
    <w:rsid w:val="00EB23B7"/>
    <w:rPr>
      <w:sz w:val="20"/>
      <w:szCs w:val="20"/>
      <w:lang w:val="en-AU"/>
    </w:rPr>
  </w:style>
  <w:style w:type="paragraph" w:styleId="BalloonText">
    <w:name w:val="Balloon Text"/>
    <w:basedOn w:val="Normal"/>
    <w:link w:val="BalloonTextChar"/>
    <w:uiPriority w:val="99"/>
    <w:semiHidden/>
    <w:unhideWhenUsed/>
    <w:rsid w:val="00EB23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23B7"/>
    <w:rPr>
      <w:rFonts w:ascii="Segoe UI" w:hAnsi="Segoe UI" w:cs="Segoe UI"/>
      <w:sz w:val="18"/>
      <w:szCs w:val="18"/>
      <w:lang w:val="en-AU"/>
    </w:rPr>
  </w:style>
  <w:style w:type="paragraph" w:styleId="NormalWeb">
    <w:name w:val="Normal (Web)"/>
    <w:basedOn w:val="Normal"/>
    <w:uiPriority w:val="99"/>
    <w:unhideWhenUsed/>
    <w:rsid w:val="00EB23B7"/>
    <w:pPr>
      <w:spacing w:after="0" w:line="240" w:lineRule="auto"/>
    </w:pPr>
    <w:rPr>
      <w:rFonts w:ascii="Calibri" w:eastAsiaTheme="minorEastAsia" w:hAnsi="Calibri" w:cs="Calibri"/>
      <w:lang w:eastAsia="en-AU"/>
    </w:rPr>
  </w:style>
  <w:style w:type="character" w:customStyle="1" w:styleId="gmaildefault">
    <w:name w:val="gmail_default"/>
    <w:basedOn w:val="DefaultParagraphFont"/>
    <w:rsid w:val="00EB23B7"/>
  </w:style>
  <w:style w:type="character" w:customStyle="1" w:styleId="gmail-il">
    <w:name w:val="gmail-il"/>
    <w:basedOn w:val="DefaultParagraphFont"/>
    <w:rsid w:val="00EB23B7"/>
  </w:style>
  <w:style w:type="character" w:customStyle="1" w:styleId="apple-converted-space">
    <w:name w:val="apple-converted-space"/>
    <w:basedOn w:val="DefaultParagraphFont"/>
    <w:qFormat/>
    <w:rsid w:val="00EB23B7"/>
  </w:style>
  <w:style w:type="character" w:styleId="Strong">
    <w:name w:val="Strong"/>
    <w:aliases w:val="heading 1"/>
    <w:basedOn w:val="DefaultParagraphFont"/>
    <w:uiPriority w:val="22"/>
    <w:qFormat/>
    <w:rsid w:val="00EB23B7"/>
    <w:rPr>
      <w:b/>
      <w:bCs/>
    </w:rPr>
  </w:style>
  <w:style w:type="character" w:styleId="Hyperlink">
    <w:name w:val="Hyperlink"/>
    <w:basedOn w:val="DefaultParagraphFont"/>
    <w:uiPriority w:val="99"/>
    <w:unhideWhenUsed/>
    <w:rsid w:val="00EB23B7"/>
    <w:rPr>
      <w:color w:val="0000FF"/>
      <w:u w:val="single"/>
    </w:rPr>
  </w:style>
  <w:style w:type="paragraph" w:customStyle="1" w:styleId="Normal1">
    <w:name w:val="Normal1"/>
    <w:rsid w:val="00EB23B7"/>
    <w:pPr>
      <w:pBdr>
        <w:top w:val="nil"/>
        <w:left w:val="nil"/>
        <w:bottom w:val="nil"/>
        <w:right w:val="nil"/>
        <w:between w:val="nil"/>
      </w:pBdr>
      <w:spacing w:line="276" w:lineRule="auto"/>
    </w:pPr>
    <w:rPr>
      <w:rFonts w:ascii="Arial" w:eastAsia="Arial" w:hAnsi="Arial" w:cs="Courier New"/>
      <w:color w:val="000000"/>
      <w:sz w:val="22"/>
      <w:szCs w:val="22"/>
    </w:rPr>
  </w:style>
  <w:style w:type="character" w:customStyle="1" w:styleId="normaltextrun">
    <w:name w:val="normaltextrun"/>
    <w:basedOn w:val="DefaultParagraphFont"/>
    <w:rsid w:val="00EB23B7"/>
  </w:style>
  <w:style w:type="character" w:customStyle="1" w:styleId="spellingerror">
    <w:name w:val="spellingerror"/>
    <w:basedOn w:val="DefaultParagraphFont"/>
    <w:rsid w:val="00EB23B7"/>
  </w:style>
  <w:style w:type="paragraph" w:customStyle="1" w:styleId="paragraph">
    <w:name w:val="paragraph"/>
    <w:basedOn w:val="Normal"/>
    <w:rsid w:val="00EB23B7"/>
    <w:pPr>
      <w:spacing w:before="100" w:beforeAutospacing="1" w:after="100" w:afterAutospacing="1" w:line="240" w:lineRule="auto"/>
    </w:pPr>
    <w:rPr>
      <w:rFonts w:ascii="Calibri" w:eastAsiaTheme="minorEastAsia" w:hAnsi="Calibri" w:cs="Calibri"/>
      <w:lang w:eastAsia="en-AU"/>
    </w:rPr>
  </w:style>
  <w:style w:type="character" w:customStyle="1" w:styleId="eop">
    <w:name w:val="eop"/>
    <w:basedOn w:val="DefaultParagraphFont"/>
    <w:rsid w:val="00EB23B7"/>
  </w:style>
  <w:style w:type="paragraph" w:styleId="FootnoteText">
    <w:name w:val="footnote text"/>
    <w:basedOn w:val="Normal"/>
    <w:link w:val="FootnoteTextChar"/>
    <w:uiPriority w:val="99"/>
    <w:unhideWhenUsed/>
    <w:qFormat/>
    <w:rsid w:val="00EB23B7"/>
    <w:pPr>
      <w:pBdr>
        <w:top w:val="nil"/>
        <w:left w:val="nil"/>
        <w:bottom w:val="nil"/>
        <w:right w:val="nil"/>
        <w:between w:val="nil"/>
      </w:pBdr>
      <w:spacing w:after="0" w:line="240" w:lineRule="auto"/>
    </w:pPr>
    <w:rPr>
      <w:rFonts w:ascii="Times New Roman" w:eastAsia="Calibri" w:hAnsi="Times New Roman" w:cs="Calibri"/>
      <w:color w:val="000000"/>
      <w:sz w:val="20"/>
      <w:szCs w:val="20"/>
      <w:lang w:eastAsia="en-AU"/>
    </w:rPr>
  </w:style>
  <w:style w:type="character" w:customStyle="1" w:styleId="FootnoteTextChar">
    <w:name w:val="Footnote Text Char"/>
    <w:basedOn w:val="DefaultParagraphFont"/>
    <w:link w:val="FootnoteText"/>
    <w:uiPriority w:val="99"/>
    <w:qFormat/>
    <w:rsid w:val="00EB23B7"/>
    <w:rPr>
      <w:rFonts w:ascii="Times New Roman" w:eastAsia="Calibri" w:hAnsi="Times New Roman" w:cs="Calibri"/>
      <w:color w:val="000000"/>
      <w:sz w:val="20"/>
      <w:szCs w:val="20"/>
      <w:lang w:val="en-AU" w:eastAsia="en-AU"/>
    </w:rPr>
  </w:style>
  <w:style w:type="character" w:styleId="FootnoteReference">
    <w:name w:val="footnote reference"/>
    <w:aliases w:val="NO,opcalrc,callout,Footnotes refss,[0]"/>
    <w:basedOn w:val="DefaultParagraphFont"/>
    <w:uiPriority w:val="99"/>
    <w:unhideWhenUsed/>
    <w:qFormat/>
    <w:rsid w:val="00EB23B7"/>
    <w:rPr>
      <w:vertAlign w:val="superscript"/>
    </w:rPr>
  </w:style>
  <w:style w:type="paragraph" w:customStyle="1" w:styleId="EndNoteBibliography">
    <w:name w:val="EndNote Bibliography"/>
    <w:basedOn w:val="Normal"/>
    <w:link w:val="EndNoteBibliographyChar"/>
    <w:rsid w:val="00EB23B7"/>
    <w:pPr>
      <w:pBdr>
        <w:top w:val="nil"/>
        <w:left w:val="nil"/>
        <w:bottom w:val="nil"/>
        <w:right w:val="nil"/>
        <w:between w:val="nil"/>
      </w:pBdr>
      <w:spacing w:line="240" w:lineRule="auto"/>
    </w:pPr>
    <w:rPr>
      <w:rFonts w:ascii="Times New Roman" w:eastAsia="Calibri" w:hAnsi="Times New Roman" w:cs="Calibri"/>
      <w:noProof/>
      <w:color w:val="000000"/>
      <w:sz w:val="20"/>
      <w:szCs w:val="20"/>
      <w:lang w:eastAsia="en-AU"/>
    </w:rPr>
  </w:style>
  <w:style w:type="character" w:customStyle="1" w:styleId="EndNoteBibliographyChar">
    <w:name w:val="EndNote Bibliography Char"/>
    <w:basedOn w:val="FootnoteTextChar"/>
    <w:link w:val="EndNoteBibliography"/>
    <w:rsid w:val="00EB23B7"/>
    <w:rPr>
      <w:rFonts w:ascii="Times New Roman" w:eastAsia="Calibri" w:hAnsi="Times New Roman" w:cs="Calibri"/>
      <w:noProof/>
      <w:color w:val="000000"/>
      <w:sz w:val="20"/>
      <w:szCs w:val="20"/>
      <w:lang w:val="en-AU" w:eastAsia="en-AU"/>
    </w:rPr>
  </w:style>
  <w:style w:type="paragraph" w:styleId="Caption">
    <w:name w:val="caption"/>
    <w:basedOn w:val="Normal"/>
    <w:next w:val="Normal"/>
    <w:uiPriority w:val="35"/>
    <w:unhideWhenUsed/>
    <w:qFormat/>
    <w:rsid w:val="00EB23B7"/>
    <w:pPr>
      <w:pBdr>
        <w:top w:val="nil"/>
        <w:left w:val="nil"/>
        <w:bottom w:val="nil"/>
        <w:right w:val="nil"/>
        <w:between w:val="nil"/>
      </w:pBdr>
      <w:spacing w:after="200" w:line="240" w:lineRule="auto"/>
    </w:pPr>
    <w:rPr>
      <w:rFonts w:ascii="Times New Roman" w:eastAsia="Calibri" w:hAnsi="Times New Roman" w:cs="Calibri"/>
      <w:i/>
      <w:iCs/>
      <w:color w:val="44546A" w:themeColor="text2"/>
      <w:sz w:val="18"/>
      <w:szCs w:val="18"/>
      <w:lang w:eastAsia="en-AU"/>
    </w:rPr>
  </w:style>
  <w:style w:type="character" w:customStyle="1" w:styleId="CommentSubjectChar">
    <w:name w:val="Comment Subject Char"/>
    <w:basedOn w:val="CommentTextChar"/>
    <w:link w:val="CommentSubject"/>
    <w:uiPriority w:val="99"/>
    <w:semiHidden/>
    <w:rsid w:val="00EB23B7"/>
    <w:rPr>
      <w:rFonts w:ascii="Times New Roman" w:hAnsi="Times New Roman"/>
      <w:b/>
      <w:bCs/>
      <w:sz w:val="20"/>
      <w:szCs w:val="20"/>
      <w:lang w:val="en-AU"/>
    </w:rPr>
  </w:style>
  <w:style w:type="paragraph" w:styleId="CommentSubject">
    <w:name w:val="annotation subject"/>
    <w:basedOn w:val="CommentText"/>
    <w:next w:val="CommentText"/>
    <w:link w:val="CommentSubjectChar"/>
    <w:uiPriority w:val="99"/>
    <w:semiHidden/>
    <w:unhideWhenUsed/>
    <w:rsid w:val="00EB23B7"/>
    <w:rPr>
      <w:rFonts w:ascii="Times New Roman" w:hAnsi="Times New Roman"/>
      <w:b/>
      <w:bCs/>
    </w:rPr>
  </w:style>
  <w:style w:type="character" w:customStyle="1" w:styleId="CommentSubjectChar1">
    <w:name w:val="Comment Subject Char1"/>
    <w:basedOn w:val="CommentTextChar"/>
    <w:uiPriority w:val="99"/>
    <w:semiHidden/>
    <w:rsid w:val="00EB23B7"/>
    <w:rPr>
      <w:b/>
      <w:bCs/>
      <w:sz w:val="20"/>
      <w:szCs w:val="20"/>
      <w:lang w:val="en-AU"/>
    </w:rPr>
  </w:style>
  <w:style w:type="table" w:styleId="TableGrid">
    <w:name w:val="Table Grid"/>
    <w:basedOn w:val="TableNormal"/>
    <w:uiPriority w:val="59"/>
    <w:rsid w:val="00EB23B7"/>
    <w:rPr>
      <w:sz w:val="22"/>
      <w:szCs w:val="22"/>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EB23B7"/>
  </w:style>
  <w:style w:type="paragraph" w:styleId="Header">
    <w:name w:val="header"/>
    <w:basedOn w:val="Normal"/>
    <w:link w:val="HeaderChar"/>
    <w:uiPriority w:val="99"/>
    <w:unhideWhenUsed/>
    <w:rsid w:val="00EB23B7"/>
    <w:pPr>
      <w:tabs>
        <w:tab w:val="center" w:pos="4680"/>
        <w:tab w:val="right" w:pos="9360"/>
      </w:tabs>
      <w:spacing w:after="0" w:line="240" w:lineRule="auto"/>
    </w:pPr>
    <w:rPr>
      <w:sz w:val="24"/>
      <w:szCs w:val="24"/>
      <w:lang w:val="en-GB"/>
    </w:rPr>
  </w:style>
  <w:style w:type="character" w:customStyle="1" w:styleId="HeaderChar1">
    <w:name w:val="Header Char1"/>
    <w:basedOn w:val="DefaultParagraphFont"/>
    <w:uiPriority w:val="99"/>
    <w:semiHidden/>
    <w:rsid w:val="00EB23B7"/>
    <w:rPr>
      <w:sz w:val="22"/>
      <w:szCs w:val="22"/>
      <w:lang w:val="en-AU"/>
    </w:rPr>
  </w:style>
  <w:style w:type="character" w:customStyle="1" w:styleId="FooterChar">
    <w:name w:val="Footer Char"/>
    <w:basedOn w:val="DefaultParagraphFont"/>
    <w:link w:val="Footer"/>
    <w:uiPriority w:val="99"/>
    <w:rsid w:val="00EB23B7"/>
  </w:style>
  <w:style w:type="paragraph" w:styleId="Footer">
    <w:name w:val="footer"/>
    <w:basedOn w:val="Normal"/>
    <w:link w:val="FooterChar"/>
    <w:uiPriority w:val="99"/>
    <w:unhideWhenUsed/>
    <w:rsid w:val="00EB23B7"/>
    <w:pPr>
      <w:tabs>
        <w:tab w:val="center" w:pos="4680"/>
        <w:tab w:val="right" w:pos="9360"/>
      </w:tabs>
      <w:spacing w:after="0" w:line="240" w:lineRule="auto"/>
    </w:pPr>
    <w:rPr>
      <w:sz w:val="24"/>
      <w:szCs w:val="24"/>
      <w:lang w:val="en-GB"/>
    </w:rPr>
  </w:style>
  <w:style w:type="character" w:customStyle="1" w:styleId="FooterChar1">
    <w:name w:val="Footer Char1"/>
    <w:basedOn w:val="DefaultParagraphFont"/>
    <w:uiPriority w:val="99"/>
    <w:semiHidden/>
    <w:rsid w:val="00EB23B7"/>
    <w:rPr>
      <w:sz w:val="22"/>
      <w:szCs w:val="22"/>
      <w:lang w:val="en-AU"/>
    </w:rPr>
  </w:style>
  <w:style w:type="character" w:customStyle="1" w:styleId="gi">
    <w:name w:val="gi"/>
    <w:basedOn w:val="DefaultParagraphFont"/>
    <w:rsid w:val="00EB23B7"/>
  </w:style>
  <w:style w:type="character" w:styleId="Emphasis">
    <w:name w:val="Emphasis"/>
    <w:aliases w:val="emphasis"/>
    <w:basedOn w:val="DefaultParagraphFont"/>
    <w:uiPriority w:val="20"/>
    <w:qFormat/>
    <w:rsid w:val="00EB23B7"/>
    <w:rPr>
      <w:i/>
      <w:iCs/>
    </w:rPr>
  </w:style>
  <w:style w:type="character" w:customStyle="1" w:styleId="NoSpacingChar">
    <w:name w:val="No Spacing Char"/>
    <w:link w:val="NoSpacing"/>
    <w:uiPriority w:val="1"/>
    <w:locked/>
    <w:rsid w:val="00EB23B7"/>
    <w:rPr>
      <w:rFonts w:ascii="Verdana" w:eastAsia="Calibri" w:hAnsi="Verdana"/>
    </w:rPr>
  </w:style>
  <w:style w:type="paragraph" w:styleId="NoSpacing">
    <w:name w:val="No Spacing"/>
    <w:link w:val="NoSpacingChar"/>
    <w:uiPriority w:val="1"/>
    <w:qFormat/>
    <w:rsid w:val="00EB23B7"/>
    <w:rPr>
      <w:rFonts w:ascii="Verdana" w:eastAsia="Calibri" w:hAnsi="Verdana"/>
    </w:rPr>
  </w:style>
  <w:style w:type="paragraph" w:styleId="Quote">
    <w:name w:val="Quote"/>
    <w:basedOn w:val="Normal"/>
    <w:next w:val="Normal"/>
    <w:link w:val="QuoteChar"/>
    <w:uiPriority w:val="29"/>
    <w:qFormat/>
    <w:rsid w:val="00EB23B7"/>
    <w:pPr>
      <w:spacing w:after="200" w:line="276" w:lineRule="auto"/>
    </w:pPr>
    <w:rPr>
      <w:rFonts w:ascii="Calibri" w:eastAsia="Calibri" w:hAnsi="Calibri" w:cs="Times New Roman"/>
      <w:i/>
      <w:iCs/>
      <w:color w:val="000000"/>
      <w:sz w:val="24"/>
      <w:lang w:val="en-US"/>
    </w:rPr>
  </w:style>
  <w:style w:type="character" w:customStyle="1" w:styleId="QuoteChar">
    <w:name w:val="Quote Char"/>
    <w:basedOn w:val="DefaultParagraphFont"/>
    <w:link w:val="Quote"/>
    <w:uiPriority w:val="29"/>
    <w:rsid w:val="00EB23B7"/>
    <w:rPr>
      <w:rFonts w:ascii="Calibri" w:eastAsia="Calibri" w:hAnsi="Calibri" w:cs="Times New Roman"/>
      <w:i/>
      <w:iCs/>
      <w:color w:val="000000"/>
      <w:szCs w:val="22"/>
      <w:lang w:val="en-US"/>
    </w:rPr>
  </w:style>
  <w:style w:type="paragraph" w:customStyle="1" w:styleId="Default">
    <w:name w:val="Default"/>
    <w:rsid w:val="00EB23B7"/>
    <w:pPr>
      <w:autoSpaceDE w:val="0"/>
      <w:autoSpaceDN w:val="0"/>
      <w:adjustRightInd w:val="0"/>
    </w:pPr>
    <w:rPr>
      <w:rFonts w:ascii="Acumin Pro" w:hAnsi="Acumin Pro" w:cs="Acumin Pro"/>
      <w:color w:val="000000"/>
      <w:lang w:val="es-ES"/>
    </w:rPr>
  </w:style>
  <w:style w:type="character" w:customStyle="1" w:styleId="A7">
    <w:name w:val="A7"/>
    <w:uiPriority w:val="99"/>
    <w:rsid w:val="00EB23B7"/>
    <w:rPr>
      <w:rFonts w:cs="Acumin Pro"/>
      <w:color w:val="000000"/>
      <w:sz w:val="15"/>
      <w:szCs w:val="15"/>
    </w:rPr>
  </w:style>
  <w:style w:type="character" w:customStyle="1" w:styleId="st">
    <w:name w:val="st"/>
    <w:rsid w:val="00EB23B7"/>
  </w:style>
  <w:style w:type="paragraph" w:styleId="Bibliography">
    <w:name w:val="Bibliography"/>
    <w:basedOn w:val="Normal"/>
    <w:next w:val="Normal"/>
    <w:uiPriority w:val="37"/>
    <w:unhideWhenUsed/>
    <w:rsid w:val="00EB23B7"/>
    <w:pPr>
      <w:spacing w:after="0" w:line="240" w:lineRule="auto"/>
      <w:ind w:left="720" w:hanging="720"/>
    </w:pPr>
    <w:rPr>
      <w:rFonts w:ascii="Times New Roman" w:hAnsi="Times New Roman"/>
      <w:sz w:val="24"/>
      <w:lang w:val="es-ES"/>
    </w:rPr>
  </w:style>
  <w:style w:type="paragraph" w:customStyle="1" w:styleId="gmail-msonospacing">
    <w:name w:val="gmail-msonospacing"/>
    <w:basedOn w:val="Normal"/>
    <w:rsid w:val="00EB23B7"/>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contextualspellingandgrammarerror">
    <w:name w:val="contextualspellingandgrammarerror"/>
    <w:basedOn w:val="DefaultParagraphFont"/>
    <w:rsid w:val="00EB23B7"/>
  </w:style>
  <w:style w:type="paragraph" w:customStyle="1" w:styleId="css-1xl4flh">
    <w:name w:val="css-1xl4flh"/>
    <w:basedOn w:val="Normal"/>
    <w:rsid w:val="00EB23B7"/>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searchnone">
    <w:name w:val="searchnone"/>
    <w:basedOn w:val="DefaultParagraphFont"/>
    <w:rsid w:val="00EB23B7"/>
  </w:style>
  <w:style w:type="table" w:styleId="GridTable1Light-Accent1">
    <w:name w:val="Grid Table 1 Light Accent 1"/>
    <w:basedOn w:val="TableNormal"/>
    <w:uiPriority w:val="46"/>
    <w:rsid w:val="00EB23B7"/>
    <w:pPr>
      <w:pBdr>
        <w:top w:val="nil"/>
        <w:left w:val="nil"/>
        <w:bottom w:val="nil"/>
        <w:right w:val="nil"/>
        <w:between w:val="nil"/>
      </w:pBdr>
    </w:pPr>
    <w:rPr>
      <w:rFonts w:ascii="Arial" w:eastAsia="Arial" w:hAnsi="Arial" w:cs="Arial"/>
      <w:color w:val="000000"/>
      <w:sz w:val="22"/>
      <w:szCs w:val="22"/>
      <w:lang w:val="en-AU" w:eastAsia="en-AU"/>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EndnoteReference">
    <w:name w:val="endnote reference"/>
    <w:basedOn w:val="DefaultParagraphFont"/>
    <w:uiPriority w:val="99"/>
    <w:unhideWhenUsed/>
    <w:rsid w:val="00EB23B7"/>
    <w:rPr>
      <w:vertAlign w:val="superscript"/>
    </w:rPr>
  </w:style>
  <w:style w:type="character" w:customStyle="1" w:styleId="UnresolvedMention1">
    <w:name w:val="Unresolved Mention1"/>
    <w:basedOn w:val="DefaultParagraphFont"/>
    <w:uiPriority w:val="99"/>
    <w:semiHidden/>
    <w:unhideWhenUsed/>
    <w:rsid w:val="00EB23B7"/>
    <w:rPr>
      <w:color w:val="605E5C"/>
      <w:shd w:val="clear" w:color="auto" w:fill="E1DFDD"/>
    </w:rPr>
  </w:style>
  <w:style w:type="character" w:styleId="FollowedHyperlink">
    <w:name w:val="FollowedHyperlink"/>
    <w:basedOn w:val="DefaultParagraphFont"/>
    <w:uiPriority w:val="99"/>
    <w:unhideWhenUsed/>
    <w:rsid w:val="00EB23B7"/>
    <w:rPr>
      <w:color w:val="954F72" w:themeColor="followedHyperlink"/>
      <w:u w:val="single"/>
    </w:rPr>
  </w:style>
  <w:style w:type="paragraph" w:styleId="Revision">
    <w:name w:val="Revision"/>
    <w:hidden/>
    <w:uiPriority w:val="71"/>
    <w:rsid w:val="00EB23B7"/>
    <w:rPr>
      <w:rFonts w:ascii="Times New Roman" w:eastAsia="Times New Roman" w:hAnsi="Times New Roman" w:cs="Times New Roman"/>
    </w:rPr>
  </w:style>
  <w:style w:type="character" w:styleId="PageNumber">
    <w:name w:val="page number"/>
    <w:basedOn w:val="DefaultParagraphFont"/>
    <w:uiPriority w:val="99"/>
    <w:unhideWhenUsed/>
    <w:rsid w:val="00EB23B7"/>
  </w:style>
  <w:style w:type="paragraph" w:styleId="EndnoteText">
    <w:name w:val="endnote text"/>
    <w:basedOn w:val="Normal"/>
    <w:link w:val="EndnoteTextChar"/>
    <w:uiPriority w:val="99"/>
    <w:unhideWhenUsed/>
    <w:rsid w:val="00EB23B7"/>
    <w:pPr>
      <w:spacing w:after="0" w:line="240" w:lineRule="auto"/>
    </w:pPr>
    <w:rPr>
      <w:rFonts w:ascii="Times New Roman" w:eastAsia="MS Mincho" w:hAnsi="Times New Roman" w:cs="Times New Roman"/>
      <w:sz w:val="24"/>
      <w:szCs w:val="24"/>
      <w:lang w:val="en-US"/>
    </w:rPr>
  </w:style>
  <w:style w:type="character" w:customStyle="1" w:styleId="EndnoteTextChar">
    <w:name w:val="Endnote Text Char"/>
    <w:basedOn w:val="DefaultParagraphFont"/>
    <w:link w:val="EndnoteText"/>
    <w:uiPriority w:val="99"/>
    <w:rsid w:val="00EB23B7"/>
    <w:rPr>
      <w:rFonts w:ascii="Times New Roman" w:eastAsia="MS Mincho" w:hAnsi="Times New Roman" w:cs="Times New Roman"/>
      <w:lang w:val="en-US"/>
    </w:rPr>
  </w:style>
  <w:style w:type="character" w:customStyle="1" w:styleId="NoneA">
    <w:name w:val="None A"/>
    <w:rsid w:val="00EB23B7"/>
    <w:rPr>
      <w:lang w:val="en-US"/>
    </w:rPr>
  </w:style>
  <w:style w:type="character" w:customStyle="1" w:styleId="a">
    <w:name w:val="_"/>
    <w:basedOn w:val="DefaultParagraphFont"/>
    <w:rsid w:val="00EB23B7"/>
  </w:style>
  <w:style w:type="character" w:customStyle="1" w:styleId="BodyTextChar">
    <w:name w:val="Body Text Char"/>
    <w:basedOn w:val="DefaultParagraphFont"/>
    <w:link w:val="BodyText"/>
    <w:qFormat/>
    <w:rsid w:val="00EB23B7"/>
    <w:rPr>
      <w:rFonts w:ascii="Cambria" w:eastAsia="Cambria" w:hAnsi="Cambria" w:cs="Times New Roman"/>
      <w:shd w:val="clear" w:color="auto" w:fill="FFFFFF"/>
      <w:lang w:val="en"/>
    </w:rPr>
  </w:style>
  <w:style w:type="character" w:customStyle="1" w:styleId="FootnoteAnchor">
    <w:name w:val="Footnote Anchor"/>
    <w:rsid w:val="00EB23B7"/>
    <w:rPr>
      <w:vertAlign w:val="superscript"/>
    </w:rPr>
  </w:style>
  <w:style w:type="character" w:customStyle="1" w:styleId="InternetLink">
    <w:name w:val="Internet Link"/>
    <w:basedOn w:val="DefaultParagraphFont"/>
    <w:uiPriority w:val="99"/>
    <w:unhideWhenUsed/>
    <w:rsid w:val="00EB23B7"/>
    <w:rPr>
      <w:color w:val="0563C1" w:themeColor="hyperlink"/>
      <w:u w:val="single"/>
    </w:rPr>
  </w:style>
  <w:style w:type="paragraph" w:styleId="BodyText">
    <w:name w:val="Body Text"/>
    <w:basedOn w:val="Normal"/>
    <w:link w:val="BodyTextChar"/>
    <w:rsid w:val="00EB23B7"/>
    <w:pPr>
      <w:keepNext/>
      <w:shd w:val="clear" w:color="auto" w:fill="FFFFFF"/>
      <w:spacing w:after="140" w:line="288" w:lineRule="auto"/>
    </w:pPr>
    <w:rPr>
      <w:rFonts w:ascii="Cambria" w:eastAsia="Cambria" w:hAnsi="Cambria" w:cs="Times New Roman"/>
      <w:sz w:val="24"/>
      <w:szCs w:val="24"/>
      <w:lang w:val="en"/>
    </w:rPr>
  </w:style>
  <w:style w:type="character" w:customStyle="1" w:styleId="BodyTextChar1">
    <w:name w:val="Body Text Char1"/>
    <w:basedOn w:val="DefaultParagraphFont"/>
    <w:uiPriority w:val="99"/>
    <w:semiHidden/>
    <w:rsid w:val="00EB23B7"/>
    <w:rPr>
      <w:sz w:val="22"/>
      <w:szCs w:val="22"/>
      <w:lang w:val="en-AU"/>
    </w:rPr>
  </w:style>
  <w:style w:type="paragraph" w:customStyle="1" w:styleId="LO-Normal">
    <w:name w:val="LO-Normal"/>
    <w:qFormat/>
    <w:rsid w:val="00EB23B7"/>
    <w:pPr>
      <w:keepNext/>
      <w:shd w:val="clear" w:color="auto" w:fill="FFFFFF"/>
      <w:suppressAutoHyphens/>
    </w:pPr>
    <w:rPr>
      <w:rFonts w:ascii="Times New Roman" w:eastAsia="Times New Roman" w:hAnsi="Times New Roman" w:cs="Times New Roman"/>
      <w:color w:val="00000A"/>
      <w:lang w:val="en-US"/>
    </w:rPr>
  </w:style>
  <w:style w:type="paragraph" w:customStyle="1" w:styleId="Standard">
    <w:name w:val="Standard"/>
    <w:qFormat/>
    <w:rsid w:val="00EB23B7"/>
    <w:pPr>
      <w:suppressAutoHyphens/>
      <w:textAlignment w:val="baseline"/>
    </w:pPr>
    <w:rPr>
      <w:rFonts w:ascii="Liberation Serif" w:eastAsia="Noto Serif CJK SC" w:hAnsi="Liberation Serif" w:cs="Lohit Devanagari"/>
      <w:lang w:val="en-US" w:eastAsia="zh-CN" w:bidi="hi-IN"/>
    </w:rPr>
  </w:style>
  <w:style w:type="table" w:customStyle="1" w:styleId="2">
    <w:name w:val="2"/>
    <w:basedOn w:val="TableNormal"/>
    <w:rsid w:val="00EB23B7"/>
    <w:pPr>
      <w:spacing w:line="276" w:lineRule="auto"/>
    </w:pPr>
    <w:rPr>
      <w:rFonts w:ascii="Arial" w:eastAsia="Arial" w:hAnsi="Arial" w:cs="Arial"/>
      <w:sz w:val="22"/>
      <w:szCs w:val="22"/>
      <w:lang w:val="en-US"/>
    </w:rPr>
    <w:tblPr>
      <w:tblStyleRowBandSize w:val="1"/>
      <w:tblStyleColBandSize w:val="1"/>
      <w:tblCellMar>
        <w:top w:w="100" w:type="dxa"/>
        <w:left w:w="100" w:type="dxa"/>
        <w:bottom w:w="100" w:type="dxa"/>
        <w:right w:w="100" w:type="dxa"/>
      </w:tblCellMar>
    </w:tblPr>
  </w:style>
  <w:style w:type="table" w:customStyle="1" w:styleId="1">
    <w:name w:val="1"/>
    <w:basedOn w:val="TableNormal"/>
    <w:rsid w:val="00EB23B7"/>
    <w:pPr>
      <w:spacing w:line="276" w:lineRule="auto"/>
    </w:pPr>
    <w:rPr>
      <w:rFonts w:ascii="Arial" w:eastAsia="Arial" w:hAnsi="Arial" w:cs="Arial"/>
      <w:sz w:val="22"/>
      <w:szCs w:val="22"/>
      <w:lang w:val="en-US"/>
    </w:rPr>
    <w:tblPr>
      <w:tblStyleRowBandSize w:val="1"/>
      <w:tblStyleColBandSize w:val="1"/>
      <w:tblCellMar>
        <w:top w:w="100" w:type="dxa"/>
        <w:left w:w="100" w:type="dxa"/>
        <w:bottom w:w="100" w:type="dxa"/>
        <w:right w:w="100" w:type="dxa"/>
      </w:tblCellMar>
    </w:tblPr>
  </w:style>
  <w:style w:type="paragraph" w:styleId="Title">
    <w:name w:val="Title"/>
    <w:basedOn w:val="Normal"/>
    <w:next w:val="Normal"/>
    <w:link w:val="TitleChar"/>
    <w:uiPriority w:val="10"/>
    <w:qFormat/>
    <w:rsid w:val="00EB23B7"/>
    <w:pPr>
      <w:spacing w:after="0" w:line="240" w:lineRule="auto"/>
      <w:contextualSpacing/>
    </w:pPr>
    <w:rPr>
      <w:rFonts w:asciiTheme="majorHAnsi" w:eastAsiaTheme="majorEastAsia" w:hAnsiTheme="majorHAnsi" w:cstheme="majorBidi"/>
      <w:spacing w:val="-10"/>
      <w:kern w:val="28"/>
      <w:sz w:val="56"/>
      <w:szCs w:val="56"/>
      <w:lang w:val="nl-NL"/>
    </w:rPr>
  </w:style>
  <w:style w:type="character" w:customStyle="1" w:styleId="TitleChar">
    <w:name w:val="Title Char"/>
    <w:basedOn w:val="DefaultParagraphFont"/>
    <w:link w:val="Title"/>
    <w:uiPriority w:val="10"/>
    <w:rsid w:val="00EB23B7"/>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qFormat/>
    <w:rsid w:val="00EB23B7"/>
    <w:pPr>
      <w:numPr>
        <w:ilvl w:val="1"/>
      </w:numPr>
      <w:spacing w:line="240" w:lineRule="auto"/>
    </w:pPr>
    <w:rPr>
      <w:rFonts w:eastAsiaTheme="minorEastAsia"/>
      <w:color w:val="5A5A5A" w:themeColor="text1" w:themeTint="A5"/>
      <w:spacing w:val="15"/>
      <w:lang w:val="nl-NL"/>
    </w:rPr>
  </w:style>
  <w:style w:type="character" w:customStyle="1" w:styleId="SubtitleChar">
    <w:name w:val="Subtitle Char"/>
    <w:basedOn w:val="DefaultParagraphFont"/>
    <w:link w:val="Subtitle"/>
    <w:rsid w:val="00EB23B7"/>
    <w:rPr>
      <w:rFonts w:eastAsiaTheme="minorEastAsia"/>
      <w:color w:val="5A5A5A" w:themeColor="text1" w:themeTint="A5"/>
      <w:spacing w:val="15"/>
      <w:sz w:val="22"/>
      <w:szCs w:val="22"/>
      <w:lang w:val="nl-NL"/>
    </w:rPr>
  </w:style>
  <w:style w:type="character" w:customStyle="1" w:styleId="highlight">
    <w:name w:val="highlight"/>
    <w:basedOn w:val="DefaultParagraphFont"/>
    <w:rsid w:val="00EB23B7"/>
  </w:style>
  <w:style w:type="paragraph" w:customStyle="1" w:styleId="keywords">
    <w:name w:val="keywords"/>
    <w:basedOn w:val="Normal"/>
    <w:next w:val="Normal"/>
    <w:rsid w:val="00EB23B7"/>
    <w:pPr>
      <w:overflowPunct w:val="0"/>
      <w:autoSpaceDE w:val="0"/>
      <w:autoSpaceDN w:val="0"/>
      <w:adjustRightInd w:val="0"/>
      <w:spacing w:before="220" w:after="360" w:line="220" w:lineRule="atLeast"/>
      <w:ind w:left="567" w:right="567"/>
      <w:textAlignment w:val="baseline"/>
    </w:pPr>
    <w:rPr>
      <w:rFonts w:ascii="Times New Roman" w:eastAsia="Times New Roman" w:hAnsi="Times New Roman" w:cs="Times New Roman"/>
      <w:sz w:val="18"/>
      <w:szCs w:val="20"/>
      <w:lang w:val="en-US"/>
    </w:rPr>
  </w:style>
  <w:style w:type="paragraph" w:customStyle="1" w:styleId="bulletitem">
    <w:name w:val="bulletitem"/>
    <w:basedOn w:val="Normal"/>
    <w:rsid w:val="00EB23B7"/>
    <w:pPr>
      <w:numPr>
        <w:numId w:val="16"/>
      </w:numPr>
      <w:overflowPunct w:val="0"/>
      <w:autoSpaceDE w:val="0"/>
      <w:autoSpaceDN w:val="0"/>
      <w:adjustRightInd w:val="0"/>
      <w:spacing w:before="160" w:line="240" w:lineRule="atLeast"/>
      <w:contextualSpacing/>
      <w:jc w:val="both"/>
      <w:textAlignment w:val="baseline"/>
    </w:pPr>
    <w:rPr>
      <w:rFonts w:ascii="Times New Roman" w:eastAsia="Times New Roman" w:hAnsi="Times New Roman" w:cs="Times New Roman"/>
      <w:sz w:val="20"/>
      <w:szCs w:val="20"/>
      <w:lang w:val="en-US"/>
    </w:rPr>
  </w:style>
  <w:style w:type="paragraph" w:customStyle="1" w:styleId="figurecaption">
    <w:name w:val="figurecaption"/>
    <w:basedOn w:val="Normal"/>
    <w:next w:val="Normal"/>
    <w:rsid w:val="00EB23B7"/>
    <w:pPr>
      <w:keepLines/>
      <w:overflowPunct w:val="0"/>
      <w:autoSpaceDE w:val="0"/>
      <w:autoSpaceDN w:val="0"/>
      <w:adjustRightInd w:val="0"/>
      <w:spacing w:before="120" w:after="240" w:line="220" w:lineRule="atLeast"/>
      <w:jc w:val="center"/>
      <w:textAlignment w:val="baseline"/>
    </w:pPr>
    <w:rPr>
      <w:rFonts w:ascii="Times New Roman" w:eastAsia="Times New Roman" w:hAnsi="Times New Roman" w:cs="Times New Roman"/>
      <w:sz w:val="18"/>
      <w:szCs w:val="20"/>
      <w:lang w:val="en-US"/>
    </w:rPr>
  </w:style>
  <w:style w:type="paragraph" w:customStyle="1" w:styleId="heading1">
    <w:name w:val="heading1"/>
    <w:basedOn w:val="Normal"/>
    <w:next w:val="p1a"/>
    <w:qFormat/>
    <w:rsid w:val="00EB23B7"/>
    <w:pPr>
      <w:keepNext/>
      <w:keepLines/>
      <w:numPr>
        <w:numId w:val="14"/>
      </w:numPr>
      <w:tabs>
        <w:tab w:val="clear" w:pos="567"/>
        <w:tab w:val="num" w:pos="1560"/>
      </w:tabs>
      <w:suppressAutoHyphens/>
      <w:overflowPunct w:val="0"/>
      <w:autoSpaceDE w:val="0"/>
      <w:autoSpaceDN w:val="0"/>
      <w:adjustRightInd w:val="0"/>
      <w:spacing w:before="360" w:after="240" w:line="300" w:lineRule="atLeast"/>
      <w:ind w:left="1560"/>
      <w:textAlignment w:val="baseline"/>
      <w:outlineLvl w:val="0"/>
    </w:pPr>
    <w:rPr>
      <w:rFonts w:ascii="Times New Roman" w:eastAsia="Times New Roman" w:hAnsi="Times New Roman" w:cs="Times New Roman"/>
      <w:b/>
      <w:sz w:val="24"/>
      <w:szCs w:val="20"/>
      <w:lang w:val="en-US"/>
    </w:rPr>
  </w:style>
  <w:style w:type="paragraph" w:customStyle="1" w:styleId="heading2">
    <w:name w:val="heading2"/>
    <w:basedOn w:val="Normal"/>
    <w:next w:val="p1a"/>
    <w:qFormat/>
    <w:rsid w:val="00EB23B7"/>
    <w:pPr>
      <w:keepNext/>
      <w:keepLines/>
      <w:numPr>
        <w:ilvl w:val="1"/>
        <w:numId w:val="14"/>
      </w:numPr>
      <w:suppressAutoHyphens/>
      <w:overflowPunct w:val="0"/>
      <w:autoSpaceDE w:val="0"/>
      <w:autoSpaceDN w:val="0"/>
      <w:adjustRightInd w:val="0"/>
      <w:spacing w:before="360" w:line="240" w:lineRule="atLeast"/>
      <w:textAlignment w:val="baseline"/>
      <w:outlineLvl w:val="1"/>
    </w:pPr>
    <w:rPr>
      <w:rFonts w:ascii="Times New Roman" w:eastAsia="Times New Roman" w:hAnsi="Times New Roman" w:cs="Times New Roman"/>
      <w:b/>
      <w:sz w:val="20"/>
      <w:szCs w:val="20"/>
      <w:lang w:val="en-US"/>
    </w:rPr>
  </w:style>
  <w:style w:type="numbering" w:customStyle="1" w:styleId="headings">
    <w:name w:val="headings"/>
    <w:basedOn w:val="NoList"/>
    <w:rsid w:val="00EB23B7"/>
    <w:pPr>
      <w:numPr>
        <w:numId w:val="19"/>
      </w:numPr>
    </w:pPr>
  </w:style>
  <w:style w:type="numbering" w:customStyle="1" w:styleId="itemization1">
    <w:name w:val="itemization1"/>
    <w:basedOn w:val="NoList"/>
    <w:rsid w:val="00EB23B7"/>
    <w:pPr>
      <w:numPr>
        <w:numId w:val="13"/>
      </w:numPr>
    </w:pPr>
  </w:style>
  <w:style w:type="paragraph" w:customStyle="1" w:styleId="p1a">
    <w:name w:val="p1a"/>
    <w:basedOn w:val="Normal"/>
    <w:next w:val="Normal"/>
    <w:rsid w:val="00EB23B7"/>
    <w:pPr>
      <w:overflowPunct w:val="0"/>
      <w:autoSpaceDE w:val="0"/>
      <w:autoSpaceDN w:val="0"/>
      <w:adjustRightInd w:val="0"/>
      <w:spacing w:after="0" w:line="240" w:lineRule="atLeast"/>
      <w:jc w:val="both"/>
      <w:textAlignment w:val="baseline"/>
    </w:pPr>
    <w:rPr>
      <w:rFonts w:ascii="Times New Roman" w:eastAsia="Times New Roman" w:hAnsi="Times New Roman" w:cs="Times New Roman"/>
      <w:sz w:val="20"/>
      <w:szCs w:val="20"/>
      <w:lang w:val="en-US"/>
    </w:rPr>
  </w:style>
  <w:style w:type="paragraph" w:customStyle="1" w:styleId="referenceitem">
    <w:name w:val="referenceitem"/>
    <w:basedOn w:val="Normal"/>
    <w:rsid w:val="00EB23B7"/>
    <w:pPr>
      <w:numPr>
        <w:numId w:val="15"/>
      </w:numPr>
      <w:overflowPunct w:val="0"/>
      <w:autoSpaceDE w:val="0"/>
      <w:autoSpaceDN w:val="0"/>
      <w:adjustRightInd w:val="0"/>
      <w:spacing w:after="0" w:line="220" w:lineRule="atLeast"/>
      <w:jc w:val="both"/>
      <w:textAlignment w:val="baseline"/>
    </w:pPr>
    <w:rPr>
      <w:rFonts w:ascii="Times New Roman" w:eastAsia="Times New Roman" w:hAnsi="Times New Roman" w:cs="Times New Roman"/>
      <w:sz w:val="18"/>
      <w:szCs w:val="20"/>
      <w:lang w:val="en-US"/>
    </w:rPr>
  </w:style>
  <w:style w:type="numbering" w:customStyle="1" w:styleId="referencelist">
    <w:name w:val="referencelist"/>
    <w:basedOn w:val="NoList"/>
    <w:semiHidden/>
    <w:rsid w:val="00EB23B7"/>
    <w:pPr>
      <w:numPr>
        <w:numId w:val="15"/>
      </w:numPr>
    </w:pPr>
  </w:style>
  <w:style w:type="character" w:styleId="UnresolvedMention">
    <w:name w:val="Unresolved Mention"/>
    <w:basedOn w:val="DefaultParagraphFont"/>
    <w:uiPriority w:val="99"/>
    <w:unhideWhenUsed/>
    <w:rsid w:val="00EB23B7"/>
    <w:rPr>
      <w:color w:val="605E5C"/>
      <w:shd w:val="clear" w:color="auto" w:fill="E1DFDD"/>
    </w:rPr>
  </w:style>
  <w:style w:type="character" w:customStyle="1" w:styleId="text">
    <w:name w:val="text"/>
    <w:basedOn w:val="DefaultParagraphFont"/>
    <w:rsid w:val="00EB23B7"/>
  </w:style>
  <w:style w:type="character" w:customStyle="1" w:styleId="y0nh2bclpzrc">
    <w:name w:val="y0nh2b clpzrc"/>
    <w:basedOn w:val="DefaultParagraphFont"/>
    <w:rsid w:val="00EB23B7"/>
  </w:style>
  <w:style w:type="character" w:customStyle="1" w:styleId="y0nh2bclpzrcg9yevd">
    <w:name w:val="y0nh2b clpzrc g9yevd"/>
    <w:basedOn w:val="DefaultParagraphFont"/>
    <w:rsid w:val="00EB23B7"/>
  </w:style>
  <w:style w:type="character" w:customStyle="1" w:styleId="balloon">
    <w:name w:val="balloon"/>
    <w:basedOn w:val="DefaultParagraphFont"/>
    <w:rsid w:val="00EB23B7"/>
  </w:style>
  <w:style w:type="character" w:customStyle="1" w:styleId="nlmyear">
    <w:name w:val="nlm_year"/>
    <w:basedOn w:val="DefaultParagraphFont"/>
    <w:rsid w:val="00EB23B7"/>
  </w:style>
  <w:style w:type="character" w:customStyle="1" w:styleId="nlmarticle-title">
    <w:name w:val="nlm_article-title"/>
    <w:basedOn w:val="DefaultParagraphFont"/>
    <w:rsid w:val="00EB23B7"/>
  </w:style>
  <w:style w:type="character" w:customStyle="1" w:styleId="nlmfpage">
    <w:name w:val="nlm_fpage"/>
    <w:basedOn w:val="DefaultParagraphFont"/>
    <w:rsid w:val="00EB23B7"/>
  </w:style>
  <w:style w:type="character" w:customStyle="1" w:styleId="nlmlpage">
    <w:name w:val="nlm_lpage"/>
    <w:basedOn w:val="DefaultParagraphFont"/>
    <w:rsid w:val="00EB23B7"/>
  </w:style>
  <w:style w:type="character" w:styleId="HTMLCite">
    <w:name w:val="HTML Cite"/>
    <w:uiPriority w:val="99"/>
    <w:rsid w:val="00EB23B7"/>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20</Pages>
  <Words>7399</Words>
  <Characters>42180</Characters>
  <Application>Microsoft Office Word</Application>
  <DocSecurity>0</DocSecurity>
  <Lines>351</Lines>
  <Paragraphs>98</Paragraphs>
  <ScaleCrop>false</ScaleCrop>
  <Company/>
  <LinksUpToDate>false</LinksUpToDate>
  <CharactersWithSpaces>49481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2018-12-10T10:13:00Z</dcterms:created>
  <dcterms:modified xsi:type="dcterms:W3CDTF">2018-12-13T11:12:00Z</dcterms:modified>
</cp:coreProperties>
</file>