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C703B" w14:textId="522F4D2E" w:rsidR="006B5625" w:rsidRPr="00631552" w:rsidRDefault="006B5625" w:rsidP="00631552">
      <w:pPr>
        <w:pStyle w:val="Heading1"/>
      </w:pPr>
      <w:r>
        <w:t xml:space="preserve">Chapter Ten: </w:t>
      </w:r>
      <w:r w:rsidRPr="00965815">
        <w:t>Making Data Public? The Open Data Index as Participatory Device</w:t>
      </w:r>
    </w:p>
    <w:p w14:paraId="5822C203" w14:textId="3FFB78E5" w:rsidR="006B5625" w:rsidRDefault="006B5625" w:rsidP="006B5625">
      <w:r>
        <w:t xml:space="preserve">Jonathan </w:t>
      </w:r>
      <w:proofErr w:type="spellStart"/>
      <w:r>
        <w:t>Gray</w:t>
      </w:r>
      <w:proofErr w:type="spellEnd"/>
      <w:r>
        <w:t xml:space="preserve"> and Danny </w:t>
      </w:r>
      <w:proofErr w:type="spellStart"/>
      <w:r>
        <w:t>L</w:t>
      </w:r>
      <w:r>
        <w:rPr>
          <w:rFonts w:cs="Times New Roman"/>
        </w:rPr>
        <w:t>ä</w:t>
      </w:r>
      <w:r>
        <w:t>mmerhirt</w:t>
      </w:r>
      <w:proofErr w:type="spellEnd"/>
    </w:p>
    <w:p w14:paraId="4879DE4E" w14:textId="77777777" w:rsidR="006B5625" w:rsidRPr="00307413" w:rsidRDefault="006B5625" w:rsidP="00307413">
      <w:pPr>
        <w:rPr>
          <w:b/>
        </w:rPr>
      </w:pPr>
      <w:r w:rsidRPr="00307413">
        <w:rPr>
          <w:b/>
        </w:rPr>
        <w:t>Abstract</w:t>
      </w:r>
    </w:p>
    <w:p w14:paraId="1CB281A1" w14:textId="2D59B8B1" w:rsidR="006B5625" w:rsidRPr="00863DA1" w:rsidRDefault="006B5625" w:rsidP="00863DA1">
      <w:pPr>
        <w:spacing w:line="240" w:lineRule="auto"/>
        <w:rPr>
          <w:rFonts w:ascii="Times New Roman" w:hAnsi="Times New Roman" w:cs="Times New Roman"/>
          <w:sz w:val="24"/>
          <w:szCs w:val="24"/>
          <w:lang w:val="en-GB"/>
        </w:rPr>
      </w:pPr>
      <w:r w:rsidRPr="008851D0">
        <w:rPr>
          <w:rFonts w:ascii="Times New Roman" w:hAnsi="Times New Roman" w:cs="Times New Roman"/>
          <w:sz w:val="24"/>
          <w:szCs w:val="24"/>
          <w:lang w:val="en-GB"/>
        </w:rPr>
        <w:t xml:space="preserve">The Open Data Index is a </w:t>
      </w:r>
      <w:r>
        <w:rPr>
          <w:rFonts w:ascii="Times New Roman" w:hAnsi="Times New Roman" w:cs="Times New Roman"/>
          <w:sz w:val="24"/>
          <w:szCs w:val="24"/>
          <w:lang w:val="en-GB"/>
        </w:rPr>
        <w:t>‘</w:t>
      </w:r>
      <w:r w:rsidRPr="008851D0">
        <w:rPr>
          <w:rFonts w:ascii="Times New Roman" w:hAnsi="Times New Roman" w:cs="Times New Roman"/>
          <w:sz w:val="24"/>
          <w:szCs w:val="24"/>
          <w:lang w:val="en-GB"/>
        </w:rPr>
        <w:t>civil society audit</w:t>
      </w:r>
      <w:r>
        <w:rPr>
          <w:rFonts w:ascii="Times New Roman" w:hAnsi="Times New Roman" w:cs="Times New Roman"/>
          <w:sz w:val="24"/>
          <w:szCs w:val="24"/>
          <w:lang w:val="en-GB"/>
        </w:rPr>
        <w:t>’</w:t>
      </w:r>
      <w:r w:rsidRPr="008851D0">
        <w:rPr>
          <w:rFonts w:ascii="Times New Roman" w:hAnsi="Times New Roman" w:cs="Times New Roman"/>
          <w:sz w:val="24"/>
          <w:szCs w:val="24"/>
          <w:lang w:val="en-GB"/>
        </w:rPr>
        <w:t xml:space="preserve"> which strives to shape the availability and openness of public sector data from around the world. In this chapter we examine the social life of this project, including how it evolved, the changing visions and practices associated with it, and how it serves to assemble and involve different publics in the assessment of institutional practices and forms of datafication. Drawing on recent work on </w:t>
      </w:r>
      <w:proofErr w:type="spellStart"/>
      <w:r w:rsidRPr="008851D0">
        <w:rPr>
          <w:rFonts w:ascii="Times New Roman" w:hAnsi="Times New Roman" w:cs="Times New Roman"/>
          <w:sz w:val="24"/>
          <w:szCs w:val="24"/>
          <w:lang w:val="en-GB"/>
        </w:rPr>
        <w:t>statactivism</w:t>
      </w:r>
      <w:proofErr w:type="spellEnd"/>
      <w:r w:rsidRPr="008851D0">
        <w:rPr>
          <w:rFonts w:ascii="Times New Roman" w:hAnsi="Times New Roman" w:cs="Times New Roman"/>
          <w:sz w:val="24"/>
          <w:szCs w:val="24"/>
          <w:lang w:val="en-GB"/>
        </w:rPr>
        <w:t>, data activism and the performative effects of numbers, rankings and indices, we look at how the index organises participation and data politics in specific ways, raising questions about not only making data public but also the making of public data. It plays two roles which are sometimes in tension: (</w:t>
      </w:r>
      <w:proofErr w:type="spellStart"/>
      <w:r w:rsidRPr="008851D0">
        <w:rPr>
          <w:rFonts w:ascii="Times New Roman" w:hAnsi="Times New Roman" w:cs="Times New Roman"/>
          <w:sz w:val="24"/>
          <w:szCs w:val="24"/>
          <w:lang w:val="en-GB"/>
        </w:rPr>
        <w:t>i</w:t>
      </w:r>
      <w:proofErr w:type="spellEnd"/>
      <w:r w:rsidRPr="008851D0">
        <w:rPr>
          <w:rFonts w:ascii="Times New Roman" w:hAnsi="Times New Roman" w:cs="Times New Roman"/>
          <w:sz w:val="24"/>
          <w:szCs w:val="24"/>
          <w:lang w:val="en-GB"/>
        </w:rPr>
        <w:t xml:space="preserve">) conventionalising assessment to facilitate comparability, and (ii) reflecting the diversity of different interests, issues and settings involved in opening up public sector data. It also facilitates the creation of </w:t>
      </w:r>
      <w:r>
        <w:rPr>
          <w:rFonts w:ascii="Times New Roman" w:hAnsi="Times New Roman" w:cs="Times New Roman"/>
          <w:sz w:val="24"/>
          <w:szCs w:val="24"/>
          <w:lang w:val="en-GB"/>
        </w:rPr>
        <w:t>‘</w:t>
      </w:r>
      <w:r w:rsidRPr="008851D0">
        <w:rPr>
          <w:rFonts w:ascii="Times New Roman" w:hAnsi="Times New Roman" w:cs="Times New Roman"/>
          <w:sz w:val="24"/>
          <w:szCs w:val="24"/>
          <w:lang w:val="en-GB"/>
        </w:rPr>
        <w:t>enumerated entities</w:t>
      </w:r>
      <w:r>
        <w:rPr>
          <w:rFonts w:ascii="Times New Roman" w:hAnsi="Times New Roman" w:cs="Times New Roman"/>
          <w:sz w:val="24"/>
          <w:szCs w:val="24"/>
          <w:lang w:val="en-GB"/>
        </w:rPr>
        <w:t>’</w:t>
      </w:r>
      <w:r w:rsidRPr="008851D0">
        <w:rPr>
          <w:rFonts w:ascii="Times New Roman" w:hAnsi="Times New Roman" w:cs="Times New Roman"/>
          <w:sz w:val="24"/>
          <w:szCs w:val="24"/>
          <w:lang w:val="en-GB"/>
        </w:rPr>
        <w:t xml:space="preserve"> as objects of concern in open data advocacy and policy. The Open Data Index may thus be viewed as a site where participation is both configured and contested, and where practices of valuation and enumeration are both conventionalised and brought into question.</w:t>
      </w:r>
    </w:p>
    <w:p w14:paraId="0723CD84" w14:textId="77777777" w:rsidR="006B5625" w:rsidRPr="003D1DDB" w:rsidRDefault="006B5625" w:rsidP="00307413">
      <w:pPr>
        <w:pStyle w:val="Heading2"/>
      </w:pPr>
      <w:r>
        <w:t>Introduction</w:t>
      </w:r>
    </w:p>
    <w:p w14:paraId="038FF422" w14:textId="77777777" w:rsidR="006B5625" w:rsidRDefault="006B5625" w:rsidP="006B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How can various publics participate in shaping what data is created, collected and distributed by states? How might public participation around the availability and openness of public data lead to ‘good data’ (or at least ‘better data’)? In this chapter we reflect on the social life of the Open Data Index, a civil society project which aims to measure and influence how government data is made available. In particular we attend to how the index organises participation and data politics in specific ways, raising questions about not only making data public but also the making of public data.</w:t>
      </w:r>
    </w:p>
    <w:p w14:paraId="44957226" w14:textId="77777777" w:rsidR="006B5625" w:rsidRDefault="006B5625" w:rsidP="006B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many ways that one might appraise such an initiative. From the perspective of what Bruno Latour calls an ‘anthropology of modernity’,</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there is a lot to be unpacked in these three little words: ‘open’, ‘data’ and ‘index’. For example, one might consider imaginaries and practices of the ‘index’ in light of research on cultures of auditing and accountability.</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One might tell a tale of the rise of the index as a style of political mobilisation alongside the rally, the petition or the hashtag. As well as public sector indices such as the United Nations ‘Human Development Index’ and ‘Human Poverty Index’, there are now a wide variety of non-governmental and civil society indices, such as the ‘Corruption Perceptions Index’, the </w:t>
      </w:r>
      <w:r>
        <w:rPr>
          <w:rFonts w:ascii="Times New Roman" w:eastAsia="Times New Roman" w:hAnsi="Times New Roman" w:cs="Times New Roman"/>
          <w:sz w:val="24"/>
          <w:szCs w:val="24"/>
        </w:rPr>
        <w:lastRenderedPageBreak/>
        <w:t>‘Press Freedom Index’, the ‘Happy Planet Index’, the ‘Financial Secrecy Index’, the ‘Global Slavery Index’ and the ‘Global Food Index’.</w:t>
      </w:r>
      <w:r>
        <w:rPr>
          <w:rFonts w:ascii="Times New Roman" w:eastAsia="Times New Roman" w:hAnsi="Times New Roman" w:cs="Times New Roman"/>
          <w:sz w:val="24"/>
          <w:szCs w:val="24"/>
          <w:vertAlign w:val="superscript"/>
        </w:rPr>
        <w:footnoteReference w:id="3"/>
      </w:r>
    </w:p>
    <w:p w14:paraId="344905AE" w14:textId="77777777" w:rsidR="006B5625" w:rsidRDefault="006B5625" w:rsidP="006B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rise of the index can also be understood in relation to recent research exploring the social life and performative effects of rankings, indices and indicators.</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Indices not only </w:t>
      </w:r>
      <w:r>
        <w:rPr>
          <w:rFonts w:ascii="Times New Roman" w:eastAsia="Times New Roman" w:hAnsi="Times New Roman" w:cs="Times New Roman"/>
          <w:i/>
          <w:sz w:val="24"/>
          <w:szCs w:val="24"/>
        </w:rPr>
        <w:t>represent</w:t>
      </w:r>
      <w:r>
        <w:rPr>
          <w:rFonts w:ascii="Times New Roman" w:eastAsia="Times New Roman" w:hAnsi="Times New Roman" w:cs="Times New Roman"/>
          <w:sz w:val="24"/>
          <w:szCs w:val="24"/>
        </w:rPr>
        <w:t xml:space="preserve"> aspects of the world, they can also participate in </w:t>
      </w:r>
      <w:r>
        <w:rPr>
          <w:rFonts w:ascii="Times New Roman" w:eastAsia="Times New Roman" w:hAnsi="Times New Roman" w:cs="Times New Roman"/>
          <w:i/>
          <w:sz w:val="24"/>
          <w:szCs w:val="24"/>
        </w:rPr>
        <w:t>shaping</w:t>
      </w:r>
      <w:r>
        <w:rPr>
          <w:rFonts w:ascii="Times New Roman" w:eastAsia="Times New Roman" w:hAnsi="Times New Roman" w:cs="Times New Roman"/>
          <w:sz w:val="24"/>
          <w:szCs w:val="24"/>
        </w:rPr>
        <w:t xml:space="preserve"> the world, including through reactive effects. They enable scores, rankings and comparisons of different issues across countries through processes of commensuration and quantification. Indices can thus be envisaged as devices for the production of social facts, which in turn enable different dynamics of competition and concern. The following passage from the press release accompanying a recent edition of the ‘Corruption Perceptions Index’, presented alongside coloured maps and rankings, provides an example of how indices can give rise to ‘enumerated entities’</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as objects of attention and concern:</w:t>
      </w:r>
    </w:p>
    <w:p w14:paraId="706BB0EF" w14:textId="77777777" w:rsidR="006B5625" w:rsidRPr="00051974" w:rsidRDefault="006B5625" w:rsidP="00863DA1">
      <w:pPr>
        <w:pStyle w:val="Quote"/>
        <w:jc w:val="left"/>
      </w:pPr>
      <w:r w:rsidRPr="00051974">
        <w:t>This year, New Zealand and Denmark rank highest with scores of 89 and 88 respectively. Syria, South Sudan and Somalia rank lowest with scores of 14, 12 and 9 respectively. The best performing region is Western Europe with an average score of 66. The worst performing regions are Sub-Saharan Africa (average score 32) and Eastern Europe and Central Asia (average score 34).</w:t>
      </w:r>
      <w:r w:rsidRPr="00051974">
        <w:rPr>
          <w:vertAlign w:val="superscript"/>
        </w:rPr>
        <w:footnoteReference w:id="6"/>
      </w:r>
    </w:p>
    <w:p w14:paraId="6E6FC106" w14:textId="77777777" w:rsidR="006B5625" w:rsidRDefault="006B5625" w:rsidP="006B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the function of the index is render corruption across different countries commensurable, comparable and quantifiable. The scores enable normative claims about which countries are doing better and worse, and aspirations for future action.</w:t>
      </w:r>
      <w:r>
        <w:rPr>
          <w:rFonts w:ascii="Times New Roman" w:eastAsia="Times New Roman" w:hAnsi="Times New Roman" w:cs="Times New Roman"/>
          <w:sz w:val="24"/>
          <w:szCs w:val="24"/>
          <w:vertAlign w:val="superscript"/>
        </w:rPr>
        <w:footnoteReference w:id="7"/>
      </w:r>
    </w:p>
    <w:p w14:paraId="504CFB4A" w14:textId="77777777" w:rsidR="006B5625" w:rsidRDefault="006B5625" w:rsidP="006B5625">
      <w:pPr>
        <w:rPr>
          <w:rFonts w:ascii="Times New Roman" w:eastAsia="Times New Roman" w:hAnsi="Times New Roman" w:cs="Times New Roman"/>
        </w:rPr>
      </w:pPr>
      <w:r>
        <w:rPr>
          <w:rFonts w:ascii="Times New Roman" w:eastAsia="Times New Roman" w:hAnsi="Times New Roman" w:cs="Times New Roman"/>
          <w:sz w:val="24"/>
          <w:szCs w:val="24"/>
        </w:rPr>
        <w:t xml:space="preserve">The Open Data Index may be considered a </w:t>
      </w:r>
      <w:r>
        <w:rPr>
          <w:rFonts w:ascii="Times New Roman" w:eastAsia="Times New Roman" w:hAnsi="Times New Roman" w:cs="Times New Roman"/>
          <w:i/>
          <w:sz w:val="24"/>
          <w:szCs w:val="24"/>
        </w:rPr>
        <w:t>database about data</w:t>
      </w:r>
      <w:r>
        <w:rPr>
          <w:rFonts w:ascii="Times New Roman" w:eastAsia="Times New Roman" w:hAnsi="Times New Roman" w:cs="Times New Roman"/>
          <w:sz w:val="24"/>
          <w:szCs w:val="24"/>
        </w:rPr>
        <w:t>, as it is concerned with the availability of governmental data across borders. Along with other similar initiatives such as the Open Data Barometer, the index raises questions about which data is to be made available and how it is to be made available. In doing so it also surfaces issues around the governance and politics of public data, such as who gets to decide what is measured and what kinds of reactive effects are imagined and observed. While previous literature discusses this index in the context of information policy and the practices of public institutions,</w:t>
      </w:r>
      <w:r>
        <w:rPr>
          <w:rFonts w:ascii="Times New Roman" w:eastAsia="Times New Roman" w:hAnsi="Times New Roman" w:cs="Times New Roman"/>
          <w:sz w:val="24"/>
          <w:szCs w:val="24"/>
          <w:vertAlign w:val="superscript"/>
        </w:rPr>
        <w:footnoteReference w:id="8"/>
      </w:r>
      <w:r>
        <w:rPr>
          <w:rFonts w:ascii="Times New Roman" w:eastAsia="Times New Roman" w:hAnsi="Times New Roman" w:cs="Times New Roman"/>
          <w:sz w:val="24"/>
          <w:szCs w:val="24"/>
        </w:rPr>
        <w:t xml:space="preserve"> it can also be considered in terms of recent work on data politics, including ‘</w:t>
      </w:r>
      <w:proofErr w:type="spellStart"/>
      <w:r>
        <w:rPr>
          <w:rFonts w:ascii="Times New Roman" w:eastAsia="Times New Roman" w:hAnsi="Times New Roman" w:cs="Times New Roman"/>
          <w:sz w:val="24"/>
          <w:szCs w:val="24"/>
        </w:rPr>
        <w:t>stactivism</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footnoteReference w:id="9"/>
      </w:r>
      <w:r>
        <w:rPr>
          <w:rFonts w:ascii="Times New Roman" w:eastAsia="Times New Roman" w:hAnsi="Times New Roman" w:cs="Times New Roman"/>
          <w:sz w:val="24"/>
          <w:szCs w:val="24"/>
        </w:rPr>
        <w:t xml:space="preserve"> and ‘data </w:t>
      </w:r>
      <w:r>
        <w:rPr>
          <w:rFonts w:ascii="Times New Roman" w:eastAsia="Times New Roman" w:hAnsi="Times New Roman" w:cs="Times New Roman"/>
          <w:sz w:val="24"/>
          <w:szCs w:val="24"/>
        </w:rPr>
        <w:lastRenderedPageBreak/>
        <w:t>activism’.</w:t>
      </w:r>
      <w:r>
        <w:rPr>
          <w:rFonts w:ascii="Times New Roman" w:eastAsia="Times New Roman" w:hAnsi="Times New Roman" w:cs="Times New Roman"/>
          <w:sz w:val="24"/>
          <w:szCs w:val="24"/>
          <w:vertAlign w:val="superscript"/>
        </w:rPr>
        <w:footnoteReference w:id="10"/>
      </w:r>
      <w:r>
        <w:rPr>
          <w:rFonts w:ascii="Times New Roman" w:eastAsia="Times New Roman" w:hAnsi="Times New Roman" w:cs="Times New Roman"/>
          <w:sz w:val="24"/>
          <w:szCs w:val="24"/>
        </w:rPr>
        <w:t xml:space="preserve"> The Open Data Index can be envisaged not only as a way to measure accessibility but also as a particular kind of intervention around official regimes of quantification and datafication – including around the horizons of intelligibility, the formation of collectives and the varieties of transnational coordination that they give rise to.</w:t>
      </w:r>
      <w:r>
        <w:rPr>
          <w:rFonts w:ascii="Times New Roman" w:eastAsia="Times New Roman" w:hAnsi="Times New Roman" w:cs="Times New Roman"/>
          <w:sz w:val="24"/>
          <w:szCs w:val="24"/>
          <w:vertAlign w:val="superscript"/>
        </w:rPr>
        <w:footnoteReference w:id="11"/>
      </w:r>
    </w:p>
    <w:p w14:paraId="34512651" w14:textId="77777777" w:rsidR="006B5625" w:rsidRDefault="006B5625" w:rsidP="006B5625">
      <w:pPr>
        <w:rPr>
          <w:rFonts w:ascii="Times New Roman" w:eastAsia="Times New Roman" w:hAnsi="Times New Roman" w:cs="Times New Roman"/>
        </w:rPr>
      </w:pPr>
    </w:p>
    <w:tbl>
      <w:tblPr>
        <w:tblW w:w="63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4"/>
        <w:gridCol w:w="1769"/>
        <w:gridCol w:w="1701"/>
        <w:gridCol w:w="1701"/>
      </w:tblGrid>
      <w:tr w:rsidR="006B5625" w14:paraId="4BA72F0A" w14:textId="77777777" w:rsidTr="00D2671E">
        <w:trPr>
          <w:jc w:val="center"/>
        </w:trPr>
        <w:tc>
          <w:tcPr>
            <w:tcW w:w="1134" w:type="dxa"/>
            <w:shd w:val="clear" w:color="auto" w:fill="auto"/>
            <w:tcMar>
              <w:top w:w="100" w:type="dxa"/>
              <w:left w:w="100" w:type="dxa"/>
              <w:bottom w:w="100" w:type="dxa"/>
              <w:right w:w="100" w:type="dxa"/>
            </w:tcMar>
          </w:tcPr>
          <w:p w14:paraId="2837C280" w14:textId="77777777" w:rsidR="006B5625" w:rsidRDefault="006B5625" w:rsidP="00D2671E">
            <w:pPr>
              <w:widowControl w:val="0"/>
              <w:jc w:val="center"/>
              <w:rPr>
                <w:rFonts w:ascii="Arial" w:eastAsia="Arial" w:hAnsi="Arial" w:cs="Arial"/>
                <w:sz w:val="18"/>
                <w:szCs w:val="18"/>
              </w:rPr>
            </w:pPr>
            <w:r>
              <w:rPr>
                <w:rFonts w:ascii="Arial" w:eastAsia="Arial" w:hAnsi="Arial" w:cs="Arial"/>
                <w:sz w:val="18"/>
                <w:szCs w:val="18"/>
              </w:rPr>
              <w:t>Year</w:t>
            </w:r>
          </w:p>
        </w:tc>
        <w:tc>
          <w:tcPr>
            <w:tcW w:w="1769" w:type="dxa"/>
            <w:shd w:val="clear" w:color="auto" w:fill="auto"/>
            <w:tcMar>
              <w:top w:w="100" w:type="dxa"/>
              <w:left w:w="100" w:type="dxa"/>
              <w:bottom w:w="100" w:type="dxa"/>
              <w:right w:w="100" w:type="dxa"/>
            </w:tcMar>
          </w:tcPr>
          <w:p w14:paraId="7E2D7081" w14:textId="77777777" w:rsidR="006B5625" w:rsidRDefault="006B5625" w:rsidP="00D2671E">
            <w:pPr>
              <w:widowControl w:val="0"/>
              <w:jc w:val="center"/>
              <w:rPr>
                <w:rFonts w:ascii="Arial" w:eastAsia="Arial" w:hAnsi="Arial" w:cs="Arial"/>
                <w:sz w:val="18"/>
                <w:szCs w:val="18"/>
              </w:rPr>
            </w:pPr>
            <w:r>
              <w:rPr>
                <w:rFonts w:ascii="Arial" w:eastAsia="Arial" w:hAnsi="Arial" w:cs="Arial"/>
                <w:sz w:val="18"/>
                <w:szCs w:val="18"/>
              </w:rPr>
              <w:t>Number of submissions</w:t>
            </w:r>
          </w:p>
        </w:tc>
        <w:tc>
          <w:tcPr>
            <w:tcW w:w="1701" w:type="dxa"/>
            <w:shd w:val="clear" w:color="auto" w:fill="auto"/>
            <w:tcMar>
              <w:top w:w="100" w:type="dxa"/>
              <w:left w:w="100" w:type="dxa"/>
              <w:bottom w:w="100" w:type="dxa"/>
              <w:right w:w="100" w:type="dxa"/>
            </w:tcMar>
          </w:tcPr>
          <w:p w14:paraId="3041F40F" w14:textId="77777777" w:rsidR="006B5625" w:rsidRDefault="006B5625" w:rsidP="00D2671E">
            <w:pPr>
              <w:widowControl w:val="0"/>
              <w:jc w:val="center"/>
              <w:rPr>
                <w:rFonts w:ascii="Arial" w:eastAsia="Arial" w:hAnsi="Arial" w:cs="Arial"/>
                <w:sz w:val="18"/>
                <w:szCs w:val="18"/>
              </w:rPr>
            </w:pPr>
            <w:r>
              <w:rPr>
                <w:rFonts w:ascii="Arial" w:eastAsia="Arial" w:hAnsi="Arial" w:cs="Arial"/>
                <w:sz w:val="18"/>
                <w:szCs w:val="18"/>
              </w:rPr>
              <w:t>Number of countries</w:t>
            </w:r>
          </w:p>
        </w:tc>
        <w:tc>
          <w:tcPr>
            <w:tcW w:w="1701" w:type="dxa"/>
          </w:tcPr>
          <w:p w14:paraId="6D3CAC34" w14:textId="77777777" w:rsidR="006B5625" w:rsidRDefault="006B5625" w:rsidP="00D2671E">
            <w:pPr>
              <w:widowControl w:val="0"/>
              <w:jc w:val="center"/>
              <w:rPr>
                <w:rFonts w:ascii="Arial" w:eastAsia="Arial" w:hAnsi="Arial" w:cs="Arial"/>
                <w:sz w:val="18"/>
                <w:szCs w:val="18"/>
              </w:rPr>
            </w:pPr>
            <w:r>
              <w:rPr>
                <w:rFonts w:ascii="Arial" w:eastAsia="Arial" w:hAnsi="Arial" w:cs="Arial"/>
                <w:sz w:val="18"/>
                <w:szCs w:val="18"/>
              </w:rPr>
              <w:t>% of “open” datasets</w:t>
            </w:r>
          </w:p>
        </w:tc>
      </w:tr>
      <w:tr w:rsidR="006B5625" w14:paraId="6EC90FF0" w14:textId="77777777" w:rsidTr="00D2671E">
        <w:trPr>
          <w:jc w:val="center"/>
        </w:trPr>
        <w:tc>
          <w:tcPr>
            <w:tcW w:w="1134" w:type="dxa"/>
            <w:shd w:val="clear" w:color="auto" w:fill="auto"/>
            <w:tcMar>
              <w:top w:w="100" w:type="dxa"/>
              <w:left w:w="100" w:type="dxa"/>
              <w:bottom w:w="100" w:type="dxa"/>
              <w:right w:w="100" w:type="dxa"/>
            </w:tcMar>
          </w:tcPr>
          <w:p w14:paraId="67C47F0D" w14:textId="77777777" w:rsidR="006B5625" w:rsidRDefault="006B5625" w:rsidP="00D2671E">
            <w:pPr>
              <w:widowControl w:val="0"/>
              <w:jc w:val="center"/>
              <w:rPr>
                <w:rFonts w:ascii="Arial" w:eastAsia="Arial" w:hAnsi="Arial" w:cs="Arial"/>
                <w:sz w:val="18"/>
                <w:szCs w:val="18"/>
              </w:rPr>
            </w:pPr>
            <w:r>
              <w:rPr>
                <w:rFonts w:ascii="Arial" w:eastAsia="Arial" w:hAnsi="Arial" w:cs="Arial"/>
                <w:sz w:val="18"/>
                <w:szCs w:val="18"/>
              </w:rPr>
              <w:t>2012</w:t>
            </w:r>
          </w:p>
        </w:tc>
        <w:tc>
          <w:tcPr>
            <w:tcW w:w="1769" w:type="dxa"/>
            <w:shd w:val="clear" w:color="auto" w:fill="auto"/>
            <w:tcMar>
              <w:top w:w="100" w:type="dxa"/>
              <w:left w:w="100" w:type="dxa"/>
              <w:bottom w:w="100" w:type="dxa"/>
              <w:right w:w="100" w:type="dxa"/>
            </w:tcMar>
          </w:tcPr>
          <w:p w14:paraId="784B0F8E" w14:textId="77777777" w:rsidR="006B5625" w:rsidRDefault="006B5625" w:rsidP="00D2671E">
            <w:pPr>
              <w:widowControl w:val="0"/>
              <w:jc w:val="center"/>
              <w:rPr>
                <w:rFonts w:ascii="Arial" w:eastAsia="Arial" w:hAnsi="Arial" w:cs="Arial"/>
                <w:sz w:val="18"/>
                <w:szCs w:val="18"/>
              </w:rPr>
            </w:pPr>
            <w:r>
              <w:rPr>
                <w:rFonts w:ascii="Arial" w:eastAsia="Arial" w:hAnsi="Arial" w:cs="Arial"/>
                <w:sz w:val="18"/>
                <w:szCs w:val="18"/>
              </w:rPr>
              <w:t>177</w:t>
            </w:r>
          </w:p>
        </w:tc>
        <w:tc>
          <w:tcPr>
            <w:tcW w:w="1701" w:type="dxa"/>
            <w:shd w:val="clear" w:color="auto" w:fill="auto"/>
            <w:tcMar>
              <w:top w:w="100" w:type="dxa"/>
              <w:left w:w="100" w:type="dxa"/>
              <w:bottom w:w="100" w:type="dxa"/>
              <w:right w:w="100" w:type="dxa"/>
            </w:tcMar>
          </w:tcPr>
          <w:p w14:paraId="72A0A1C2" w14:textId="77777777" w:rsidR="006B5625" w:rsidRDefault="006B5625" w:rsidP="00D2671E">
            <w:pPr>
              <w:widowControl w:val="0"/>
              <w:jc w:val="center"/>
              <w:rPr>
                <w:rFonts w:ascii="Arial" w:eastAsia="Arial" w:hAnsi="Arial" w:cs="Arial"/>
                <w:sz w:val="18"/>
                <w:szCs w:val="18"/>
              </w:rPr>
            </w:pPr>
            <w:r>
              <w:rPr>
                <w:rFonts w:ascii="Arial" w:eastAsia="Arial" w:hAnsi="Arial" w:cs="Arial"/>
                <w:sz w:val="18"/>
                <w:szCs w:val="18"/>
              </w:rPr>
              <w:t>34</w:t>
            </w:r>
          </w:p>
        </w:tc>
        <w:tc>
          <w:tcPr>
            <w:tcW w:w="1701" w:type="dxa"/>
          </w:tcPr>
          <w:p w14:paraId="176A9454" w14:textId="77777777" w:rsidR="006B5625" w:rsidRDefault="006B5625" w:rsidP="00D2671E">
            <w:pPr>
              <w:widowControl w:val="0"/>
              <w:jc w:val="center"/>
              <w:rPr>
                <w:rFonts w:ascii="Arial" w:eastAsia="Arial" w:hAnsi="Arial" w:cs="Arial"/>
                <w:sz w:val="18"/>
                <w:szCs w:val="18"/>
              </w:rPr>
            </w:pPr>
            <w:r>
              <w:rPr>
                <w:rFonts w:ascii="Arial" w:eastAsia="Arial" w:hAnsi="Arial" w:cs="Arial"/>
                <w:sz w:val="18"/>
                <w:szCs w:val="18"/>
              </w:rPr>
              <w:t>Not given</w:t>
            </w:r>
          </w:p>
        </w:tc>
      </w:tr>
      <w:tr w:rsidR="006B5625" w14:paraId="6ECB3CB8" w14:textId="77777777" w:rsidTr="00D2671E">
        <w:trPr>
          <w:jc w:val="center"/>
        </w:trPr>
        <w:tc>
          <w:tcPr>
            <w:tcW w:w="1134" w:type="dxa"/>
            <w:shd w:val="clear" w:color="auto" w:fill="auto"/>
            <w:tcMar>
              <w:top w:w="100" w:type="dxa"/>
              <w:left w:w="100" w:type="dxa"/>
              <w:bottom w:w="100" w:type="dxa"/>
              <w:right w:w="100" w:type="dxa"/>
            </w:tcMar>
          </w:tcPr>
          <w:p w14:paraId="32755795" w14:textId="77777777" w:rsidR="006B5625" w:rsidRDefault="006B5625" w:rsidP="00D2671E">
            <w:pPr>
              <w:widowControl w:val="0"/>
              <w:jc w:val="center"/>
              <w:rPr>
                <w:rFonts w:ascii="Arial" w:eastAsia="Arial" w:hAnsi="Arial" w:cs="Arial"/>
                <w:sz w:val="18"/>
                <w:szCs w:val="18"/>
              </w:rPr>
            </w:pPr>
            <w:r>
              <w:rPr>
                <w:rFonts w:ascii="Arial" w:eastAsia="Arial" w:hAnsi="Arial" w:cs="Arial"/>
                <w:sz w:val="18"/>
                <w:szCs w:val="18"/>
              </w:rPr>
              <w:t>2013</w:t>
            </w:r>
          </w:p>
        </w:tc>
        <w:tc>
          <w:tcPr>
            <w:tcW w:w="1769" w:type="dxa"/>
            <w:shd w:val="clear" w:color="auto" w:fill="auto"/>
            <w:tcMar>
              <w:top w:w="100" w:type="dxa"/>
              <w:left w:w="100" w:type="dxa"/>
              <w:bottom w:w="100" w:type="dxa"/>
              <w:right w:w="100" w:type="dxa"/>
            </w:tcMar>
          </w:tcPr>
          <w:p w14:paraId="5AADD076" w14:textId="77777777" w:rsidR="006B5625" w:rsidRDefault="006B5625" w:rsidP="00D2671E">
            <w:pPr>
              <w:widowControl w:val="0"/>
              <w:jc w:val="center"/>
              <w:rPr>
                <w:rFonts w:ascii="Arial" w:eastAsia="Arial" w:hAnsi="Arial" w:cs="Arial"/>
                <w:sz w:val="18"/>
                <w:szCs w:val="18"/>
              </w:rPr>
            </w:pPr>
            <w:r>
              <w:rPr>
                <w:rFonts w:ascii="Arial" w:eastAsia="Arial" w:hAnsi="Arial" w:cs="Arial"/>
                <w:sz w:val="18"/>
                <w:szCs w:val="18"/>
              </w:rPr>
              <w:t>597</w:t>
            </w:r>
          </w:p>
        </w:tc>
        <w:tc>
          <w:tcPr>
            <w:tcW w:w="1701" w:type="dxa"/>
            <w:shd w:val="clear" w:color="auto" w:fill="auto"/>
            <w:tcMar>
              <w:top w:w="100" w:type="dxa"/>
              <w:left w:w="100" w:type="dxa"/>
              <w:bottom w:w="100" w:type="dxa"/>
              <w:right w:w="100" w:type="dxa"/>
            </w:tcMar>
          </w:tcPr>
          <w:p w14:paraId="592316D5" w14:textId="77777777" w:rsidR="006B5625" w:rsidRDefault="006B5625" w:rsidP="00D2671E">
            <w:pPr>
              <w:widowControl w:val="0"/>
              <w:jc w:val="center"/>
              <w:rPr>
                <w:rFonts w:ascii="Arial" w:eastAsia="Arial" w:hAnsi="Arial" w:cs="Arial"/>
                <w:sz w:val="18"/>
                <w:szCs w:val="18"/>
              </w:rPr>
            </w:pPr>
            <w:r>
              <w:rPr>
                <w:rFonts w:ascii="Arial" w:eastAsia="Arial" w:hAnsi="Arial" w:cs="Arial"/>
                <w:sz w:val="18"/>
                <w:szCs w:val="18"/>
              </w:rPr>
              <w:t>77</w:t>
            </w:r>
          </w:p>
        </w:tc>
        <w:tc>
          <w:tcPr>
            <w:tcW w:w="1701" w:type="dxa"/>
          </w:tcPr>
          <w:p w14:paraId="322FCCA9" w14:textId="77777777" w:rsidR="006B5625" w:rsidRDefault="006B5625" w:rsidP="00D2671E">
            <w:pPr>
              <w:widowControl w:val="0"/>
              <w:jc w:val="center"/>
              <w:rPr>
                <w:rFonts w:ascii="Arial" w:eastAsia="Arial" w:hAnsi="Arial" w:cs="Arial"/>
                <w:sz w:val="18"/>
                <w:szCs w:val="18"/>
              </w:rPr>
            </w:pPr>
            <w:r>
              <w:rPr>
                <w:rFonts w:ascii="Arial" w:eastAsia="Arial" w:hAnsi="Arial" w:cs="Arial"/>
                <w:sz w:val="18"/>
                <w:szCs w:val="18"/>
              </w:rPr>
              <w:t>16%</w:t>
            </w:r>
          </w:p>
        </w:tc>
      </w:tr>
      <w:tr w:rsidR="006B5625" w14:paraId="04B57C62" w14:textId="77777777" w:rsidTr="00D2671E">
        <w:trPr>
          <w:jc w:val="center"/>
        </w:trPr>
        <w:tc>
          <w:tcPr>
            <w:tcW w:w="1134" w:type="dxa"/>
            <w:shd w:val="clear" w:color="auto" w:fill="auto"/>
            <w:tcMar>
              <w:top w:w="100" w:type="dxa"/>
              <w:left w:w="100" w:type="dxa"/>
              <w:bottom w:w="100" w:type="dxa"/>
              <w:right w:w="100" w:type="dxa"/>
            </w:tcMar>
          </w:tcPr>
          <w:p w14:paraId="05E54A12" w14:textId="77777777" w:rsidR="006B5625" w:rsidRDefault="006B5625" w:rsidP="00D2671E">
            <w:pPr>
              <w:widowControl w:val="0"/>
              <w:jc w:val="center"/>
              <w:rPr>
                <w:rFonts w:ascii="Arial" w:eastAsia="Arial" w:hAnsi="Arial" w:cs="Arial"/>
                <w:sz w:val="18"/>
                <w:szCs w:val="18"/>
              </w:rPr>
            </w:pPr>
            <w:r>
              <w:rPr>
                <w:rFonts w:ascii="Arial" w:eastAsia="Arial" w:hAnsi="Arial" w:cs="Arial"/>
                <w:sz w:val="18"/>
                <w:szCs w:val="18"/>
              </w:rPr>
              <w:t>2014</w:t>
            </w:r>
          </w:p>
        </w:tc>
        <w:tc>
          <w:tcPr>
            <w:tcW w:w="1769" w:type="dxa"/>
            <w:shd w:val="clear" w:color="auto" w:fill="auto"/>
            <w:tcMar>
              <w:top w:w="100" w:type="dxa"/>
              <w:left w:w="100" w:type="dxa"/>
              <w:bottom w:w="100" w:type="dxa"/>
              <w:right w:w="100" w:type="dxa"/>
            </w:tcMar>
          </w:tcPr>
          <w:p w14:paraId="48574551" w14:textId="77777777" w:rsidR="006B5625" w:rsidRDefault="006B5625" w:rsidP="00D2671E">
            <w:pPr>
              <w:widowControl w:val="0"/>
              <w:jc w:val="center"/>
              <w:rPr>
                <w:rFonts w:ascii="Arial" w:eastAsia="Arial" w:hAnsi="Arial" w:cs="Arial"/>
                <w:sz w:val="18"/>
                <w:szCs w:val="18"/>
              </w:rPr>
            </w:pPr>
            <w:r>
              <w:rPr>
                <w:rFonts w:ascii="Arial" w:eastAsia="Arial" w:hAnsi="Arial" w:cs="Arial"/>
                <w:sz w:val="18"/>
                <w:szCs w:val="18"/>
              </w:rPr>
              <w:t>970</w:t>
            </w:r>
          </w:p>
        </w:tc>
        <w:tc>
          <w:tcPr>
            <w:tcW w:w="1701" w:type="dxa"/>
            <w:shd w:val="clear" w:color="auto" w:fill="auto"/>
            <w:tcMar>
              <w:top w:w="100" w:type="dxa"/>
              <w:left w:w="100" w:type="dxa"/>
              <w:bottom w:w="100" w:type="dxa"/>
              <w:right w:w="100" w:type="dxa"/>
            </w:tcMar>
          </w:tcPr>
          <w:p w14:paraId="570B17C8" w14:textId="77777777" w:rsidR="006B5625" w:rsidRDefault="006B5625" w:rsidP="00D2671E">
            <w:pPr>
              <w:widowControl w:val="0"/>
              <w:jc w:val="center"/>
              <w:rPr>
                <w:rFonts w:ascii="Arial" w:eastAsia="Arial" w:hAnsi="Arial" w:cs="Arial"/>
                <w:sz w:val="18"/>
                <w:szCs w:val="18"/>
              </w:rPr>
            </w:pPr>
            <w:r>
              <w:rPr>
                <w:rFonts w:ascii="Arial" w:eastAsia="Arial" w:hAnsi="Arial" w:cs="Arial"/>
                <w:sz w:val="18"/>
                <w:szCs w:val="18"/>
              </w:rPr>
              <w:t>97</w:t>
            </w:r>
          </w:p>
        </w:tc>
        <w:tc>
          <w:tcPr>
            <w:tcW w:w="1701" w:type="dxa"/>
          </w:tcPr>
          <w:p w14:paraId="5F9C27F3" w14:textId="77777777" w:rsidR="006B5625" w:rsidRDefault="006B5625" w:rsidP="00D2671E">
            <w:pPr>
              <w:widowControl w:val="0"/>
              <w:jc w:val="center"/>
              <w:rPr>
                <w:rFonts w:ascii="Arial" w:eastAsia="Arial" w:hAnsi="Arial" w:cs="Arial"/>
                <w:sz w:val="18"/>
                <w:szCs w:val="18"/>
              </w:rPr>
            </w:pPr>
            <w:r>
              <w:rPr>
                <w:rFonts w:ascii="Arial" w:eastAsia="Arial" w:hAnsi="Arial" w:cs="Arial"/>
                <w:sz w:val="18"/>
                <w:szCs w:val="18"/>
              </w:rPr>
              <w:t>12%</w:t>
            </w:r>
          </w:p>
        </w:tc>
      </w:tr>
      <w:tr w:rsidR="006B5625" w14:paraId="2A061E38" w14:textId="77777777" w:rsidTr="00D2671E">
        <w:trPr>
          <w:jc w:val="center"/>
        </w:trPr>
        <w:tc>
          <w:tcPr>
            <w:tcW w:w="1134" w:type="dxa"/>
            <w:shd w:val="clear" w:color="auto" w:fill="auto"/>
            <w:tcMar>
              <w:top w:w="100" w:type="dxa"/>
              <w:left w:w="100" w:type="dxa"/>
              <w:bottom w:w="100" w:type="dxa"/>
              <w:right w:w="100" w:type="dxa"/>
            </w:tcMar>
          </w:tcPr>
          <w:p w14:paraId="41716CAE" w14:textId="77777777" w:rsidR="006B5625" w:rsidRDefault="006B5625" w:rsidP="00D2671E">
            <w:pPr>
              <w:widowControl w:val="0"/>
              <w:jc w:val="center"/>
              <w:rPr>
                <w:rFonts w:ascii="Arial" w:eastAsia="Arial" w:hAnsi="Arial" w:cs="Arial"/>
                <w:sz w:val="18"/>
                <w:szCs w:val="18"/>
              </w:rPr>
            </w:pPr>
            <w:r>
              <w:rPr>
                <w:rFonts w:ascii="Arial" w:eastAsia="Arial" w:hAnsi="Arial" w:cs="Arial"/>
                <w:sz w:val="18"/>
                <w:szCs w:val="18"/>
              </w:rPr>
              <w:t>2015</w:t>
            </w:r>
          </w:p>
        </w:tc>
        <w:tc>
          <w:tcPr>
            <w:tcW w:w="1769" w:type="dxa"/>
            <w:shd w:val="clear" w:color="auto" w:fill="auto"/>
            <w:tcMar>
              <w:top w:w="100" w:type="dxa"/>
              <w:left w:w="100" w:type="dxa"/>
              <w:bottom w:w="100" w:type="dxa"/>
              <w:right w:w="100" w:type="dxa"/>
            </w:tcMar>
          </w:tcPr>
          <w:p w14:paraId="37632814" w14:textId="77777777" w:rsidR="006B5625" w:rsidRDefault="006B5625" w:rsidP="00D2671E">
            <w:pPr>
              <w:widowControl w:val="0"/>
              <w:jc w:val="center"/>
              <w:rPr>
                <w:rFonts w:ascii="Arial" w:eastAsia="Arial" w:hAnsi="Arial" w:cs="Arial"/>
                <w:sz w:val="18"/>
                <w:szCs w:val="18"/>
              </w:rPr>
            </w:pPr>
            <w:r>
              <w:rPr>
                <w:rFonts w:ascii="Arial" w:eastAsia="Arial" w:hAnsi="Arial" w:cs="Arial"/>
                <w:sz w:val="18"/>
                <w:szCs w:val="18"/>
              </w:rPr>
              <w:t>1586</w:t>
            </w:r>
          </w:p>
        </w:tc>
        <w:tc>
          <w:tcPr>
            <w:tcW w:w="1701" w:type="dxa"/>
            <w:shd w:val="clear" w:color="auto" w:fill="auto"/>
            <w:tcMar>
              <w:top w:w="100" w:type="dxa"/>
              <w:left w:w="100" w:type="dxa"/>
              <w:bottom w:w="100" w:type="dxa"/>
              <w:right w:w="100" w:type="dxa"/>
            </w:tcMar>
          </w:tcPr>
          <w:p w14:paraId="72054B13" w14:textId="77777777" w:rsidR="006B5625" w:rsidRDefault="006B5625" w:rsidP="00D2671E">
            <w:pPr>
              <w:widowControl w:val="0"/>
              <w:jc w:val="center"/>
              <w:rPr>
                <w:rFonts w:ascii="Arial" w:eastAsia="Arial" w:hAnsi="Arial" w:cs="Arial"/>
                <w:sz w:val="18"/>
                <w:szCs w:val="18"/>
              </w:rPr>
            </w:pPr>
            <w:r>
              <w:rPr>
                <w:rFonts w:ascii="Arial" w:eastAsia="Arial" w:hAnsi="Arial" w:cs="Arial"/>
                <w:sz w:val="18"/>
                <w:szCs w:val="18"/>
              </w:rPr>
              <w:t>122</w:t>
            </w:r>
          </w:p>
        </w:tc>
        <w:tc>
          <w:tcPr>
            <w:tcW w:w="1701" w:type="dxa"/>
          </w:tcPr>
          <w:p w14:paraId="501E0080" w14:textId="77777777" w:rsidR="006B5625" w:rsidRDefault="006B5625" w:rsidP="00D2671E">
            <w:pPr>
              <w:widowControl w:val="0"/>
              <w:jc w:val="center"/>
              <w:rPr>
                <w:rFonts w:ascii="Arial" w:eastAsia="Arial" w:hAnsi="Arial" w:cs="Arial"/>
                <w:sz w:val="18"/>
                <w:szCs w:val="18"/>
              </w:rPr>
            </w:pPr>
            <w:r>
              <w:rPr>
                <w:rFonts w:ascii="Arial" w:eastAsia="Arial" w:hAnsi="Arial" w:cs="Arial"/>
                <w:sz w:val="18"/>
                <w:szCs w:val="18"/>
              </w:rPr>
              <w:t>9%</w:t>
            </w:r>
          </w:p>
        </w:tc>
      </w:tr>
      <w:tr w:rsidR="006B5625" w14:paraId="09D7E23B" w14:textId="77777777" w:rsidTr="00D2671E">
        <w:trPr>
          <w:trHeight w:val="160"/>
          <w:jc w:val="center"/>
        </w:trPr>
        <w:tc>
          <w:tcPr>
            <w:tcW w:w="1134" w:type="dxa"/>
            <w:shd w:val="clear" w:color="auto" w:fill="auto"/>
            <w:tcMar>
              <w:top w:w="100" w:type="dxa"/>
              <w:left w:w="100" w:type="dxa"/>
              <w:bottom w:w="100" w:type="dxa"/>
              <w:right w:w="100" w:type="dxa"/>
            </w:tcMar>
          </w:tcPr>
          <w:p w14:paraId="47C21D84" w14:textId="77777777" w:rsidR="006B5625" w:rsidRDefault="006B5625" w:rsidP="00D2671E">
            <w:pPr>
              <w:widowControl w:val="0"/>
              <w:jc w:val="center"/>
              <w:rPr>
                <w:rFonts w:ascii="Arial" w:eastAsia="Arial" w:hAnsi="Arial" w:cs="Arial"/>
                <w:sz w:val="18"/>
                <w:szCs w:val="18"/>
              </w:rPr>
            </w:pPr>
            <w:r>
              <w:rPr>
                <w:rFonts w:ascii="Arial" w:eastAsia="Arial" w:hAnsi="Arial" w:cs="Arial"/>
                <w:sz w:val="18"/>
                <w:szCs w:val="18"/>
              </w:rPr>
              <w:t>2016/17</w:t>
            </w:r>
          </w:p>
        </w:tc>
        <w:tc>
          <w:tcPr>
            <w:tcW w:w="1769" w:type="dxa"/>
            <w:shd w:val="clear" w:color="auto" w:fill="auto"/>
            <w:tcMar>
              <w:top w:w="100" w:type="dxa"/>
              <w:left w:w="100" w:type="dxa"/>
              <w:bottom w:w="100" w:type="dxa"/>
              <w:right w:w="100" w:type="dxa"/>
            </w:tcMar>
          </w:tcPr>
          <w:p w14:paraId="7CF31C41" w14:textId="77777777" w:rsidR="006B5625" w:rsidRDefault="006B5625" w:rsidP="00D2671E">
            <w:pPr>
              <w:widowControl w:val="0"/>
              <w:jc w:val="center"/>
              <w:rPr>
                <w:rFonts w:ascii="Arial" w:eastAsia="Arial" w:hAnsi="Arial" w:cs="Arial"/>
                <w:sz w:val="18"/>
                <w:szCs w:val="18"/>
              </w:rPr>
            </w:pPr>
            <w:r>
              <w:rPr>
                <w:rFonts w:ascii="Arial" w:eastAsia="Arial" w:hAnsi="Arial" w:cs="Arial"/>
                <w:sz w:val="18"/>
                <w:szCs w:val="18"/>
              </w:rPr>
              <w:t>1410</w:t>
            </w:r>
          </w:p>
        </w:tc>
        <w:tc>
          <w:tcPr>
            <w:tcW w:w="1701" w:type="dxa"/>
            <w:shd w:val="clear" w:color="auto" w:fill="auto"/>
            <w:tcMar>
              <w:top w:w="100" w:type="dxa"/>
              <w:left w:w="100" w:type="dxa"/>
              <w:bottom w:w="100" w:type="dxa"/>
              <w:right w:w="100" w:type="dxa"/>
            </w:tcMar>
          </w:tcPr>
          <w:p w14:paraId="158FD883" w14:textId="77777777" w:rsidR="006B5625" w:rsidRDefault="006B5625" w:rsidP="00D2671E">
            <w:pPr>
              <w:widowControl w:val="0"/>
              <w:jc w:val="center"/>
              <w:rPr>
                <w:rFonts w:ascii="Arial" w:eastAsia="Arial" w:hAnsi="Arial" w:cs="Arial"/>
                <w:sz w:val="18"/>
                <w:szCs w:val="18"/>
              </w:rPr>
            </w:pPr>
            <w:r>
              <w:rPr>
                <w:rFonts w:ascii="Arial" w:eastAsia="Arial" w:hAnsi="Arial" w:cs="Arial"/>
                <w:sz w:val="18"/>
                <w:szCs w:val="18"/>
              </w:rPr>
              <w:t>94</w:t>
            </w:r>
          </w:p>
        </w:tc>
        <w:tc>
          <w:tcPr>
            <w:tcW w:w="1701" w:type="dxa"/>
          </w:tcPr>
          <w:p w14:paraId="4A71C679" w14:textId="77777777" w:rsidR="006B5625" w:rsidRDefault="006B5625" w:rsidP="00D2671E">
            <w:pPr>
              <w:widowControl w:val="0"/>
              <w:jc w:val="center"/>
              <w:rPr>
                <w:rFonts w:ascii="Arial" w:eastAsia="Arial" w:hAnsi="Arial" w:cs="Arial"/>
                <w:sz w:val="18"/>
                <w:szCs w:val="18"/>
              </w:rPr>
            </w:pPr>
            <w:r>
              <w:rPr>
                <w:rFonts w:ascii="Arial" w:eastAsia="Arial" w:hAnsi="Arial" w:cs="Arial"/>
                <w:sz w:val="18"/>
                <w:szCs w:val="18"/>
              </w:rPr>
              <w:t>11%</w:t>
            </w:r>
          </w:p>
        </w:tc>
      </w:tr>
    </w:tbl>
    <w:p w14:paraId="3A0EB5D8" w14:textId="77777777" w:rsidR="006B5625" w:rsidRDefault="006B5625" w:rsidP="006B562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r>
      <w:r w:rsidRPr="00051974">
        <w:rPr>
          <w:rFonts w:ascii="Times New Roman" w:eastAsia="Times New Roman" w:hAnsi="Times New Roman" w:cs="Times New Roman"/>
          <w:i/>
          <w:sz w:val="24"/>
          <w:szCs w:val="24"/>
        </w:rPr>
        <w:t>Table 1: Numbers of submissions, numbers of countries and % of open datasets from Open Data Index and Open Data Census 2012-2017. Numbers obtained from archived websites and materials.</w:t>
      </w:r>
    </w:p>
    <w:p w14:paraId="6162F316" w14:textId="77777777" w:rsidR="006B5625" w:rsidRDefault="006B5625" w:rsidP="006B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what follows we examine what the Open Data Index is, what it does and how it has developed from 2012 to 2017 (Table 1) with reference to its various websites (current and archived), blog posts, reports, events, videos, software repositories, mailing lists and other materials. We also draw on our own involvement with the project in various capacities. We are particularly interested in how it organises participation around both </w:t>
      </w:r>
      <w:r>
        <w:rPr>
          <w:rFonts w:ascii="Times New Roman" w:eastAsia="Times New Roman" w:hAnsi="Times New Roman" w:cs="Times New Roman"/>
          <w:i/>
          <w:sz w:val="24"/>
          <w:szCs w:val="24"/>
        </w:rPr>
        <w:t>making public data</w:t>
      </w:r>
      <w:r>
        <w:rPr>
          <w:rFonts w:ascii="Times New Roman" w:eastAsia="Times New Roman" w:hAnsi="Times New Roman" w:cs="Times New Roman"/>
          <w:sz w:val="24"/>
          <w:szCs w:val="24"/>
        </w:rPr>
        <w:t xml:space="preserve"> (i.e. what counts, what is counted, the forms of quantification and datafication which are held to matter) and </w:t>
      </w:r>
      <w:r>
        <w:rPr>
          <w:rFonts w:ascii="Times New Roman" w:eastAsia="Times New Roman" w:hAnsi="Times New Roman" w:cs="Times New Roman"/>
          <w:i/>
          <w:sz w:val="24"/>
          <w:szCs w:val="24"/>
        </w:rPr>
        <w:t>making data public</w:t>
      </w:r>
      <w:r>
        <w:rPr>
          <w:rFonts w:ascii="Times New Roman" w:eastAsia="Times New Roman" w:hAnsi="Times New Roman" w:cs="Times New Roman"/>
          <w:sz w:val="24"/>
          <w:szCs w:val="24"/>
        </w:rPr>
        <w:t xml:space="preserve"> (i.e. the specific social and technical arrangements for making information available). We consider the index as an online ‘device’,</w:t>
      </w:r>
      <w:r>
        <w:rPr>
          <w:rFonts w:ascii="Times New Roman" w:eastAsia="Times New Roman" w:hAnsi="Times New Roman" w:cs="Times New Roman"/>
          <w:sz w:val="24"/>
          <w:szCs w:val="24"/>
          <w:vertAlign w:val="superscript"/>
        </w:rPr>
        <w:footnoteReference w:id="12"/>
      </w:r>
      <w:r>
        <w:rPr>
          <w:rFonts w:ascii="Times New Roman" w:eastAsia="Times New Roman" w:hAnsi="Times New Roman" w:cs="Times New Roman"/>
          <w:sz w:val="24"/>
          <w:szCs w:val="24"/>
        </w:rPr>
        <w:t xml:space="preserve"> which both shapes and is shaped by the assembly of publics around the openness and availability of data as a ‘matter of concern’.</w:t>
      </w:r>
      <w:r>
        <w:rPr>
          <w:rFonts w:ascii="Times New Roman" w:eastAsia="Times New Roman" w:hAnsi="Times New Roman" w:cs="Times New Roman"/>
          <w:sz w:val="24"/>
          <w:szCs w:val="24"/>
          <w:vertAlign w:val="superscript"/>
        </w:rPr>
        <w:footnoteReference w:id="13"/>
      </w:r>
    </w:p>
    <w:p w14:paraId="2C14881B" w14:textId="77777777" w:rsidR="006B5625" w:rsidRDefault="006B5625" w:rsidP="006B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As a participatory device, the index plays two roles which may sometimes be in tension: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to </w:t>
      </w:r>
      <w:r>
        <w:rPr>
          <w:rFonts w:ascii="Times New Roman" w:eastAsia="Times New Roman" w:hAnsi="Times New Roman" w:cs="Times New Roman"/>
          <w:i/>
          <w:sz w:val="24"/>
          <w:szCs w:val="24"/>
        </w:rPr>
        <w:t>conventionalise</w:t>
      </w:r>
      <w:r>
        <w:rPr>
          <w:rFonts w:ascii="Times New Roman" w:eastAsia="Times New Roman" w:hAnsi="Times New Roman" w:cs="Times New Roman"/>
          <w:sz w:val="24"/>
          <w:szCs w:val="24"/>
        </w:rPr>
        <w:t xml:space="preserve"> the assessment of the openness of data (thus facilitating comparability, objectivity and coordination across settings); and (ii) to facilitate public involvement in a way which is </w:t>
      </w:r>
      <w:r>
        <w:rPr>
          <w:rFonts w:ascii="Times New Roman" w:eastAsia="Times New Roman" w:hAnsi="Times New Roman" w:cs="Times New Roman"/>
          <w:i/>
          <w:sz w:val="24"/>
          <w:szCs w:val="24"/>
        </w:rPr>
        <w:t>receptive and flexible</w:t>
      </w:r>
      <w:r>
        <w:rPr>
          <w:rFonts w:ascii="Times New Roman" w:eastAsia="Times New Roman" w:hAnsi="Times New Roman" w:cs="Times New Roman"/>
          <w:sz w:val="24"/>
          <w:szCs w:val="24"/>
        </w:rPr>
        <w:t xml:space="preserve"> enough to align with diverse interests, issues and activities around opening up governmental data. With the Open Data </w:t>
      </w:r>
      <w:proofErr w:type="gramStart"/>
      <w:r>
        <w:rPr>
          <w:rFonts w:ascii="Times New Roman" w:eastAsia="Times New Roman" w:hAnsi="Times New Roman" w:cs="Times New Roman"/>
          <w:sz w:val="24"/>
          <w:szCs w:val="24"/>
        </w:rPr>
        <w:t>Index</w:t>
      </w:r>
      <w:proofErr w:type="gramEnd"/>
      <w:r>
        <w:rPr>
          <w:rFonts w:ascii="Times New Roman" w:eastAsia="Times New Roman" w:hAnsi="Times New Roman" w:cs="Times New Roman"/>
          <w:sz w:val="24"/>
          <w:szCs w:val="24"/>
        </w:rPr>
        <w:t xml:space="preserve"> it is notable that this tension between conventionalisation and receptivity plays out through an open-ended </w:t>
      </w:r>
      <w:r>
        <w:rPr>
          <w:rFonts w:ascii="Times New Roman" w:eastAsia="Times New Roman" w:hAnsi="Times New Roman" w:cs="Times New Roman"/>
          <w:sz w:val="24"/>
          <w:szCs w:val="24"/>
        </w:rPr>
        <w:lastRenderedPageBreak/>
        <w:t>invitation from a non-profit organisation to involve various publics through open source software and replicable components which enable the adaptation and multiplication of projects, including through forking.</w:t>
      </w:r>
      <w:r>
        <w:rPr>
          <w:rFonts w:ascii="Times New Roman" w:eastAsia="Times New Roman" w:hAnsi="Times New Roman" w:cs="Times New Roman"/>
          <w:sz w:val="24"/>
          <w:szCs w:val="24"/>
          <w:vertAlign w:val="superscript"/>
        </w:rPr>
        <w:footnoteReference w:id="14"/>
      </w:r>
    </w:p>
    <w:p w14:paraId="2E40D151" w14:textId="72021D5C" w:rsidR="006B5625" w:rsidRDefault="006B5625" w:rsidP="006B5625">
      <w:pPr>
        <w:rPr>
          <w:rFonts w:ascii="Times New Roman" w:eastAsia="Times New Roman" w:hAnsi="Times New Roman" w:cs="Times New Roman"/>
          <w:sz w:val="24"/>
          <w:szCs w:val="24"/>
        </w:rPr>
      </w:pPr>
    </w:p>
    <w:p w14:paraId="07AACD92" w14:textId="77777777" w:rsidR="006B5625" w:rsidRPr="00DE2EDA" w:rsidRDefault="006B5625" w:rsidP="006B5625">
      <w:pPr>
        <w:rPr>
          <w:rFonts w:ascii="Times New Roman" w:eastAsia="Times New Roman" w:hAnsi="Times New Roman" w:cs="Times New Roman"/>
          <w:sz w:val="24"/>
          <w:szCs w:val="24"/>
        </w:rPr>
      </w:pPr>
      <w:r w:rsidRPr="00051974">
        <w:rPr>
          <w:rFonts w:ascii="Times New Roman" w:eastAsia="Times New Roman" w:hAnsi="Times New Roman" w:cs="Times New Roman"/>
          <w:i/>
          <w:sz w:val="24"/>
          <w:szCs w:val="24"/>
        </w:rPr>
        <w:t>Figure 1: Detail of Open Data Census submission form showing types of data availability</w:t>
      </w:r>
      <w:r w:rsidRPr="00DE2EDA">
        <w:rPr>
          <w:rFonts w:ascii="Times New Roman" w:eastAsia="Times New Roman" w:hAnsi="Times New Roman" w:cs="Times New Roman"/>
          <w:sz w:val="24"/>
          <w:szCs w:val="24"/>
        </w:rPr>
        <w:t>.</w:t>
      </w:r>
    </w:p>
    <w:p w14:paraId="3E9D15E8" w14:textId="77777777" w:rsidR="006B5625" w:rsidRDefault="006B5625" w:rsidP="006B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In July 2011 the idea of an index on ‘Open Knowledge’ or ‘Open Data’ arose on the mailing list of a working group on ‘open economics’, advocating for open access to economic data, publications, code and other materials. As one group member put it:</w:t>
      </w:r>
    </w:p>
    <w:p w14:paraId="2B5E4424" w14:textId="77777777" w:rsidR="006B5625" w:rsidRPr="00DE2EDA" w:rsidRDefault="006B5625" w:rsidP="00863DA1">
      <w:pPr>
        <w:pStyle w:val="Quote"/>
      </w:pPr>
      <w:r w:rsidRPr="00DE2EDA">
        <w:t>There are many indices out there - for tracking democracy, corruption, innovation and human development - so why not a measure to track progress in opening government?</w:t>
      </w:r>
    </w:p>
    <w:p w14:paraId="5A68F144" w14:textId="77777777" w:rsidR="006B5625" w:rsidRDefault="006B5625" w:rsidP="006B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immediate predecessor to the project was the ‘Open Data Census’, conceived in 2011 and described as ‘an attempt to monitor the current status of open data across the globe’. Information about these government datasets was initially gathered with a Google Form embedded on a dedicated website, which recognised and recorded four types of availability: ‘a) available in a digital form; b) machine-readable; c) publicly available, free of charge; d) openly licensed’. This later developed into seven questions about data availability (Figure 1), which were used to evaluate the openness of ten areas of data ‘which most governments could reasonably be expected to collect’:</w:t>
      </w:r>
    </w:p>
    <w:p w14:paraId="06FCB5E4" w14:textId="77777777" w:rsidR="006B5625" w:rsidRPr="00DE2EDA" w:rsidRDefault="006B5625" w:rsidP="006B5625">
      <w:pPr>
        <w:ind w:left="1440" w:hanging="720"/>
        <w:rPr>
          <w:rFonts w:ascii="Times New Roman" w:eastAsia="Times New Roman" w:hAnsi="Times New Roman" w:cs="Times New Roman"/>
          <w:sz w:val="24"/>
          <w:szCs w:val="24"/>
        </w:rPr>
      </w:pPr>
      <w:r w:rsidRPr="00DE2EDA">
        <w:rPr>
          <w:rFonts w:ascii="Times New Roman" w:eastAsia="Times New Roman" w:hAnsi="Times New Roman" w:cs="Times New Roman"/>
          <w:sz w:val="24"/>
          <w:szCs w:val="24"/>
        </w:rPr>
        <w:t>1. Election Results (national)</w:t>
      </w:r>
    </w:p>
    <w:p w14:paraId="27DAACCB" w14:textId="77777777" w:rsidR="006B5625" w:rsidRPr="00DE2EDA" w:rsidRDefault="006B5625" w:rsidP="006B5625">
      <w:pPr>
        <w:ind w:left="1440" w:hanging="720"/>
        <w:rPr>
          <w:rFonts w:ascii="Times New Roman" w:eastAsia="Times New Roman" w:hAnsi="Times New Roman" w:cs="Times New Roman"/>
          <w:sz w:val="24"/>
          <w:szCs w:val="24"/>
        </w:rPr>
      </w:pPr>
      <w:r w:rsidRPr="00DE2EDA">
        <w:rPr>
          <w:rFonts w:ascii="Times New Roman" w:eastAsia="Times New Roman" w:hAnsi="Times New Roman" w:cs="Times New Roman"/>
          <w:sz w:val="24"/>
          <w:szCs w:val="24"/>
        </w:rPr>
        <w:t>2. Company Register</w:t>
      </w:r>
    </w:p>
    <w:p w14:paraId="0B23ADBC" w14:textId="77777777" w:rsidR="006B5625" w:rsidRPr="00DE2EDA" w:rsidRDefault="006B5625" w:rsidP="006B5625">
      <w:pPr>
        <w:ind w:left="1440" w:hanging="720"/>
        <w:rPr>
          <w:rFonts w:ascii="Times New Roman" w:eastAsia="Times New Roman" w:hAnsi="Times New Roman" w:cs="Times New Roman"/>
          <w:sz w:val="24"/>
          <w:szCs w:val="24"/>
        </w:rPr>
      </w:pPr>
      <w:r w:rsidRPr="00DE2EDA">
        <w:rPr>
          <w:rFonts w:ascii="Times New Roman" w:eastAsia="Times New Roman" w:hAnsi="Times New Roman" w:cs="Times New Roman"/>
          <w:sz w:val="24"/>
          <w:szCs w:val="24"/>
        </w:rPr>
        <w:t>3. National Map (Low resolution: 1:250,000 or better)</w:t>
      </w:r>
    </w:p>
    <w:p w14:paraId="72CCAB6F" w14:textId="77777777" w:rsidR="006B5625" w:rsidRPr="00DE2EDA" w:rsidRDefault="006B5625" w:rsidP="006B5625">
      <w:pPr>
        <w:ind w:left="1440" w:hanging="720"/>
        <w:rPr>
          <w:rFonts w:ascii="Times New Roman" w:eastAsia="Times New Roman" w:hAnsi="Times New Roman" w:cs="Times New Roman"/>
          <w:sz w:val="24"/>
          <w:szCs w:val="24"/>
        </w:rPr>
      </w:pPr>
      <w:r w:rsidRPr="00DE2EDA">
        <w:rPr>
          <w:rFonts w:ascii="Times New Roman" w:eastAsia="Times New Roman" w:hAnsi="Times New Roman" w:cs="Times New Roman"/>
          <w:sz w:val="24"/>
          <w:szCs w:val="24"/>
        </w:rPr>
        <w:t>4. Government Budget (high level – spending by sector)</w:t>
      </w:r>
    </w:p>
    <w:p w14:paraId="30D9AC9F" w14:textId="77777777" w:rsidR="006B5625" w:rsidRPr="00DE2EDA" w:rsidRDefault="006B5625" w:rsidP="006B5625">
      <w:pPr>
        <w:ind w:left="1440" w:hanging="720"/>
        <w:rPr>
          <w:rFonts w:ascii="Times New Roman" w:eastAsia="Times New Roman" w:hAnsi="Times New Roman" w:cs="Times New Roman"/>
          <w:sz w:val="24"/>
          <w:szCs w:val="24"/>
        </w:rPr>
      </w:pPr>
      <w:r w:rsidRPr="00DE2EDA">
        <w:rPr>
          <w:rFonts w:ascii="Times New Roman" w:eastAsia="Times New Roman" w:hAnsi="Times New Roman" w:cs="Times New Roman"/>
          <w:sz w:val="24"/>
          <w:szCs w:val="24"/>
        </w:rPr>
        <w:t>5. Government Budget (detailed – transactional level data)</w:t>
      </w:r>
    </w:p>
    <w:p w14:paraId="29C02DCC" w14:textId="77777777" w:rsidR="006B5625" w:rsidRPr="00DE2EDA" w:rsidRDefault="006B5625" w:rsidP="006B5625">
      <w:pPr>
        <w:ind w:left="1440" w:hanging="720"/>
        <w:rPr>
          <w:rFonts w:ascii="Times New Roman" w:eastAsia="Times New Roman" w:hAnsi="Times New Roman" w:cs="Times New Roman"/>
          <w:sz w:val="24"/>
          <w:szCs w:val="24"/>
        </w:rPr>
      </w:pPr>
      <w:r w:rsidRPr="00DE2EDA">
        <w:rPr>
          <w:rFonts w:ascii="Times New Roman" w:eastAsia="Times New Roman" w:hAnsi="Times New Roman" w:cs="Times New Roman"/>
          <w:sz w:val="24"/>
          <w:szCs w:val="24"/>
        </w:rPr>
        <w:t>6. Legislation (laws and statutes)</w:t>
      </w:r>
    </w:p>
    <w:p w14:paraId="4CA9C360" w14:textId="77777777" w:rsidR="006B5625" w:rsidRPr="00DE2EDA" w:rsidRDefault="006B5625" w:rsidP="006B5625">
      <w:pPr>
        <w:ind w:left="1440" w:hanging="720"/>
        <w:rPr>
          <w:rFonts w:ascii="Times New Roman" w:eastAsia="Times New Roman" w:hAnsi="Times New Roman" w:cs="Times New Roman"/>
          <w:sz w:val="24"/>
          <w:szCs w:val="24"/>
        </w:rPr>
      </w:pPr>
      <w:r w:rsidRPr="00DE2EDA">
        <w:rPr>
          <w:rFonts w:ascii="Times New Roman" w:eastAsia="Times New Roman" w:hAnsi="Times New Roman" w:cs="Times New Roman"/>
          <w:sz w:val="24"/>
          <w:szCs w:val="24"/>
        </w:rPr>
        <w:t>7. National Statistical Office Data (economic and demographic information)</w:t>
      </w:r>
    </w:p>
    <w:p w14:paraId="27B912AB" w14:textId="77777777" w:rsidR="006B5625" w:rsidRPr="00DE2EDA" w:rsidRDefault="006B5625" w:rsidP="006B5625">
      <w:pPr>
        <w:ind w:left="1440" w:hanging="720"/>
        <w:rPr>
          <w:rFonts w:ascii="Times New Roman" w:eastAsia="Times New Roman" w:hAnsi="Times New Roman" w:cs="Times New Roman"/>
          <w:sz w:val="24"/>
          <w:szCs w:val="24"/>
        </w:rPr>
      </w:pPr>
      <w:r w:rsidRPr="00DE2EDA">
        <w:rPr>
          <w:rFonts w:ascii="Times New Roman" w:eastAsia="Times New Roman" w:hAnsi="Times New Roman" w:cs="Times New Roman"/>
          <w:sz w:val="24"/>
          <w:szCs w:val="24"/>
        </w:rPr>
        <w:t>8. National Postcode/ZIP database</w:t>
      </w:r>
    </w:p>
    <w:p w14:paraId="020DE6F8" w14:textId="77777777" w:rsidR="006B5625" w:rsidRPr="00DE2EDA" w:rsidRDefault="006B5625" w:rsidP="006B5625">
      <w:pPr>
        <w:ind w:left="1440" w:hanging="720"/>
        <w:rPr>
          <w:rFonts w:ascii="Times New Roman" w:eastAsia="Times New Roman" w:hAnsi="Times New Roman" w:cs="Times New Roman"/>
          <w:sz w:val="24"/>
          <w:szCs w:val="24"/>
        </w:rPr>
      </w:pPr>
      <w:r w:rsidRPr="00DE2EDA">
        <w:rPr>
          <w:rFonts w:ascii="Times New Roman" w:eastAsia="Times New Roman" w:hAnsi="Times New Roman" w:cs="Times New Roman"/>
          <w:sz w:val="24"/>
          <w:szCs w:val="24"/>
        </w:rPr>
        <w:t>9. Public Transport Timetables</w:t>
      </w:r>
    </w:p>
    <w:p w14:paraId="6A625816" w14:textId="77777777" w:rsidR="006B5625" w:rsidRPr="00DE2EDA" w:rsidRDefault="006B5625" w:rsidP="006B5625">
      <w:pPr>
        <w:ind w:left="1440" w:hanging="720"/>
        <w:rPr>
          <w:rFonts w:ascii="Times New Roman" w:eastAsia="Times New Roman" w:hAnsi="Times New Roman" w:cs="Times New Roman"/>
          <w:sz w:val="24"/>
          <w:szCs w:val="24"/>
        </w:rPr>
      </w:pPr>
      <w:r w:rsidRPr="00DE2EDA">
        <w:rPr>
          <w:rFonts w:ascii="Times New Roman" w:eastAsia="Times New Roman" w:hAnsi="Times New Roman" w:cs="Times New Roman"/>
          <w:sz w:val="24"/>
          <w:szCs w:val="24"/>
        </w:rPr>
        <w:t>10. Environmental Data on major sources of pollutants (e.g. location, emissions)</w:t>
      </w:r>
    </w:p>
    <w:p w14:paraId="59DA3356" w14:textId="77777777" w:rsidR="006B5625" w:rsidRDefault="006B5625" w:rsidP="006B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census was promoted via email lists, events, blog posts and social media platforms, including through two URLs: one for submissions (with the embedded Google Form) and one with visualisations and numbers summarising the results (Figure 2).</w:t>
      </w:r>
    </w:p>
    <w:p w14:paraId="22F057F0" w14:textId="77777777" w:rsidR="006B5625" w:rsidRDefault="006B5625" w:rsidP="006B5625">
      <w:pPr>
        <w:rPr>
          <w:rFonts w:ascii="Times New Roman" w:eastAsia="Times New Roman" w:hAnsi="Times New Roman" w:cs="Times New Roman"/>
          <w:sz w:val="24"/>
          <w:szCs w:val="24"/>
        </w:rPr>
      </w:pPr>
    </w:p>
    <w:p w14:paraId="796A6907" w14:textId="77777777" w:rsidR="006B5625" w:rsidRDefault="006B5625" w:rsidP="006B5625">
      <w:pPr>
        <w:rPr>
          <w:rFonts w:ascii="Times New Roman" w:eastAsia="Times New Roman" w:hAnsi="Times New Roman" w:cs="Times New Roman"/>
          <w:sz w:val="24"/>
          <w:szCs w:val="24"/>
        </w:rPr>
      </w:pPr>
    </w:p>
    <w:p w14:paraId="3D5CFDE5" w14:textId="562D5120" w:rsidR="006B5625" w:rsidRDefault="006B5625" w:rsidP="006B5625">
      <w:pPr>
        <w:rPr>
          <w:rFonts w:ascii="Times New Roman" w:eastAsia="Times New Roman" w:hAnsi="Times New Roman" w:cs="Times New Roman"/>
          <w:sz w:val="24"/>
          <w:szCs w:val="24"/>
        </w:rPr>
      </w:pPr>
    </w:p>
    <w:p w14:paraId="3385075F" w14:textId="77777777" w:rsidR="006B5625" w:rsidRPr="00051974" w:rsidRDefault="006B5625" w:rsidP="006B562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r>
      <w:r w:rsidRPr="00051974">
        <w:rPr>
          <w:rFonts w:ascii="Times New Roman" w:eastAsia="Times New Roman" w:hAnsi="Times New Roman" w:cs="Times New Roman"/>
          <w:i/>
          <w:sz w:val="24"/>
          <w:szCs w:val="24"/>
        </w:rPr>
        <w:t>Figure 2: Map showing preliminary results of the 2012 Open Government Data Census.</w:t>
      </w:r>
    </w:p>
    <w:p w14:paraId="11789571" w14:textId="77777777" w:rsidR="006B5625" w:rsidRDefault="006B5625" w:rsidP="006B5625">
      <w:pPr>
        <w:rPr>
          <w:rFonts w:ascii="Arial" w:eastAsia="Arial" w:hAnsi="Arial" w:cs="Arial"/>
          <w:b/>
          <w:sz w:val="24"/>
          <w:szCs w:val="24"/>
        </w:rPr>
      </w:pPr>
      <w:r>
        <w:rPr>
          <w:rFonts w:ascii="Times New Roman" w:eastAsia="Times New Roman" w:hAnsi="Times New Roman" w:cs="Times New Roman"/>
          <w:sz w:val="24"/>
          <w:szCs w:val="24"/>
        </w:rPr>
        <w:t xml:space="preserve">The Open Data Census was originally envisaged as a means to ‘gather responses from every country in the world’ around the openness of different types of government data through pre-structured options (‘yes’, ‘no’, ‘unsure’) to questions through which this could be evaluated. This basic format served as the basis for the Open Data Index and associated projects. As the project served to assemble publics to monitor the openness of government data, we can consider it not only as in terms of its </w:t>
      </w:r>
      <w:r>
        <w:rPr>
          <w:rFonts w:ascii="Times New Roman" w:eastAsia="Times New Roman" w:hAnsi="Times New Roman" w:cs="Times New Roman"/>
          <w:i/>
          <w:sz w:val="24"/>
          <w:szCs w:val="24"/>
        </w:rPr>
        <w:t>analytical</w:t>
      </w:r>
      <w:r>
        <w:rPr>
          <w:rFonts w:ascii="Times New Roman" w:eastAsia="Times New Roman" w:hAnsi="Times New Roman" w:cs="Times New Roman"/>
          <w:sz w:val="24"/>
          <w:szCs w:val="24"/>
        </w:rPr>
        <w:t xml:space="preserve"> capacities, but also in terms of its </w:t>
      </w:r>
      <w:r>
        <w:rPr>
          <w:rFonts w:ascii="Times New Roman" w:eastAsia="Times New Roman" w:hAnsi="Times New Roman" w:cs="Times New Roman"/>
          <w:i/>
          <w:sz w:val="24"/>
          <w:szCs w:val="24"/>
        </w:rPr>
        <w:t xml:space="preserve">interactivity </w:t>
      </w:r>
      <w:r>
        <w:rPr>
          <w:rFonts w:ascii="Times New Roman" w:eastAsia="Times New Roman" w:hAnsi="Times New Roman" w:cs="Times New Roman"/>
          <w:sz w:val="24"/>
          <w:szCs w:val="24"/>
        </w:rPr>
        <w:t>as a form of ‘</w:t>
      </w:r>
      <w:proofErr w:type="spellStart"/>
      <w:r>
        <w:rPr>
          <w:rFonts w:ascii="Times New Roman" w:eastAsia="Times New Roman" w:hAnsi="Times New Roman" w:cs="Times New Roman"/>
          <w:sz w:val="24"/>
          <w:szCs w:val="24"/>
        </w:rPr>
        <w:t>infrastructuring</w:t>
      </w:r>
      <w:proofErr w:type="spellEnd"/>
      <w:r>
        <w:rPr>
          <w:rFonts w:ascii="Times New Roman" w:eastAsia="Times New Roman" w:hAnsi="Times New Roman" w:cs="Times New Roman"/>
          <w:sz w:val="24"/>
          <w:szCs w:val="24"/>
        </w:rPr>
        <w:t>’ around public sector data.</w:t>
      </w:r>
      <w:r>
        <w:rPr>
          <w:rFonts w:ascii="Times New Roman" w:eastAsia="Times New Roman" w:hAnsi="Times New Roman" w:cs="Times New Roman"/>
          <w:sz w:val="24"/>
          <w:szCs w:val="24"/>
          <w:vertAlign w:val="superscript"/>
        </w:rPr>
        <w:footnoteReference w:id="15"/>
      </w:r>
      <w:r>
        <w:rPr>
          <w:rFonts w:ascii="Times New Roman" w:eastAsia="Times New Roman" w:hAnsi="Times New Roman" w:cs="Times New Roman"/>
          <w:sz w:val="24"/>
          <w:szCs w:val="24"/>
        </w:rPr>
        <w:t xml:space="preserve"> In the case of the 2012 census, the input was structured through the form, and feedback was invited through an email alias and a public mailing list.</w:t>
      </w:r>
    </w:p>
    <w:p w14:paraId="5A09BFEE" w14:textId="77777777" w:rsidR="006B5625" w:rsidRDefault="006B5625" w:rsidP="006B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What kind of participation does the index facilitate? One approach would be to consider the dynamics between the ‘formal social enterprise’ of Open Knowledge International, the non-governmental organisation which coordinates the project;</w:t>
      </w:r>
      <w:r>
        <w:rPr>
          <w:rFonts w:ascii="Times New Roman" w:eastAsia="Times New Roman" w:hAnsi="Times New Roman" w:cs="Times New Roman"/>
          <w:sz w:val="24"/>
          <w:szCs w:val="24"/>
          <w:vertAlign w:val="superscript"/>
        </w:rPr>
        <w:footnoteReference w:id="16"/>
      </w:r>
      <w:r>
        <w:rPr>
          <w:rFonts w:ascii="Times New Roman" w:eastAsia="Times New Roman" w:hAnsi="Times New Roman" w:cs="Times New Roman"/>
          <w:sz w:val="24"/>
          <w:szCs w:val="24"/>
        </w:rPr>
        <w:t xml:space="preserve"> and its ‘organised publics’, i.e. the various contributors to the census.</w:t>
      </w:r>
      <w:r>
        <w:rPr>
          <w:rFonts w:ascii="Times New Roman" w:eastAsia="Times New Roman" w:hAnsi="Times New Roman" w:cs="Times New Roman"/>
          <w:sz w:val="24"/>
          <w:szCs w:val="24"/>
          <w:vertAlign w:val="superscript"/>
        </w:rPr>
        <w:footnoteReference w:id="17"/>
      </w:r>
      <w:r>
        <w:rPr>
          <w:rFonts w:ascii="Times New Roman" w:eastAsia="Times New Roman" w:hAnsi="Times New Roman" w:cs="Times New Roman"/>
          <w:sz w:val="24"/>
          <w:szCs w:val="24"/>
        </w:rPr>
        <w:t xml:space="preserve"> The politics of the project play out between the views of contributors, how project coordinators manage input and resolve issues, and how the project was situated in relation to the strategic and organisational prerogatives of its host NGO, its collaborators, funders, states, IGOs, and other actors. Some of these issues were raised in a blog post by open data advocate David Eaves highlighting the potential risk that ‘British biases – with its highly centralized national government – have strongly shaped the census’:</w:t>
      </w:r>
    </w:p>
    <w:p w14:paraId="4314E9EC" w14:textId="77777777" w:rsidR="006B5625" w:rsidRPr="00DE2EDA" w:rsidRDefault="006B5625" w:rsidP="00863DA1">
      <w:pPr>
        <w:pStyle w:val="Quote"/>
      </w:pPr>
      <w:r w:rsidRPr="00DE2EDA">
        <w:t>Thus, while the census evaluates countries some of the data sets being counted are not controlled by national governments. For example – will national governments Canada or the United States get counted for public transport data if any of their cities release transit data? Indeed, transit data – while demonstrably useful – strikes me as an odd duck choice since it is almost always not managed by national governments. The same can be said for company/corporate registers, in which the most important data sets are managed by sub-national entities.</w:t>
      </w:r>
      <w:r w:rsidRPr="00DE2EDA">
        <w:rPr>
          <w:vertAlign w:val="superscript"/>
        </w:rPr>
        <w:footnoteReference w:id="18"/>
      </w:r>
    </w:p>
    <w:p w14:paraId="145EE21F" w14:textId="77777777" w:rsidR="006B5625" w:rsidRDefault="006B5625" w:rsidP="006B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Inquiring about the ‘details about the selection process’ regarding the datasets included in the 2012 census, he further suggested others that he wished to see added to the list, including:</w:t>
      </w:r>
    </w:p>
    <w:p w14:paraId="17157B82" w14:textId="22CBF88E" w:rsidR="006B5625" w:rsidRPr="006B5625" w:rsidRDefault="006B5625" w:rsidP="006B5625">
      <w:pPr>
        <w:pStyle w:val="ListParagraph"/>
        <w:numPr>
          <w:ilvl w:val="1"/>
          <w:numId w:val="1"/>
        </w:numPr>
        <w:rPr>
          <w:rFonts w:ascii="Times New Roman" w:eastAsia="Times New Roman" w:hAnsi="Times New Roman" w:cs="Times New Roman"/>
          <w:sz w:val="24"/>
          <w:szCs w:val="24"/>
        </w:rPr>
      </w:pPr>
      <w:r w:rsidRPr="006B5625">
        <w:rPr>
          <w:rFonts w:ascii="Times New Roman" w:eastAsia="Times New Roman" w:hAnsi="Times New Roman" w:cs="Times New Roman"/>
          <w:sz w:val="24"/>
          <w:szCs w:val="24"/>
        </w:rPr>
        <w:t>Access to Information (ATIP or FOIA) made, completed, rejected and average response time, broken down by government entity.</w:t>
      </w:r>
    </w:p>
    <w:p w14:paraId="2E2FDF34" w14:textId="060B2892" w:rsidR="006B5625" w:rsidRPr="006B5625" w:rsidRDefault="006B5625" w:rsidP="006B5625">
      <w:pPr>
        <w:pStyle w:val="ListParagraph"/>
        <w:numPr>
          <w:ilvl w:val="1"/>
          <w:numId w:val="1"/>
        </w:numPr>
        <w:rPr>
          <w:rFonts w:ascii="Times New Roman" w:eastAsia="Times New Roman" w:hAnsi="Times New Roman" w:cs="Times New Roman"/>
          <w:sz w:val="24"/>
          <w:szCs w:val="24"/>
        </w:rPr>
      </w:pPr>
      <w:r w:rsidRPr="006B5625">
        <w:rPr>
          <w:rFonts w:ascii="Times New Roman" w:eastAsia="Times New Roman" w:hAnsi="Times New Roman" w:cs="Times New Roman"/>
          <w:sz w:val="24"/>
          <w:szCs w:val="24"/>
        </w:rPr>
        <w:t>Government procurements and contracts, broken down by government entity</w:t>
      </w:r>
    </w:p>
    <w:p w14:paraId="7D929179" w14:textId="7520195D" w:rsidR="006B5625" w:rsidRPr="006B5625" w:rsidRDefault="006B5625" w:rsidP="006B5625">
      <w:pPr>
        <w:pStyle w:val="ListParagraph"/>
        <w:numPr>
          <w:ilvl w:val="1"/>
          <w:numId w:val="1"/>
        </w:numPr>
        <w:rPr>
          <w:rFonts w:ascii="Times New Roman" w:eastAsia="Times New Roman" w:hAnsi="Times New Roman" w:cs="Times New Roman"/>
          <w:sz w:val="24"/>
          <w:szCs w:val="24"/>
        </w:rPr>
      </w:pPr>
      <w:r w:rsidRPr="006B5625">
        <w:rPr>
          <w:rFonts w:ascii="Times New Roman" w:eastAsia="Times New Roman" w:hAnsi="Times New Roman" w:cs="Times New Roman"/>
          <w:sz w:val="24"/>
          <w:szCs w:val="24"/>
        </w:rPr>
        <w:t>Electoral Boundary Data</w:t>
      </w:r>
    </w:p>
    <w:p w14:paraId="7AE3C903" w14:textId="323B9154" w:rsidR="006B5625" w:rsidRPr="006B5625" w:rsidRDefault="006B5625" w:rsidP="006B5625">
      <w:pPr>
        <w:pStyle w:val="ListParagraph"/>
        <w:numPr>
          <w:ilvl w:val="1"/>
          <w:numId w:val="1"/>
        </w:numPr>
        <w:rPr>
          <w:rFonts w:ascii="Times New Roman" w:eastAsia="Times New Roman" w:hAnsi="Times New Roman" w:cs="Times New Roman"/>
          <w:sz w:val="24"/>
          <w:szCs w:val="24"/>
        </w:rPr>
      </w:pPr>
      <w:r w:rsidRPr="006B5625">
        <w:rPr>
          <w:rFonts w:ascii="Times New Roman" w:eastAsia="Times New Roman" w:hAnsi="Times New Roman" w:cs="Times New Roman"/>
          <w:sz w:val="24"/>
          <w:szCs w:val="24"/>
        </w:rPr>
        <w:lastRenderedPageBreak/>
        <w:t>Voting Booth Locations</w:t>
      </w:r>
    </w:p>
    <w:p w14:paraId="0FA37440" w14:textId="513A9B37" w:rsidR="006B5625" w:rsidRPr="006B5625" w:rsidRDefault="006B5625" w:rsidP="006B5625">
      <w:pPr>
        <w:pStyle w:val="ListParagraph"/>
        <w:numPr>
          <w:ilvl w:val="1"/>
          <w:numId w:val="1"/>
        </w:numPr>
        <w:rPr>
          <w:rFonts w:ascii="Times New Roman" w:eastAsia="Times New Roman" w:hAnsi="Times New Roman" w:cs="Times New Roman"/>
          <w:sz w:val="24"/>
          <w:szCs w:val="24"/>
        </w:rPr>
      </w:pPr>
      <w:r w:rsidRPr="006B5625">
        <w:rPr>
          <w:rFonts w:ascii="Times New Roman" w:eastAsia="Times New Roman" w:hAnsi="Times New Roman" w:cs="Times New Roman"/>
          <w:sz w:val="24"/>
          <w:szCs w:val="24"/>
        </w:rPr>
        <w:t>Land Registry Data</w:t>
      </w:r>
    </w:p>
    <w:p w14:paraId="0CAF6DFB" w14:textId="18E33A6E" w:rsidR="006B5625" w:rsidRPr="006B5625" w:rsidRDefault="006B5625" w:rsidP="006B5625">
      <w:pPr>
        <w:pStyle w:val="ListParagraph"/>
        <w:numPr>
          <w:ilvl w:val="1"/>
          <w:numId w:val="1"/>
        </w:numPr>
        <w:rPr>
          <w:rFonts w:ascii="Times New Roman" w:eastAsia="Times New Roman" w:hAnsi="Times New Roman" w:cs="Times New Roman"/>
          <w:sz w:val="24"/>
          <w:szCs w:val="24"/>
        </w:rPr>
      </w:pPr>
      <w:r w:rsidRPr="006B5625">
        <w:rPr>
          <w:rFonts w:ascii="Times New Roman" w:eastAsia="Times New Roman" w:hAnsi="Times New Roman" w:cs="Times New Roman"/>
          <w:sz w:val="24"/>
          <w:szCs w:val="24"/>
        </w:rPr>
        <w:t>Payments to Government for Extractive Industry Resources</w:t>
      </w:r>
    </w:p>
    <w:p w14:paraId="411AE889" w14:textId="60454F26" w:rsidR="006B5625" w:rsidRPr="006B5625" w:rsidRDefault="006B5625" w:rsidP="006B5625">
      <w:pPr>
        <w:pStyle w:val="ListParagraph"/>
        <w:numPr>
          <w:ilvl w:val="1"/>
          <w:numId w:val="1"/>
        </w:numPr>
        <w:rPr>
          <w:rFonts w:ascii="Times New Roman" w:eastAsia="Times New Roman" w:hAnsi="Times New Roman" w:cs="Times New Roman"/>
          <w:sz w:val="24"/>
          <w:szCs w:val="24"/>
        </w:rPr>
      </w:pPr>
      <w:r w:rsidRPr="006B5625">
        <w:rPr>
          <w:rFonts w:ascii="Times New Roman" w:eastAsia="Times New Roman" w:hAnsi="Times New Roman" w:cs="Times New Roman"/>
          <w:sz w:val="24"/>
          <w:szCs w:val="24"/>
        </w:rPr>
        <w:t>Foreign Aid Data</w:t>
      </w:r>
    </w:p>
    <w:p w14:paraId="4057AC02" w14:textId="5DFA3FB1" w:rsidR="006B5625" w:rsidRPr="006B5625" w:rsidRDefault="006B5625" w:rsidP="006B5625">
      <w:pPr>
        <w:pStyle w:val="ListParagraph"/>
        <w:numPr>
          <w:ilvl w:val="1"/>
          <w:numId w:val="1"/>
        </w:numPr>
        <w:rPr>
          <w:rFonts w:ascii="Times New Roman" w:eastAsia="Times New Roman" w:hAnsi="Times New Roman" w:cs="Times New Roman"/>
          <w:sz w:val="24"/>
          <w:szCs w:val="24"/>
        </w:rPr>
      </w:pPr>
      <w:r w:rsidRPr="006B5625">
        <w:rPr>
          <w:rFonts w:ascii="Times New Roman" w:eastAsia="Times New Roman" w:hAnsi="Times New Roman" w:cs="Times New Roman"/>
          <w:sz w:val="24"/>
          <w:szCs w:val="24"/>
        </w:rPr>
        <w:t>Campaign Finance Data</w:t>
      </w:r>
    </w:p>
    <w:p w14:paraId="7E6E9334" w14:textId="646A4FCD" w:rsidR="006B5625" w:rsidRPr="006B5625" w:rsidRDefault="006B5625" w:rsidP="006B5625">
      <w:pPr>
        <w:pStyle w:val="ListParagraph"/>
        <w:numPr>
          <w:ilvl w:val="1"/>
          <w:numId w:val="1"/>
        </w:numPr>
        <w:rPr>
          <w:rFonts w:ascii="Times New Roman" w:eastAsia="Times New Roman" w:hAnsi="Times New Roman" w:cs="Times New Roman"/>
          <w:sz w:val="24"/>
          <w:szCs w:val="24"/>
        </w:rPr>
      </w:pPr>
      <w:r w:rsidRPr="006B5625">
        <w:rPr>
          <w:rFonts w:ascii="Times New Roman" w:eastAsia="Times New Roman" w:hAnsi="Times New Roman" w:cs="Times New Roman"/>
          <w:sz w:val="24"/>
          <w:szCs w:val="24"/>
        </w:rPr>
        <w:t>Registered Lobbyists List</w:t>
      </w:r>
    </w:p>
    <w:p w14:paraId="731220DB" w14:textId="77777777" w:rsidR="006B5625" w:rsidRDefault="006B5625" w:rsidP="006B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In 2013 saw the release of the Open Data Index as a ‘community-based effort’ which is ‘compiled using contributions from civil society members and open data practitioners around the world’ and ‘peer-reviewed and checked by expert open data editors’.</w:t>
      </w:r>
      <w:r>
        <w:rPr>
          <w:rFonts w:ascii="Times New Roman" w:eastAsia="Times New Roman" w:hAnsi="Times New Roman" w:cs="Times New Roman"/>
          <w:sz w:val="24"/>
          <w:szCs w:val="24"/>
          <w:vertAlign w:val="superscript"/>
        </w:rPr>
        <w:footnoteReference w:id="19"/>
      </w:r>
      <w:r>
        <w:rPr>
          <w:rFonts w:ascii="Times New Roman" w:eastAsia="Times New Roman" w:hAnsi="Times New Roman" w:cs="Times New Roman"/>
          <w:sz w:val="24"/>
          <w:szCs w:val="24"/>
        </w:rPr>
        <w:t xml:space="preserve"> Described as ‘a Scoreboard for Open Government Data’, it was explicitly positioned in relation to other civil society index projects:</w:t>
      </w:r>
    </w:p>
    <w:p w14:paraId="19837237" w14:textId="77777777" w:rsidR="006B5625" w:rsidRPr="00DE2EDA" w:rsidRDefault="006B5625" w:rsidP="00863DA1">
      <w:pPr>
        <w:pStyle w:val="Quote"/>
      </w:pPr>
      <w:r w:rsidRPr="00DE2EDA">
        <w:t xml:space="preserve">Inspired by work such as Open Budget Index from the International Budget Partnership, the Aid Transparency Index from Publish What You Fund, the Corruption Perception Index from Transparency International and many more, we felt a key aspect is to </w:t>
      </w:r>
      <w:proofErr w:type="spellStart"/>
      <w:r w:rsidRPr="00DE2EDA">
        <w:t>distill</w:t>
      </w:r>
      <w:proofErr w:type="spellEnd"/>
      <w:r w:rsidRPr="00DE2EDA">
        <w:t xml:space="preserve"> the results into a single overall ranking and present this clearly.</w:t>
      </w:r>
      <w:r w:rsidRPr="00DE2EDA">
        <w:rPr>
          <w:vertAlign w:val="superscript"/>
        </w:rPr>
        <w:footnoteReference w:id="20"/>
      </w:r>
    </w:p>
    <w:p w14:paraId="62C156CF" w14:textId="77777777" w:rsidR="006B5625" w:rsidRDefault="006B5625" w:rsidP="006B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transition from ‘census’ to ‘index’ brought a number of changes. The census remained the mechanism for collecting data about the openness of government data, and the index became the mechanism for displaying rankings. A numerical score was introduced for each country by weighting different aspects of data availability (Figure 3). These weightings rewarded specific legal and technical conventions associated with open data.</w:t>
      </w:r>
      <w:r>
        <w:rPr>
          <w:rFonts w:ascii="Times New Roman" w:eastAsia="Times New Roman" w:hAnsi="Times New Roman" w:cs="Times New Roman"/>
          <w:sz w:val="24"/>
          <w:szCs w:val="24"/>
          <w:vertAlign w:val="superscript"/>
        </w:rPr>
        <w:footnoteReference w:id="21"/>
      </w:r>
      <w:r>
        <w:rPr>
          <w:rFonts w:ascii="Times New Roman" w:eastAsia="Times New Roman" w:hAnsi="Times New Roman" w:cs="Times New Roman"/>
          <w:sz w:val="24"/>
          <w:szCs w:val="24"/>
        </w:rPr>
        <w:t xml:space="preserve"> For example, while 5 points (out of a total of 100) would be added if the dataset was available in digital form, 15 points would be accrued if it was ‘machine readable’ and 30 points if a dataset was ‘openly licensed’. These dataset scores would then be used as the basis for an overall country score. Any number of submissions could come in for a given country through the website. These would be reviewed by a ‘country editor’ (which could be one person or a shared role), who would check and approve incoming submissions (Figure 4). A community manager at OKI worked to coordinate the project and communicate with contributors and editors.</w:t>
      </w:r>
    </w:p>
    <w:p w14:paraId="70681783" w14:textId="5D8457E4" w:rsidR="006B5625" w:rsidRDefault="006B5625" w:rsidP="006B5625">
      <w:pPr>
        <w:rPr>
          <w:rFonts w:ascii="Times New Roman" w:eastAsia="Times New Roman" w:hAnsi="Times New Roman" w:cs="Times New Roman"/>
          <w:sz w:val="24"/>
          <w:szCs w:val="24"/>
        </w:rPr>
      </w:pPr>
    </w:p>
    <w:p w14:paraId="645B0050" w14:textId="77777777" w:rsidR="006B5625" w:rsidRPr="001C0C83" w:rsidRDefault="006B5625" w:rsidP="006B5625">
      <w:pPr>
        <w:rPr>
          <w:rFonts w:ascii="Times New Roman" w:eastAsia="Times New Roman" w:hAnsi="Times New Roman" w:cs="Times New Roman"/>
          <w:i/>
          <w:sz w:val="24"/>
          <w:szCs w:val="24"/>
        </w:rPr>
      </w:pPr>
      <w:r w:rsidRPr="001C0C83">
        <w:rPr>
          <w:rFonts w:ascii="Times New Roman" w:eastAsia="Times New Roman" w:hAnsi="Times New Roman" w:cs="Times New Roman"/>
          <w:i/>
          <w:sz w:val="24"/>
          <w:szCs w:val="24"/>
        </w:rPr>
        <w:t>Figure 3: Table showing weightings for Open Data Index 2013.</w:t>
      </w:r>
    </w:p>
    <w:p w14:paraId="1227E37E" w14:textId="77777777" w:rsidR="006B5625" w:rsidRDefault="006B5625" w:rsidP="006B5625">
      <w:pPr>
        <w:jc w:val="center"/>
        <w:rPr>
          <w:rFonts w:ascii="Times New Roman" w:eastAsia="Times New Roman" w:hAnsi="Times New Roman" w:cs="Times New Roman"/>
          <w:i/>
          <w:sz w:val="20"/>
          <w:szCs w:val="20"/>
        </w:rPr>
      </w:pPr>
    </w:p>
    <w:p w14:paraId="385350E1" w14:textId="392CBFAA" w:rsidR="006B5625" w:rsidRDefault="006B5625" w:rsidP="006B5625">
      <w:pPr>
        <w:rPr>
          <w:rFonts w:ascii="Times New Roman" w:eastAsia="Times New Roman" w:hAnsi="Times New Roman" w:cs="Times New Roman"/>
          <w:sz w:val="24"/>
          <w:szCs w:val="24"/>
        </w:rPr>
      </w:pPr>
    </w:p>
    <w:p w14:paraId="6F52882D" w14:textId="77777777" w:rsidR="006B5625" w:rsidRPr="001C0C83" w:rsidRDefault="006B5625" w:rsidP="006B5625">
      <w:pPr>
        <w:rPr>
          <w:rFonts w:ascii="Times New Roman" w:eastAsia="Times New Roman" w:hAnsi="Times New Roman" w:cs="Times New Roman"/>
          <w:i/>
          <w:sz w:val="24"/>
          <w:szCs w:val="24"/>
        </w:rPr>
      </w:pPr>
      <w:r w:rsidRPr="001C0C83">
        <w:rPr>
          <w:rFonts w:ascii="Times New Roman" w:eastAsia="Times New Roman" w:hAnsi="Times New Roman" w:cs="Times New Roman"/>
          <w:i/>
          <w:sz w:val="24"/>
          <w:szCs w:val="24"/>
        </w:rPr>
        <w:t>Figure 4: Review process for contributors and editors, Open Data Index 2013.</w:t>
      </w:r>
    </w:p>
    <w:p w14:paraId="4C3F0847" w14:textId="77777777" w:rsidR="006B5625" w:rsidRDefault="006B5625" w:rsidP="006B5625">
      <w:pPr>
        <w:rPr>
          <w:rFonts w:ascii="Times New Roman" w:eastAsia="Times New Roman" w:hAnsi="Times New Roman" w:cs="Times New Roman"/>
          <w:sz w:val="24"/>
          <w:szCs w:val="24"/>
        </w:rPr>
      </w:pPr>
    </w:p>
    <w:p w14:paraId="292D7538" w14:textId="77777777" w:rsidR="006B5625" w:rsidRDefault="006B5625" w:rsidP="006B562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terms of its material organisation, the index was a </w:t>
      </w:r>
      <w:r>
        <w:rPr>
          <w:rFonts w:ascii="Times New Roman" w:eastAsia="Times New Roman" w:hAnsi="Times New Roman" w:cs="Times New Roman"/>
          <w:i/>
          <w:sz w:val="24"/>
          <w:szCs w:val="24"/>
        </w:rPr>
        <w:t>bricolage</w:t>
      </w:r>
      <w:r>
        <w:rPr>
          <w:rFonts w:ascii="Times New Roman" w:eastAsia="Times New Roman" w:hAnsi="Times New Roman" w:cs="Times New Roman"/>
          <w:sz w:val="24"/>
          <w:szCs w:val="24"/>
        </w:rPr>
        <w:t xml:space="preserve"> of different elements. It continued to use a Google Form embedded on a website to gather submissions accompanied by a review process conducted with Google Spreadsheets. Submissions were gathered through the census, then normalised, reviewed and published as part of the index. Results were displayed on a NodeJS application, deployed on Heroku, and the code was made available on GitHub. A dedicated ‘[open-data-census]’ public mailing list was set up for contributors to discuss and support the review process. On Twitter the hashtags #</w:t>
      </w:r>
      <w:proofErr w:type="spellStart"/>
      <w:r>
        <w:rPr>
          <w:rFonts w:ascii="Times New Roman" w:eastAsia="Times New Roman" w:hAnsi="Times New Roman" w:cs="Times New Roman"/>
          <w:sz w:val="24"/>
          <w:szCs w:val="24"/>
        </w:rPr>
        <w:t>OpenDataCensus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OpenDataIndex</w:t>
      </w:r>
      <w:proofErr w:type="spellEnd"/>
      <w:r>
        <w:rPr>
          <w:rFonts w:ascii="Times New Roman" w:eastAsia="Times New Roman" w:hAnsi="Times New Roman" w:cs="Times New Roman"/>
          <w:sz w:val="24"/>
          <w:szCs w:val="24"/>
        </w:rPr>
        <w:t xml:space="preserve"> were used to promote activity and discussion around the project.</w:t>
      </w:r>
    </w:p>
    <w:p w14:paraId="4FF6AE9F" w14:textId="77777777" w:rsidR="006B5625" w:rsidRDefault="006B5625" w:rsidP="006B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Activity around the census was organised to align with relevant international events. An ‘Open Data Census Challenge’ was hosted on International Open Data Day in February 2013 to encourage public involvement in the assessment of not only country-level data, but also city-level datasets. Events and activities took place in Amsterdam, Berlin, Prague, London, Shanghai, Montevideo and other cities, organised in association with local groups and partners such as the newspaper Zeit Online in Germany and the Fond </w:t>
      </w:r>
      <w:proofErr w:type="spellStart"/>
      <w:r>
        <w:rPr>
          <w:rFonts w:ascii="Times New Roman" w:eastAsia="Times New Roman" w:hAnsi="Times New Roman" w:cs="Times New Roman"/>
          <w:sz w:val="24"/>
          <w:szCs w:val="24"/>
        </w:rPr>
        <w:t>Otakara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Motejla</w:t>
      </w:r>
      <w:proofErr w:type="spellEnd"/>
      <w:r>
        <w:rPr>
          <w:rFonts w:ascii="Times New Roman" w:eastAsia="Times New Roman" w:hAnsi="Times New Roman" w:cs="Times New Roman"/>
          <w:sz w:val="24"/>
          <w:szCs w:val="24"/>
        </w:rPr>
        <w:t xml:space="preserve"> in the Czech Republic, resulting in a dedicated city-focused section of the census (census.okfn.org/city).</w:t>
      </w:r>
      <w:r>
        <w:rPr>
          <w:rFonts w:ascii="Times New Roman" w:eastAsia="Times New Roman" w:hAnsi="Times New Roman" w:cs="Times New Roman"/>
          <w:sz w:val="24"/>
          <w:szCs w:val="24"/>
          <w:vertAlign w:val="superscript"/>
        </w:rPr>
        <w:footnoteReference w:id="22"/>
      </w:r>
      <w:r>
        <w:rPr>
          <w:rFonts w:ascii="Times New Roman" w:eastAsia="Times New Roman" w:hAnsi="Times New Roman" w:cs="Times New Roman"/>
          <w:sz w:val="24"/>
          <w:szCs w:val="24"/>
        </w:rPr>
        <w:t xml:space="preserve"> Another push of activity took place in the run up to the 39</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G8 Summit in Lough Erne, UK, which included a focus on ‘tax and transparency’ and the release of a G8 ‘Open Data Charter’.</w:t>
      </w:r>
      <w:r>
        <w:rPr>
          <w:rFonts w:ascii="Times New Roman" w:eastAsia="Times New Roman" w:hAnsi="Times New Roman" w:cs="Times New Roman"/>
          <w:sz w:val="24"/>
          <w:szCs w:val="24"/>
          <w:vertAlign w:val="superscript"/>
        </w:rPr>
        <w:footnoteReference w:id="23"/>
      </w:r>
      <w:r>
        <w:rPr>
          <w:rFonts w:ascii="Times New Roman" w:eastAsia="Times New Roman" w:hAnsi="Times New Roman" w:cs="Times New Roman"/>
          <w:sz w:val="24"/>
          <w:szCs w:val="24"/>
        </w:rPr>
        <w:t xml:space="preserve"> Another mini-site focusing on G8 members was released ahead of the summit.</w:t>
      </w:r>
      <w:r>
        <w:rPr>
          <w:rFonts w:ascii="Times New Roman" w:eastAsia="Times New Roman" w:hAnsi="Times New Roman" w:cs="Times New Roman"/>
          <w:sz w:val="24"/>
          <w:szCs w:val="24"/>
          <w:vertAlign w:val="superscript"/>
        </w:rPr>
        <w:footnoteReference w:id="24"/>
      </w:r>
      <w:r>
        <w:rPr>
          <w:rFonts w:ascii="Times New Roman" w:eastAsia="Times New Roman" w:hAnsi="Times New Roman" w:cs="Times New Roman"/>
          <w:sz w:val="24"/>
          <w:szCs w:val="24"/>
        </w:rPr>
        <w:t xml:space="preserve"> This was editorialised with a press release contending that ‘G8 countries must work harder to open up essential data’ and that ‘progress is lagging behind promise’, which was translated into several languages by volunteers.</w:t>
      </w:r>
      <w:r>
        <w:rPr>
          <w:rFonts w:ascii="Times New Roman" w:eastAsia="Times New Roman" w:hAnsi="Times New Roman" w:cs="Times New Roman"/>
          <w:sz w:val="24"/>
          <w:szCs w:val="24"/>
          <w:vertAlign w:val="superscript"/>
        </w:rPr>
        <w:footnoteReference w:id="25"/>
      </w:r>
      <w:r>
        <w:rPr>
          <w:rFonts w:ascii="Times New Roman" w:eastAsia="Times New Roman" w:hAnsi="Times New Roman" w:cs="Times New Roman"/>
          <w:sz w:val="24"/>
          <w:szCs w:val="24"/>
        </w:rPr>
        <w:t xml:space="preserve"> These two examples suggest how the index was adapted and aligned with subnational and transnational events and advocacy opportunities, in order to intervene at different scales in accordance with different event-based and policy-oriented rhythms.</w:t>
      </w:r>
    </w:p>
    <w:p w14:paraId="4595FC54" w14:textId="77777777" w:rsidR="006B5625" w:rsidRDefault="006B5625" w:rsidP="006B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mailing lists and communications activities around the index also surfaced frictions in the process of creating a single score and ranking for the openness of data in countries and cities around the world. Submissions included comments and queries about pricing, licensing and the availability of data – such as concerns that the norms of the index were in tension with administrative and governance arrangements of countries being scored. A researcher contributing to the Canadian assessment suggested ‘the methodology does not work well for federations with divisions of powers and thus different data responsibilities at different levels of jurisdiction’.</w:t>
      </w:r>
      <w:r>
        <w:rPr>
          <w:rFonts w:ascii="Times New Roman" w:eastAsia="Times New Roman" w:hAnsi="Times New Roman" w:cs="Times New Roman"/>
          <w:sz w:val="24"/>
          <w:szCs w:val="24"/>
          <w:vertAlign w:val="superscript"/>
        </w:rPr>
        <w:footnoteReference w:id="26"/>
      </w:r>
      <w:r>
        <w:rPr>
          <w:rFonts w:ascii="Times New Roman" w:eastAsia="Times New Roman" w:hAnsi="Times New Roman" w:cs="Times New Roman"/>
          <w:sz w:val="24"/>
          <w:szCs w:val="24"/>
        </w:rPr>
        <w:t xml:space="preserve"> In a similar vein, a submission for Germany stated:</w:t>
      </w:r>
    </w:p>
    <w:p w14:paraId="25FDF1F1" w14:textId="77777777" w:rsidR="006B5625" w:rsidRPr="00DE2EDA" w:rsidRDefault="006B5625" w:rsidP="00863DA1">
      <w:pPr>
        <w:pStyle w:val="Quote"/>
      </w:pPr>
      <w:r w:rsidRPr="00DE2EDA">
        <w:t xml:space="preserve">… the census it very tricky for a country like Germany with a federal system. Some of the datasets simply are not available at the national level as they belong to the </w:t>
      </w:r>
      <w:r w:rsidRPr="00DE2EDA">
        <w:lastRenderedPageBreak/>
        <w:t>federal states. To draw a [realistic] picture for Germany, we would need to do a census 16+1 (for the 16 federal states + 1 for the federal government).</w:t>
      </w:r>
      <w:r w:rsidRPr="00DE2EDA">
        <w:rPr>
          <w:vertAlign w:val="superscript"/>
        </w:rPr>
        <w:footnoteReference w:id="27"/>
      </w:r>
    </w:p>
    <w:p w14:paraId="1A3772B6" w14:textId="77777777" w:rsidR="006B5625" w:rsidRDefault="006B5625" w:rsidP="006B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 the coming years the index explored different ways of responding to the tensions between conventionalising the assessment of open data for a range of data types, and the wide range of practices, policies and advocacy initiatives around government data. One way was to provide more support for common assessment practices. As well as having editors and review processes, 2014 saw the introduction of ‘mentors’, video tutorials and online drop-in sessions catering to different time zones. Continuing to evaluate government data from around the world according to a common set of metrics enabled the production of rankings, as well as claims such as ‘only 11% of the world’s published datasets are open according to the open definition’ (Figure 5). We might consider the value and practical utility accorded to such rankings and claims in relation to their reactive effects in the context of information policy. As with the examples of indices above, activists and public servants were thus provided with material and ‘enumerated entities’ to make the case for changes.</w:t>
      </w:r>
      <w:r>
        <w:rPr>
          <w:rFonts w:ascii="Times New Roman" w:eastAsia="Times New Roman" w:hAnsi="Times New Roman" w:cs="Times New Roman"/>
          <w:sz w:val="24"/>
          <w:szCs w:val="24"/>
          <w:vertAlign w:val="superscript"/>
        </w:rPr>
        <w:footnoteReference w:id="28"/>
      </w:r>
    </w:p>
    <w:p w14:paraId="5C386085" w14:textId="04C19D93" w:rsidR="006B5625" w:rsidRDefault="006B5625" w:rsidP="006B5625">
      <w:pPr>
        <w:rPr>
          <w:rFonts w:ascii="Times New Roman" w:eastAsia="Times New Roman" w:hAnsi="Times New Roman" w:cs="Times New Roman"/>
          <w:sz w:val="24"/>
          <w:szCs w:val="24"/>
        </w:rPr>
      </w:pPr>
    </w:p>
    <w:p w14:paraId="79DBB531" w14:textId="77777777" w:rsidR="006B5625" w:rsidRPr="001C0C83" w:rsidRDefault="006B5625" w:rsidP="006B5625">
      <w:pPr>
        <w:rPr>
          <w:rFonts w:ascii="Times New Roman" w:eastAsia="Times New Roman" w:hAnsi="Times New Roman" w:cs="Times New Roman"/>
          <w:i/>
          <w:sz w:val="24"/>
          <w:szCs w:val="24"/>
        </w:rPr>
      </w:pPr>
      <w:r w:rsidRPr="001C0C83">
        <w:rPr>
          <w:rFonts w:ascii="Times New Roman" w:eastAsia="Times New Roman" w:hAnsi="Times New Roman" w:cs="Times New Roman"/>
          <w:i/>
          <w:sz w:val="24"/>
          <w:szCs w:val="24"/>
        </w:rPr>
        <w:t>Figure 5: Graphic to illustrate results of Open Data Index 2014.</w:t>
      </w:r>
    </w:p>
    <w:p w14:paraId="7CC301B2" w14:textId="77777777" w:rsidR="006B5625" w:rsidRDefault="006B5625" w:rsidP="006B5625">
      <w:pPr>
        <w:rPr>
          <w:rFonts w:ascii="Times New Roman" w:eastAsia="Times New Roman" w:hAnsi="Times New Roman" w:cs="Times New Roman"/>
          <w:sz w:val="24"/>
          <w:szCs w:val="24"/>
        </w:rPr>
      </w:pPr>
    </w:p>
    <w:p w14:paraId="60251541" w14:textId="77777777" w:rsidR="006B5625" w:rsidRDefault="006B5625" w:rsidP="006B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Another way was to enable more flexibility and customisation for different practices for assessing the openness of data at different scales and in different settings. In addition to the country-level censuses that were the basis for the Open Data Index, there were a proliferation of more local censuses and topical censuses, including through collaborations and alliances with other civil society organisations and projects such as the Sunlight Foundation and Code for America.</w:t>
      </w:r>
      <w:r>
        <w:rPr>
          <w:rFonts w:ascii="Times New Roman" w:eastAsia="Times New Roman" w:hAnsi="Times New Roman" w:cs="Times New Roman"/>
          <w:sz w:val="24"/>
          <w:szCs w:val="24"/>
          <w:vertAlign w:val="superscript"/>
        </w:rPr>
        <w:footnoteReference w:id="29"/>
      </w:r>
      <w:r>
        <w:rPr>
          <w:rFonts w:ascii="Times New Roman" w:eastAsia="Times New Roman" w:hAnsi="Times New Roman" w:cs="Times New Roman"/>
          <w:sz w:val="24"/>
          <w:szCs w:val="24"/>
        </w:rPr>
        <w:t xml:space="preserve"> This enabled the inclusion of datasets which were deemed most relevant for different situations. For example, several groups in Belgium ran a series of workshops, consultations and other activities to solicit input on what should be included in their census to create ‘a crowdsourced product that is specifically designed for cities in Belgium’.</w:t>
      </w:r>
      <w:r>
        <w:rPr>
          <w:rFonts w:ascii="Times New Roman" w:eastAsia="Times New Roman" w:hAnsi="Times New Roman" w:cs="Times New Roman"/>
          <w:sz w:val="24"/>
          <w:szCs w:val="24"/>
          <w:vertAlign w:val="superscript"/>
        </w:rPr>
        <w:footnoteReference w:id="30"/>
      </w:r>
    </w:p>
    <w:p w14:paraId="09AD47BE" w14:textId="77777777" w:rsidR="006B5625" w:rsidRDefault="006B5625" w:rsidP="006B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2015 Global Open Data Index (GODI) saw further efforts to both consolidate the transnational assessment process as well as to broaden it to include other interests and concerns. A list of ‘dataset definitions’ sought to clarify assumptions around how the openness of government data should be assessed, including the role of states in coordinating the production of data. For example, it was claimed:</w:t>
      </w:r>
    </w:p>
    <w:p w14:paraId="57A5F16E" w14:textId="77777777" w:rsidR="006B5625" w:rsidRPr="00DE2EDA" w:rsidRDefault="006B5625" w:rsidP="00863DA1">
      <w:pPr>
        <w:pStyle w:val="Quote"/>
      </w:pPr>
      <w:r w:rsidRPr="00DE2EDA">
        <w:t xml:space="preserve">Our assumption the national government has a role as a regulator to create and enforce publishing [of] such data. Therefore, even if the data is not produced by </w:t>
      </w:r>
      <w:r w:rsidRPr="00DE2EDA">
        <w:lastRenderedPageBreak/>
        <w:t>the government, we see it as responsible to ensure the open publication of the data.</w:t>
      </w:r>
    </w:p>
    <w:p w14:paraId="142BE5A6" w14:textId="77777777" w:rsidR="006B5625" w:rsidRDefault="006B5625" w:rsidP="006B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question of which forms of data public institutions do create and should create raised further issues and concerns around different histories and contexts of governance and administration, such as the following comment from a Canadian open data advocate:</w:t>
      </w:r>
    </w:p>
    <w:p w14:paraId="7315DF3A" w14:textId="77777777" w:rsidR="006B5625" w:rsidRPr="00DE2EDA" w:rsidRDefault="006B5625" w:rsidP="00863DA1">
      <w:pPr>
        <w:pStyle w:val="Quote"/>
      </w:pPr>
      <w:r w:rsidRPr="00DE2EDA">
        <w:t>This doesn't work for Canada. There is a clear division of powers in our constitution between the federal government and the provinces. The federal government isn't going to walk into a constitutional battle over e.g. education data just to satisfy this index... Different provinces collect health and education data in different ways. It may not be possible to have one consolidated dataset. Please, just respect countries' differences instead of harmonizing everything to a central government structure like the UK.</w:t>
      </w:r>
    </w:p>
    <w:p w14:paraId="2921B0AE" w14:textId="77777777" w:rsidR="006B5625" w:rsidRDefault="006B5625" w:rsidP="006B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UK government officials from Government Digital Service also commented that ‘some criteria are an awkward fit in different national contexts’, contending that changes in the assessment criteria around election data had ‘cost [them] the top spot’ and that ‘[they’d] need to change the laws governing our electoral system to make progress’.</w:t>
      </w:r>
      <w:r>
        <w:rPr>
          <w:rFonts w:ascii="Times New Roman" w:eastAsia="Times New Roman" w:hAnsi="Times New Roman" w:cs="Times New Roman"/>
          <w:sz w:val="24"/>
          <w:szCs w:val="24"/>
          <w:vertAlign w:val="superscript"/>
        </w:rPr>
        <w:footnoteReference w:id="31"/>
      </w:r>
    </w:p>
    <w:p w14:paraId="0C83B963" w14:textId="77777777" w:rsidR="006B5625" w:rsidRDefault="006B5625" w:rsidP="006B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also a consultation around which datasets should be included in the 2015 edition of the Global Open Data Index, which encouraged participants to vote on different datasets as well as to propose other suggestions (Figure 6). This was part of a repositioning from ‘a simple measurement tool’ to ‘civil society audit of the open data revolution’ exploring ‘which datasets are of high social and democratic value’, resulting in the addition of five new datasets: government procurement data, water quality, weather forecasts, land ownership and health performance data.</w:t>
      </w:r>
      <w:r>
        <w:rPr>
          <w:rFonts w:ascii="Times New Roman" w:eastAsia="Times New Roman" w:hAnsi="Times New Roman" w:cs="Times New Roman"/>
          <w:sz w:val="24"/>
          <w:szCs w:val="24"/>
          <w:vertAlign w:val="superscript"/>
        </w:rPr>
        <w:footnoteReference w:id="32"/>
      </w:r>
      <w:r>
        <w:rPr>
          <w:rFonts w:ascii="Times New Roman" w:eastAsia="Times New Roman" w:hAnsi="Times New Roman" w:cs="Times New Roman"/>
          <w:sz w:val="24"/>
          <w:szCs w:val="24"/>
        </w:rPr>
        <w:t xml:space="preserve"> Public input and involvement was also encouraged in a forum, which saw more extended discussions about questions and issues around the index. </w:t>
      </w:r>
    </w:p>
    <w:p w14:paraId="45449456" w14:textId="12C6C874" w:rsidR="006B5625" w:rsidRDefault="006B5625" w:rsidP="006B5625">
      <w:pPr>
        <w:rPr>
          <w:rFonts w:ascii="Times New Roman" w:eastAsia="Times New Roman" w:hAnsi="Times New Roman" w:cs="Times New Roman"/>
          <w:sz w:val="24"/>
          <w:szCs w:val="24"/>
        </w:rPr>
      </w:pPr>
    </w:p>
    <w:p w14:paraId="72FB8DAB" w14:textId="77777777" w:rsidR="006B5625" w:rsidRPr="00510C6C" w:rsidRDefault="006B5625" w:rsidP="006B5625">
      <w:pPr>
        <w:rPr>
          <w:rFonts w:ascii="Times New Roman" w:eastAsia="Times New Roman" w:hAnsi="Times New Roman" w:cs="Times New Roman"/>
          <w:i/>
          <w:sz w:val="24"/>
          <w:szCs w:val="24"/>
        </w:rPr>
      </w:pPr>
      <w:r w:rsidRPr="00510C6C">
        <w:rPr>
          <w:rFonts w:ascii="Times New Roman" w:eastAsia="Times New Roman" w:hAnsi="Times New Roman" w:cs="Times New Roman"/>
          <w:i/>
          <w:sz w:val="24"/>
          <w:szCs w:val="24"/>
        </w:rPr>
        <w:t>Figure 6: “Crowdsourced survey” to inform choice of datasets</w:t>
      </w:r>
      <w:r>
        <w:rPr>
          <w:rFonts w:ascii="Times New Roman" w:eastAsia="Times New Roman" w:hAnsi="Times New Roman" w:cs="Times New Roman"/>
          <w:i/>
          <w:sz w:val="24"/>
          <w:szCs w:val="24"/>
        </w:rPr>
        <w:t xml:space="preserve"> </w:t>
      </w:r>
      <w:r w:rsidRPr="00510C6C">
        <w:rPr>
          <w:rFonts w:ascii="Times New Roman" w:eastAsia="Times New Roman" w:hAnsi="Times New Roman" w:cs="Times New Roman"/>
          <w:i/>
          <w:sz w:val="24"/>
          <w:szCs w:val="24"/>
        </w:rPr>
        <w:t>included in 2015 Global Open Data Index.</w:t>
      </w:r>
    </w:p>
    <w:p w14:paraId="3776BE93" w14:textId="77777777" w:rsidR="006B5625" w:rsidRDefault="006B5625" w:rsidP="006B5625">
      <w:pPr>
        <w:rPr>
          <w:rFonts w:ascii="Times New Roman" w:eastAsia="Times New Roman" w:hAnsi="Times New Roman" w:cs="Times New Roman"/>
          <w:sz w:val="24"/>
          <w:szCs w:val="24"/>
        </w:rPr>
      </w:pPr>
    </w:p>
    <w:p w14:paraId="6179E524" w14:textId="77777777" w:rsidR="006B5625" w:rsidRDefault="006B5625" w:rsidP="006B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code for the project was used to create a prototype of a ‘Global Goals Data Census’, in order to track data relevant to the United Nations Sustainable Development Goals (SDGs), raising the question of the relationship between the transnational coordination of societal progress and the openness of governmental data.</w:t>
      </w:r>
      <w:r>
        <w:rPr>
          <w:rFonts w:ascii="Times New Roman" w:eastAsia="Times New Roman" w:hAnsi="Times New Roman" w:cs="Times New Roman"/>
          <w:sz w:val="24"/>
          <w:szCs w:val="24"/>
          <w:vertAlign w:val="superscript"/>
        </w:rPr>
        <w:footnoteReference w:id="33"/>
      </w:r>
    </w:p>
    <w:p w14:paraId="1C588AD2" w14:textId="77777777" w:rsidR="006B5625" w:rsidRDefault="006B5625" w:rsidP="006B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2016 edition saw a shift from ‘countries’ to ‘</w:t>
      </w:r>
      <w:proofErr w:type="gramStart"/>
      <w:r>
        <w:rPr>
          <w:rFonts w:ascii="Times New Roman" w:eastAsia="Times New Roman" w:hAnsi="Times New Roman" w:cs="Times New Roman"/>
          <w:sz w:val="24"/>
          <w:szCs w:val="24"/>
        </w:rPr>
        <w:t>places’</w:t>
      </w:r>
      <w:proofErr w:type="gramEnd"/>
      <w:r>
        <w:rPr>
          <w:rFonts w:ascii="Times New Roman" w:eastAsia="Times New Roman" w:hAnsi="Times New Roman" w:cs="Times New Roman"/>
          <w:sz w:val="24"/>
          <w:szCs w:val="24"/>
        </w:rPr>
        <w:t xml:space="preserve">. This was said to be because national government is not always the most important unit of analysis (especially with </w:t>
      </w:r>
      <w:r>
        <w:rPr>
          <w:rFonts w:ascii="Times New Roman" w:eastAsia="Times New Roman" w:hAnsi="Times New Roman" w:cs="Times New Roman"/>
          <w:sz w:val="24"/>
          <w:szCs w:val="24"/>
        </w:rPr>
        <w:lastRenderedPageBreak/>
        <w:t xml:space="preserve">regards to sub-national governments with ‘administrative and legislative autonomy’). It also aimed to accommodate ‘submissions for places that are not officially recognised as independent </w:t>
      </w:r>
      <w:proofErr w:type="gramStart"/>
      <w:r>
        <w:rPr>
          <w:rFonts w:ascii="Times New Roman" w:eastAsia="Times New Roman" w:hAnsi="Times New Roman" w:cs="Times New Roman"/>
          <w:sz w:val="24"/>
          <w:szCs w:val="24"/>
        </w:rPr>
        <w:t>countries’</w:t>
      </w:r>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footnoteReference w:id="34"/>
      </w:r>
      <w:r>
        <w:rPr>
          <w:rFonts w:ascii="Times New Roman" w:eastAsia="Times New Roman" w:hAnsi="Times New Roman" w:cs="Times New Roman"/>
          <w:sz w:val="24"/>
          <w:szCs w:val="24"/>
        </w:rPr>
        <w:t xml:space="preserve"> A ‘dialogue phase’ in the assessment process was also introduced in order to enable ‘civil society and government [to] talk to one another’.</w:t>
      </w:r>
    </w:p>
    <w:p w14:paraId="0BD24D9E" w14:textId="77777777" w:rsidR="006B5625" w:rsidRDefault="006B5625" w:rsidP="006B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More recently there has been more reflection about what the Open Data Index does. Blog posts in 2017 have warned against ‘volunteer fatigue’,</w:t>
      </w:r>
      <w:r>
        <w:rPr>
          <w:rFonts w:ascii="Times New Roman" w:eastAsia="Times New Roman" w:hAnsi="Times New Roman" w:cs="Times New Roman"/>
          <w:sz w:val="24"/>
          <w:szCs w:val="24"/>
          <w:vertAlign w:val="superscript"/>
        </w:rPr>
        <w:footnoteReference w:id="35"/>
      </w:r>
      <w:r>
        <w:rPr>
          <w:rFonts w:ascii="Times New Roman" w:eastAsia="Times New Roman" w:hAnsi="Times New Roman" w:cs="Times New Roman"/>
          <w:sz w:val="24"/>
          <w:szCs w:val="24"/>
        </w:rPr>
        <w:t xml:space="preserve"> guarded against inappropriate comparisons between years after changes in assessment methodology,</w:t>
      </w:r>
      <w:r>
        <w:rPr>
          <w:rFonts w:ascii="Times New Roman" w:eastAsia="Times New Roman" w:hAnsi="Times New Roman" w:cs="Times New Roman"/>
          <w:sz w:val="24"/>
          <w:szCs w:val="24"/>
          <w:vertAlign w:val="superscript"/>
        </w:rPr>
        <w:footnoteReference w:id="36"/>
      </w:r>
      <w:r>
        <w:rPr>
          <w:rFonts w:ascii="Times New Roman" w:eastAsia="Times New Roman" w:hAnsi="Times New Roman" w:cs="Times New Roman"/>
          <w:sz w:val="24"/>
          <w:szCs w:val="24"/>
        </w:rPr>
        <w:t xml:space="preserve"> and advocated for a ‘shift in focus from a mere measurement tool to a stronger conversational device’.</w:t>
      </w:r>
      <w:r>
        <w:rPr>
          <w:rFonts w:ascii="Times New Roman" w:eastAsia="Times New Roman" w:hAnsi="Times New Roman" w:cs="Times New Roman"/>
          <w:sz w:val="24"/>
          <w:szCs w:val="24"/>
          <w:vertAlign w:val="superscript"/>
        </w:rPr>
        <w:footnoteReference w:id="37"/>
      </w:r>
    </w:p>
    <w:p w14:paraId="1DF86A23" w14:textId="77777777" w:rsidR="006B5625" w:rsidRDefault="006B5625" w:rsidP="006B5625">
      <w:pPr>
        <w:rPr>
          <w:rFonts w:ascii="Times New Roman" w:eastAsia="Times New Roman" w:hAnsi="Times New Roman" w:cs="Times New Roman"/>
          <w:sz w:val="24"/>
          <w:szCs w:val="24"/>
        </w:rPr>
      </w:pPr>
      <w:r>
        <w:rPr>
          <w:rFonts w:ascii="Times New Roman" w:eastAsia="Times New Roman" w:hAnsi="Times New Roman" w:cs="Times New Roman"/>
          <w:sz w:val="24"/>
          <w:szCs w:val="24"/>
        </w:rPr>
        <w:t>In summary, the Open Data Census and the Open Data Index aim to intervene around what is considered ‘good data’ by assessing the extent to which the publication of government data conforms with specific legal and technical norms and conventions, such as open licensing and machine-readability. It can thus be read in relation to the history of ideals and practices of open data, as well as free/open source software.</w:t>
      </w:r>
      <w:r>
        <w:rPr>
          <w:rFonts w:ascii="Times New Roman" w:eastAsia="Times New Roman" w:hAnsi="Times New Roman" w:cs="Times New Roman"/>
          <w:sz w:val="24"/>
          <w:szCs w:val="24"/>
          <w:vertAlign w:val="superscript"/>
        </w:rPr>
        <w:footnoteReference w:id="38"/>
      </w:r>
      <w:r>
        <w:rPr>
          <w:rFonts w:ascii="Times New Roman" w:eastAsia="Times New Roman" w:hAnsi="Times New Roman" w:cs="Times New Roman"/>
          <w:sz w:val="24"/>
          <w:szCs w:val="24"/>
        </w:rPr>
        <w:t xml:space="preserve"> In contrast to other civil society indices which aim to advance their issue work by means of specialised research and policy teams, the Open Data Index has been designed to organise public involvement around the assessment of public data. It might thus be considered in terms of its capacities to enable not only </w:t>
      </w:r>
      <w:r>
        <w:rPr>
          <w:rFonts w:ascii="Times New Roman" w:eastAsia="Times New Roman" w:hAnsi="Times New Roman" w:cs="Times New Roman"/>
          <w:i/>
          <w:sz w:val="24"/>
          <w:szCs w:val="24"/>
        </w:rPr>
        <w:t>analysis</w:t>
      </w:r>
      <w:r>
        <w:rPr>
          <w:rFonts w:ascii="Times New Roman" w:eastAsia="Times New Roman" w:hAnsi="Times New Roman" w:cs="Times New Roman"/>
          <w:sz w:val="24"/>
          <w:szCs w:val="24"/>
        </w:rPr>
        <w:t xml:space="preserve">, but also </w:t>
      </w:r>
      <w:r>
        <w:rPr>
          <w:rFonts w:ascii="Times New Roman" w:eastAsia="Times New Roman" w:hAnsi="Times New Roman" w:cs="Times New Roman"/>
          <w:i/>
          <w:sz w:val="24"/>
          <w:szCs w:val="24"/>
        </w:rPr>
        <w:t>interactivity</w:t>
      </w:r>
      <w:r>
        <w:rPr>
          <w:rFonts w:ascii="Times New Roman" w:eastAsia="Times New Roman" w:hAnsi="Times New Roman" w:cs="Times New Roman"/>
          <w:sz w:val="24"/>
          <w:szCs w:val="24"/>
        </w:rPr>
        <w:t xml:space="preserve"> using digital technologies – as well as structuring participation in particular ways which are not without tension.</w:t>
      </w:r>
      <w:r>
        <w:rPr>
          <w:rFonts w:ascii="Times New Roman" w:eastAsia="Times New Roman" w:hAnsi="Times New Roman" w:cs="Times New Roman"/>
          <w:sz w:val="24"/>
          <w:szCs w:val="24"/>
          <w:vertAlign w:val="superscript"/>
        </w:rPr>
        <w:footnoteReference w:id="39"/>
      </w:r>
      <w:r>
        <w:rPr>
          <w:rFonts w:ascii="Times New Roman" w:eastAsia="Times New Roman" w:hAnsi="Times New Roman" w:cs="Times New Roman"/>
          <w:sz w:val="24"/>
          <w:szCs w:val="24"/>
        </w:rPr>
        <w:t xml:space="preserve"> Through this discussion of the development and social life of the Open Data Index, we suggest how it may be viewed as a participatory device whose function may vary from ‘crowd-sourcing’ assessment, to facilitating more substantive deliberation and public involvement around the politics of public data. Such indices may thus be viewed as sites where participation is both configured and contested, and where practices of valuation and enumeration are both conventionalised and brought into question.</w:t>
      </w:r>
    </w:p>
    <w:p w14:paraId="522702E3" w14:textId="48878A58" w:rsidR="006B5625" w:rsidRPr="009F0CFF" w:rsidRDefault="006B5625" w:rsidP="009F0CFF">
      <w:pPr>
        <w:pStyle w:val="Heading2"/>
        <w:rPr>
          <w:rFonts w:eastAsia="Times New Roman"/>
          <w:sz w:val="24"/>
          <w:szCs w:val="24"/>
        </w:rPr>
      </w:pPr>
      <w:bookmarkStart w:id="0" w:name="_3znysh7" w:colFirst="0" w:colLast="0"/>
      <w:bookmarkEnd w:id="0"/>
      <w:r>
        <w:t>References</w:t>
      </w:r>
    </w:p>
    <w:p w14:paraId="7E9986D2" w14:textId="77777777" w:rsidR="00307413" w:rsidRDefault="006B5625" w:rsidP="00307413">
      <w:pPr>
        <w:spacing w:after="0" w:line="240" w:lineRule="auto"/>
        <w:contextualSpacing/>
        <w:rPr>
          <w:rFonts w:ascii="Times New Roman" w:eastAsia="Times New Roman" w:hAnsi="Times New Roman" w:cs="Times New Roman"/>
          <w:sz w:val="24"/>
          <w:szCs w:val="24"/>
        </w:rPr>
      </w:pPr>
      <w:r w:rsidRPr="003A3D2B">
        <w:rPr>
          <w:rFonts w:ascii="Times New Roman" w:eastAsia="Times New Roman" w:hAnsi="Times New Roman" w:cs="Times New Roman"/>
          <w:sz w:val="24"/>
          <w:szCs w:val="24"/>
          <w:highlight w:val="white"/>
        </w:rPr>
        <w:t>Bruno</w:t>
      </w:r>
      <w:r w:rsidRPr="003A3D2B">
        <w:rPr>
          <w:rFonts w:ascii="Times New Roman" w:eastAsia="Times New Roman" w:hAnsi="Times New Roman" w:cs="Times New Roman"/>
          <w:i/>
          <w:sz w:val="24"/>
          <w:szCs w:val="24"/>
          <w:highlight w:val="white"/>
        </w:rPr>
        <w:t xml:space="preserve">, </w:t>
      </w:r>
      <w:r w:rsidRPr="003A3D2B">
        <w:rPr>
          <w:rFonts w:ascii="Times New Roman" w:eastAsia="Times New Roman" w:hAnsi="Times New Roman" w:cs="Times New Roman"/>
          <w:sz w:val="24"/>
          <w:szCs w:val="24"/>
          <w:highlight w:val="white"/>
        </w:rPr>
        <w:t>Isabelle,</w:t>
      </w:r>
      <w:r w:rsidRPr="003A3D2B">
        <w:rPr>
          <w:rFonts w:ascii="Times New Roman" w:eastAsia="Times New Roman" w:hAnsi="Times New Roman" w:cs="Times New Roman"/>
          <w:i/>
          <w:sz w:val="24"/>
          <w:szCs w:val="24"/>
          <w:highlight w:val="white"/>
        </w:rPr>
        <w:t xml:space="preserve"> </w:t>
      </w:r>
      <w:r w:rsidRPr="003A3D2B">
        <w:rPr>
          <w:rFonts w:ascii="Times New Roman" w:eastAsia="Times New Roman" w:hAnsi="Times New Roman" w:cs="Times New Roman"/>
          <w:sz w:val="24"/>
          <w:szCs w:val="24"/>
          <w:highlight w:val="white"/>
        </w:rPr>
        <w:t>Emmanuel Didier</w:t>
      </w:r>
      <w:r w:rsidRPr="003A3D2B">
        <w:rPr>
          <w:rFonts w:ascii="Times New Roman" w:eastAsia="Times New Roman" w:hAnsi="Times New Roman" w:cs="Times New Roman"/>
          <w:i/>
          <w:sz w:val="24"/>
          <w:szCs w:val="24"/>
          <w:highlight w:val="white"/>
        </w:rPr>
        <w:t xml:space="preserve">, </w:t>
      </w:r>
      <w:r w:rsidRPr="003A3D2B">
        <w:rPr>
          <w:rFonts w:ascii="Times New Roman" w:eastAsia="Times New Roman" w:hAnsi="Times New Roman" w:cs="Times New Roman"/>
          <w:sz w:val="24"/>
          <w:szCs w:val="24"/>
          <w:highlight w:val="white"/>
        </w:rPr>
        <w:t>Tommaso Vitale.</w:t>
      </w:r>
      <w:r w:rsidRPr="003A3D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Statactivism</w:t>
      </w:r>
      <w:proofErr w:type="spellEnd"/>
      <w:r>
        <w:rPr>
          <w:rFonts w:ascii="Times New Roman" w:eastAsia="Times New Roman" w:hAnsi="Times New Roman" w:cs="Times New Roman"/>
          <w:sz w:val="24"/>
          <w:szCs w:val="24"/>
        </w:rPr>
        <w:t xml:space="preserve">: Forms of Action </w:t>
      </w:r>
    </w:p>
    <w:p w14:paraId="3DA6A5A4" w14:textId="2E1F374E" w:rsidR="006B5625" w:rsidRDefault="006B5625" w:rsidP="00307413">
      <w:pPr>
        <w:spacing w:after="0" w:line="24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Between Disclosure and Affirmation’, </w:t>
      </w:r>
      <w:proofErr w:type="spellStart"/>
      <w:r>
        <w:rPr>
          <w:rFonts w:ascii="Times New Roman" w:eastAsia="Times New Roman" w:hAnsi="Times New Roman" w:cs="Times New Roman"/>
          <w:i/>
          <w:sz w:val="24"/>
          <w:szCs w:val="24"/>
        </w:rPr>
        <w:t>Partecipazione</w:t>
      </w:r>
      <w:proofErr w:type="spellEnd"/>
      <w:r>
        <w:rPr>
          <w:rFonts w:ascii="Times New Roman" w:eastAsia="Times New Roman" w:hAnsi="Times New Roman" w:cs="Times New Roman"/>
          <w:i/>
          <w:sz w:val="24"/>
          <w:szCs w:val="24"/>
        </w:rPr>
        <w:t xml:space="preserve"> e </w:t>
      </w:r>
      <w:proofErr w:type="spellStart"/>
      <w:r>
        <w:rPr>
          <w:rFonts w:ascii="Times New Roman" w:eastAsia="Times New Roman" w:hAnsi="Times New Roman" w:cs="Times New Roman"/>
          <w:i/>
          <w:sz w:val="24"/>
          <w:szCs w:val="24"/>
        </w:rPr>
        <w:t>Conflitto</w:t>
      </w:r>
      <w:proofErr w:type="spellEnd"/>
      <w:r>
        <w:rPr>
          <w:rFonts w:ascii="Times New Roman" w:eastAsia="Times New Roman" w:hAnsi="Times New Roman" w:cs="Times New Roman"/>
          <w:sz w:val="24"/>
          <w:szCs w:val="24"/>
        </w:rPr>
        <w:t xml:space="preserve"> </w:t>
      </w:r>
      <w:r w:rsidRPr="00A33E3D">
        <w:rPr>
          <w:rFonts w:ascii="Times New Roman" w:eastAsia="Times New Roman" w:hAnsi="Times New Roman" w:cs="Times New Roman"/>
          <w:sz w:val="24"/>
          <w:szCs w:val="24"/>
        </w:rPr>
        <w:t>7</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(2014). </w:t>
      </w:r>
    </w:p>
    <w:p w14:paraId="53939246" w14:textId="77777777" w:rsidR="00307413" w:rsidRDefault="00307413" w:rsidP="006B5625">
      <w:pPr>
        <w:spacing w:after="0" w:line="240" w:lineRule="auto"/>
        <w:contextualSpacing/>
        <w:rPr>
          <w:rFonts w:ascii="Times New Roman" w:eastAsia="Times New Roman" w:hAnsi="Times New Roman" w:cs="Times New Roman"/>
          <w:sz w:val="24"/>
          <w:szCs w:val="24"/>
        </w:rPr>
      </w:pPr>
    </w:p>
    <w:p w14:paraId="3D2D62FD" w14:textId="6A19A8DC" w:rsidR="006B5625" w:rsidRDefault="006B5625" w:rsidP="006B5625">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Buckley, Oliver. ‘Open Data - the race to the top’, </w:t>
      </w:r>
      <w:r w:rsidRPr="00A33E3D">
        <w:rPr>
          <w:rFonts w:ascii="Times New Roman" w:eastAsia="Times New Roman" w:hAnsi="Times New Roman" w:cs="Times New Roman"/>
          <w:i/>
          <w:sz w:val="24"/>
          <w:szCs w:val="24"/>
        </w:rPr>
        <w:t>Gov.Uk blog</w:t>
      </w:r>
      <w:r>
        <w:rPr>
          <w:rFonts w:ascii="Times New Roman" w:eastAsia="Times New Roman" w:hAnsi="Times New Roman" w:cs="Times New Roman"/>
          <w:sz w:val="24"/>
          <w:szCs w:val="24"/>
        </w:rPr>
        <w:t xml:space="preserve">, 15 December 2015, </w:t>
      </w:r>
      <w:r>
        <w:rPr>
          <w:rFonts w:ascii="Times New Roman" w:eastAsia="Times New Roman" w:hAnsi="Times New Roman" w:cs="Times New Roman"/>
          <w:sz w:val="24"/>
          <w:szCs w:val="24"/>
        </w:rPr>
        <w:tab/>
      </w:r>
      <w:hyperlink r:id="rId7" w:history="1">
        <w:r w:rsidR="00307413" w:rsidRPr="009E4F71">
          <w:rPr>
            <w:rStyle w:val="Hyperlink"/>
            <w:rFonts w:ascii="Times New Roman" w:eastAsia="Times New Roman" w:hAnsi="Times New Roman" w:cs="Times New Roman"/>
            <w:sz w:val="24"/>
            <w:szCs w:val="24"/>
          </w:rPr>
          <w:t>https://data.blog.gov.uk/2015/12/15/open-data-the-race-to-the-top/</w:t>
        </w:r>
      </w:hyperlink>
      <w:r>
        <w:rPr>
          <w:rFonts w:ascii="Times New Roman" w:eastAsia="Times New Roman" w:hAnsi="Times New Roman" w:cs="Times New Roman"/>
          <w:sz w:val="24"/>
          <w:szCs w:val="24"/>
        </w:rPr>
        <w:t xml:space="preserve">. </w:t>
      </w:r>
    </w:p>
    <w:p w14:paraId="4631A58E" w14:textId="77777777" w:rsidR="00307413" w:rsidRDefault="00307413" w:rsidP="006B5625">
      <w:pPr>
        <w:spacing w:after="0" w:line="240" w:lineRule="auto"/>
        <w:contextualSpacing/>
        <w:rPr>
          <w:rFonts w:ascii="Times New Roman" w:eastAsia="Times New Roman" w:hAnsi="Times New Roman" w:cs="Times New Roman"/>
          <w:sz w:val="24"/>
          <w:szCs w:val="24"/>
        </w:rPr>
      </w:pPr>
    </w:p>
    <w:p w14:paraId="113B58A8" w14:textId="756FFDA6" w:rsidR="006B5625" w:rsidRDefault="006B5625" w:rsidP="006B5625">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Dawes,</w:t>
      </w:r>
      <w:r w:rsidRPr="008239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Sharon S., Lyudmila </w:t>
      </w:r>
      <w:proofErr w:type="spellStart"/>
      <w:r>
        <w:rPr>
          <w:rFonts w:ascii="Times New Roman" w:eastAsia="Times New Roman" w:hAnsi="Times New Roman" w:cs="Times New Roman"/>
          <w:sz w:val="24"/>
          <w:szCs w:val="24"/>
        </w:rPr>
        <w:t>Vidiasova</w:t>
      </w:r>
      <w:proofErr w:type="spellEnd"/>
      <w:r>
        <w:rPr>
          <w:rFonts w:ascii="Times New Roman" w:eastAsia="Times New Roman" w:hAnsi="Times New Roman" w:cs="Times New Roman"/>
          <w:sz w:val="24"/>
          <w:szCs w:val="24"/>
        </w:rPr>
        <w:t xml:space="preserve"> and Olga </w:t>
      </w:r>
      <w:proofErr w:type="spellStart"/>
      <w:r>
        <w:rPr>
          <w:rFonts w:ascii="Times New Roman" w:eastAsia="Times New Roman" w:hAnsi="Times New Roman" w:cs="Times New Roman"/>
          <w:sz w:val="24"/>
          <w:szCs w:val="24"/>
        </w:rPr>
        <w:t>Parkhimovich</w:t>
      </w:r>
      <w:proofErr w:type="spellEnd"/>
      <w:r>
        <w:rPr>
          <w:rFonts w:ascii="Times New Roman" w:eastAsia="Times New Roman" w:hAnsi="Times New Roman" w:cs="Times New Roman"/>
          <w:sz w:val="24"/>
          <w:szCs w:val="24"/>
        </w:rPr>
        <w:t xml:space="preserve">. ‘Planning and designing </w:t>
      </w:r>
      <w:r>
        <w:rPr>
          <w:rFonts w:ascii="Times New Roman" w:eastAsia="Times New Roman" w:hAnsi="Times New Roman" w:cs="Times New Roman"/>
          <w:sz w:val="24"/>
          <w:szCs w:val="24"/>
        </w:rPr>
        <w:tab/>
        <w:t xml:space="preserve">open government data programs: An ecosystem approach’, </w:t>
      </w:r>
      <w:r>
        <w:rPr>
          <w:rFonts w:ascii="Times New Roman" w:eastAsia="Times New Roman" w:hAnsi="Times New Roman" w:cs="Times New Roman"/>
          <w:i/>
          <w:sz w:val="24"/>
          <w:szCs w:val="24"/>
        </w:rPr>
        <w:t xml:space="preserve">Government Information </w:t>
      </w:r>
      <w:r>
        <w:rPr>
          <w:rFonts w:ascii="Times New Roman" w:eastAsia="Times New Roman" w:hAnsi="Times New Roman" w:cs="Times New Roman"/>
          <w:i/>
          <w:sz w:val="24"/>
          <w:szCs w:val="24"/>
        </w:rPr>
        <w:tab/>
        <w:t>Quarterly</w:t>
      </w:r>
      <w:r w:rsidRPr="00663B3E">
        <w:rPr>
          <w:rFonts w:ascii="Times New Roman" w:eastAsia="Times New Roman" w:hAnsi="Times New Roman" w:cs="Times New Roman"/>
          <w:sz w:val="24"/>
          <w:szCs w:val="24"/>
        </w:rPr>
        <w:t xml:space="preserve"> 33</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(2016): 15–27. </w:t>
      </w:r>
    </w:p>
    <w:p w14:paraId="6462C190" w14:textId="77777777" w:rsidR="00307413" w:rsidRDefault="00307413" w:rsidP="006B5625">
      <w:pPr>
        <w:spacing w:after="0" w:line="240" w:lineRule="auto"/>
        <w:contextualSpacing/>
        <w:rPr>
          <w:rFonts w:ascii="Times New Roman" w:eastAsia="Times New Roman" w:hAnsi="Times New Roman" w:cs="Times New Roman"/>
          <w:sz w:val="24"/>
          <w:szCs w:val="24"/>
        </w:rPr>
      </w:pPr>
    </w:p>
    <w:p w14:paraId="2CC4E938" w14:textId="3372F07A" w:rsidR="006B5625" w:rsidRDefault="006B5625" w:rsidP="006B5625">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Eaves, David. ‘How To Evaluate The State Of Open Data’, </w:t>
      </w:r>
      <w:proofErr w:type="spellStart"/>
      <w:r w:rsidRPr="00A33E3D">
        <w:rPr>
          <w:rFonts w:ascii="Times New Roman" w:eastAsia="Times New Roman" w:hAnsi="Times New Roman" w:cs="Times New Roman"/>
          <w:i/>
          <w:sz w:val="24"/>
          <w:szCs w:val="24"/>
        </w:rPr>
        <w:t>Techpresident</w:t>
      </w:r>
      <w:proofErr w:type="spellEnd"/>
      <w:r>
        <w:rPr>
          <w:rFonts w:ascii="Times New Roman" w:eastAsia="Times New Roman" w:hAnsi="Times New Roman" w:cs="Times New Roman"/>
          <w:sz w:val="24"/>
          <w:szCs w:val="24"/>
        </w:rPr>
        <w:t xml:space="preserve">, 8 May </w:t>
      </w:r>
      <w:proofErr w:type="gramStart"/>
      <w:r>
        <w:rPr>
          <w:rFonts w:ascii="Times New Roman" w:eastAsia="Times New Roman" w:hAnsi="Times New Roman" w:cs="Times New Roman"/>
          <w:sz w:val="24"/>
          <w:szCs w:val="24"/>
        </w:rPr>
        <w:t xml:space="preserve">2012,  </w:t>
      </w:r>
      <w:r>
        <w:rPr>
          <w:rFonts w:ascii="Times New Roman" w:eastAsia="Times New Roman" w:hAnsi="Times New Roman" w:cs="Times New Roman"/>
          <w:sz w:val="24"/>
          <w:szCs w:val="24"/>
        </w:rPr>
        <w:tab/>
      </w:r>
      <w:proofErr w:type="gramEnd"/>
      <w:r w:rsidR="00307413">
        <w:rPr>
          <w:rFonts w:ascii="Times New Roman" w:eastAsia="Times New Roman" w:hAnsi="Times New Roman" w:cs="Times New Roman"/>
          <w:sz w:val="24"/>
          <w:szCs w:val="24"/>
        </w:rPr>
        <w:fldChar w:fldCharType="begin"/>
      </w:r>
      <w:r w:rsidR="00307413">
        <w:rPr>
          <w:rFonts w:ascii="Times New Roman" w:eastAsia="Times New Roman" w:hAnsi="Times New Roman" w:cs="Times New Roman"/>
          <w:sz w:val="24"/>
          <w:szCs w:val="24"/>
        </w:rPr>
        <w:instrText xml:space="preserve"> HYPERLINK "http://techpresident.com/news/wegov/22161/how-evaluate-state-open-data" </w:instrText>
      </w:r>
      <w:r w:rsidR="00307413">
        <w:rPr>
          <w:rFonts w:ascii="Times New Roman" w:eastAsia="Times New Roman" w:hAnsi="Times New Roman" w:cs="Times New Roman"/>
          <w:sz w:val="24"/>
          <w:szCs w:val="24"/>
        </w:rPr>
        <w:fldChar w:fldCharType="separate"/>
      </w:r>
      <w:r w:rsidR="00307413" w:rsidRPr="009E4F71">
        <w:rPr>
          <w:rStyle w:val="Hyperlink"/>
          <w:rFonts w:ascii="Times New Roman" w:eastAsia="Times New Roman" w:hAnsi="Times New Roman" w:cs="Times New Roman"/>
          <w:sz w:val="24"/>
          <w:szCs w:val="24"/>
        </w:rPr>
        <w:t>http://techpresident.com/news/wegov/22161/how-evaluate-state-open-data</w:t>
      </w:r>
      <w:r w:rsidR="00307413">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p>
    <w:p w14:paraId="4F02C567" w14:textId="77777777" w:rsidR="00307413" w:rsidRDefault="00307413" w:rsidP="006B5625">
      <w:pPr>
        <w:spacing w:after="0" w:line="240" w:lineRule="auto"/>
        <w:contextualSpacing/>
        <w:rPr>
          <w:rFonts w:ascii="Times New Roman" w:eastAsia="Times New Roman" w:hAnsi="Times New Roman" w:cs="Times New Roman"/>
          <w:sz w:val="24"/>
          <w:szCs w:val="24"/>
        </w:rPr>
      </w:pPr>
    </w:p>
    <w:p w14:paraId="3E35BAF3" w14:textId="77777777" w:rsidR="00307413" w:rsidRDefault="006B5625" w:rsidP="006B5625">
      <w:pP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Espeland</w:t>
      </w:r>
      <w:proofErr w:type="spellEnd"/>
      <w:r>
        <w:rPr>
          <w:rFonts w:ascii="Times New Roman" w:eastAsia="Times New Roman" w:hAnsi="Times New Roman" w:cs="Times New Roman"/>
          <w:sz w:val="24"/>
          <w:szCs w:val="24"/>
        </w:rPr>
        <w:t xml:space="preserve">, Wendy N., and Mitchell L. Stevens. ‘Commensuration as a Social Process’, </w:t>
      </w:r>
    </w:p>
    <w:p w14:paraId="1933C810" w14:textId="1FDEB796" w:rsidR="006B5625" w:rsidRDefault="006B5625" w:rsidP="00307413">
      <w:pPr>
        <w:spacing w:after="0" w:line="24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i/>
          <w:sz w:val="24"/>
          <w:szCs w:val="24"/>
        </w:rPr>
        <w:t>Annual</w:t>
      </w:r>
      <w:r w:rsidR="00307413">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Review of Sociology</w:t>
      </w:r>
      <w:r>
        <w:rPr>
          <w:rFonts w:ascii="Times New Roman" w:eastAsia="Times New Roman" w:hAnsi="Times New Roman" w:cs="Times New Roman"/>
          <w:sz w:val="24"/>
          <w:szCs w:val="24"/>
        </w:rPr>
        <w:t xml:space="preserve"> </w:t>
      </w:r>
      <w:r w:rsidRPr="00A33E3D">
        <w:rPr>
          <w:rFonts w:ascii="Times New Roman" w:eastAsia="Times New Roman" w:hAnsi="Times New Roman" w:cs="Times New Roman"/>
          <w:sz w:val="24"/>
          <w:szCs w:val="24"/>
        </w:rPr>
        <w:t>24</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(1998): 313–343.</w:t>
      </w:r>
    </w:p>
    <w:p w14:paraId="65C59617" w14:textId="77777777" w:rsidR="00307413" w:rsidRDefault="00307413" w:rsidP="006B5625">
      <w:pPr>
        <w:spacing w:after="0" w:line="240" w:lineRule="auto"/>
        <w:contextualSpacing/>
        <w:rPr>
          <w:rFonts w:ascii="Times New Roman" w:eastAsia="Times New Roman" w:hAnsi="Times New Roman" w:cs="Times New Roman"/>
          <w:sz w:val="24"/>
          <w:szCs w:val="24"/>
        </w:rPr>
      </w:pPr>
    </w:p>
    <w:p w14:paraId="728EC28F" w14:textId="2E51E4BB" w:rsidR="006B5625" w:rsidRDefault="006B5625" w:rsidP="006B5625">
      <w:pP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Espeland</w:t>
      </w:r>
      <w:proofErr w:type="spellEnd"/>
      <w:r>
        <w:rPr>
          <w:rFonts w:ascii="Times New Roman" w:eastAsia="Times New Roman" w:hAnsi="Times New Roman" w:cs="Times New Roman"/>
          <w:sz w:val="24"/>
          <w:szCs w:val="24"/>
        </w:rPr>
        <w:t xml:space="preserve">, Wendy N., and Michael Sauder. ‘Rankings and Reactivity: How Public Measures </w:t>
      </w:r>
      <w:r>
        <w:rPr>
          <w:rFonts w:ascii="Times New Roman" w:eastAsia="Times New Roman" w:hAnsi="Times New Roman" w:cs="Times New Roman"/>
          <w:sz w:val="24"/>
          <w:szCs w:val="24"/>
        </w:rPr>
        <w:tab/>
        <w:t xml:space="preserve">Recreate Social Worlds’, </w:t>
      </w:r>
      <w:r>
        <w:rPr>
          <w:rFonts w:ascii="Times New Roman" w:eastAsia="Times New Roman" w:hAnsi="Times New Roman" w:cs="Times New Roman"/>
          <w:i/>
          <w:sz w:val="24"/>
          <w:szCs w:val="24"/>
        </w:rPr>
        <w:t>American Journal of Sociology</w:t>
      </w:r>
      <w:r>
        <w:rPr>
          <w:rFonts w:ascii="Times New Roman" w:eastAsia="Times New Roman" w:hAnsi="Times New Roman" w:cs="Times New Roman"/>
          <w:sz w:val="24"/>
          <w:szCs w:val="24"/>
        </w:rPr>
        <w:t xml:space="preserve"> 113 (2007): 1–40.</w:t>
      </w:r>
    </w:p>
    <w:p w14:paraId="16C0955B" w14:textId="77777777" w:rsidR="00307413" w:rsidRDefault="00307413" w:rsidP="006B5625">
      <w:pPr>
        <w:spacing w:after="0" w:line="240" w:lineRule="auto"/>
        <w:contextualSpacing/>
        <w:rPr>
          <w:rFonts w:ascii="Times New Roman" w:eastAsia="Times New Roman" w:hAnsi="Times New Roman" w:cs="Times New Roman"/>
          <w:sz w:val="24"/>
          <w:szCs w:val="24"/>
        </w:rPr>
      </w:pPr>
    </w:p>
    <w:p w14:paraId="69CAE35B" w14:textId="752E791B" w:rsidR="006B5625" w:rsidRDefault="006B5625" w:rsidP="006B5625">
      <w:pPr>
        <w:spacing w:after="0" w:line="240" w:lineRule="auto"/>
        <w:contextualSpacing/>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Fish, Adam, Christopher M. </w:t>
      </w:r>
      <w:proofErr w:type="spellStart"/>
      <w:r>
        <w:rPr>
          <w:rFonts w:ascii="Times New Roman" w:eastAsia="Times New Roman" w:hAnsi="Times New Roman" w:cs="Times New Roman"/>
          <w:sz w:val="24"/>
          <w:szCs w:val="24"/>
        </w:rPr>
        <w:t>Kelty</w:t>
      </w:r>
      <w:proofErr w:type="spellEnd"/>
      <w:r>
        <w:rPr>
          <w:rFonts w:ascii="Times New Roman" w:eastAsia="Times New Roman" w:hAnsi="Times New Roman" w:cs="Times New Roman"/>
          <w:sz w:val="24"/>
          <w:szCs w:val="24"/>
        </w:rPr>
        <w:t xml:space="preserve">, Luis F.R. Murillo, Lilly Nguyen, and Aaron Panofsky. </w:t>
      </w:r>
      <w:r>
        <w:rPr>
          <w:rFonts w:ascii="Times New Roman" w:eastAsia="Times New Roman" w:hAnsi="Times New Roman" w:cs="Times New Roman"/>
          <w:sz w:val="24"/>
          <w:szCs w:val="24"/>
        </w:rPr>
        <w:tab/>
        <w:t xml:space="preserve">‘Birds of the Internet’. </w:t>
      </w:r>
      <w:r>
        <w:rPr>
          <w:rFonts w:ascii="Times New Roman" w:eastAsia="Times New Roman" w:hAnsi="Times New Roman" w:cs="Times New Roman"/>
          <w:i/>
          <w:sz w:val="24"/>
          <w:szCs w:val="24"/>
        </w:rPr>
        <w:t>Journal of Cultural Economy</w:t>
      </w:r>
      <w:r>
        <w:rPr>
          <w:rFonts w:ascii="Times New Roman" w:eastAsia="Times New Roman" w:hAnsi="Times New Roman" w:cs="Times New Roman"/>
          <w:sz w:val="24"/>
          <w:szCs w:val="24"/>
        </w:rPr>
        <w:t xml:space="preserve"> </w:t>
      </w:r>
      <w:r w:rsidRPr="00A33E3D">
        <w:rPr>
          <w:rFonts w:ascii="Times New Roman" w:eastAsia="Times New Roman" w:hAnsi="Times New Roman" w:cs="Times New Roman"/>
          <w:sz w:val="24"/>
          <w:szCs w:val="24"/>
        </w:rPr>
        <w:t>4</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(2011): 157–187.</w:t>
      </w:r>
      <w:hyperlink r:id="rId8">
        <w:r>
          <w:rPr>
            <w:rFonts w:ascii="Times New Roman" w:eastAsia="Times New Roman" w:hAnsi="Times New Roman" w:cs="Times New Roman"/>
            <w:sz w:val="24"/>
            <w:szCs w:val="24"/>
          </w:rPr>
          <w:t xml:space="preserve"> </w:t>
        </w:r>
      </w:hyperlink>
      <w:r>
        <w:rPr>
          <w:rFonts w:ascii="Times New Roman" w:eastAsia="Times New Roman" w:hAnsi="Times New Roman" w:cs="Times New Roman"/>
          <w:color w:val="1155CC"/>
          <w:sz w:val="24"/>
          <w:szCs w:val="24"/>
          <w:u w:val="single"/>
        </w:rPr>
        <w:t xml:space="preserve"> </w:t>
      </w:r>
    </w:p>
    <w:p w14:paraId="12E8F1BB" w14:textId="77777777" w:rsidR="00307413" w:rsidRDefault="00307413" w:rsidP="006B5625">
      <w:pPr>
        <w:spacing w:after="0" w:line="240" w:lineRule="auto"/>
        <w:contextualSpacing/>
        <w:rPr>
          <w:rFonts w:ascii="Times New Roman" w:eastAsia="Times New Roman" w:hAnsi="Times New Roman" w:cs="Times New Roman"/>
          <w:sz w:val="24"/>
          <w:szCs w:val="24"/>
        </w:rPr>
      </w:pPr>
    </w:p>
    <w:p w14:paraId="2780FA32" w14:textId="3C8F205B" w:rsidR="006B5625" w:rsidRDefault="006B5625" w:rsidP="006B5625">
      <w:pP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Gray</w:t>
      </w:r>
      <w:proofErr w:type="spellEnd"/>
      <w:r>
        <w:rPr>
          <w:rFonts w:ascii="Times New Roman" w:eastAsia="Times New Roman" w:hAnsi="Times New Roman" w:cs="Times New Roman"/>
          <w:sz w:val="24"/>
          <w:szCs w:val="24"/>
        </w:rPr>
        <w:t xml:space="preserve">, Jonathan. ‘Towards a Genealogy of Open Data’, </w:t>
      </w:r>
      <w:r w:rsidRPr="00A33E3D">
        <w:rPr>
          <w:rFonts w:ascii="Times New Roman" w:eastAsia="Times New Roman" w:hAnsi="Times New Roman" w:cs="Times New Roman"/>
          <w:i/>
          <w:sz w:val="24"/>
          <w:szCs w:val="24"/>
        </w:rPr>
        <w:t xml:space="preserve">European Consortium for Political </w:t>
      </w:r>
      <w:r w:rsidRPr="00A33E3D">
        <w:rPr>
          <w:rFonts w:ascii="Times New Roman" w:eastAsia="Times New Roman" w:hAnsi="Times New Roman" w:cs="Times New Roman"/>
          <w:i/>
          <w:sz w:val="24"/>
          <w:szCs w:val="24"/>
        </w:rPr>
        <w:tab/>
        <w:t>Research General Conference</w:t>
      </w:r>
      <w:r>
        <w:rPr>
          <w:rFonts w:ascii="Times New Roman" w:eastAsia="Times New Roman" w:hAnsi="Times New Roman" w:cs="Times New Roman"/>
          <w:sz w:val="24"/>
          <w:szCs w:val="24"/>
        </w:rPr>
        <w:t xml:space="preserve">, Glasgow, 3-6 September 2014, </w:t>
      </w:r>
      <w:r>
        <w:rPr>
          <w:rFonts w:ascii="Times New Roman" w:eastAsia="Times New Roman" w:hAnsi="Times New Roman" w:cs="Times New Roman"/>
          <w:sz w:val="24"/>
          <w:szCs w:val="24"/>
        </w:rPr>
        <w:tab/>
      </w:r>
      <w:hyperlink r:id="rId9" w:history="1">
        <w:r w:rsidR="00307413" w:rsidRPr="009E4F71">
          <w:rPr>
            <w:rStyle w:val="Hyperlink"/>
            <w:rFonts w:ascii="Times New Roman" w:eastAsia="Times New Roman" w:hAnsi="Times New Roman" w:cs="Times New Roman"/>
            <w:sz w:val="24"/>
            <w:szCs w:val="24"/>
          </w:rPr>
          <w:t>http://papers.ssrn.com/sol3/papers.cfm?abstract_id=2605828</w:t>
        </w:r>
      </w:hyperlink>
      <w:r>
        <w:rPr>
          <w:rFonts w:ascii="Times New Roman" w:eastAsia="Times New Roman" w:hAnsi="Times New Roman" w:cs="Times New Roman"/>
          <w:sz w:val="24"/>
          <w:szCs w:val="24"/>
        </w:rPr>
        <w:t>.</w:t>
      </w:r>
    </w:p>
    <w:p w14:paraId="24A90D68" w14:textId="77777777" w:rsidR="00307413" w:rsidRDefault="00307413" w:rsidP="006B5625">
      <w:pPr>
        <w:spacing w:after="0" w:line="240" w:lineRule="auto"/>
        <w:contextualSpacing/>
        <w:rPr>
          <w:rFonts w:ascii="Times New Roman" w:eastAsia="Times New Roman" w:hAnsi="Times New Roman" w:cs="Times New Roman"/>
          <w:sz w:val="24"/>
          <w:szCs w:val="24"/>
        </w:rPr>
      </w:pPr>
    </w:p>
    <w:p w14:paraId="1A0B055E" w14:textId="59D92284" w:rsidR="006B5625" w:rsidRDefault="006B5625" w:rsidP="006B5625">
      <w:pPr>
        <w:spacing w:after="0" w:line="240" w:lineRule="auto"/>
        <w:ind w:left="720" w:hanging="720"/>
        <w:contextualSpacing/>
        <w:rPr>
          <w:rFonts w:ascii="Times New Roman" w:eastAsia="Times New Roman" w:hAnsi="Times New Roman" w:cs="Times New Roman"/>
          <w:sz w:val="24"/>
          <w:szCs w:val="24"/>
        </w:rPr>
      </w:pPr>
      <w:r>
        <w:rPr>
          <w:rFonts w:ascii="Helvetica" w:hAnsi="Helvetica" w:cs="Helvetica"/>
        </w:rPr>
        <w:t>_____.</w:t>
      </w:r>
      <w:r>
        <w:rPr>
          <w:rFonts w:ascii="Times New Roman" w:eastAsia="Times New Roman" w:hAnsi="Times New Roman" w:cs="Times New Roman"/>
          <w:sz w:val="24"/>
          <w:szCs w:val="24"/>
        </w:rPr>
        <w:t xml:space="preserve"> ‘Three Aspects of Data Worlds’, </w:t>
      </w:r>
      <w:proofErr w:type="spellStart"/>
      <w:r>
        <w:rPr>
          <w:rFonts w:ascii="Times New Roman" w:eastAsia="Times New Roman" w:hAnsi="Times New Roman" w:cs="Times New Roman"/>
          <w:i/>
          <w:sz w:val="24"/>
          <w:szCs w:val="24"/>
        </w:rPr>
        <w:t>Krisis</w:t>
      </w:r>
      <w:proofErr w:type="spellEnd"/>
      <w:r>
        <w:rPr>
          <w:rFonts w:ascii="Times New Roman" w:eastAsia="Times New Roman" w:hAnsi="Times New Roman" w:cs="Times New Roman"/>
          <w:i/>
          <w:sz w:val="24"/>
          <w:szCs w:val="24"/>
        </w:rPr>
        <w:t>: Journal for Contemporary Philosophy</w:t>
      </w:r>
      <w:r>
        <w:rPr>
          <w:rFonts w:ascii="Times New Roman" w:eastAsia="Times New Roman" w:hAnsi="Times New Roman" w:cs="Times New Roman"/>
          <w:sz w:val="24"/>
          <w:szCs w:val="24"/>
        </w:rPr>
        <w:t xml:space="preserve"> (2018). </w:t>
      </w:r>
    </w:p>
    <w:p w14:paraId="7A0E0B86" w14:textId="77777777" w:rsidR="00307413" w:rsidRDefault="00307413" w:rsidP="006B5625">
      <w:pPr>
        <w:spacing w:after="0" w:line="240" w:lineRule="auto"/>
        <w:ind w:left="720" w:hanging="720"/>
        <w:contextualSpacing/>
        <w:rPr>
          <w:rFonts w:ascii="Times New Roman" w:eastAsia="Times New Roman" w:hAnsi="Times New Roman" w:cs="Times New Roman"/>
          <w:sz w:val="24"/>
          <w:szCs w:val="24"/>
        </w:rPr>
      </w:pPr>
    </w:p>
    <w:p w14:paraId="33D99947" w14:textId="07DD1143" w:rsidR="006B5625" w:rsidRDefault="006B5625" w:rsidP="006B5625">
      <w:pPr>
        <w:spacing w:after="0" w:line="240" w:lineRule="auto"/>
        <w:contextualSpacing/>
        <w:rPr>
          <w:rFonts w:ascii="Times New Roman" w:eastAsia="Times New Roman" w:hAnsi="Times New Roman" w:cs="Times New Roman"/>
          <w:color w:val="333333"/>
          <w:sz w:val="24"/>
          <w:szCs w:val="24"/>
        </w:rPr>
      </w:pPr>
      <w:r>
        <w:rPr>
          <w:rFonts w:ascii="Times New Roman" w:eastAsia="Times New Roman" w:hAnsi="Times New Roman" w:cs="Times New Roman"/>
          <w:sz w:val="24"/>
          <w:szCs w:val="24"/>
        </w:rPr>
        <w:t>Guyer, Jane. ‘</w:t>
      </w:r>
      <w:r>
        <w:rPr>
          <w:rFonts w:ascii="Times New Roman" w:eastAsia="Times New Roman" w:hAnsi="Times New Roman" w:cs="Times New Roman"/>
          <w:color w:val="333333"/>
          <w:sz w:val="24"/>
          <w:szCs w:val="24"/>
        </w:rPr>
        <w:t xml:space="preserve">Percentages and perchance: archaic forms in the twenty-first century’, </w:t>
      </w:r>
      <w:r>
        <w:rPr>
          <w:rFonts w:ascii="Times New Roman" w:eastAsia="Times New Roman" w:hAnsi="Times New Roman" w:cs="Times New Roman"/>
          <w:color w:val="333333"/>
          <w:sz w:val="24"/>
          <w:szCs w:val="24"/>
        </w:rPr>
        <w:tab/>
      </w:r>
      <w:proofErr w:type="spellStart"/>
      <w:r>
        <w:rPr>
          <w:rFonts w:ascii="Times New Roman" w:eastAsia="Times New Roman" w:hAnsi="Times New Roman" w:cs="Times New Roman"/>
          <w:i/>
          <w:color w:val="333333"/>
          <w:sz w:val="24"/>
          <w:szCs w:val="24"/>
        </w:rPr>
        <w:t>Distinktion</w:t>
      </w:r>
      <w:proofErr w:type="spellEnd"/>
      <w:r>
        <w:rPr>
          <w:rFonts w:ascii="Times New Roman" w:eastAsia="Times New Roman" w:hAnsi="Times New Roman" w:cs="Times New Roman"/>
          <w:i/>
          <w:color w:val="333333"/>
          <w:sz w:val="24"/>
          <w:szCs w:val="24"/>
        </w:rPr>
        <w:t>, Journal of Social Theory</w:t>
      </w:r>
      <w:r>
        <w:rPr>
          <w:rFonts w:ascii="Times New Roman" w:eastAsia="Times New Roman" w:hAnsi="Times New Roman" w:cs="Times New Roman"/>
          <w:color w:val="333333"/>
          <w:sz w:val="24"/>
          <w:szCs w:val="24"/>
        </w:rPr>
        <w:t xml:space="preserve"> 15 (2014): 155-173. </w:t>
      </w:r>
    </w:p>
    <w:p w14:paraId="46EBFB4D" w14:textId="77777777" w:rsidR="00307413" w:rsidRDefault="00307413" w:rsidP="006B5625">
      <w:pPr>
        <w:spacing w:after="0" w:line="240" w:lineRule="auto"/>
        <w:contextualSpacing/>
        <w:rPr>
          <w:rFonts w:ascii="Times New Roman" w:eastAsia="Times New Roman" w:hAnsi="Times New Roman" w:cs="Times New Roman"/>
          <w:color w:val="333333"/>
          <w:sz w:val="24"/>
          <w:szCs w:val="24"/>
        </w:rPr>
      </w:pPr>
    </w:p>
    <w:p w14:paraId="3DDA0020" w14:textId="66148925" w:rsidR="006B5625" w:rsidRDefault="006B5625" w:rsidP="006B5625">
      <w:pP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Kelty</w:t>
      </w:r>
      <w:proofErr w:type="spellEnd"/>
      <w:r>
        <w:rPr>
          <w:rFonts w:ascii="Times New Roman" w:eastAsia="Times New Roman" w:hAnsi="Times New Roman" w:cs="Times New Roman"/>
          <w:sz w:val="24"/>
          <w:szCs w:val="24"/>
        </w:rPr>
        <w:t xml:space="preserve">, Christopher M. </w:t>
      </w:r>
      <w:r>
        <w:rPr>
          <w:rFonts w:ascii="Times New Roman" w:eastAsia="Times New Roman" w:hAnsi="Times New Roman" w:cs="Times New Roman"/>
          <w:i/>
          <w:sz w:val="24"/>
          <w:szCs w:val="24"/>
        </w:rPr>
        <w:t xml:space="preserve">Two Bits: The Cultural Significance of Free Software: The Cultural </w:t>
      </w:r>
      <w:r>
        <w:rPr>
          <w:rFonts w:ascii="Times New Roman" w:eastAsia="Times New Roman" w:hAnsi="Times New Roman" w:cs="Times New Roman"/>
          <w:i/>
          <w:sz w:val="24"/>
          <w:szCs w:val="24"/>
        </w:rPr>
        <w:tab/>
        <w:t>Significance of Free Software and the Internet</w:t>
      </w:r>
      <w:r>
        <w:rPr>
          <w:rFonts w:ascii="Times New Roman" w:eastAsia="Times New Roman" w:hAnsi="Times New Roman" w:cs="Times New Roman"/>
          <w:sz w:val="24"/>
          <w:szCs w:val="24"/>
        </w:rPr>
        <w:t xml:space="preserve">, Durham NC: Duke University Press, </w:t>
      </w:r>
      <w:r>
        <w:rPr>
          <w:rFonts w:ascii="Times New Roman" w:eastAsia="Times New Roman" w:hAnsi="Times New Roman" w:cs="Times New Roman"/>
          <w:sz w:val="24"/>
          <w:szCs w:val="24"/>
        </w:rPr>
        <w:tab/>
        <w:t>2008.</w:t>
      </w:r>
    </w:p>
    <w:p w14:paraId="3CDE37EB" w14:textId="77777777" w:rsidR="00307413" w:rsidRDefault="00307413" w:rsidP="006B5625">
      <w:pPr>
        <w:spacing w:after="0" w:line="240" w:lineRule="auto"/>
        <w:contextualSpacing/>
        <w:rPr>
          <w:rFonts w:ascii="Times New Roman" w:eastAsia="Times New Roman" w:hAnsi="Times New Roman" w:cs="Times New Roman"/>
          <w:sz w:val="24"/>
          <w:szCs w:val="24"/>
        </w:rPr>
      </w:pPr>
    </w:p>
    <w:p w14:paraId="6F43A277" w14:textId="3414064B" w:rsidR="006B5625" w:rsidRDefault="006B5625" w:rsidP="006B5625">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Latour, Bruno. ‘Why Has Critique Run out of Steam? From Matters of Fact to Matters of </w:t>
      </w:r>
      <w:r>
        <w:rPr>
          <w:rFonts w:ascii="Times New Roman" w:eastAsia="Times New Roman" w:hAnsi="Times New Roman" w:cs="Times New Roman"/>
          <w:sz w:val="24"/>
          <w:szCs w:val="24"/>
        </w:rPr>
        <w:tab/>
        <w:t xml:space="preserve">Concern’, </w:t>
      </w:r>
      <w:r>
        <w:rPr>
          <w:rFonts w:ascii="Times New Roman" w:eastAsia="Times New Roman" w:hAnsi="Times New Roman" w:cs="Times New Roman"/>
          <w:i/>
          <w:sz w:val="24"/>
          <w:szCs w:val="24"/>
        </w:rPr>
        <w:t>Critical Inquiry</w:t>
      </w:r>
      <w:r>
        <w:rPr>
          <w:rFonts w:ascii="Times New Roman" w:eastAsia="Times New Roman" w:hAnsi="Times New Roman" w:cs="Times New Roman"/>
          <w:sz w:val="24"/>
          <w:szCs w:val="24"/>
        </w:rPr>
        <w:t xml:space="preserve"> </w:t>
      </w:r>
      <w:r w:rsidRPr="00A33E3D">
        <w:rPr>
          <w:rFonts w:ascii="Times New Roman" w:eastAsia="Times New Roman" w:hAnsi="Times New Roman" w:cs="Times New Roman"/>
          <w:sz w:val="24"/>
          <w:szCs w:val="24"/>
        </w:rPr>
        <w:t>30</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(2004): 225–248. </w:t>
      </w:r>
    </w:p>
    <w:p w14:paraId="7F422F81" w14:textId="77777777" w:rsidR="00307413" w:rsidRDefault="00307413" w:rsidP="006B5625">
      <w:pPr>
        <w:spacing w:after="0" w:line="240" w:lineRule="auto"/>
        <w:contextualSpacing/>
        <w:rPr>
          <w:rFonts w:ascii="Times New Roman" w:eastAsia="Times New Roman" w:hAnsi="Times New Roman" w:cs="Times New Roman"/>
          <w:sz w:val="24"/>
          <w:szCs w:val="24"/>
        </w:rPr>
      </w:pPr>
    </w:p>
    <w:p w14:paraId="10BC9D14" w14:textId="292553E9" w:rsidR="006B5625" w:rsidRDefault="006B5625" w:rsidP="006B5625">
      <w:pPr>
        <w:spacing w:after="0" w:line="240" w:lineRule="auto"/>
        <w:ind w:left="720" w:hanging="720"/>
        <w:contextualSpacing/>
        <w:rPr>
          <w:rFonts w:ascii="Times New Roman" w:eastAsia="Times New Roman" w:hAnsi="Times New Roman" w:cs="Times New Roman"/>
          <w:sz w:val="24"/>
          <w:szCs w:val="24"/>
        </w:rPr>
      </w:pPr>
      <w:r>
        <w:rPr>
          <w:rFonts w:ascii="Helvetica" w:hAnsi="Helvetica" w:cs="Helvetica"/>
        </w:rPr>
        <w:t>_____.</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An Inquiry into Modes of Existence: An Anthropology of the Moderns</w:t>
      </w:r>
      <w:r>
        <w:rPr>
          <w:rFonts w:ascii="Times New Roman" w:eastAsia="Times New Roman" w:hAnsi="Times New Roman" w:cs="Times New Roman"/>
          <w:sz w:val="24"/>
          <w:szCs w:val="24"/>
        </w:rPr>
        <w:t>, trans C. Porter, Cambridge MA: Harvard University Press, 2013.</w:t>
      </w:r>
    </w:p>
    <w:p w14:paraId="1810E8CA" w14:textId="77777777" w:rsidR="00307413" w:rsidRDefault="00307413" w:rsidP="006B5625">
      <w:pPr>
        <w:spacing w:after="0" w:line="240" w:lineRule="auto"/>
        <w:ind w:left="720" w:hanging="720"/>
        <w:contextualSpacing/>
        <w:rPr>
          <w:rFonts w:ascii="Times New Roman" w:eastAsia="Times New Roman" w:hAnsi="Times New Roman" w:cs="Times New Roman"/>
          <w:sz w:val="24"/>
          <w:szCs w:val="24"/>
        </w:rPr>
      </w:pPr>
    </w:p>
    <w:p w14:paraId="2EE2C6D5" w14:textId="5BBF4A60" w:rsidR="006B5625" w:rsidRDefault="006B5625" w:rsidP="006B5625">
      <w:pPr>
        <w:spacing w:after="0" w:line="24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Law, John, and Evelyn </w:t>
      </w:r>
      <w:proofErr w:type="spellStart"/>
      <w:r>
        <w:rPr>
          <w:rFonts w:ascii="Times New Roman" w:eastAsia="Times New Roman" w:hAnsi="Times New Roman" w:cs="Times New Roman"/>
          <w:sz w:val="24"/>
          <w:szCs w:val="24"/>
        </w:rPr>
        <w:t>Ruppert</w:t>
      </w:r>
      <w:proofErr w:type="spellEnd"/>
      <w:r>
        <w:rPr>
          <w:rFonts w:ascii="Times New Roman" w:eastAsia="Times New Roman" w:hAnsi="Times New Roman" w:cs="Times New Roman"/>
          <w:sz w:val="24"/>
          <w:szCs w:val="24"/>
        </w:rPr>
        <w:t xml:space="preserve">. ‘The Social Life of Methods: Devices’, </w:t>
      </w:r>
      <w:r>
        <w:rPr>
          <w:rFonts w:ascii="Times New Roman" w:eastAsia="Times New Roman" w:hAnsi="Times New Roman" w:cs="Times New Roman"/>
          <w:i/>
          <w:sz w:val="24"/>
          <w:szCs w:val="24"/>
        </w:rPr>
        <w:t>Journal of Cultural Economy</w:t>
      </w:r>
      <w:r>
        <w:rPr>
          <w:rFonts w:ascii="Times New Roman" w:eastAsia="Times New Roman" w:hAnsi="Times New Roman" w:cs="Times New Roman"/>
          <w:sz w:val="24"/>
          <w:szCs w:val="24"/>
        </w:rPr>
        <w:t xml:space="preserve"> </w:t>
      </w:r>
      <w:r w:rsidRPr="00A33E3D">
        <w:rPr>
          <w:rFonts w:ascii="Times New Roman" w:eastAsia="Times New Roman" w:hAnsi="Times New Roman" w:cs="Times New Roman"/>
          <w:sz w:val="24"/>
          <w:szCs w:val="24"/>
        </w:rPr>
        <w:t>6</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(2013): 229–240. </w:t>
      </w:r>
    </w:p>
    <w:p w14:paraId="5495192B" w14:textId="77777777" w:rsidR="00307413" w:rsidRDefault="00307413" w:rsidP="006B5625">
      <w:pPr>
        <w:spacing w:after="0" w:line="240" w:lineRule="auto"/>
        <w:ind w:left="720" w:hanging="720"/>
        <w:contextualSpacing/>
        <w:rPr>
          <w:rFonts w:ascii="Times New Roman" w:eastAsia="Times New Roman" w:hAnsi="Times New Roman" w:cs="Times New Roman"/>
          <w:color w:val="333333"/>
          <w:sz w:val="24"/>
          <w:szCs w:val="24"/>
        </w:rPr>
      </w:pPr>
    </w:p>
    <w:p w14:paraId="4CF2A68E" w14:textId="76F36DB8" w:rsidR="006B5625" w:rsidRDefault="006B5625" w:rsidP="006B5625">
      <w:pPr>
        <w:shd w:val="clear" w:color="auto" w:fill="FFFFFF"/>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 </w:t>
      </w:r>
      <w:proofErr w:type="spellStart"/>
      <w:r>
        <w:rPr>
          <w:rFonts w:ascii="Times New Roman" w:eastAsia="Times New Roman" w:hAnsi="Times New Roman" w:cs="Times New Roman"/>
          <w:sz w:val="24"/>
          <w:szCs w:val="24"/>
        </w:rPr>
        <w:t>Dantec</w:t>
      </w:r>
      <w:proofErr w:type="spellEnd"/>
      <w:r>
        <w:rPr>
          <w:rFonts w:ascii="Times New Roman" w:eastAsia="Times New Roman" w:hAnsi="Times New Roman" w:cs="Times New Roman"/>
          <w:sz w:val="24"/>
          <w:szCs w:val="24"/>
        </w:rPr>
        <w:t xml:space="preserve">, Christopher A., and Carl </w:t>
      </w:r>
      <w:proofErr w:type="spellStart"/>
      <w:r>
        <w:rPr>
          <w:rFonts w:ascii="Times New Roman" w:eastAsia="Times New Roman" w:hAnsi="Times New Roman" w:cs="Times New Roman"/>
          <w:sz w:val="24"/>
          <w:szCs w:val="24"/>
          <w:highlight w:val="white"/>
        </w:rPr>
        <w:t>DiSalvo</w:t>
      </w:r>
      <w:proofErr w:type="spellEnd"/>
      <w:r>
        <w:rPr>
          <w:rFonts w:ascii="Times New Roman" w:eastAsia="Times New Roman" w:hAnsi="Times New Roman" w:cs="Times New Roman"/>
          <w:sz w:val="24"/>
          <w:szCs w:val="24"/>
          <w:highlight w:val="white"/>
        </w:rPr>
        <w:t>. ‘</w:t>
      </w:r>
      <w:proofErr w:type="spellStart"/>
      <w:r>
        <w:rPr>
          <w:rFonts w:ascii="Times New Roman" w:eastAsia="Times New Roman" w:hAnsi="Times New Roman" w:cs="Times New Roman"/>
          <w:sz w:val="24"/>
          <w:szCs w:val="24"/>
        </w:rPr>
        <w:t>Infrastructuring</w:t>
      </w:r>
      <w:proofErr w:type="spellEnd"/>
      <w:r>
        <w:rPr>
          <w:rFonts w:ascii="Times New Roman" w:eastAsia="Times New Roman" w:hAnsi="Times New Roman" w:cs="Times New Roman"/>
          <w:sz w:val="24"/>
          <w:szCs w:val="24"/>
        </w:rPr>
        <w:t xml:space="preserve"> and the formation of publics </w:t>
      </w:r>
      <w:r>
        <w:rPr>
          <w:rFonts w:ascii="Times New Roman" w:eastAsia="Times New Roman" w:hAnsi="Times New Roman" w:cs="Times New Roman"/>
          <w:sz w:val="24"/>
          <w:szCs w:val="24"/>
        </w:rPr>
        <w:tab/>
        <w:t xml:space="preserve">in participatory design’, </w:t>
      </w:r>
      <w:r>
        <w:rPr>
          <w:rFonts w:ascii="Times New Roman" w:eastAsia="Times New Roman" w:hAnsi="Times New Roman" w:cs="Times New Roman"/>
          <w:i/>
          <w:sz w:val="24"/>
          <w:szCs w:val="24"/>
        </w:rPr>
        <w:t>Social Studies of Science</w:t>
      </w:r>
      <w:r>
        <w:rPr>
          <w:rFonts w:ascii="Times New Roman" w:eastAsia="Times New Roman" w:hAnsi="Times New Roman" w:cs="Times New Roman"/>
          <w:sz w:val="24"/>
          <w:szCs w:val="24"/>
        </w:rPr>
        <w:t xml:space="preserve"> 43 (2013).</w:t>
      </w:r>
    </w:p>
    <w:p w14:paraId="73C529A5" w14:textId="77777777" w:rsidR="00307413" w:rsidRDefault="00307413" w:rsidP="006B5625">
      <w:pPr>
        <w:shd w:val="clear" w:color="auto" w:fill="FFFFFF"/>
        <w:spacing w:after="0" w:line="240" w:lineRule="auto"/>
        <w:contextualSpacing/>
        <w:rPr>
          <w:rFonts w:ascii="Times New Roman" w:eastAsia="Times New Roman" w:hAnsi="Times New Roman" w:cs="Times New Roman"/>
          <w:sz w:val="24"/>
          <w:szCs w:val="24"/>
        </w:rPr>
      </w:pPr>
    </w:p>
    <w:p w14:paraId="13EC72E0" w14:textId="6DDB9E3E" w:rsidR="006B5625" w:rsidRDefault="006B5625" w:rsidP="006B5625">
      <w:pP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Maron</w:t>
      </w:r>
      <w:proofErr w:type="spellEnd"/>
      <w:r>
        <w:rPr>
          <w:rFonts w:ascii="Times New Roman" w:eastAsia="Times New Roman" w:hAnsi="Times New Roman" w:cs="Times New Roman"/>
          <w:sz w:val="24"/>
          <w:szCs w:val="24"/>
        </w:rPr>
        <w:t>, Mikel. ‘</w:t>
      </w:r>
      <w:r>
        <w:rPr>
          <w:rFonts w:ascii="Times New Roman" w:eastAsia="Times New Roman" w:hAnsi="Times New Roman" w:cs="Times New Roman"/>
          <w:sz w:val="24"/>
          <w:szCs w:val="24"/>
          <w:highlight w:val="white"/>
        </w:rPr>
        <w:t xml:space="preserve">Let’s Build the Global Goals Data Census’, </w:t>
      </w:r>
      <w:r w:rsidRPr="00A33E3D">
        <w:rPr>
          <w:rFonts w:ascii="Times New Roman" w:eastAsia="Times New Roman" w:hAnsi="Times New Roman" w:cs="Times New Roman"/>
          <w:i/>
          <w:sz w:val="24"/>
          <w:szCs w:val="24"/>
          <w:highlight w:val="white"/>
        </w:rPr>
        <w:t>Medium</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5 October 2015, </w:t>
      </w:r>
      <w:r>
        <w:rPr>
          <w:rFonts w:ascii="Times New Roman" w:eastAsia="Times New Roman" w:hAnsi="Times New Roman" w:cs="Times New Roman"/>
          <w:sz w:val="24"/>
          <w:szCs w:val="24"/>
        </w:rPr>
        <w:tab/>
      </w:r>
      <w:r w:rsidRPr="00063226">
        <w:rPr>
          <w:rFonts w:ascii="Times New Roman" w:eastAsia="Times New Roman" w:hAnsi="Times New Roman" w:cs="Times New Roman"/>
          <w:sz w:val="24"/>
          <w:szCs w:val="24"/>
        </w:rPr>
        <w:t>https://medium.com/@mikelmaron/let-s-build-the-global-goals-data-census-</w:t>
      </w:r>
      <w:r>
        <w:rPr>
          <w:rFonts w:ascii="Times New Roman" w:eastAsia="Times New Roman" w:hAnsi="Times New Roman" w:cs="Times New Roman"/>
          <w:sz w:val="24"/>
          <w:szCs w:val="24"/>
        </w:rPr>
        <w:tab/>
        <w:t xml:space="preserve">c38b0458c9a. </w:t>
      </w:r>
    </w:p>
    <w:p w14:paraId="1D52A1BE" w14:textId="77777777" w:rsidR="00307413" w:rsidRDefault="00307413" w:rsidP="006B5625">
      <w:pPr>
        <w:spacing w:after="0" w:line="240" w:lineRule="auto"/>
        <w:contextualSpacing/>
        <w:rPr>
          <w:rFonts w:ascii="Times New Roman" w:eastAsia="Times New Roman" w:hAnsi="Times New Roman" w:cs="Times New Roman"/>
          <w:sz w:val="24"/>
          <w:szCs w:val="24"/>
        </w:rPr>
      </w:pPr>
    </w:p>
    <w:p w14:paraId="70FFB451" w14:textId="0613BB30" w:rsidR="006B5625" w:rsidRDefault="006B5625" w:rsidP="006B5625">
      <w:pPr>
        <w:spacing w:after="0" w:line="240" w:lineRule="auto"/>
        <w:ind w:left="720" w:hanging="72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Marres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Noortje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Digital Sociology: The Reinvention of Social Research</w:t>
      </w:r>
      <w:r>
        <w:rPr>
          <w:rFonts w:ascii="Times New Roman" w:eastAsia="Times New Roman" w:hAnsi="Times New Roman" w:cs="Times New Roman"/>
          <w:sz w:val="24"/>
          <w:szCs w:val="24"/>
        </w:rPr>
        <w:t>, Cambridge: Polity Press, 2017.</w:t>
      </w:r>
    </w:p>
    <w:p w14:paraId="3E00C6A7" w14:textId="77777777" w:rsidR="00307413" w:rsidRDefault="00307413" w:rsidP="006B5625">
      <w:pPr>
        <w:spacing w:after="0" w:line="240" w:lineRule="auto"/>
        <w:ind w:left="720" w:hanging="720"/>
        <w:contextualSpacing/>
        <w:rPr>
          <w:rFonts w:ascii="Times New Roman" w:eastAsia="Times New Roman" w:hAnsi="Times New Roman" w:cs="Times New Roman"/>
          <w:sz w:val="24"/>
          <w:szCs w:val="24"/>
        </w:rPr>
      </w:pPr>
    </w:p>
    <w:p w14:paraId="1CB5896E" w14:textId="3ED1C092" w:rsidR="006B5625" w:rsidRDefault="006B5625" w:rsidP="006B5625">
      <w:pPr>
        <w:spacing w:after="0" w:line="240" w:lineRule="auto"/>
        <w:contextualSpacing/>
        <w:rPr>
          <w:rFonts w:ascii="Times New Roman" w:eastAsia="Times New Roman" w:hAnsi="Times New Roman" w:cs="Times New Roman"/>
          <w:sz w:val="24"/>
          <w:szCs w:val="24"/>
        </w:rPr>
      </w:pPr>
      <w:r w:rsidRPr="00CC0697">
        <w:rPr>
          <w:rFonts w:ascii="Times New Roman" w:eastAsia="Times New Roman" w:hAnsi="Times New Roman" w:cs="Times New Roman"/>
          <w:sz w:val="24"/>
          <w:szCs w:val="24"/>
          <w:lang w:val="nl-NL"/>
        </w:rPr>
        <w:lastRenderedPageBreak/>
        <w:t xml:space="preserve">Milan, </w:t>
      </w:r>
      <w:proofErr w:type="spellStart"/>
      <w:r w:rsidRPr="00CC0697">
        <w:rPr>
          <w:rFonts w:ascii="Times New Roman" w:eastAsia="Times New Roman" w:hAnsi="Times New Roman" w:cs="Times New Roman"/>
          <w:sz w:val="24"/>
          <w:szCs w:val="24"/>
          <w:lang w:val="nl-NL"/>
        </w:rPr>
        <w:t>Stefania</w:t>
      </w:r>
      <w:proofErr w:type="spellEnd"/>
      <w:r w:rsidRPr="00CC0697">
        <w:rPr>
          <w:rFonts w:ascii="Times New Roman" w:eastAsia="Times New Roman" w:hAnsi="Times New Roman" w:cs="Times New Roman"/>
          <w:sz w:val="24"/>
          <w:szCs w:val="24"/>
          <w:lang w:val="nl-NL"/>
        </w:rPr>
        <w:t xml:space="preserve"> </w:t>
      </w:r>
      <w:proofErr w:type="spellStart"/>
      <w:r w:rsidRPr="00CC0697">
        <w:rPr>
          <w:rFonts w:ascii="Times New Roman" w:eastAsia="Times New Roman" w:hAnsi="Times New Roman" w:cs="Times New Roman"/>
          <w:sz w:val="24"/>
          <w:szCs w:val="24"/>
          <w:lang w:val="nl-NL"/>
        </w:rPr>
        <w:t>and</w:t>
      </w:r>
      <w:proofErr w:type="spellEnd"/>
      <w:r w:rsidRPr="00CC0697">
        <w:rPr>
          <w:rFonts w:ascii="Times New Roman" w:eastAsia="Times New Roman" w:hAnsi="Times New Roman" w:cs="Times New Roman"/>
          <w:sz w:val="24"/>
          <w:szCs w:val="24"/>
          <w:lang w:val="nl-NL"/>
        </w:rPr>
        <w:t xml:space="preserve"> Lonneke van der Velden. </w:t>
      </w:r>
      <w:r>
        <w:rPr>
          <w:rFonts w:ascii="Times New Roman" w:eastAsia="Times New Roman" w:hAnsi="Times New Roman" w:cs="Times New Roman"/>
          <w:sz w:val="24"/>
          <w:szCs w:val="24"/>
        </w:rPr>
        <w:t xml:space="preserve">‘The Alternative Epistemologies of Data </w:t>
      </w:r>
      <w:r>
        <w:rPr>
          <w:rFonts w:ascii="Times New Roman" w:eastAsia="Times New Roman" w:hAnsi="Times New Roman" w:cs="Times New Roman"/>
          <w:sz w:val="24"/>
          <w:szCs w:val="24"/>
        </w:rPr>
        <w:tab/>
        <w:t xml:space="preserve">Activism’, </w:t>
      </w:r>
      <w:r>
        <w:rPr>
          <w:rFonts w:ascii="Times New Roman" w:eastAsia="Times New Roman" w:hAnsi="Times New Roman" w:cs="Times New Roman"/>
          <w:i/>
          <w:sz w:val="24"/>
          <w:szCs w:val="24"/>
        </w:rPr>
        <w:t>Digital Culture &amp; Society</w:t>
      </w:r>
      <w:r>
        <w:rPr>
          <w:rFonts w:ascii="Times New Roman" w:eastAsia="Times New Roman" w:hAnsi="Times New Roman" w:cs="Times New Roman"/>
          <w:sz w:val="24"/>
          <w:szCs w:val="24"/>
        </w:rPr>
        <w:t xml:space="preserve"> </w:t>
      </w:r>
      <w:r w:rsidRPr="00A33E3D">
        <w:rPr>
          <w:rFonts w:ascii="Times New Roman" w:eastAsia="Times New Roman" w:hAnsi="Times New Roman" w:cs="Times New Roman"/>
          <w:sz w:val="24"/>
          <w:szCs w:val="24"/>
        </w:rPr>
        <w:t>2</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(2016): 57–74. </w:t>
      </w:r>
    </w:p>
    <w:p w14:paraId="0FD57AF5" w14:textId="77777777" w:rsidR="00307413" w:rsidRDefault="00307413" w:rsidP="006B5625">
      <w:pPr>
        <w:spacing w:after="0" w:line="240" w:lineRule="auto"/>
        <w:contextualSpacing/>
        <w:rPr>
          <w:rFonts w:ascii="Times New Roman" w:eastAsia="Times New Roman" w:hAnsi="Times New Roman" w:cs="Times New Roman"/>
          <w:sz w:val="24"/>
          <w:szCs w:val="24"/>
        </w:rPr>
      </w:pPr>
    </w:p>
    <w:p w14:paraId="7B65FA21" w14:textId="0BDABB49" w:rsidR="006B5625" w:rsidRDefault="006B5625" w:rsidP="006B5625">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Montiel, Oscar. ‘Our Country Sample and What It Tells Us About Our Contributors’, </w:t>
      </w:r>
      <w:r w:rsidRPr="00A33E3D">
        <w:rPr>
          <w:rFonts w:ascii="Times New Roman" w:eastAsia="Times New Roman" w:hAnsi="Times New Roman" w:cs="Times New Roman"/>
          <w:i/>
          <w:sz w:val="24"/>
          <w:szCs w:val="24"/>
        </w:rPr>
        <w:t xml:space="preserve">Open </w:t>
      </w:r>
      <w:r w:rsidRPr="00A33E3D">
        <w:rPr>
          <w:rFonts w:ascii="Times New Roman" w:eastAsia="Times New Roman" w:hAnsi="Times New Roman" w:cs="Times New Roman"/>
          <w:i/>
          <w:sz w:val="24"/>
          <w:szCs w:val="24"/>
        </w:rPr>
        <w:tab/>
        <w:t>Knowledge International blog</w:t>
      </w:r>
      <w:r>
        <w:rPr>
          <w:rFonts w:ascii="Times New Roman" w:eastAsia="Times New Roman" w:hAnsi="Times New Roman" w:cs="Times New Roman"/>
          <w:sz w:val="24"/>
          <w:szCs w:val="24"/>
        </w:rPr>
        <w:t xml:space="preserve">, 3 May 2017, </w:t>
      </w:r>
      <w:r w:rsidRPr="00CC554A">
        <w:rPr>
          <w:rFonts w:ascii="Times New Roman" w:eastAsia="Times New Roman" w:hAnsi="Times New Roman" w:cs="Times New Roman"/>
          <w:sz w:val="24"/>
          <w:szCs w:val="24"/>
        </w:rPr>
        <w:t>https://blog.okfn.org/2017/05/03/our-</w:t>
      </w:r>
      <w:r>
        <w:rPr>
          <w:rFonts w:ascii="Times New Roman" w:eastAsia="Times New Roman" w:hAnsi="Times New Roman" w:cs="Times New Roman"/>
          <w:sz w:val="24"/>
          <w:szCs w:val="24"/>
        </w:rPr>
        <w:tab/>
        <w:t xml:space="preserve">country-sample-and-what-it-tells-about-our-contributors/. </w:t>
      </w:r>
    </w:p>
    <w:p w14:paraId="614F8E6C" w14:textId="77777777" w:rsidR="00307413" w:rsidRDefault="00307413" w:rsidP="006B5625">
      <w:pPr>
        <w:spacing w:after="0" w:line="240" w:lineRule="auto"/>
        <w:contextualSpacing/>
        <w:rPr>
          <w:rFonts w:ascii="Times New Roman" w:eastAsia="Times New Roman" w:hAnsi="Times New Roman" w:cs="Times New Roman"/>
          <w:sz w:val="24"/>
          <w:szCs w:val="24"/>
        </w:rPr>
      </w:pPr>
    </w:p>
    <w:p w14:paraId="1239B489" w14:textId="64E8BDEC" w:rsidR="006B5625" w:rsidRDefault="006B5625" w:rsidP="006B5625">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Knowledge International. ‘Government data still not open enough – new survey on eve </w:t>
      </w:r>
      <w:r>
        <w:rPr>
          <w:rFonts w:ascii="Times New Roman" w:eastAsia="Times New Roman" w:hAnsi="Times New Roman" w:cs="Times New Roman"/>
          <w:sz w:val="24"/>
          <w:szCs w:val="24"/>
        </w:rPr>
        <w:tab/>
        <w:t xml:space="preserve">of London summit’, </w:t>
      </w:r>
      <w:r w:rsidRPr="00A33E3D">
        <w:rPr>
          <w:rFonts w:ascii="Times New Roman" w:eastAsia="Times New Roman" w:hAnsi="Times New Roman" w:cs="Times New Roman"/>
          <w:i/>
          <w:sz w:val="24"/>
          <w:szCs w:val="24"/>
        </w:rPr>
        <w:t>Open Knowledge International blog</w:t>
      </w:r>
      <w:r>
        <w:rPr>
          <w:rFonts w:ascii="Times New Roman" w:eastAsia="Times New Roman" w:hAnsi="Times New Roman" w:cs="Times New Roman"/>
          <w:sz w:val="24"/>
          <w:szCs w:val="24"/>
        </w:rPr>
        <w:t xml:space="preserve">, 28 October 2013, </w:t>
      </w:r>
      <w:r>
        <w:rPr>
          <w:rFonts w:ascii="Times New Roman" w:eastAsia="Times New Roman" w:hAnsi="Times New Roman" w:cs="Times New Roman"/>
          <w:sz w:val="24"/>
          <w:szCs w:val="24"/>
        </w:rPr>
        <w:tab/>
      </w:r>
      <w:hyperlink r:id="rId10" w:history="1">
        <w:r w:rsidR="00307413" w:rsidRPr="009E4F71">
          <w:rPr>
            <w:rStyle w:val="Hyperlink"/>
            <w:rFonts w:ascii="Times New Roman" w:eastAsia="Times New Roman" w:hAnsi="Times New Roman" w:cs="Times New Roman"/>
            <w:sz w:val="24"/>
            <w:szCs w:val="24"/>
          </w:rPr>
          <w:t>https://blog.okfn.org/2013/10/28/government-data-still-not-open-enough/</w:t>
        </w:r>
      </w:hyperlink>
      <w:r>
        <w:rPr>
          <w:rFonts w:ascii="Times New Roman" w:eastAsia="Times New Roman" w:hAnsi="Times New Roman" w:cs="Times New Roman"/>
          <w:sz w:val="24"/>
          <w:szCs w:val="24"/>
        </w:rPr>
        <w:t xml:space="preserve">. </w:t>
      </w:r>
    </w:p>
    <w:p w14:paraId="5D4EFEC2" w14:textId="77777777" w:rsidR="00307413" w:rsidRDefault="00307413" w:rsidP="006B5625">
      <w:pPr>
        <w:spacing w:after="0" w:line="240" w:lineRule="auto"/>
        <w:contextualSpacing/>
        <w:rPr>
          <w:rFonts w:ascii="Times New Roman" w:eastAsia="Times New Roman" w:hAnsi="Times New Roman" w:cs="Times New Roman"/>
          <w:sz w:val="24"/>
          <w:szCs w:val="24"/>
        </w:rPr>
      </w:pPr>
    </w:p>
    <w:p w14:paraId="4ACF98A7" w14:textId="4FCAFADF" w:rsidR="006B5625" w:rsidRDefault="006B5625" w:rsidP="006B5625">
      <w:pPr>
        <w:spacing w:after="0" w:line="240" w:lineRule="auto"/>
        <w:ind w:left="720" w:hanging="720"/>
        <w:contextualSpacing/>
        <w:rPr>
          <w:rFonts w:ascii="Times New Roman" w:eastAsia="Times New Roman" w:hAnsi="Times New Roman" w:cs="Times New Roman"/>
          <w:sz w:val="24"/>
          <w:szCs w:val="24"/>
        </w:rPr>
      </w:pPr>
      <w:r>
        <w:rPr>
          <w:rFonts w:ascii="Helvetica" w:hAnsi="Helvetica" w:cs="Helvetica"/>
        </w:rPr>
        <w:t>_____.</w:t>
      </w:r>
      <w:r>
        <w:rPr>
          <w:rFonts w:ascii="Times New Roman" w:eastAsia="Times New Roman" w:hAnsi="Times New Roman" w:cs="Times New Roman"/>
          <w:sz w:val="24"/>
          <w:szCs w:val="24"/>
        </w:rPr>
        <w:t xml:space="preserve"> ‘The Future of the Global Open Data Index: Assessing the possibilities’, </w:t>
      </w:r>
      <w:r w:rsidRPr="00A33E3D">
        <w:rPr>
          <w:rFonts w:ascii="Times New Roman" w:eastAsia="Times New Roman" w:hAnsi="Times New Roman" w:cs="Times New Roman"/>
          <w:i/>
          <w:sz w:val="24"/>
          <w:szCs w:val="24"/>
        </w:rPr>
        <w:t>Open Knowledge International blog</w:t>
      </w:r>
      <w:r>
        <w:rPr>
          <w:rFonts w:ascii="Times New Roman" w:eastAsia="Times New Roman" w:hAnsi="Times New Roman" w:cs="Times New Roman"/>
          <w:sz w:val="24"/>
          <w:szCs w:val="24"/>
        </w:rPr>
        <w:t xml:space="preserve">, 2 November 2017, </w:t>
      </w:r>
      <w:r w:rsidRPr="00BA1AD5">
        <w:rPr>
          <w:rFonts w:ascii="Times New Roman" w:eastAsia="Times New Roman" w:hAnsi="Times New Roman" w:cs="Times New Roman"/>
          <w:sz w:val="24"/>
          <w:szCs w:val="24"/>
        </w:rPr>
        <w:t>https://blog.okfn.org/2017/11/01/the-future-of-the-global-open-data-index-assessing-</w:t>
      </w:r>
      <w:r>
        <w:rPr>
          <w:rFonts w:ascii="Times New Roman" w:eastAsia="Times New Roman" w:hAnsi="Times New Roman" w:cs="Times New Roman"/>
          <w:sz w:val="24"/>
          <w:szCs w:val="24"/>
        </w:rPr>
        <w:tab/>
        <w:t xml:space="preserve">the-possibilities/. </w:t>
      </w:r>
    </w:p>
    <w:p w14:paraId="39072BAE" w14:textId="77777777" w:rsidR="00307413" w:rsidRDefault="00307413" w:rsidP="006B5625">
      <w:pPr>
        <w:spacing w:after="0" w:line="240" w:lineRule="auto"/>
        <w:ind w:left="720" w:hanging="720"/>
        <w:contextualSpacing/>
        <w:rPr>
          <w:rFonts w:ascii="Times New Roman" w:eastAsia="Times New Roman" w:hAnsi="Times New Roman" w:cs="Times New Roman"/>
          <w:sz w:val="24"/>
          <w:szCs w:val="24"/>
        </w:rPr>
      </w:pPr>
    </w:p>
    <w:p w14:paraId="192010F1" w14:textId="7F7A4EB8" w:rsidR="006B5625" w:rsidRDefault="006B5625" w:rsidP="006B5625">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Pauwels, Pieter-Jan. ‘Results of Wiki Survey and final steps’, 12 September </w:t>
      </w:r>
      <w:proofErr w:type="gramStart"/>
      <w:r>
        <w:rPr>
          <w:rFonts w:ascii="Times New Roman" w:eastAsia="Times New Roman" w:hAnsi="Times New Roman" w:cs="Times New Roman"/>
          <w:sz w:val="24"/>
          <w:szCs w:val="24"/>
        </w:rPr>
        <w:t xml:space="preserve">2014,  </w:t>
      </w:r>
      <w:r>
        <w:rPr>
          <w:rFonts w:ascii="Times New Roman" w:eastAsia="Times New Roman" w:hAnsi="Times New Roman" w:cs="Times New Roman"/>
          <w:sz w:val="24"/>
          <w:szCs w:val="24"/>
        </w:rPr>
        <w:tab/>
      </w:r>
      <w:proofErr w:type="gramEnd"/>
      <w:r w:rsidR="00307413">
        <w:rPr>
          <w:rFonts w:ascii="Times New Roman" w:eastAsia="Times New Roman" w:hAnsi="Times New Roman" w:cs="Times New Roman"/>
          <w:sz w:val="24"/>
          <w:szCs w:val="24"/>
        </w:rPr>
        <w:fldChar w:fldCharType="begin"/>
      </w:r>
      <w:r w:rsidR="00307413">
        <w:rPr>
          <w:rFonts w:ascii="Times New Roman" w:eastAsia="Times New Roman" w:hAnsi="Times New Roman" w:cs="Times New Roman"/>
          <w:sz w:val="24"/>
          <w:szCs w:val="24"/>
        </w:rPr>
        <w:instrText xml:space="preserve"> HYPERLINK "http://openbelgium.be/2014/09/results-of-wiki-survey-and-final-steps/" </w:instrText>
      </w:r>
      <w:r w:rsidR="00307413">
        <w:rPr>
          <w:rFonts w:ascii="Times New Roman" w:eastAsia="Times New Roman" w:hAnsi="Times New Roman" w:cs="Times New Roman"/>
          <w:sz w:val="24"/>
          <w:szCs w:val="24"/>
        </w:rPr>
        <w:fldChar w:fldCharType="separate"/>
      </w:r>
      <w:r w:rsidR="00307413" w:rsidRPr="009E4F71">
        <w:rPr>
          <w:rStyle w:val="Hyperlink"/>
          <w:rFonts w:ascii="Times New Roman" w:eastAsia="Times New Roman" w:hAnsi="Times New Roman" w:cs="Times New Roman"/>
          <w:sz w:val="24"/>
          <w:szCs w:val="24"/>
        </w:rPr>
        <w:t>http://openbelgium.be/2014/09/results-of-wiki-survey-and-final-steps/</w:t>
      </w:r>
      <w:r w:rsidR="00307413">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p>
    <w:p w14:paraId="67616DA4" w14:textId="77777777" w:rsidR="00307413" w:rsidRDefault="00307413" w:rsidP="006B5625">
      <w:pPr>
        <w:spacing w:after="0" w:line="240" w:lineRule="auto"/>
        <w:contextualSpacing/>
        <w:rPr>
          <w:rFonts w:ascii="Times New Roman" w:eastAsia="Times New Roman" w:hAnsi="Times New Roman" w:cs="Times New Roman"/>
          <w:sz w:val="24"/>
          <w:szCs w:val="24"/>
        </w:rPr>
      </w:pPr>
    </w:p>
    <w:p w14:paraId="7E36B1F5" w14:textId="122AF869" w:rsidR="006B5625" w:rsidRDefault="006B5625" w:rsidP="006B5625">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Pollock, Rufus. ‘The Open Data Census – Tracking the State of Open Data Around the </w:t>
      </w:r>
      <w:r>
        <w:rPr>
          <w:rFonts w:ascii="Times New Roman" w:eastAsia="Times New Roman" w:hAnsi="Times New Roman" w:cs="Times New Roman"/>
          <w:sz w:val="24"/>
          <w:szCs w:val="24"/>
        </w:rPr>
        <w:tab/>
        <w:t xml:space="preserve">World’, </w:t>
      </w:r>
      <w:r w:rsidRPr="00A33E3D">
        <w:rPr>
          <w:rFonts w:ascii="Times New Roman" w:eastAsia="Times New Roman" w:hAnsi="Times New Roman" w:cs="Times New Roman"/>
          <w:i/>
          <w:sz w:val="24"/>
          <w:szCs w:val="24"/>
        </w:rPr>
        <w:t>Open Knowledge International blog</w:t>
      </w:r>
      <w:r>
        <w:rPr>
          <w:rFonts w:ascii="Times New Roman" w:eastAsia="Times New Roman" w:hAnsi="Times New Roman" w:cs="Times New Roman"/>
          <w:sz w:val="24"/>
          <w:szCs w:val="24"/>
        </w:rPr>
        <w:t xml:space="preserve">, 20 February 2013, </w:t>
      </w:r>
      <w:r>
        <w:rPr>
          <w:rFonts w:ascii="Times New Roman" w:eastAsia="Times New Roman" w:hAnsi="Times New Roman" w:cs="Times New Roman"/>
          <w:sz w:val="24"/>
          <w:szCs w:val="24"/>
        </w:rPr>
        <w:tab/>
      </w:r>
      <w:r w:rsidRPr="00CC554A">
        <w:rPr>
          <w:rFonts w:ascii="Times New Roman" w:eastAsia="Times New Roman" w:hAnsi="Times New Roman" w:cs="Times New Roman"/>
          <w:sz w:val="24"/>
          <w:szCs w:val="24"/>
        </w:rPr>
        <w:t>https://blog.okfn.org/2013/02/20/open-data-census-tracking-the-state-of-open-data-</w:t>
      </w:r>
      <w:r>
        <w:rPr>
          <w:rFonts w:ascii="Times New Roman" w:eastAsia="Times New Roman" w:hAnsi="Times New Roman" w:cs="Times New Roman"/>
          <w:sz w:val="24"/>
          <w:szCs w:val="24"/>
        </w:rPr>
        <w:tab/>
        <w:t xml:space="preserve">around-the-world/. </w:t>
      </w:r>
    </w:p>
    <w:p w14:paraId="15888886" w14:textId="77777777" w:rsidR="00307413" w:rsidRDefault="00307413" w:rsidP="006B5625">
      <w:pPr>
        <w:spacing w:after="0" w:line="240" w:lineRule="auto"/>
        <w:contextualSpacing/>
        <w:rPr>
          <w:rFonts w:ascii="Times New Roman" w:eastAsia="Times New Roman" w:hAnsi="Times New Roman" w:cs="Times New Roman"/>
          <w:sz w:val="24"/>
          <w:szCs w:val="24"/>
        </w:rPr>
      </w:pPr>
    </w:p>
    <w:p w14:paraId="1355FDFD" w14:textId="31EA2EE2" w:rsidR="006B5625" w:rsidRDefault="006B5625" w:rsidP="006B5625">
      <w:pPr>
        <w:spacing w:after="0" w:line="240" w:lineRule="auto"/>
        <w:contextualSpacing/>
        <w:rPr>
          <w:rFonts w:ascii="Times New Roman" w:eastAsia="Times New Roman" w:hAnsi="Times New Roman" w:cs="Times New Roman"/>
          <w:sz w:val="24"/>
          <w:szCs w:val="24"/>
        </w:rPr>
      </w:pPr>
      <w:r>
        <w:rPr>
          <w:rFonts w:ascii="Helvetica" w:hAnsi="Helvetica" w:cs="Helvetica"/>
        </w:rPr>
        <w:t>_____.</w:t>
      </w:r>
      <w:r>
        <w:rPr>
          <w:rFonts w:ascii="Times New Roman" w:eastAsia="Times New Roman" w:hAnsi="Times New Roman" w:cs="Times New Roman"/>
          <w:sz w:val="24"/>
          <w:szCs w:val="24"/>
        </w:rPr>
        <w:t xml:space="preserve"> ‘G8 countries must work harder to open up essential data’, </w:t>
      </w:r>
      <w:r w:rsidRPr="00A33E3D">
        <w:rPr>
          <w:rFonts w:ascii="Times New Roman" w:eastAsia="Times New Roman" w:hAnsi="Times New Roman" w:cs="Times New Roman"/>
          <w:i/>
          <w:sz w:val="24"/>
          <w:szCs w:val="24"/>
        </w:rPr>
        <w:t xml:space="preserve">Open Knowledge </w:t>
      </w:r>
      <w:r w:rsidRPr="00A33E3D">
        <w:rPr>
          <w:rFonts w:ascii="Times New Roman" w:eastAsia="Times New Roman" w:hAnsi="Times New Roman" w:cs="Times New Roman"/>
          <w:i/>
          <w:sz w:val="24"/>
          <w:szCs w:val="24"/>
        </w:rPr>
        <w:tab/>
        <w:t>International blog,</w:t>
      </w:r>
      <w:r>
        <w:rPr>
          <w:rFonts w:ascii="Times New Roman" w:eastAsia="Times New Roman" w:hAnsi="Times New Roman" w:cs="Times New Roman"/>
          <w:sz w:val="24"/>
          <w:szCs w:val="24"/>
        </w:rPr>
        <w:t xml:space="preserve"> 14 June 2013, </w:t>
      </w:r>
      <w:r w:rsidRPr="008239BD">
        <w:rPr>
          <w:rFonts w:ascii="Times New Roman" w:eastAsia="Times New Roman" w:hAnsi="Times New Roman" w:cs="Times New Roman"/>
          <w:sz w:val="24"/>
          <w:szCs w:val="24"/>
        </w:rPr>
        <w:t>https://blog.okfn.org/2013/06/14/g8-countries-must-</w:t>
      </w:r>
      <w:r>
        <w:rPr>
          <w:rFonts w:ascii="Times New Roman" w:eastAsia="Times New Roman" w:hAnsi="Times New Roman" w:cs="Times New Roman"/>
          <w:sz w:val="24"/>
          <w:szCs w:val="24"/>
        </w:rPr>
        <w:tab/>
        <w:t xml:space="preserve">work-harder-to-open-up-essential-data/. </w:t>
      </w:r>
    </w:p>
    <w:p w14:paraId="00156268" w14:textId="77777777" w:rsidR="00307413" w:rsidRDefault="00307413" w:rsidP="006B5625">
      <w:pPr>
        <w:spacing w:after="0" w:line="240" w:lineRule="auto"/>
        <w:contextualSpacing/>
        <w:rPr>
          <w:rFonts w:ascii="Times New Roman" w:eastAsia="Times New Roman" w:hAnsi="Times New Roman" w:cs="Times New Roman"/>
          <w:sz w:val="24"/>
          <w:szCs w:val="24"/>
        </w:rPr>
      </w:pPr>
    </w:p>
    <w:p w14:paraId="64FDA1A8" w14:textId="4F6CDC23" w:rsidR="006B5625" w:rsidRDefault="006B5625" w:rsidP="006B5625">
      <w:pPr>
        <w:spacing w:after="0" w:line="240" w:lineRule="auto"/>
        <w:contextualSpacing/>
        <w:rPr>
          <w:rFonts w:ascii="Times New Roman" w:eastAsia="Times New Roman" w:hAnsi="Times New Roman" w:cs="Times New Roman"/>
          <w:sz w:val="24"/>
          <w:szCs w:val="24"/>
        </w:rPr>
      </w:pPr>
      <w:r>
        <w:rPr>
          <w:rFonts w:ascii="Helvetica" w:hAnsi="Helvetica" w:cs="Helvetica"/>
        </w:rPr>
        <w:t>_____.</w:t>
      </w:r>
      <w:r>
        <w:rPr>
          <w:rFonts w:ascii="Times New Roman" w:eastAsia="Times New Roman" w:hAnsi="Times New Roman" w:cs="Times New Roman"/>
          <w:sz w:val="24"/>
          <w:szCs w:val="24"/>
        </w:rPr>
        <w:t xml:space="preserve"> ‘Announcing the Local Open Data Census’, </w:t>
      </w:r>
      <w:r w:rsidRPr="00663B3E">
        <w:rPr>
          <w:rFonts w:ascii="Times New Roman" w:eastAsia="Times New Roman" w:hAnsi="Times New Roman" w:cs="Times New Roman"/>
          <w:i/>
          <w:sz w:val="24"/>
          <w:szCs w:val="24"/>
        </w:rPr>
        <w:t xml:space="preserve">Open Knowledge International </w:t>
      </w:r>
      <w:r w:rsidRPr="00663B3E">
        <w:rPr>
          <w:rFonts w:ascii="Times New Roman" w:eastAsia="Times New Roman" w:hAnsi="Times New Roman" w:cs="Times New Roman"/>
          <w:i/>
          <w:sz w:val="24"/>
          <w:szCs w:val="24"/>
        </w:rPr>
        <w:tab/>
        <w:t>blog</w:t>
      </w:r>
      <w:r>
        <w:rPr>
          <w:rFonts w:ascii="Times New Roman" w:eastAsia="Times New Roman" w:hAnsi="Times New Roman" w:cs="Times New Roman"/>
          <w:sz w:val="24"/>
          <w:szCs w:val="24"/>
        </w:rPr>
        <w:t xml:space="preserve">, 4 February 2014, </w:t>
      </w:r>
      <w:r w:rsidRPr="008239BD">
        <w:rPr>
          <w:rFonts w:ascii="Times New Roman" w:eastAsia="Times New Roman" w:hAnsi="Times New Roman" w:cs="Times New Roman"/>
          <w:sz w:val="24"/>
          <w:szCs w:val="24"/>
        </w:rPr>
        <w:t>https://blog.okfn.org/2014/02/04/announcing-the-local-open-</w:t>
      </w:r>
      <w:r>
        <w:rPr>
          <w:rFonts w:ascii="Times New Roman" w:eastAsia="Times New Roman" w:hAnsi="Times New Roman" w:cs="Times New Roman"/>
          <w:sz w:val="24"/>
          <w:szCs w:val="24"/>
        </w:rPr>
        <w:tab/>
        <w:t>data-census</w:t>
      </w:r>
      <w:bookmarkStart w:id="1" w:name="_GoBack"/>
      <w:bookmarkEnd w:id="1"/>
      <w:r>
        <w:rPr>
          <w:rFonts w:ascii="Times New Roman" w:eastAsia="Times New Roman" w:hAnsi="Times New Roman" w:cs="Times New Roman"/>
          <w:sz w:val="24"/>
          <w:szCs w:val="24"/>
        </w:rPr>
        <w:t xml:space="preserve">/. </w:t>
      </w:r>
    </w:p>
    <w:p w14:paraId="1E4618F0" w14:textId="77777777" w:rsidR="00307413" w:rsidRDefault="00307413" w:rsidP="006B5625">
      <w:pPr>
        <w:spacing w:after="0" w:line="240" w:lineRule="auto"/>
        <w:contextualSpacing/>
        <w:rPr>
          <w:rFonts w:ascii="Times New Roman" w:eastAsia="Times New Roman" w:hAnsi="Times New Roman" w:cs="Times New Roman"/>
          <w:sz w:val="24"/>
          <w:szCs w:val="24"/>
        </w:rPr>
      </w:pPr>
    </w:p>
    <w:p w14:paraId="712FA68F" w14:textId="023777B9" w:rsidR="006B5625" w:rsidRDefault="006B5625" w:rsidP="006B5625">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Power, Michael. </w:t>
      </w:r>
      <w:r>
        <w:rPr>
          <w:rFonts w:ascii="Times New Roman" w:eastAsia="Times New Roman" w:hAnsi="Times New Roman" w:cs="Times New Roman"/>
          <w:i/>
          <w:sz w:val="24"/>
          <w:szCs w:val="24"/>
        </w:rPr>
        <w:t>The Audit Society: Rituals of Verification</w:t>
      </w:r>
      <w:r>
        <w:rPr>
          <w:rFonts w:ascii="Times New Roman" w:eastAsia="Times New Roman" w:hAnsi="Times New Roman" w:cs="Times New Roman"/>
          <w:sz w:val="24"/>
          <w:szCs w:val="24"/>
        </w:rPr>
        <w:t xml:space="preserve">, Oxford: Oxford University Press, </w:t>
      </w:r>
      <w:r>
        <w:rPr>
          <w:rFonts w:ascii="Times New Roman" w:eastAsia="Times New Roman" w:hAnsi="Times New Roman" w:cs="Times New Roman"/>
          <w:sz w:val="24"/>
          <w:szCs w:val="24"/>
        </w:rPr>
        <w:tab/>
        <w:t>1999.</w:t>
      </w:r>
    </w:p>
    <w:p w14:paraId="24F8A117" w14:textId="77777777" w:rsidR="00307413" w:rsidRDefault="00307413" w:rsidP="006B5625">
      <w:pPr>
        <w:spacing w:after="0" w:line="240" w:lineRule="auto"/>
        <w:contextualSpacing/>
        <w:rPr>
          <w:rFonts w:ascii="Times New Roman" w:eastAsia="Times New Roman" w:hAnsi="Times New Roman" w:cs="Times New Roman"/>
          <w:sz w:val="24"/>
          <w:szCs w:val="24"/>
        </w:rPr>
      </w:pPr>
    </w:p>
    <w:p w14:paraId="4C15B7CE" w14:textId="7148C1A0" w:rsidR="006B5625" w:rsidRDefault="006B5625" w:rsidP="006B5625">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Prime Minister’s Office. ‘</w:t>
      </w:r>
      <w:r>
        <w:rPr>
          <w:rFonts w:ascii="Times New Roman" w:eastAsia="Times New Roman" w:hAnsi="Times New Roman" w:cs="Times New Roman"/>
          <w:color w:val="0B0C0C"/>
          <w:sz w:val="24"/>
          <w:szCs w:val="24"/>
        </w:rPr>
        <w:t xml:space="preserve">2013 Lough Erne G8 Leaders' Communiqué’, 18 June 2013, </w:t>
      </w:r>
      <w:r>
        <w:rPr>
          <w:rFonts w:ascii="Times New Roman" w:eastAsia="Times New Roman" w:hAnsi="Times New Roman" w:cs="Times New Roman"/>
          <w:color w:val="0B0C0C"/>
          <w:sz w:val="24"/>
          <w:szCs w:val="24"/>
        </w:rPr>
        <w:tab/>
      </w:r>
      <w:r w:rsidRPr="00CC554A">
        <w:rPr>
          <w:rFonts w:ascii="Times New Roman" w:eastAsia="Times New Roman" w:hAnsi="Times New Roman" w:cs="Times New Roman"/>
          <w:sz w:val="24"/>
          <w:szCs w:val="24"/>
        </w:rPr>
        <w:t>https://www.gov.uk/government/publications/2013-lough-erne-g8-leaders-</w:t>
      </w:r>
      <w:r>
        <w:rPr>
          <w:rFonts w:ascii="Times New Roman" w:eastAsia="Times New Roman" w:hAnsi="Times New Roman" w:cs="Times New Roman"/>
          <w:sz w:val="24"/>
          <w:szCs w:val="24"/>
        </w:rPr>
        <w:tab/>
        <w:t xml:space="preserve">communique. </w:t>
      </w:r>
    </w:p>
    <w:p w14:paraId="0F3918E7" w14:textId="77777777" w:rsidR="00307413" w:rsidRDefault="00307413" w:rsidP="006B5625">
      <w:pPr>
        <w:spacing w:after="0" w:line="240" w:lineRule="auto"/>
        <w:contextualSpacing/>
        <w:rPr>
          <w:rFonts w:ascii="Times New Roman" w:eastAsia="Times New Roman" w:hAnsi="Times New Roman" w:cs="Times New Roman"/>
          <w:sz w:val="24"/>
          <w:szCs w:val="24"/>
        </w:rPr>
      </w:pPr>
    </w:p>
    <w:p w14:paraId="78393D6A" w14:textId="1C7D2079" w:rsidR="006B5625" w:rsidRDefault="006B5625" w:rsidP="006B5625">
      <w:pP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Rottenburg</w:t>
      </w:r>
      <w:proofErr w:type="spellEnd"/>
      <w:r>
        <w:rPr>
          <w:rFonts w:ascii="Times New Roman" w:eastAsia="Times New Roman" w:hAnsi="Times New Roman" w:cs="Times New Roman"/>
          <w:sz w:val="24"/>
          <w:szCs w:val="24"/>
        </w:rPr>
        <w:t>, Richard, Sally E. Merry, Sung-Joon Park and Johanna Mugler (</w:t>
      </w:r>
      <w:proofErr w:type="spellStart"/>
      <w:r>
        <w:rPr>
          <w:rFonts w:ascii="Times New Roman" w:eastAsia="Times New Roman" w:hAnsi="Times New Roman" w:cs="Times New Roman"/>
          <w:sz w:val="24"/>
          <w:szCs w:val="24"/>
        </w:rPr>
        <w:t>eds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The World </w:t>
      </w:r>
      <w:r>
        <w:rPr>
          <w:rFonts w:ascii="Times New Roman" w:eastAsia="Times New Roman" w:hAnsi="Times New Roman" w:cs="Times New Roman"/>
          <w:i/>
          <w:sz w:val="24"/>
          <w:szCs w:val="24"/>
        </w:rPr>
        <w:tab/>
        <w:t>of Indicators: The Making of Governmental Knowledge through Quantification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Cambridge: Cambridge University Press, 2015.</w:t>
      </w:r>
    </w:p>
    <w:p w14:paraId="07539189" w14:textId="77777777" w:rsidR="00307413" w:rsidRDefault="00307413" w:rsidP="006B5625">
      <w:pPr>
        <w:spacing w:after="0" w:line="240" w:lineRule="auto"/>
        <w:contextualSpacing/>
        <w:rPr>
          <w:rFonts w:ascii="Times New Roman" w:eastAsia="Times New Roman" w:hAnsi="Times New Roman" w:cs="Times New Roman"/>
          <w:sz w:val="24"/>
          <w:szCs w:val="24"/>
        </w:rPr>
      </w:pPr>
    </w:p>
    <w:p w14:paraId="46F5F4B5" w14:textId="2C02E480" w:rsidR="006B5625" w:rsidRDefault="006B5625" w:rsidP="006B5625">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Rubinstein, Mor. ‘What should we include in the Global Open Data Index? From reference </w:t>
      </w:r>
      <w:r>
        <w:rPr>
          <w:rFonts w:ascii="Times New Roman" w:eastAsia="Times New Roman" w:hAnsi="Times New Roman" w:cs="Times New Roman"/>
          <w:sz w:val="24"/>
          <w:szCs w:val="24"/>
        </w:rPr>
        <w:tab/>
        <w:t xml:space="preserve">data to civil society audit’, </w:t>
      </w:r>
      <w:r w:rsidRPr="00A33E3D">
        <w:rPr>
          <w:rFonts w:ascii="Times New Roman" w:eastAsia="Times New Roman" w:hAnsi="Times New Roman" w:cs="Times New Roman"/>
          <w:i/>
          <w:sz w:val="24"/>
          <w:szCs w:val="24"/>
        </w:rPr>
        <w:t>Open Knowledge International blog</w:t>
      </w:r>
      <w:r>
        <w:rPr>
          <w:rFonts w:ascii="Times New Roman" w:eastAsia="Times New Roman" w:hAnsi="Times New Roman" w:cs="Times New Roman"/>
          <w:sz w:val="24"/>
          <w:szCs w:val="24"/>
        </w:rPr>
        <w:t xml:space="preserve">, 18 June 2015, </w:t>
      </w:r>
      <w:r>
        <w:rPr>
          <w:rFonts w:ascii="Times New Roman" w:eastAsia="Times New Roman" w:hAnsi="Times New Roman" w:cs="Times New Roman"/>
          <w:sz w:val="24"/>
          <w:szCs w:val="24"/>
        </w:rPr>
        <w:tab/>
      </w:r>
      <w:r w:rsidRPr="00BA1AD5">
        <w:rPr>
          <w:rFonts w:ascii="Times New Roman" w:eastAsia="Times New Roman" w:hAnsi="Times New Roman" w:cs="Times New Roman"/>
          <w:sz w:val="24"/>
          <w:szCs w:val="24"/>
        </w:rPr>
        <w:t>https://blog.okfn.org/2015/06/18/what-should-we-include-in-the-global-open-data-</w:t>
      </w:r>
      <w:r>
        <w:rPr>
          <w:rFonts w:ascii="Times New Roman" w:eastAsia="Times New Roman" w:hAnsi="Times New Roman" w:cs="Times New Roman"/>
          <w:sz w:val="24"/>
          <w:szCs w:val="24"/>
        </w:rPr>
        <w:tab/>
        <w:t>index-from-reference-data-to-civil-society-audit/.</w:t>
      </w:r>
    </w:p>
    <w:p w14:paraId="0604D107" w14:textId="77777777" w:rsidR="00307413" w:rsidRDefault="00307413" w:rsidP="006B5625">
      <w:pPr>
        <w:spacing w:after="0" w:line="240" w:lineRule="auto"/>
        <w:contextualSpacing/>
        <w:rPr>
          <w:rFonts w:ascii="Times New Roman" w:eastAsia="Times New Roman" w:hAnsi="Times New Roman" w:cs="Times New Roman"/>
          <w:sz w:val="24"/>
          <w:szCs w:val="24"/>
        </w:rPr>
      </w:pPr>
    </w:p>
    <w:p w14:paraId="64B99E7D" w14:textId="01D3BACF" w:rsidR="006B5625" w:rsidRDefault="006B5625" w:rsidP="006B5625">
      <w:pP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Strathern</w:t>
      </w:r>
      <w:proofErr w:type="spellEnd"/>
      <w:r>
        <w:rPr>
          <w:rFonts w:ascii="Times New Roman" w:eastAsia="Times New Roman" w:hAnsi="Times New Roman" w:cs="Times New Roman"/>
          <w:sz w:val="24"/>
          <w:szCs w:val="24"/>
        </w:rPr>
        <w:t xml:space="preserve">, Marilyn. </w:t>
      </w:r>
      <w:r>
        <w:rPr>
          <w:rFonts w:ascii="Times New Roman" w:eastAsia="Times New Roman" w:hAnsi="Times New Roman" w:cs="Times New Roman"/>
          <w:i/>
          <w:sz w:val="24"/>
          <w:szCs w:val="24"/>
        </w:rPr>
        <w:t xml:space="preserve">Audit Cultures: Anthropological Studies in Accountability, Ethics and the </w:t>
      </w:r>
      <w:r>
        <w:rPr>
          <w:rFonts w:ascii="Times New Roman" w:eastAsia="Times New Roman" w:hAnsi="Times New Roman" w:cs="Times New Roman"/>
          <w:i/>
          <w:sz w:val="24"/>
          <w:szCs w:val="24"/>
        </w:rPr>
        <w:tab/>
        <w:t>Academy</w:t>
      </w:r>
      <w:r>
        <w:rPr>
          <w:rFonts w:ascii="Times New Roman" w:eastAsia="Times New Roman" w:hAnsi="Times New Roman" w:cs="Times New Roman"/>
          <w:sz w:val="24"/>
          <w:szCs w:val="24"/>
        </w:rPr>
        <w:t>, London: Routledge, 2000.</w:t>
      </w:r>
    </w:p>
    <w:p w14:paraId="32B252B2" w14:textId="77777777" w:rsidR="00307413" w:rsidRDefault="00307413" w:rsidP="006B5625">
      <w:pPr>
        <w:spacing w:after="0" w:line="240" w:lineRule="auto"/>
        <w:contextualSpacing/>
        <w:rPr>
          <w:rFonts w:ascii="Times New Roman" w:eastAsia="Times New Roman" w:hAnsi="Times New Roman" w:cs="Times New Roman"/>
          <w:sz w:val="24"/>
          <w:szCs w:val="24"/>
        </w:rPr>
      </w:pPr>
    </w:p>
    <w:p w14:paraId="40022057" w14:textId="7E1B32AE" w:rsidR="006B5625" w:rsidRDefault="006B5625" w:rsidP="006B5625">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Thorsby, Jeffrey, Genie, N.L. </w:t>
      </w:r>
      <w:proofErr w:type="spellStart"/>
      <w:r>
        <w:rPr>
          <w:rFonts w:ascii="Times New Roman" w:eastAsia="Times New Roman" w:hAnsi="Times New Roman" w:cs="Times New Roman"/>
          <w:sz w:val="24"/>
          <w:szCs w:val="24"/>
        </w:rPr>
        <w:t>Stowers</w:t>
      </w:r>
      <w:proofErr w:type="spellEnd"/>
      <w:r>
        <w:rPr>
          <w:rFonts w:ascii="Times New Roman" w:eastAsia="Times New Roman" w:hAnsi="Times New Roman" w:cs="Times New Roman"/>
          <w:sz w:val="24"/>
          <w:szCs w:val="24"/>
        </w:rPr>
        <w:t xml:space="preserve">, Kristen </w:t>
      </w:r>
      <w:proofErr w:type="spellStart"/>
      <w:r>
        <w:rPr>
          <w:rFonts w:ascii="Times New Roman" w:eastAsia="Times New Roman" w:hAnsi="Times New Roman" w:cs="Times New Roman"/>
          <w:sz w:val="24"/>
          <w:szCs w:val="24"/>
        </w:rPr>
        <w:t>Wolslegel</w:t>
      </w:r>
      <w:proofErr w:type="spellEnd"/>
      <w:r>
        <w:rPr>
          <w:rFonts w:ascii="Times New Roman" w:eastAsia="Times New Roman" w:hAnsi="Times New Roman" w:cs="Times New Roman"/>
          <w:sz w:val="24"/>
          <w:szCs w:val="24"/>
        </w:rPr>
        <w:t xml:space="preserve"> and Ellie </w:t>
      </w:r>
      <w:proofErr w:type="spellStart"/>
      <w:r>
        <w:rPr>
          <w:rFonts w:ascii="Times New Roman" w:eastAsia="Times New Roman" w:hAnsi="Times New Roman" w:cs="Times New Roman"/>
          <w:sz w:val="24"/>
          <w:szCs w:val="24"/>
        </w:rPr>
        <w:t>Tumbuan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‘Understanding the content and features of open data portals in American cities’, </w:t>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Government Information Quarterly</w:t>
      </w:r>
      <w:r>
        <w:rPr>
          <w:rFonts w:ascii="Times New Roman" w:eastAsia="Times New Roman" w:hAnsi="Times New Roman" w:cs="Times New Roman"/>
          <w:sz w:val="24"/>
          <w:szCs w:val="24"/>
        </w:rPr>
        <w:t xml:space="preserve"> </w:t>
      </w:r>
      <w:r w:rsidRPr="00A33E3D">
        <w:rPr>
          <w:rFonts w:ascii="Times New Roman" w:eastAsia="Times New Roman" w:hAnsi="Times New Roman" w:cs="Times New Roman"/>
          <w:sz w:val="24"/>
          <w:szCs w:val="24"/>
        </w:rPr>
        <w:t>34</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(2017): 53–61.</w:t>
      </w:r>
    </w:p>
    <w:p w14:paraId="74744102" w14:textId="77777777" w:rsidR="00307413" w:rsidRDefault="00307413" w:rsidP="006B5625">
      <w:pPr>
        <w:spacing w:after="0" w:line="240" w:lineRule="auto"/>
        <w:contextualSpacing/>
        <w:rPr>
          <w:rFonts w:ascii="Times New Roman" w:eastAsia="Times New Roman" w:hAnsi="Times New Roman" w:cs="Times New Roman"/>
          <w:color w:val="333333"/>
          <w:sz w:val="24"/>
          <w:szCs w:val="24"/>
        </w:rPr>
      </w:pPr>
    </w:p>
    <w:p w14:paraId="2C9F77E8" w14:textId="2AEED70C" w:rsidR="006B5625" w:rsidRDefault="006B5625" w:rsidP="006B5625">
      <w:pP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Tkacz</w:t>
      </w:r>
      <w:proofErr w:type="spellEnd"/>
      <w:r>
        <w:rPr>
          <w:rFonts w:ascii="Times New Roman" w:eastAsia="Times New Roman" w:hAnsi="Times New Roman" w:cs="Times New Roman"/>
          <w:sz w:val="24"/>
          <w:szCs w:val="24"/>
        </w:rPr>
        <w:t xml:space="preserve">, Nathaniel. </w:t>
      </w:r>
      <w:r>
        <w:rPr>
          <w:rFonts w:ascii="Times New Roman" w:eastAsia="Times New Roman" w:hAnsi="Times New Roman" w:cs="Times New Roman"/>
          <w:i/>
          <w:sz w:val="24"/>
          <w:szCs w:val="24"/>
        </w:rPr>
        <w:t>Wikipedia and the Politics of Openness</w:t>
      </w:r>
      <w:r>
        <w:rPr>
          <w:rFonts w:ascii="Times New Roman" w:eastAsia="Times New Roman" w:hAnsi="Times New Roman" w:cs="Times New Roman"/>
          <w:sz w:val="24"/>
          <w:szCs w:val="24"/>
        </w:rPr>
        <w:t xml:space="preserve">, Chicago: University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Chicago Press, 2014.</w:t>
      </w:r>
    </w:p>
    <w:p w14:paraId="27BCC1CD" w14:textId="77777777" w:rsidR="00307413" w:rsidRDefault="00307413" w:rsidP="006B5625">
      <w:pPr>
        <w:spacing w:after="0" w:line="240" w:lineRule="auto"/>
        <w:contextualSpacing/>
        <w:rPr>
          <w:rFonts w:ascii="Times New Roman" w:eastAsia="Times New Roman" w:hAnsi="Times New Roman" w:cs="Times New Roman"/>
          <w:sz w:val="24"/>
          <w:szCs w:val="24"/>
        </w:rPr>
      </w:pPr>
    </w:p>
    <w:p w14:paraId="7CC7D200" w14:textId="757EC3CC" w:rsidR="006B5625" w:rsidRDefault="006B5625" w:rsidP="006B5625">
      <w:pPr>
        <w:spacing w:after="0" w:line="24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Transparency International. ‘Corruption Perceptions Index’, </w:t>
      </w:r>
      <w:r w:rsidRPr="00663B3E">
        <w:rPr>
          <w:rFonts w:ascii="Times New Roman" w:eastAsia="Times New Roman" w:hAnsi="Times New Roman" w:cs="Times New Roman"/>
          <w:i/>
          <w:sz w:val="24"/>
          <w:szCs w:val="24"/>
        </w:rPr>
        <w:t>Transparency International blog</w:t>
      </w:r>
      <w:r>
        <w:rPr>
          <w:rFonts w:ascii="Times New Roman" w:eastAsia="Times New Roman" w:hAnsi="Times New Roman" w:cs="Times New Roman"/>
          <w:sz w:val="24"/>
          <w:szCs w:val="24"/>
        </w:rPr>
        <w:t xml:space="preserve">, 21 February 2018, </w:t>
      </w:r>
      <w:hyperlink r:id="rId11" w:history="1">
        <w:r w:rsidR="00307413" w:rsidRPr="009E4F71">
          <w:rPr>
            <w:rStyle w:val="Hyperlink"/>
            <w:rFonts w:ascii="Times New Roman" w:eastAsia="Times New Roman" w:hAnsi="Times New Roman" w:cs="Times New Roman"/>
            <w:sz w:val="24"/>
            <w:szCs w:val="24"/>
          </w:rPr>
          <w:t>https://www.transparency.org/news/feature/corruption_perceptions_index_2017</w:t>
        </w:r>
      </w:hyperlink>
      <w:r>
        <w:rPr>
          <w:rFonts w:ascii="Times New Roman" w:eastAsia="Times New Roman" w:hAnsi="Times New Roman" w:cs="Times New Roman"/>
          <w:sz w:val="24"/>
          <w:szCs w:val="24"/>
        </w:rPr>
        <w:t xml:space="preserve">. </w:t>
      </w:r>
    </w:p>
    <w:p w14:paraId="79EB340A" w14:textId="77777777" w:rsidR="00307413" w:rsidRDefault="00307413" w:rsidP="006B5625">
      <w:pPr>
        <w:spacing w:after="0" w:line="240" w:lineRule="auto"/>
        <w:ind w:left="720" w:hanging="720"/>
        <w:contextualSpacing/>
        <w:rPr>
          <w:rFonts w:ascii="Times New Roman" w:eastAsia="Times New Roman" w:hAnsi="Times New Roman" w:cs="Times New Roman"/>
          <w:sz w:val="24"/>
          <w:szCs w:val="24"/>
        </w:rPr>
      </w:pPr>
    </w:p>
    <w:p w14:paraId="18D03839" w14:textId="1B2A6318" w:rsidR="006B5625" w:rsidRDefault="006B5625" w:rsidP="006B5625">
      <w:pP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Verran</w:t>
      </w:r>
      <w:proofErr w:type="spellEnd"/>
      <w:r>
        <w:rPr>
          <w:rFonts w:ascii="Times New Roman" w:eastAsia="Times New Roman" w:hAnsi="Times New Roman" w:cs="Times New Roman"/>
          <w:sz w:val="24"/>
          <w:szCs w:val="24"/>
        </w:rPr>
        <w:t xml:space="preserve">, Helen. ‘Number as an inventive frontier in knowing and working Australia’s water </w:t>
      </w:r>
      <w:r>
        <w:rPr>
          <w:rFonts w:ascii="Times New Roman" w:eastAsia="Times New Roman" w:hAnsi="Times New Roman" w:cs="Times New Roman"/>
          <w:sz w:val="24"/>
          <w:szCs w:val="24"/>
        </w:rPr>
        <w:tab/>
        <w:t xml:space="preserve">resources’, </w:t>
      </w:r>
      <w:r>
        <w:rPr>
          <w:rFonts w:ascii="Times New Roman" w:eastAsia="Times New Roman" w:hAnsi="Times New Roman" w:cs="Times New Roman"/>
          <w:i/>
          <w:sz w:val="24"/>
          <w:szCs w:val="24"/>
        </w:rPr>
        <w:t>Anthropological Theory</w:t>
      </w:r>
      <w:r>
        <w:rPr>
          <w:rFonts w:ascii="Times New Roman" w:eastAsia="Times New Roman" w:hAnsi="Times New Roman" w:cs="Times New Roman"/>
          <w:sz w:val="24"/>
          <w:szCs w:val="24"/>
        </w:rPr>
        <w:t xml:space="preserve"> </w:t>
      </w:r>
      <w:r w:rsidRPr="00A33E3D">
        <w:rPr>
          <w:rFonts w:ascii="Times New Roman" w:eastAsia="Times New Roman" w:hAnsi="Times New Roman" w:cs="Times New Roman"/>
          <w:sz w:val="24"/>
          <w:szCs w:val="24"/>
        </w:rPr>
        <w:t>10</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(2010): 171–178. </w:t>
      </w:r>
    </w:p>
    <w:p w14:paraId="44285E78" w14:textId="77777777" w:rsidR="00307413" w:rsidRDefault="00307413" w:rsidP="006B5625">
      <w:pPr>
        <w:spacing w:after="0" w:line="240" w:lineRule="auto"/>
        <w:contextualSpacing/>
        <w:rPr>
          <w:rFonts w:ascii="Times New Roman" w:eastAsia="Times New Roman" w:hAnsi="Times New Roman" w:cs="Times New Roman"/>
          <w:sz w:val="24"/>
          <w:szCs w:val="24"/>
        </w:rPr>
      </w:pPr>
    </w:p>
    <w:p w14:paraId="07099DAE" w14:textId="5BBCF7C3" w:rsidR="006B5625" w:rsidRDefault="006B5625" w:rsidP="006B5625">
      <w:pPr>
        <w:spacing w:after="0" w:line="240" w:lineRule="auto"/>
        <w:ind w:left="720" w:hanging="720"/>
        <w:contextualSpacing/>
        <w:rPr>
          <w:rFonts w:ascii="Times New Roman" w:eastAsia="Times New Roman" w:hAnsi="Times New Roman" w:cs="Times New Roman"/>
          <w:sz w:val="24"/>
          <w:szCs w:val="24"/>
        </w:rPr>
      </w:pPr>
      <w:r>
        <w:rPr>
          <w:rFonts w:ascii="Helvetica" w:hAnsi="Helvetica" w:cs="Helvetica"/>
        </w:rPr>
        <w:t>_____.</w:t>
      </w:r>
      <w:r>
        <w:rPr>
          <w:rFonts w:ascii="Times New Roman" w:eastAsia="Times New Roman" w:hAnsi="Times New Roman" w:cs="Times New Roman"/>
          <w:sz w:val="24"/>
          <w:szCs w:val="24"/>
        </w:rPr>
        <w:t xml:space="preserve"> ‘Enumerated Entities in Public Policy and Governance’, in Ernest Davis and Philip J. Davis (</w:t>
      </w:r>
      <w:proofErr w:type="spellStart"/>
      <w:r>
        <w:rPr>
          <w:rFonts w:ascii="Times New Roman" w:eastAsia="Times New Roman" w:hAnsi="Times New Roman" w:cs="Times New Roman"/>
          <w:sz w:val="24"/>
          <w:szCs w:val="24"/>
        </w:rPr>
        <w:t>eds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Mathematics, Substance and Surmise,</w:t>
      </w:r>
      <w:r>
        <w:rPr>
          <w:rFonts w:ascii="Times New Roman" w:eastAsia="Times New Roman" w:hAnsi="Times New Roman" w:cs="Times New Roman"/>
          <w:sz w:val="24"/>
          <w:szCs w:val="24"/>
        </w:rPr>
        <w:t xml:space="preserve"> New York: Springer, 2015, pp. 365–379.</w:t>
      </w:r>
    </w:p>
    <w:p w14:paraId="7B79C954" w14:textId="77777777" w:rsidR="00307413" w:rsidRDefault="00307413" w:rsidP="006B5625">
      <w:pPr>
        <w:spacing w:after="0" w:line="240" w:lineRule="auto"/>
        <w:ind w:left="720" w:hanging="720"/>
        <w:contextualSpacing/>
        <w:rPr>
          <w:rFonts w:ascii="Times New Roman" w:eastAsia="Times New Roman" w:hAnsi="Times New Roman" w:cs="Times New Roman"/>
          <w:sz w:val="24"/>
          <w:szCs w:val="24"/>
        </w:rPr>
      </w:pPr>
    </w:p>
    <w:p w14:paraId="16F2CDD1" w14:textId="0A2DA563" w:rsidR="006B5625" w:rsidRDefault="006B5625" w:rsidP="006B5625">
      <w:pP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Villum</w:t>
      </w:r>
      <w:proofErr w:type="spellEnd"/>
      <w:r>
        <w:rPr>
          <w:rFonts w:ascii="Times New Roman" w:eastAsia="Times New Roman" w:hAnsi="Times New Roman" w:cs="Times New Roman"/>
          <w:sz w:val="24"/>
          <w:szCs w:val="24"/>
        </w:rPr>
        <w:t xml:space="preserve">, Christian. ‘The Open Data Census Challenge on Open Data Day 2013’, </w:t>
      </w:r>
      <w:r w:rsidRPr="00A33E3D">
        <w:rPr>
          <w:rFonts w:ascii="Times New Roman" w:eastAsia="Times New Roman" w:hAnsi="Times New Roman" w:cs="Times New Roman"/>
          <w:i/>
          <w:sz w:val="24"/>
          <w:szCs w:val="24"/>
        </w:rPr>
        <w:t xml:space="preserve">Open </w:t>
      </w:r>
      <w:r w:rsidRPr="00A33E3D">
        <w:rPr>
          <w:rFonts w:ascii="Times New Roman" w:eastAsia="Times New Roman" w:hAnsi="Times New Roman" w:cs="Times New Roman"/>
          <w:i/>
          <w:sz w:val="24"/>
          <w:szCs w:val="24"/>
        </w:rPr>
        <w:tab/>
        <w:t>Knowledge International blog,</w:t>
      </w:r>
      <w:r>
        <w:rPr>
          <w:rFonts w:ascii="Times New Roman" w:eastAsia="Times New Roman" w:hAnsi="Times New Roman" w:cs="Times New Roman"/>
          <w:sz w:val="24"/>
          <w:szCs w:val="24"/>
        </w:rPr>
        <w:t xml:space="preserve"> 5 March 2013, </w:t>
      </w:r>
      <w:r w:rsidRPr="005C5FC8">
        <w:rPr>
          <w:rFonts w:ascii="Times New Roman" w:eastAsia="Times New Roman" w:hAnsi="Times New Roman" w:cs="Times New Roman"/>
          <w:sz w:val="24"/>
          <w:szCs w:val="24"/>
        </w:rPr>
        <w:t>https://blog.okfn.org/2013/03/05/the-</w:t>
      </w:r>
      <w:r>
        <w:rPr>
          <w:rFonts w:ascii="Times New Roman" w:eastAsia="Times New Roman" w:hAnsi="Times New Roman" w:cs="Times New Roman"/>
          <w:sz w:val="24"/>
          <w:szCs w:val="24"/>
        </w:rPr>
        <w:tab/>
        <w:t xml:space="preserve">open-data-census-challenge-on-open-data-day-2013/. </w:t>
      </w:r>
    </w:p>
    <w:p w14:paraId="142E82D6" w14:textId="77777777" w:rsidR="00307413" w:rsidRDefault="00307413" w:rsidP="006B5625">
      <w:pPr>
        <w:spacing w:after="0" w:line="240" w:lineRule="auto"/>
        <w:contextualSpacing/>
        <w:rPr>
          <w:rFonts w:ascii="Times New Roman" w:eastAsia="Times New Roman" w:hAnsi="Times New Roman" w:cs="Times New Roman"/>
          <w:sz w:val="24"/>
          <w:szCs w:val="24"/>
        </w:rPr>
      </w:pPr>
    </w:p>
    <w:p w14:paraId="7BCE87D7" w14:textId="77777777" w:rsidR="006B5625" w:rsidRDefault="006B5625" w:rsidP="006B5625">
      <w:pPr>
        <w:shd w:val="clear" w:color="auto" w:fill="FFFFFF"/>
        <w:spacing w:line="297" w:lineRule="auto"/>
        <w:rPr>
          <w:rFonts w:ascii="Times New Roman" w:eastAsia="Times New Roman" w:hAnsi="Times New Roman" w:cs="Times New Roman"/>
          <w:sz w:val="24"/>
          <w:szCs w:val="24"/>
        </w:rPr>
      </w:pPr>
    </w:p>
    <w:p w14:paraId="3D3E36CC" w14:textId="77777777" w:rsidR="006B5625" w:rsidRDefault="006B5625" w:rsidP="006B5625">
      <w:pPr>
        <w:rPr>
          <w:rFonts w:ascii="Times New Roman" w:eastAsia="Times New Roman" w:hAnsi="Times New Roman" w:cs="Times New Roman"/>
          <w:sz w:val="24"/>
          <w:szCs w:val="24"/>
        </w:rPr>
      </w:pPr>
    </w:p>
    <w:p w14:paraId="16C8F4F9" w14:textId="77777777" w:rsidR="006B5625" w:rsidRDefault="006B5625" w:rsidP="006B5625">
      <w:pPr>
        <w:rPr>
          <w:rFonts w:ascii="Times New Roman" w:eastAsia="Times New Roman" w:hAnsi="Times New Roman" w:cs="Times New Roman"/>
          <w:sz w:val="24"/>
          <w:szCs w:val="24"/>
        </w:rPr>
      </w:pPr>
    </w:p>
    <w:p w14:paraId="232AFDC4" w14:textId="77777777" w:rsidR="002031BE" w:rsidRDefault="00995E2D"/>
    <w:sectPr w:rsidR="002031BE" w:rsidSect="00165C0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1895C" w14:textId="77777777" w:rsidR="00995E2D" w:rsidRDefault="00995E2D" w:rsidP="006B5625">
      <w:pPr>
        <w:spacing w:after="0" w:line="240" w:lineRule="auto"/>
      </w:pPr>
      <w:r>
        <w:separator/>
      </w:r>
    </w:p>
  </w:endnote>
  <w:endnote w:type="continuationSeparator" w:id="0">
    <w:p w14:paraId="2DCFF4E2" w14:textId="77777777" w:rsidR="00995E2D" w:rsidRDefault="00995E2D" w:rsidP="006B5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BA83D" w14:textId="77777777" w:rsidR="00995E2D" w:rsidRDefault="00995E2D" w:rsidP="006B5625">
      <w:pPr>
        <w:spacing w:after="0" w:line="240" w:lineRule="auto"/>
      </w:pPr>
      <w:r>
        <w:separator/>
      </w:r>
    </w:p>
  </w:footnote>
  <w:footnote w:type="continuationSeparator" w:id="0">
    <w:p w14:paraId="5D93F43C" w14:textId="77777777" w:rsidR="00995E2D" w:rsidRDefault="00995E2D" w:rsidP="006B5625">
      <w:pPr>
        <w:spacing w:after="0" w:line="240" w:lineRule="auto"/>
      </w:pPr>
      <w:r>
        <w:continuationSeparator/>
      </w:r>
    </w:p>
  </w:footnote>
  <w:footnote w:id="1">
    <w:p w14:paraId="20F6DD62" w14:textId="77777777" w:rsidR="006B5625" w:rsidRPr="008B2A01" w:rsidRDefault="006B5625" w:rsidP="006B5625">
      <w:pPr>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rPr>
        <w:t xml:space="preserve">Bruno Latour, </w:t>
      </w:r>
      <w:r w:rsidRPr="008B2A01">
        <w:rPr>
          <w:rFonts w:ascii="Times New Roman" w:eastAsia="Times New Roman" w:hAnsi="Times New Roman" w:cs="Times New Roman"/>
          <w:i/>
          <w:sz w:val="20"/>
          <w:szCs w:val="20"/>
        </w:rPr>
        <w:t>An Inquiry into Modes of Existence: An Anthropology of the Moderns</w:t>
      </w:r>
      <w:r>
        <w:rPr>
          <w:rFonts w:ascii="Times New Roman" w:eastAsia="Times New Roman" w:hAnsi="Times New Roman" w:cs="Times New Roman"/>
          <w:sz w:val="20"/>
          <w:szCs w:val="20"/>
        </w:rPr>
        <w:t xml:space="preserve">, trans </w:t>
      </w:r>
      <w:r w:rsidRPr="008B2A01">
        <w:rPr>
          <w:rFonts w:ascii="Times New Roman" w:eastAsia="Times New Roman" w:hAnsi="Times New Roman" w:cs="Times New Roman"/>
          <w:sz w:val="20"/>
          <w:szCs w:val="20"/>
        </w:rPr>
        <w:t>C. Porter, Cambridge</w:t>
      </w:r>
      <w:r>
        <w:rPr>
          <w:rFonts w:ascii="Times New Roman" w:eastAsia="Times New Roman" w:hAnsi="Times New Roman" w:cs="Times New Roman"/>
          <w:sz w:val="20"/>
          <w:szCs w:val="20"/>
        </w:rPr>
        <w:t xml:space="preserve"> </w:t>
      </w:r>
      <w:r w:rsidRPr="008B2A01">
        <w:rPr>
          <w:rFonts w:ascii="Times New Roman" w:eastAsia="Times New Roman" w:hAnsi="Times New Roman" w:cs="Times New Roman"/>
          <w:sz w:val="20"/>
          <w:szCs w:val="20"/>
        </w:rPr>
        <w:t>MA: Harvard University Press, 2013.</w:t>
      </w:r>
    </w:p>
  </w:footnote>
  <w:footnote w:id="2">
    <w:p w14:paraId="3997BECF" w14:textId="77777777" w:rsidR="006B5625" w:rsidRPr="008B2A01" w:rsidRDefault="006B5625" w:rsidP="006B5625">
      <w:pPr>
        <w:spacing w:after="0" w:line="240" w:lineRule="auto"/>
        <w:contextualSpacing/>
        <w:rPr>
          <w:rFonts w:ascii="Times New Roman" w:hAnsi="Times New Roman" w:cs="Times New Roman"/>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rPr>
        <w:t xml:space="preserve">Michael Power, </w:t>
      </w:r>
      <w:r w:rsidRPr="008B2A01">
        <w:rPr>
          <w:rFonts w:ascii="Times New Roman" w:eastAsia="Times New Roman" w:hAnsi="Times New Roman" w:cs="Times New Roman"/>
          <w:i/>
          <w:sz w:val="20"/>
          <w:szCs w:val="20"/>
        </w:rPr>
        <w:t>The Audit Society: Rituals of Verification</w:t>
      </w:r>
      <w:r>
        <w:rPr>
          <w:rFonts w:ascii="Times New Roman" w:eastAsia="Times New Roman" w:hAnsi="Times New Roman" w:cs="Times New Roman"/>
          <w:sz w:val="20"/>
          <w:szCs w:val="20"/>
        </w:rPr>
        <w:t>,</w:t>
      </w:r>
      <w:r w:rsidRPr="008B2A01">
        <w:rPr>
          <w:rFonts w:ascii="Times New Roman" w:eastAsia="Times New Roman" w:hAnsi="Times New Roman" w:cs="Times New Roman"/>
          <w:sz w:val="20"/>
          <w:szCs w:val="20"/>
        </w:rPr>
        <w:t xml:space="preserve"> Oxford: Oxford University Press, 1999</w:t>
      </w:r>
      <w:r>
        <w:rPr>
          <w:rFonts w:ascii="Times New Roman" w:eastAsia="Times New Roman" w:hAnsi="Times New Roman" w:cs="Times New Roman"/>
          <w:sz w:val="20"/>
          <w:szCs w:val="20"/>
        </w:rPr>
        <w:t>;</w:t>
      </w:r>
      <w:r w:rsidRPr="008B2A01">
        <w:rPr>
          <w:rFonts w:ascii="Times New Roman" w:eastAsia="Times New Roman" w:hAnsi="Times New Roman" w:cs="Times New Roman"/>
          <w:sz w:val="20"/>
          <w:szCs w:val="20"/>
        </w:rPr>
        <w:t xml:space="preserve"> Marilyn </w:t>
      </w:r>
      <w:proofErr w:type="spellStart"/>
      <w:r w:rsidRPr="008B2A01">
        <w:rPr>
          <w:rFonts w:ascii="Times New Roman" w:eastAsia="Times New Roman" w:hAnsi="Times New Roman" w:cs="Times New Roman"/>
          <w:sz w:val="20"/>
          <w:szCs w:val="20"/>
        </w:rPr>
        <w:t>Strathern</w:t>
      </w:r>
      <w:proofErr w:type="spellEnd"/>
      <w:r w:rsidRPr="008B2A01">
        <w:rPr>
          <w:rFonts w:ascii="Times New Roman" w:eastAsia="Times New Roman" w:hAnsi="Times New Roman" w:cs="Times New Roman"/>
          <w:sz w:val="20"/>
          <w:szCs w:val="20"/>
        </w:rPr>
        <w:t xml:space="preserve">, </w:t>
      </w:r>
      <w:r w:rsidRPr="008B2A01">
        <w:rPr>
          <w:rFonts w:ascii="Times New Roman" w:eastAsia="Times New Roman" w:hAnsi="Times New Roman" w:cs="Times New Roman"/>
          <w:i/>
          <w:sz w:val="20"/>
          <w:szCs w:val="20"/>
        </w:rPr>
        <w:t>Audit Cultures: Anthropological Studies in Accountability, Ethics and the Academy</w:t>
      </w:r>
      <w:r>
        <w:rPr>
          <w:rFonts w:ascii="Times New Roman" w:eastAsia="Times New Roman" w:hAnsi="Times New Roman" w:cs="Times New Roman"/>
          <w:sz w:val="20"/>
          <w:szCs w:val="20"/>
        </w:rPr>
        <w:t>,</w:t>
      </w:r>
      <w:r w:rsidRPr="008B2A01">
        <w:rPr>
          <w:rFonts w:ascii="Times New Roman" w:eastAsia="Times New Roman" w:hAnsi="Times New Roman" w:cs="Times New Roman"/>
          <w:sz w:val="20"/>
          <w:szCs w:val="20"/>
        </w:rPr>
        <w:t xml:space="preserve"> London: Routledge, 2000.</w:t>
      </w:r>
    </w:p>
  </w:footnote>
  <w:footnote w:id="3">
    <w:p w14:paraId="0D7FEC9C" w14:textId="77777777" w:rsidR="006B5625" w:rsidRPr="008B2A01" w:rsidRDefault="006B5625" w:rsidP="006B5625">
      <w:pPr>
        <w:spacing w:after="0" w:line="240" w:lineRule="auto"/>
        <w:contextualSpacing/>
        <w:rPr>
          <w:rFonts w:ascii="Times New Roman" w:eastAsia="Times New Roman" w:hAnsi="Times New Roman" w:cs="Times New Roman"/>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rPr>
        <w:t>The corresponding organisation in order of the indices named: Transparency International, Reporters Without Border, New Economics Foundation, Tax Justice Network, Walk Free, Oxfam.</w:t>
      </w:r>
    </w:p>
  </w:footnote>
  <w:footnote w:id="4">
    <w:p w14:paraId="7FA4D53D" w14:textId="77777777" w:rsidR="006B5625" w:rsidRPr="008B2A01" w:rsidRDefault="006B5625" w:rsidP="006B5625">
      <w:pPr>
        <w:spacing w:after="0" w:line="240" w:lineRule="auto"/>
        <w:contextualSpacing/>
        <w:rPr>
          <w:rFonts w:ascii="Times New Roman" w:hAnsi="Times New Roman" w:cs="Times New Roman"/>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rPr>
        <w:t xml:space="preserve">Wendy N. </w:t>
      </w:r>
      <w:proofErr w:type="spellStart"/>
      <w:r w:rsidRPr="008B2A01">
        <w:rPr>
          <w:rFonts w:ascii="Times New Roman" w:eastAsia="Times New Roman" w:hAnsi="Times New Roman" w:cs="Times New Roman"/>
          <w:sz w:val="20"/>
          <w:szCs w:val="20"/>
        </w:rPr>
        <w:t>Espeland</w:t>
      </w:r>
      <w:proofErr w:type="spellEnd"/>
      <w:r w:rsidRPr="008B2A01">
        <w:rPr>
          <w:rFonts w:ascii="Times New Roman" w:eastAsia="Times New Roman" w:hAnsi="Times New Roman" w:cs="Times New Roman"/>
          <w:sz w:val="20"/>
          <w:szCs w:val="20"/>
        </w:rPr>
        <w:t xml:space="preserve"> and Michael Sauder, ‘Rankings and Reactivity: How Public Measures Recreate Social Worlds’, </w:t>
      </w:r>
      <w:r w:rsidRPr="008B2A01">
        <w:rPr>
          <w:rFonts w:ascii="Times New Roman" w:eastAsia="Times New Roman" w:hAnsi="Times New Roman" w:cs="Times New Roman"/>
          <w:i/>
          <w:sz w:val="20"/>
          <w:szCs w:val="20"/>
        </w:rPr>
        <w:t>American Journal of Sociology</w:t>
      </w:r>
      <w:r w:rsidRPr="008B2A01">
        <w:rPr>
          <w:rFonts w:ascii="Times New Roman" w:eastAsia="Times New Roman" w:hAnsi="Times New Roman" w:cs="Times New Roman"/>
          <w:sz w:val="20"/>
          <w:szCs w:val="20"/>
        </w:rPr>
        <w:t xml:space="preserve">, 113 (2007): 1–40. Richard </w:t>
      </w:r>
      <w:proofErr w:type="spellStart"/>
      <w:r w:rsidRPr="008B2A01">
        <w:rPr>
          <w:rFonts w:ascii="Times New Roman" w:eastAsia="Times New Roman" w:hAnsi="Times New Roman" w:cs="Times New Roman"/>
          <w:sz w:val="20"/>
          <w:szCs w:val="20"/>
        </w:rPr>
        <w:t>Rottenburg</w:t>
      </w:r>
      <w:proofErr w:type="spellEnd"/>
      <w:r w:rsidRPr="008B2A01">
        <w:rPr>
          <w:rFonts w:ascii="Times New Roman" w:eastAsia="Times New Roman" w:hAnsi="Times New Roman" w:cs="Times New Roman"/>
          <w:sz w:val="20"/>
          <w:szCs w:val="20"/>
        </w:rPr>
        <w:t>, Sally E. Merry, Sung-Joon Park, and Johanna Mugler (</w:t>
      </w:r>
      <w:r>
        <w:rPr>
          <w:rFonts w:ascii="Times New Roman" w:eastAsia="Times New Roman" w:hAnsi="Times New Roman" w:cs="Times New Roman"/>
          <w:sz w:val="20"/>
          <w:szCs w:val="20"/>
        </w:rPr>
        <w:t>e</w:t>
      </w:r>
      <w:r w:rsidRPr="008B2A01">
        <w:rPr>
          <w:rFonts w:ascii="Times New Roman" w:eastAsia="Times New Roman" w:hAnsi="Times New Roman" w:cs="Times New Roman"/>
          <w:sz w:val="20"/>
          <w:szCs w:val="20"/>
        </w:rPr>
        <w:t xml:space="preserve">ds.), </w:t>
      </w:r>
      <w:r w:rsidRPr="008B2A01">
        <w:rPr>
          <w:rFonts w:ascii="Times New Roman" w:eastAsia="Times New Roman" w:hAnsi="Times New Roman" w:cs="Times New Roman"/>
          <w:i/>
          <w:sz w:val="20"/>
          <w:szCs w:val="20"/>
        </w:rPr>
        <w:t>The World of Indicators: The Making of Governmental Knowledge through Quantification</w:t>
      </w:r>
      <w:r>
        <w:rPr>
          <w:rFonts w:ascii="Times New Roman" w:eastAsia="Times New Roman" w:hAnsi="Times New Roman" w:cs="Times New Roman"/>
          <w:sz w:val="20"/>
          <w:szCs w:val="20"/>
        </w:rPr>
        <w:t>,</w:t>
      </w:r>
      <w:r w:rsidRPr="008B2A01">
        <w:rPr>
          <w:rFonts w:ascii="Times New Roman" w:eastAsia="Times New Roman" w:hAnsi="Times New Roman" w:cs="Times New Roman"/>
          <w:sz w:val="20"/>
          <w:szCs w:val="20"/>
        </w:rPr>
        <w:t xml:space="preserve"> Cambridge: Cambridge University Press, 2015.</w:t>
      </w:r>
    </w:p>
  </w:footnote>
  <w:footnote w:id="5">
    <w:p w14:paraId="71958AAE" w14:textId="77777777" w:rsidR="006B5625" w:rsidRPr="008B2A01" w:rsidRDefault="006B5625" w:rsidP="006B5625">
      <w:pPr>
        <w:spacing w:after="0" w:line="240" w:lineRule="auto"/>
        <w:contextualSpacing/>
        <w:rPr>
          <w:rFonts w:ascii="Times New Roman" w:eastAsia="Times New Roman" w:hAnsi="Times New Roman" w:cs="Times New Roman"/>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rPr>
        <w:t xml:space="preserve">Helen </w:t>
      </w:r>
      <w:proofErr w:type="spellStart"/>
      <w:r w:rsidRPr="008B2A01">
        <w:rPr>
          <w:rFonts w:ascii="Times New Roman" w:eastAsia="Times New Roman" w:hAnsi="Times New Roman" w:cs="Times New Roman"/>
          <w:sz w:val="20"/>
          <w:szCs w:val="20"/>
        </w:rPr>
        <w:t>Verran</w:t>
      </w:r>
      <w:proofErr w:type="spellEnd"/>
      <w:r w:rsidRPr="008B2A01">
        <w:rPr>
          <w:rFonts w:ascii="Times New Roman" w:eastAsia="Times New Roman" w:hAnsi="Times New Roman" w:cs="Times New Roman"/>
          <w:sz w:val="20"/>
          <w:szCs w:val="20"/>
        </w:rPr>
        <w:t>, ‘Number as an inventive frontier in knowing and working Australia’s water resources’</w:t>
      </w:r>
      <w:r>
        <w:rPr>
          <w:rFonts w:ascii="Times New Roman" w:eastAsia="Times New Roman" w:hAnsi="Times New Roman" w:cs="Times New Roman"/>
          <w:sz w:val="20"/>
          <w:szCs w:val="20"/>
        </w:rPr>
        <w:t>,</w:t>
      </w:r>
      <w:r w:rsidRPr="008B2A01">
        <w:rPr>
          <w:rFonts w:ascii="Times New Roman" w:eastAsia="Times New Roman" w:hAnsi="Times New Roman" w:cs="Times New Roman"/>
          <w:sz w:val="20"/>
          <w:szCs w:val="20"/>
        </w:rPr>
        <w:t xml:space="preserve"> </w:t>
      </w:r>
      <w:r w:rsidRPr="008B2A01">
        <w:rPr>
          <w:rFonts w:ascii="Times New Roman" w:eastAsia="Times New Roman" w:hAnsi="Times New Roman" w:cs="Times New Roman"/>
          <w:i/>
          <w:sz w:val="20"/>
          <w:szCs w:val="20"/>
        </w:rPr>
        <w:t>Anthropological Theory</w:t>
      </w:r>
      <w:r w:rsidRPr="008B2A01">
        <w:rPr>
          <w:rFonts w:ascii="Times New Roman" w:eastAsia="Times New Roman" w:hAnsi="Times New Roman" w:cs="Times New Roman"/>
          <w:sz w:val="20"/>
          <w:szCs w:val="20"/>
        </w:rPr>
        <w:t xml:space="preserve">, </w:t>
      </w:r>
      <w:r w:rsidRPr="00C055CD">
        <w:rPr>
          <w:rFonts w:ascii="Times New Roman" w:eastAsia="Times New Roman" w:hAnsi="Times New Roman" w:cs="Times New Roman"/>
          <w:sz w:val="20"/>
          <w:szCs w:val="20"/>
        </w:rPr>
        <w:t>10</w:t>
      </w:r>
      <w:r w:rsidRPr="008B2A01">
        <w:rPr>
          <w:rFonts w:ascii="Times New Roman" w:eastAsia="Times New Roman" w:hAnsi="Times New Roman" w:cs="Times New Roman"/>
          <w:i/>
          <w:sz w:val="20"/>
          <w:szCs w:val="20"/>
        </w:rPr>
        <w:t xml:space="preserve"> </w:t>
      </w:r>
      <w:r w:rsidRPr="008B2A01">
        <w:rPr>
          <w:rFonts w:ascii="Times New Roman" w:eastAsia="Times New Roman" w:hAnsi="Times New Roman" w:cs="Times New Roman"/>
          <w:sz w:val="20"/>
          <w:szCs w:val="20"/>
        </w:rPr>
        <w:t>(2010): 171–178</w:t>
      </w:r>
      <w:r>
        <w:rPr>
          <w:rFonts w:ascii="Times New Roman" w:eastAsia="Times New Roman" w:hAnsi="Times New Roman" w:cs="Times New Roman"/>
          <w:sz w:val="20"/>
          <w:szCs w:val="20"/>
        </w:rPr>
        <w:t>;</w:t>
      </w:r>
      <w:r w:rsidRPr="008B2A01">
        <w:rPr>
          <w:rFonts w:ascii="Times New Roman" w:eastAsia="Times New Roman" w:hAnsi="Times New Roman" w:cs="Times New Roman"/>
          <w:sz w:val="20"/>
          <w:szCs w:val="20"/>
        </w:rPr>
        <w:t xml:space="preserve"> Helen </w:t>
      </w:r>
      <w:proofErr w:type="spellStart"/>
      <w:r w:rsidRPr="008B2A01">
        <w:rPr>
          <w:rFonts w:ascii="Times New Roman" w:eastAsia="Times New Roman" w:hAnsi="Times New Roman" w:cs="Times New Roman"/>
          <w:sz w:val="20"/>
          <w:szCs w:val="20"/>
        </w:rPr>
        <w:t>Verran</w:t>
      </w:r>
      <w:proofErr w:type="spellEnd"/>
      <w:r w:rsidRPr="008B2A01">
        <w:rPr>
          <w:rFonts w:ascii="Times New Roman" w:eastAsia="Times New Roman" w:hAnsi="Times New Roman" w:cs="Times New Roman"/>
          <w:sz w:val="20"/>
          <w:szCs w:val="20"/>
        </w:rPr>
        <w:t>, ‘Enumerated Entities in Public Policy and Governance’</w:t>
      </w:r>
      <w:r>
        <w:rPr>
          <w:rFonts w:ascii="Times New Roman" w:eastAsia="Times New Roman" w:hAnsi="Times New Roman" w:cs="Times New Roman"/>
          <w:sz w:val="20"/>
          <w:szCs w:val="20"/>
        </w:rPr>
        <w:t>,</w:t>
      </w:r>
      <w:r w:rsidRPr="008B2A0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i</w:t>
      </w:r>
      <w:r w:rsidRPr="008B2A01">
        <w:rPr>
          <w:rFonts w:ascii="Times New Roman" w:eastAsia="Times New Roman" w:hAnsi="Times New Roman" w:cs="Times New Roman"/>
          <w:sz w:val="20"/>
          <w:szCs w:val="20"/>
        </w:rPr>
        <w:t>n Ernest Davis and Philip J. Davis (</w:t>
      </w:r>
      <w:proofErr w:type="spellStart"/>
      <w:r>
        <w:rPr>
          <w:rFonts w:ascii="Times New Roman" w:eastAsia="Times New Roman" w:hAnsi="Times New Roman" w:cs="Times New Roman"/>
          <w:sz w:val="20"/>
          <w:szCs w:val="20"/>
        </w:rPr>
        <w:t>e</w:t>
      </w:r>
      <w:r w:rsidRPr="008B2A01">
        <w:rPr>
          <w:rFonts w:ascii="Times New Roman" w:eastAsia="Times New Roman" w:hAnsi="Times New Roman" w:cs="Times New Roman"/>
          <w:sz w:val="20"/>
          <w:szCs w:val="20"/>
        </w:rPr>
        <w:t>ds</w:t>
      </w:r>
      <w:proofErr w:type="spellEnd"/>
      <w:r w:rsidRPr="008B2A01">
        <w:rPr>
          <w:rFonts w:ascii="Times New Roman" w:eastAsia="Times New Roman" w:hAnsi="Times New Roman" w:cs="Times New Roman"/>
          <w:sz w:val="20"/>
          <w:szCs w:val="20"/>
        </w:rPr>
        <w:t xml:space="preserve">), </w:t>
      </w:r>
      <w:r w:rsidRPr="008B2A01">
        <w:rPr>
          <w:rFonts w:ascii="Times New Roman" w:eastAsia="Times New Roman" w:hAnsi="Times New Roman" w:cs="Times New Roman"/>
          <w:i/>
          <w:sz w:val="20"/>
          <w:szCs w:val="20"/>
        </w:rPr>
        <w:t>Mathematics, Substance and Surmise</w:t>
      </w:r>
      <w:r>
        <w:rPr>
          <w:rFonts w:ascii="Times New Roman" w:eastAsia="Times New Roman" w:hAnsi="Times New Roman" w:cs="Times New Roman"/>
          <w:i/>
          <w:sz w:val="20"/>
          <w:szCs w:val="20"/>
        </w:rPr>
        <w:t>,</w:t>
      </w:r>
      <w:r w:rsidRPr="008B2A01">
        <w:rPr>
          <w:rFonts w:ascii="Times New Roman" w:eastAsia="Times New Roman" w:hAnsi="Times New Roman" w:cs="Times New Roman"/>
          <w:sz w:val="20"/>
          <w:szCs w:val="20"/>
        </w:rPr>
        <w:t xml:space="preserve"> New York: Springer, 2015, pp. 365–379.</w:t>
      </w:r>
    </w:p>
  </w:footnote>
  <w:footnote w:id="6">
    <w:p w14:paraId="10F6296E" w14:textId="77777777" w:rsidR="006B5625" w:rsidRPr="008B2A01" w:rsidRDefault="006B5625" w:rsidP="006B5625">
      <w:pPr>
        <w:spacing w:after="0" w:line="240" w:lineRule="auto"/>
        <w:contextualSpacing/>
        <w:rPr>
          <w:rFonts w:ascii="Times New Roman" w:eastAsia="Times New Roman" w:hAnsi="Times New Roman" w:cs="Times New Roman"/>
          <w:sz w:val="20"/>
          <w:szCs w:val="20"/>
        </w:rPr>
      </w:pPr>
      <w:r w:rsidRPr="008B2A01">
        <w:rPr>
          <w:rFonts w:ascii="Times New Roman" w:hAnsi="Times New Roman" w:cs="Times New Roman"/>
          <w:sz w:val="20"/>
          <w:szCs w:val="20"/>
          <w:vertAlign w:val="superscript"/>
        </w:rPr>
        <w:footnoteRef/>
      </w:r>
      <w:r w:rsidRPr="008B2A01">
        <w:rPr>
          <w:rFonts w:ascii="Times New Roman" w:eastAsia="Times New Roman" w:hAnsi="Times New Roman" w:cs="Times New Roman"/>
          <w:sz w:val="20"/>
          <w:szCs w:val="20"/>
        </w:rPr>
        <w:t xml:space="preserve"> </w:t>
      </w:r>
      <w:r w:rsidRPr="008B2A01">
        <w:rPr>
          <w:rFonts w:ascii="Times New Roman" w:eastAsia="Times" w:hAnsi="Times New Roman" w:cs="Times New Roman"/>
          <w:sz w:val="20"/>
          <w:szCs w:val="20"/>
        </w:rPr>
        <w:t xml:space="preserve">Transparency International, ‘Corruption Perceptions Index’, </w:t>
      </w:r>
      <w:r w:rsidRPr="00663B3E">
        <w:rPr>
          <w:rFonts w:ascii="Times New Roman" w:eastAsia="Times" w:hAnsi="Times New Roman" w:cs="Times New Roman"/>
          <w:i/>
          <w:sz w:val="20"/>
          <w:szCs w:val="20"/>
        </w:rPr>
        <w:t>Transparency International blog</w:t>
      </w:r>
      <w:r w:rsidRPr="008B2A01">
        <w:rPr>
          <w:rFonts w:ascii="Times New Roman" w:eastAsia="Times" w:hAnsi="Times New Roman" w:cs="Times New Roman"/>
          <w:sz w:val="20"/>
          <w:szCs w:val="20"/>
        </w:rPr>
        <w:t xml:space="preserve">, 21 February 2018, </w:t>
      </w:r>
      <w:r w:rsidRPr="008B2A01">
        <w:rPr>
          <w:rFonts w:ascii="Times New Roman" w:eastAsia="Times New Roman" w:hAnsi="Times New Roman" w:cs="Times New Roman"/>
          <w:sz w:val="20"/>
          <w:szCs w:val="20"/>
        </w:rPr>
        <w:t>https://www.transparency.org/news/feature/corruption_perceptions_index_2017</w:t>
      </w:r>
      <w:r w:rsidRPr="008B2A01">
        <w:rPr>
          <w:rFonts w:ascii="Times New Roman" w:eastAsia="Times" w:hAnsi="Times New Roman" w:cs="Times New Roman"/>
          <w:sz w:val="20"/>
          <w:szCs w:val="20"/>
        </w:rPr>
        <w:t xml:space="preserve">. </w:t>
      </w:r>
    </w:p>
  </w:footnote>
  <w:footnote w:id="7">
    <w:p w14:paraId="4EA009F2" w14:textId="77777777" w:rsidR="006B5625" w:rsidRPr="008B2A01" w:rsidRDefault="006B5625" w:rsidP="006B5625">
      <w:pPr>
        <w:spacing w:after="0" w:line="240" w:lineRule="auto"/>
        <w:contextualSpacing/>
        <w:rPr>
          <w:rFonts w:ascii="Times New Roman" w:hAnsi="Times New Roman" w:cs="Times New Roman"/>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rPr>
        <w:t>Jane Guyer, ‘</w:t>
      </w:r>
      <w:r w:rsidRPr="008B2A01">
        <w:rPr>
          <w:rFonts w:ascii="Times New Roman" w:eastAsia="Times New Roman" w:hAnsi="Times New Roman" w:cs="Times New Roman"/>
          <w:color w:val="333333"/>
          <w:sz w:val="20"/>
          <w:szCs w:val="20"/>
        </w:rPr>
        <w:t xml:space="preserve">Percentages and perchance: archaic forms in the twenty-first century’, </w:t>
      </w:r>
      <w:proofErr w:type="spellStart"/>
      <w:r w:rsidRPr="008B2A01">
        <w:rPr>
          <w:rFonts w:ascii="Times New Roman" w:eastAsia="Times New Roman" w:hAnsi="Times New Roman" w:cs="Times New Roman"/>
          <w:i/>
          <w:color w:val="333333"/>
          <w:sz w:val="20"/>
          <w:szCs w:val="20"/>
        </w:rPr>
        <w:t>Distinktion</w:t>
      </w:r>
      <w:proofErr w:type="spellEnd"/>
      <w:r w:rsidRPr="008B2A01">
        <w:rPr>
          <w:rFonts w:ascii="Times New Roman" w:eastAsia="Times New Roman" w:hAnsi="Times New Roman" w:cs="Times New Roman"/>
          <w:i/>
          <w:color w:val="333333"/>
          <w:sz w:val="20"/>
          <w:szCs w:val="20"/>
        </w:rPr>
        <w:t>, Journal of Social Theory</w:t>
      </w:r>
      <w:r w:rsidRPr="008B2A01">
        <w:rPr>
          <w:rFonts w:ascii="Times New Roman" w:eastAsia="Times New Roman" w:hAnsi="Times New Roman" w:cs="Times New Roman"/>
          <w:color w:val="333333"/>
          <w:sz w:val="20"/>
          <w:szCs w:val="20"/>
        </w:rPr>
        <w:t xml:space="preserve"> 15 (2014): 155-173. </w:t>
      </w:r>
    </w:p>
  </w:footnote>
  <w:footnote w:id="8">
    <w:p w14:paraId="6CAA7076" w14:textId="77777777" w:rsidR="006B5625" w:rsidRPr="008B2A01" w:rsidRDefault="006B5625" w:rsidP="006B5625">
      <w:pPr>
        <w:spacing w:after="0" w:line="240" w:lineRule="auto"/>
        <w:contextualSpacing/>
        <w:rPr>
          <w:rFonts w:ascii="Times New Roman" w:eastAsia="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rPr>
        <w:t>Sharon S. Dawes</w:t>
      </w:r>
      <w:r>
        <w:rPr>
          <w:rFonts w:ascii="Times New Roman" w:eastAsia="Times New Roman" w:hAnsi="Times New Roman" w:cs="Times New Roman"/>
          <w:sz w:val="20"/>
          <w:szCs w:val="20"/>
        </w:rPr>
        <w:t>,</w:t>
      </w:r>
      <w:r w:rsidRPr="008B2A01">
        <w:rPr>
          <w:rFonts w:ascii="Times New Roman" w:eastAsia="Times New Roman" w:hAnsi="Times New Roman" w:cs="Times New Roman"/>
          <w:sz w:val="20"/>
          <w:szCs w:val="20"/>
        </w:rPr>
        <w:t xml:space="preserve"> Lyudmila </w:t>
      </w:r>
      <w:proofErr w:type="spellStart"/>
      <w:r w:rsidRPr="008B2A01">
        <w:rPr>
          <w:rFonts w:ascii="Times New Roman" w:eastAsia="Times New Roman" w:hAnsi="Times New Roman" w:cs="Times New Roman"/>
          <w:sz w:val="20"/>
          <w:szCs w:val="20"/>
        </w:rPr>
        <w:t>Vidiasova</w:t>
      </w:r>
      <w:proofErr w:type="spellEnd"/>
      <w:r w:rsidRPr="008B2A01">
        <w:rPr>
          <w:rFonts w:ascii="Times New Roman" w:eastAsia="Times New Roman" w:hAnsi="Times New Roman" w:cs="Times New Roman"/>
          <w:sz w:val="20"/>
          <w:szCs w:val="20"/>
        </w:rPr>
        <w:t xml:space="preserve"> and Olga </w:t>
      </w:r>
      <w:proofErr w:type="spellStart"/>
      <w:r w:rsidRPr="008B2A01">
        <w:rPr>
          <w:rFonts w:ascii="Times New Roman" w:eastAsia="Times New Roman" w:hAnsi="Times New Roman" w:cs="Times New Roman"/>
          <w:sz w:val="20"/>
          <w:szCs w:val="20"/>
        </w:rPr>
        <w:t>Parkhimovich</w:t>
      </w:r>
      <w:proofErr w:type="spellEnd"/>
      <w:r w:rsidRPr="008B2A01">
        <w:rPr>
          <w:rFonts w:ascii="Times New Roman" w:eastAsia="Times New Roman" w:hAnsi="Times New Roman" w:cs="Times New Roman"/>
          <w:sz w:val="20"/>
          <w:szCs w:val="20"/>
        </w:rPr>
        <w:t xml:space="preserve">, ‘Planning and designing open government data programs: An ecosystem approach’, </w:t>
      </w:r>
      <w:r w:rsidRPr="008B2A01">
        <w:rPr>
          <w:rFonts w:ascii="Times New Roman" w:eastAsia="Times New Roman" w:hAnsi="Times New Roman" w:cs="Times New Roman"/>
          <w:i/>
          <w:sz w:val="20"/>
          <w:szCs w:val="20"/>
        </w:rPr>
        <w:t>Government Information Quarterly</w:t>
      </w:r>
      <w:r w:rsidRPr="008B2A01">
        <w:rPr>
          <w:rFonts w:ascii="Times New Roman" w:eastAsia="Times New Roman" w:hAnsi="Times New Roman" w:cs="Times New Roman"/>
          <w:sz w:val="20"/>
          <w:szCs w:val="20"/>
        </w:rPr>
        <w:t xml:space="preserve"> </w:t>
      </w:r>
      <w:r w:rsidRPr="005A08E5">
        <w:rPr>
          <w:rFonts w:ascii="Times New Roman" w:eastAsia="Times New Roman" w:hAnsi="Times New Roman" w:cs="Times New Roman"/>
          <w:sz w:val="20"/>
          <w:szCs w:val="20"/>
        </w:rPr>
        <w:t>33</w:t>
      </w:r>
      <w:r w:rsidRPr="008B2A01">
        <w:rPr>
          <w:rFonts w:ascii="Times New Roman" w:eastAsia="Times New Roman" w:hAnsi="Times New Roman" w:cs="Times New Roman"/>
          <w:i/>
          <w:sz w:val="20"/>
          <w:szCs w:val="20"/>
        </w:rPr>
        <w:t xml:space="preserve"> </w:t>
      </w:r>
      <w:r w:rsidRPr="008B2A01">
        <w:rPr>
          <w:rFonts w:ascii="Times New Roman" w:eastAsia="Times New Roman" w:hAnsi="Times New Roman" w:cs="Times New Roman"/>
          <w:sz w:val="20"/>
          <w:szCs w:val="20"/>
        </w:rPr>
        <w:t>(2016): 15–27</w:t>
      </w:r>
      <w:r>
        <w:rPr>
          <w:rFonts w:ascii="Times New Roman" w:eastAsia="Times New Roman" w:hAnsi="Times New Roman" w:cs="Times New Roman"/>
          <w:sz w:val="20"/>
          <w:szCs w:val="20"/>
        </w:rPr>
        <w:t xml:space="preserve">; </w:t>
      </w:r>
      <w:r w:rsidRPr="008B2A01">
        <w:rPr>
          <w:rFonts w:ascii="Times New Roman" w:eastAsia="Times New Roman" w:hAnsi="Times New Roman" w:cs="Times New Roman"/>
          <w:sz w:val="20"/>
          <w:szCs w:val="20"/>
        </w:rPr>
        <w:t xml:space="preserve">Jeffrey Thorsby, Genie N.L. </w:t>
      </w:r>
      <w:proofErr w:type="spellStart"/>
      <w:r w:rsidRPr="008B2A01">
        <w:rPr>
          <w:rFonts w:ascii="Times New Roman" w:eastAsia="Times New Roman" w:hAnsi="Times New Roman" w:cs="Times New Roman"/>
          <w:sz w:val="20"/>
          <w:szCs w:val="20"/>
        </w:rPr>
        <w:t>Stowers</w:t>
      </w:r>
      <w:proofErr w:type="spellEnd"/>
      <w:r w:rsidRPr="008B2A01">
        <w:rPr>
          <w:rFonts w:ascii="Times New Roman" w:eastAsia="Times New Roman" w:hAnsi="Times New Roman" w:cs="Times New Roman"/>
          <w:sz w:val="20"/>
          <w:szCs w:val="20"/>
        </w:rPr>
        <w:t xml:space="preserve">, Kristen </w:t>
      </w:r>
      <w:proofErr w:type="spellStart"/>
      <w:r w:rsidRPr="008B2A01">
        <w:rPr>
          <w:rFonts w:ascii="Times New Roman" w:eastAsia="Times New Roman" w:hAnsi="Times New Roman" w:cs="Times New Roman"/>
          <w:sz w:val="20"/>
          <w:szCs w:val="20"/>
        </w:rPr>
        <w:t>Wolslegel</w:t>
      </w:r>
      <w:proofErr w:type="spellEnd"/>
      <w:r w:rsidRPr="008B2A01">
        <w:rPr>
          <w:rFonts w:ascii="Times New Roman" w:eastAsia="Times New Roman" w:hAnsi="Times New Roman" w:cs="Times New Roman"/>
          <w:sz w:val="20"/>
          <w:szCs w:val="20"/>
        </w:rPr>
        <w:t xml:space="preserve">, and Ellie </w:t>
      </w:r>
      <w:proofErr w:type="spellStart"/>
      <w:r w:rsidRPr="008B2A01">
        <w:rPr>
          <w:rFonts w:ascii="Times New Roman" w:eastAsia="Times New Roman" w:hAnsi="Times New Roman" w:cs="Times New Roman"/>
          <w:sz w:val="20"/>
          <w:szCs w:val="20"/>
        </w:rPr>
        <w:t>Tumbuan</w:t>
      </w:r>
      <w:proofErr w:type="spellEnd"/>
      <w:r w:rsidRPr="008B2A01">
        <w:rPr>
          <w:rFonts w:ascii="Times New Roman" w:eastAsia="Times New Roman" w:hAnsi="Times New Roman" w:cs="Times New Roman"/>
          <w:sz w:val="20"/>
          <w:szCs w:val="20"/>
        </w:rPr>
        <w:t xml:space="preserve">, ‘Understanding the content and features of open data portals in American cities’, </w:t>
      </w:r>
      <w:r w:rsidRPr="008B2A01">
        <w:rPr>
          <w:rFonts w:ascii="Times New Roman" w:eastAsia="Times New Roman" w:hAnsi="Times New Roman" w:cs="Times New Roman"/>
          <w:i/>
          <w:sz w:val="20"/>
          <w:szCs w:val="20"/>
        </w:rPr>
        <w:t>Government Information Quarterly</w:t>
      </w:r>
      <w:r w:rsidRPr="008B2A01">
        <w:rPr>
          <w:rFonts w:ascii="Times New Roman" w:eastAsia="Times New Roman" w:hAnsi="Times New Roman" w:cs="Times New Roman"/>
          <w:sz w:val="20"/>
          <w:szCs w:val="20"/>
        </w:rPr>
        <w:t xml:space="preserve"> </w:t>
      </w:r>
      <w:r w:rsidRPr="005A08E5">
        <w:rPr>
          <w:rFonts w:ascii="Times New Roman" w:eastAsia="Times New Roman" w:hAnsi="Times New Roman" w:cs="Times New Roman"/>
          <w:sz w:val="20"/>
          <w:szCs w:val="20"/>
        </w:rPr>
        <w:t xml:space="preserve">34 </w:t>
      </w:r>
      <w:r w:rsidRPr="008B2A01">
        <w:rPr>
          <w:rFonts w:ascii="Times New Roman" w:eastAsia="Times New Roman" w:hAnsi="Times New Roman" w:cs="Times New Roman"/>
          <w:sz w:val="20"/>
          <w:szCs w:val="20"/>
        </w:rPr>
        <w:t>(2017): 53–61.</w:t>
      </w:r>
    </w:p>
  </w:footnote>
  <w:footnote w:id="9">
    <w:p w14:paraId="61A9601E" w14:textId="77777777" w:rsidR="006B5625" w:rsidRPr="008B2A01" w:rsidRDefault="006B5625" w:rsidP="006B5625">
      <w:pPr>
        <w:spacing w:after="0" w:line="240" w:lineRule="auto"/>
        <w:contextualSpacing/>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highlight w:val="white"/>
        </w:rPr>
        <w:t>Isabelle Bruno</w:t>
      </w:r>
      <w:r w:rsidRPr="008B2A01">
        <w:rPr>
          <w:rFonts w:ascii="Times New Roman" w:eastAsia="Times New Roman" w:hAnsi="Times New Roman" w:cs="Times New Roman"/>
          <w:i/>
          <w:sz w:val="20"/>
          <w:szCs w:val="20"/>
          <w:highlight w:val="white"/>
        </w:rPr>
        <w:t xml:space="preserve">, </w:t>
      </w:r>
      <w:r w:rsidRPr="008B2A01">
        <w:rPr>
          <w:rFonts w:ascii="Times New Roman" w:eastAsia="Times New Roman" w:hAnsi="Times New Roman" w:cs="Times New Roman"/>
          <w:sz w:val="20"/>
          <w:szCs w:val="20"/>
          <w:highlight w:val="white"/>
        </w:rPr>
        <w:t>Emmanuel Didier</w:t>
      </w:r>
      <w:r>
        <w:rPr>
          <w:rFonts w:ascii="Times New Roman" w:eastAsia="Times New Roman" w:hAnsi="Times New Roman" w:cs="Times New Roman"/>
          <w:i/>
          <w:sz w:val="20"/>
          <w:szCs w:val="20"/>
          <w:highlight w:val="white"/>
        </w:rPr>
        <w:t xml:space="preserve"> </w:t>
      </w:r>
      <w:r>
        <w:rPr>
          <w:rFonts w:ascii="Times New Roman" w:eastAsia="Times New Roman" w:hAnsi="Times New Roman" w:cs="Times New Roman"/>
          <w:sz w:val="20"/>
          <w:szCs w:val="20"/>
          <w:highlight w:val="white"/>
        </w:rPr>
        <w:t xml:space="preserve">and </w:t>
      </w:r>
      <w:r w:rsidRPr="008B2A01">
        <w:rPr>
          <w:rFonts w:ascii="Times New Roman" w:eastAsia="Times New Roman" w:hAnsi="Times New Roman" w:cs="Times New Roman"/>
          <w:sz w:val="20"/>
          <w:szCs w:val="20"/>
          <w:highlight w:val="white"/>
        </w:rPr>
        <w:t>Tommaso Vitale</w:t>
      </w:r>
      <w:r w:rsidRPr="008B2A01">
        <w:rPr>
          <w:rFonts w:ascii="Times New Roman" w:eastAsia="Times New Roman" w:hAnsi="Times New Roman" w:cs="Times New Roman"/>
          <w:sz w:val="20"/>
          <w:szCs w:val="20"/>
        </w:rPr>
        <w:t xml:space="preserve"> ‘</w:t>
      </w:r>
      <w:proofErr w:type="spellStart"/>
      <w:r w:rsidRPr="008B2A01">
        <w:rPr>
          <w:rFonts w:ascii="Times New Roman" w:eastAsia="Times New Roman" w:hAnsi="Times New Roman" w:cs="Times New Roman"/>
          <w:sz w:val="20"/>
          <w:szCs w:val="20"/>
        </w:rPr>
        <w:t>Statactivism</w:t>
      </w:r>
      <w:proofErr w:type="spellEnd"/>
      <w:r w:rsidRPr="008B2A01">
        <w:rPr>
          <w:rFonts w:ascii="Times New Roman" w:eastAsia="Times New Roman" w:hAnsi="Times New Roman" w:cs="Times New Roman"/>
          <w:sz w:val="20"/>
          <w:szCs w:val="20"/>
        </w:rPr>
        <w:t xml:space="preserve">: Forms of Action Between Disclosure and Affirmation’, </w:t>
      </w:r>
      <w:proofErr w:type="spellStart"/>
      <w:r w:rsidRPr="008B2A01">
        <w:rPr>
          <w:rFonts w:ascii="Times New Roman" w:eastAsia="Times New Roman" w:hAnsi="Times New Roman" w:cs="Times New Roman"/>
          <w:i/>
          <w:sz w:val="20"/>
          <w:szCs w:val="20"/>
        </w:rPr>
        <w:t>Partecipazione</w:t>
      </w:r>
      <w:proofErr w:type="spellEnd"/>
      <w:r w:rsidRPr="008B2A01">
        <w:rPr>
          <w:rFonts w:ascii="Times New Roman" w:eastAsia="Times New Roman" w:hAnsi="Times New Roman" w:cs="Times New Roman"/>
          <w:i/>
          <w:sz w:val="20"/>
          <w:szCs w:val="20"/>
        </w:rPr>
        <w:t xml:space="preserve"> e </w:t>
      </w:r>
      <w:proofErr w:type="spellStart"/>
      <w:r w:rsidRPr="008B2A01">
        <w:rPr>
          <w:rFonts w:ascii="Times New Roman" w:eastAsia="Times New Roman" w:hAnsi="Times New Roman" w:cs="Times New Roman"/>
          <w:i/>
          <w:sz w:val="20"/>
          <w:szCs w:val="20"/>
        </w:rPr>
        <w:t>Conflitto</w:t>
      </w:r>
      <w:proofErr w:type="spellEnd"/>
      <w:r w:rsidRPr="008B2A01">
        <w:rPr>
          <w:rFonts w:ascii="Times New Roman" w:eastAsia="Times New Roman" w:hAnsi="Times New Roman" w:cs="Times New Roman"/>
          <w:sz w:val="20"/>
          <w:szCs w:val="20"/>
        </w:rPr>
        <w:t xml:space="preserve">, </w:t>
      </w:r>
      <w:r w:rsidRPr="00663B3E">
        <w:rPr>
          <w:rFonts w:ascii="Times New Roman" w:eastAsia="Times New Roman" w:hAnsi="Times New Roman" w:cs="Times New Roman"/>
          <w:sz w:val="20"/>
          <w:szCs w:val="20"/>
        </w:rPr>
        <w:t>7</w:t>
      </w:r>
      <w:r>
        <w:rPr>
          <w:rFonts w:ascii="Times New Roman" w:eastAsia="Times New Roman" w:hAnsi="Times New Roman" w:cs="Times New Roman"/>
          <w:i/>
          <w:sz w:val="20"/>
          <w:szCs w:val="20"/>
        </w:rPr>
        <w:t xml:space="preserve"> </w:t>
      </w:r>
      <w:r w:rsidRPr="008B2A01">
        <w:rPr>
          <w:rFonts w:ascii="Times New Roman" w:eastAsia="Times New Roman" w:hAnsi="Times New Roman" w:cs="Times New Roman"/>
          <w:sz w:val="20"/>
          <w:szCs w:val="20"/>
        </w:rPr>
        <w:t xml:space="preserve">(2014). </w:t>
      </w:r>
    </w:p>
  </w:footnote>
  <w:footnote w:id="10">
    <w:p w14:paraId="39D9457A" w14:textId="77777777" w:rsidR="006B5625" w:rsidRPr="008B2A01" w:rsidRDefault="006B5625" w:rsidP="006B5625">
      <w:pPr>
        <w:spacing w:after="0" w:line="240" w:lineRule="auto"/>
        <w:contextualSpacing/>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rPr>
        <w:t xml:space="preserve">Stefania Milan and </w:t>
      </w:r>
      <w:proofErr w:type="spellStart"/>
      <w:r w:rsidRPr="008B2A01">
        <w:rPr>
          <w:rFonts w:ascii="Times New Roman" w:eastAsia="Times New Roman" w:hAnsi="Times New Roman" w:cs="Times New Roman"/>
          <w:sz w:val="20"/>
          <w:szCs w:val="20"/>
        </w:rPr>
        <w:t>Lonneke</w:t>
      </w:r>
      <w:proofErr w:type="spellEnd"/>
      <w:r w:rsidRPr="008B2A01">
        <w:rPr>
          <w:rFonts w:ascii="Times New Roman" w:eastAsia="Times New Roman" w:hAnsi="Times New Roman" w:cs="Times New Roman"/>
          <w:sz w:val="20"/>
          <w:szCs w:val="20"/>
        </w:rPr>
        <w:t xml:space="preserve"> van der Velden, ‘The Alternative Epistemologies of Data Activism’</w:t>
      </w:r>
      <w:r>
        <w:rPr>
          <w:rFonts w:ascii="Times New Roman" w:eastAsia="Times New Roman" w:hAnsi="Times New Roman" w:cs="Times New Roman"/>
          <w:sz w:val="20"/>
          <w:szCs w:val="20"/>
        </w:rPr>
        <w:t>,</w:t>
      </w:r>
      <w:r w:rsidRPr="008B2A01">
        <w:rPr>
          <w:rFonts w:ascii="Times New Roman" w:eastAsia="Times New Roman" w:hAnsi="Times New Roman" w:cs="Times New Roman"/>
          <w:sz w:val="20"/>
          <w:szCs w:val="20"/>
        </w:rPr>
        <w:t xml:space="preserve"> </w:t>
      </w:r>
      <w:r w:rsidRPr="008B2A01">
        <w:rPr>
          <w:rFonts w:ascii="Times New Roman" w:eastAsia="Times New Roman" w:hAnsi="Times New Roman" w:cs="Times New Roman"/>
          <w:i/>
          <w:sz w:val="20"/>
          <w:szCs w:val="20"/>
        </w:rPr>
        <w:t>Digital Culture &amp; Society</w:t>
      </w:r>
      <w:r w:rsidRPr="005A08E5">
        <w:rPr>
          <w:rFonts w:ascii="Times New Roman" w:eastAsia="Times New Roman" w:hAnsi="Times New Roman" w:cs="Times New Roman"/>
          <w:sz w:val="20"/>
          <w:szCs w:val="20"/>
        </w:rPr>
        <w:t xml:space="preserve"> 2 </w:t>
      </w:r>
      <w:r w:rsidRPr="008B2A01">
        <w:rPr>
          <w:rFonts w:ascii="Times New Roman" w:eastAsia="Times New Roman" w:hAnsi="Times New Roman" w:cs="Times New Roman"/>
          <w:sz w:val="20"/>
          <w:szCs w:val="20"/>
        </w:rPr>
        <w:t xml:space="preserve">(2016): 57–74. </w:t>
      </w:r>
    </w:p>
  </w:footnote>
  <w:footnote w:id="11">
    <w:p w14:paraId="5F4B2658" w14:textId="77777777" w:rsidR="006B5625" w:rsidRPr="008B2A01" w:rsidRDefault="006B5625" w:rsidP="006B5625">
      <w:pPr>
        <w:spacing w:after="0" w:line="240" w:lineRule="auto"/>
        <w:contextualSpacing/>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rPr>
        <w:t xml:space="preserve">Jonathan </w:t>
      </w:r>
      <w:proofErr w:type="spellStart"/>
      <w:r w:rsidRPr="008B2A01">
        <w:rPr>
          <w:rFonts w:ascii="Times New Roman" w:eastAsia="Times New Roman" w:hAnsi="Times New Roman" w:cs="Times New Roman"/>
          <w:sz w:val="20"/>
          <w:szCs w:val="20"/>
        </w:rPr>
        <w:t>Gray</w:t>
      </w:r>
      <w:proofErr w:type="spellEnd"/>
      <w:r w:rsidRPr="008B2A01">
        <w:rPr>
          <w:rFonts w:ascii="Times New Roman" w:eastAsia="Times New Roman" w:hAnsi="Times New Roman" w:cs="Times New Roman"/>
          <w:sz w:val="20"/>
          <w:szCs w:val="20"/>
        </w:rPr>
        <w:t xml:space="preserve">, ‘Three Aspects of Data Worlds’, </w:t>
      </w:r>
      <w:proofErr w:type="spellStart"/>
      <w:r w:rsidRPr="008B2A01">
        <w:rPr>
          <w:rFonts w:ascii="Times New Roman" w:eastAsia="Times New Roman" w:hAnsi="Times New Roman" w:cs="Times New Roman"/>
          <w:i/>
          <w:sz w:val="20"/>
          <w:szCs w:val="20"/>
        </w:rPr>
        <w:t>Krisis</w:t>
      </w:r>
      <w:proofErr w:type="spellEnd"/>
      <w:r w:rsidRPr="008B2A01">
        <w:rPr>
          <w:rFonts w:ascii="Times New Roman" w:eastAsia="Times New Roman" w:hAnsi="Times New Roman" w:cs="Times New Roman"/>
          <w:i/>
          <w:sz w:val="20"/>
          <w:szCs w:val="20"/>
        </w:rPr>
        <w:t>: Journal for Contemporary Philosophy</w:t>
      </w:r>
      <w:r w:rsidRPr="008B2A01">
        <w:rPr>
          <w:rFonts w:ascii="Times New Roman" w:eastAsia="Times New Roman" w:hAnsi="Times New Roman" w:cs="Times New Roman"/>
          <w:sz w:val="20"/>
          <w:szCs w:val="20"/>
        </w:rPr>
        <w:t xml:space="preserve"> (2018)</w:t>
      </w:r>
      <w:r>
        <w:rPr>
          <w:rFonts w:ascii="Times New Roman" w:eastAsia="Times New Roman" w:hAnsi="Times New Roman" w:cs="Times New Roman"/>
          <w:sz w:val="20"/>
          <w:szCs w:val="20"/>
        </w:rPr>
        <w:t>.</w:t>
      </w:r>
      <w:r w:rsidRPr="008B2A01">
        <w:rPr>
          <w:rFonts w:ascii="Times New Roman" w:eastAsia="Times New Roman" w:hAnsi="Times New Roman" w:cs="Times New Roman"/>
          <w:sz w:val="20"/>
          <w:szCs w:val="20"/>
        </w:rPr>
        <w:t xml:space="preserve"> </w:t>
      </w:r>
    </w:p>
  </w:footnote>
  <w:footnote w:id="12">
    <w:p w14:paraId="610AF3AE" w14:textId="77777777" w:rsidR="006B5625" w:rsidRPr="008B2A01" w:rsidRDefault="006B5625" w:rsidP="006B5625">
      <w:pPr>
        <w:spacing w:after="0" w:line="240" w:lineRule="auto"/>
        <w:contextualSpacing/>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rPr>
        <w:t xml:space="preserve">John Law and Evelyn </w:t>
      </w:r>
      <w:proofErr w:type="spellStart"/>
      <w:r w:rsidRPr="008B2A01">
        <w:rPr>
          <w:rFonts w:ascii="Times New Roman" w:eastAsia="Times New Roman" w:hAnsi="Times New Roman" w:cs="Times New Roman"/>
          <w:sz w:val="20"/>
          <w:szCs w:val="20"/>
        </w:rPr>
        <w:t>Ruppert</w:t>
      </w:r>
      <w:proofErr w:type="spellEnd"/>
      <w:r w:rsidRPr="008B2A01">
        <w:rPr>
          <w:rFonts w:ascii="Times New Roman" w:eastAsia="Times New Roman" w:hAnsi="Times New Roman" w:cs="Times New Roman"/>
          <w:sz w:val="20"/>
          <w:szCs w:val="20"/>
        </w:rPr>
        <w:t xml:space="preserve">, ‘The Social Life of Methods: Devices’, </w:t>
      </w:r>
      <w:r w:rsidRPr="008B2A01">
        <w:rPr>
          <w:rFonts w:ascii="Times New Roman" w:eastAsia="Times New Roman" w:hAnsi="Times New Roman" w:cs="Times New Roman"/>
          <w:i/>
          <w:sz w:val="20"/>
          <w:szCs w:val="20"/>
        </w:rPr>
        <w:t>Journal of Cultural Economy</w:t>
      </w:r>
      <w:r w:rsidRPr="008B2A01">
        <w:rPr>
          <w:rFonts w:ascii="Times New Roman" w:eastAsia="Times New Roman" w:hAnsi="Times New Roman" w:cs="Times New Roman"/>
          <w:sz w:val="20"/>
          <w:szCs w:val="20"/>
        </w:rPr>
        <w:t xml:space="preserve"> </w:t>
      </w:r>
      <w:r w:rsidRPr="005A08E5">
        <w:rPr>
          <w:rFonts w:ascii="Times New Roman" w:eastAsia="Times New Roman" w:hAnsi="Times New Roman" w:cs="Times New Roman"/>
          <w:sz w:val="20"/>
          <w:szCs w:val="20"/>
        </w:rPr>
        <w:t xml:space="preserve">6 </w:t>
      </w:r>
      <w:r w:rsidRPr="008B2A01">
        <w:rPr>
          <w:rFonts w:ascii="Times New Roman" w:eastAsia="Times New Roman" w:hAnsi="Times New Roman" w:cs="Times New Roman"/>
          <w:sz w:val="20"/>
          <w:szCs w:val="20"/>
        </w:rPr>
        <w:t xml:space="preserve">(2013): 229–240. </w:t>
      </w:r>
    </w:p>
  </w:footnote>
  <w:footnote w:id="13">
    <w:p w14:paraId="7C3341C2" w14:textId="77777777" w:rsidR="006B5625" w:rsidRPr="008B2A01" w:rsidRDefault="006B5625" w:rsidP="006B5625">
      <w:pPr>
        <w:spacing w:after="0" w:line="240" w:lineRule="auto"/>
        <w:contextualSpacing/>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rPr>
        <w:t xml:space="preserve">Bruno Latour, ‘Why Has Critique Run out of Steam? From Matters of Fact to Matters of Concern’, </w:t>
      </w:r>
      <w:r w:rsidRPr="008B2A01">
        <w:rPr>
          <w:rFonts w:ascii="Times New Roman" w:eastAsia="Times New Roman" w:hAnsi="Times New Roman" w:cs="Times New Roman"/>
          <w:i/>
          <w:sz w:val="20"/>
          <w:szCs w:val="20"/>
        </w:rPr>
        <w:t>Critical Inquiry</w:t>
      </w:r>
      <w:r w:rsidRPr="008B2A01">
        <w:rPr>
          <w:rFonts w:ascii="Times New Roman" w:eastAsia="Times New Roman" w:hAnsi="Times New Roman" w:cs="Times New Roman"/>
          <w:sz w:val="20"/>
          <w:szCs w:val="20"/>
        </w:rPr>
        <w:t xml:space="preserve"> </w:t>
      </w:r>
      <w:r w:rsidRPr="005A08E5">
        <w:rPr>
          <w:rFonts w:ascii="Times New Roman" w:eastAsia="Times New Roman" w:hAnsi="Times New Roman" w:cs="Times New Roman"/>
          <w:sz w:val="20"/>
          <w:szCs w:val="20"/>
        </w:rPr>
        <w:t>30</w:t>
      </w:r>
      <w:r w:rsidRPr="008B2A01">
        <w:rPr>
          <w:rFonts w:ascii="Times New Roman" w:eastAsia="Times New Roman" w:hAnsi="Times New Roman" w:cs="Times New Roman"/>
          <w:i/>
          <w:sz w:val="20"/>
          <w:szCs w:val="20"/>
        </w:rPr>
        <w:t xml:space="preserve"> </w:t>
      </w:r>
      <w:r w:rsidRPr="008B2A01">
        <w:rPr>
          <w:rFonts w:ascii="Times New Roman" w:eastAsia="Times New Roman" w:hAnsi="Times New Roman" w:cs="Times New Roman"/>
          <w:sz w:val="20"/>
          <w:szCs w:val="20"/>
        </w:rPr>
        <w:t xml:space="preserve">(2004): 225–248. </w:t>
      </w:r>
    </w:p>
  </w:footnote>
  <w:footnote w:id="14">
    <w:p w14:paraId="556EB0BA" w14:textId="77777777" w:rsidR="006B5625" w:rsidRPr="008B2A01" w:rsidRDefault="006B5625" w:rsidP="006B5625">
      <w:pPr>
        <w:spacing w:after="0" w:line="240" w:lineRule="auto"/>
        <w:contextualSpacing/>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rPr>
        <w:t xml:space="preserve">Nathaniel </w:t>
      </w:r>
      <w:proofErr w:type="spellStart"/>
      <w:r w:rsidRPr="008B2A01">
        <w:rPr>
          <w:rFonts w:ascii="Times New Roman" w:eastAsia="Times New Roman" w:hAnsi="Times New Roman" w:cs="Times New Roman"/>
          <w:sz w:val="20"/>
          <w:szCs w:val="20"/>
        </w:rPr>
        <w:t>Tkacz</w:t>
      </w:r>
      <w:proofErr w:type="spellEnd"/>
      <w:r w:rsidRPr="008B2A01">
        <w:rPr>
          <w:rFonts w:ascii="Times New Roman" w:eastAsia="Times New Roman" w:hAnsi="Times New Roman" w:cs="Times New Roman"/>
          <w:sz w:val="20"/>
          <w:szCs w:val="20"/>
        </w:rPr>
        <w:t xml:space="preserve">, </w:t>
      </w:r>
      <w:r w:rsidRPr="008B2A01">
        <w:rPr>
          <w:rFonts w:ascii="Times New Roman" w:eastAsia="Times New Roman" w:hAnsi="Times New Roman" w:cs="Times New Roman"/>
          <w:i/>
          <w:sz w:val="20"/>
          <w:szCs w:val="20"/>
        </w:rPr>
        <w:t>Wikipedia and the Politics of Openness</w:t>
      </w:r>
      <w:r>
        <w:rPr>
          <w:rFonts w:ascii="Times New Roman" w:eastAsia="Times New Roman" w:hAnsi="Times New Roman" w:cs="Times New Roman"/>
          <w:sz w:val="20"/>
          <w:szCs w:val="20"/>
        </w:rPr>
        <w:t>,</w:t>
      </w:r>
      <w:r w:rsidRPr="008B2A01">
        <w:rPr>
          <w:rFonts w:ascii="Times New Roman" w:eastAsia="Times New Roman" w:hAnsi="Times New Roman" w:cs="Times New Roman"/>
          <w:sz w:val="20"/>
          <w:szCs w:val="20"/>
        </w:rPr>
        <w:t xml:space="preserve"> Chicago: University </w:t>
      </w:r>
      <w:proofErr w:type="gramStart"/>
      <w:r w:rsidRPr="008B2A01">
        <w:rPr>
          <w:rFonts w:ascii="Times New Roman" w:eastAsia="Times New Roman" w:hAnsi="Times New Roman" w:cs="Times New Roman"/>
          <w:sz w:val="20"/>
          <w:szCs w:val="20"/>
        </w:rPr>
        <w:t>Of</w:t>
      </w:r>
      <w:proofErr w:type="gramEnd"/>
      <w:r w:rsidRPr="008B2A01">
        <w:rPr>
          <w:rFonts w:ascii="Times New Roman" w:eastAsia="Times New Roman" w:hAnsi="Times New Roman" w:cs="Times New Roman"/>
          <w:sz w:val="20"/>
          <w:szCs w:val="20"/>
        </w:rPr>
        <w:t xml:space="preserve"> Chicago Press, 2014.</w:t>
      </w:r>
    </w:p>
  </w:footnote>
  <w:footnote w:id="15">
    <w:p w14:paraId="127EB626" w14:textId="77777777" w:rsidR="006B5625" w:rsidRPr="008B2A01" w:rsidRDefault="006B5625" w:rsidP="006B5625">
      <w:pPr>
        <w:spacing w:after="0" w:line="240" w:lineRule="auto"/>
        <w:contextualSpacing/>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rPr>
        <w:t xml:space="preserve">Christopher A Le </w:t>
      </w:r>
      <w:proofErr w:type="spellStart"/>
      <w:r w:rsidRPr="008B2A01">
        <w:rPr>
          <w:rFonts w:ascii="Times New Roman" w:eastAsia="Times New Roman" w:hAnsi="Times New Roman" w:cs="Times New Roman"/>
          <w:sz w:val="20"/>
          <w:szCs w:val="20"/>
        </w:rPr>
        <w:t>Dantec</w:t>
      </w:r>
      <w:proofErr w:type="spellEnd"/>
      <w:r w:rsidRPr="008B2A01">
        <w:rPr>
          <w:rFonts w:ascii="Times New Roman" w:eastAsia="Times New Roman" w:hAnsi="Times New Roman" w:cs="Times New Roman"/>
          <w:sz w:val="20"/>
          <w:szCs w:val="20"/>
        </w:rPr>
        <w:t xml:space="preserve">, and Carl </w:t>
      </w:r>
      <w:proofErr w:type="spellStart"/>
      <w:r w:rsidRPr="008B2A01">
        <w:rPr>
          <w:rFonts w:ascii="Times New Roman" w:eastAsia="Times New Roman" w:hAnsi="Times New Roman" w:cs="Times New Roman"/>
          <w:sz w:val="20"/>
          <w:szCs w:val="20"/>
          <w:highlight w:val="white"/>
        </w:rPr>
        <w:t>DiSalvo</w:t>
      </w:r>
      <w:proofErr w:type="spellEnd"/>
      <w:r w:rsidRPr="008B2A01">
        <w:rPr>
          <w:rFonts w:ascii="Times New Roman" w:eastAsia="Times New Roman" w:hAnsi="Times New Roman" w:cs="Times New Roman"/>
          <w:sz w:val="20"/>
          <w:szCs w:val="20"/>
          <w:highlight w:val="white"/>
        </w:rPr>
        <w:t>, ‘</w:t>
      </w:r>
      <w:proofErr w:type="spellStart"/>
      <w:r w:rsidRPr="008B2A01">
        <w:rPr>
          <w:rFonts w:ascii="Times New Roman" w:eastAsia="Times New Roman" w:hAnsi="Times New Roman" w:cs="Times New Roman"/>
          <w:sz w:val="20"/>
          <w:szCs w:val="20"/>
        </w:rPr>
        <w:t>Infrastructuring</w:t>
      </w:r>
      <w:proofErr w:type="spellEnd"/>
      <w:r w:rsidRPr="008B2A01">
        <w:rPr>
          <w:rFonts w:ascii="Times New Roman" w:eastAsia="Times New Roman" w:hAnsi="Times New Roman" w:cs="Times New Roman"/>
          <w:sz w:val="20"/>
          <w:szCs w:val="20"/>
        </w:rPr>
        <w:t xml:space="preserve"> and the formation of publics in participatory design’, </w:t>
      </w:r>
      <w:r w:rsidRPr="008B2A01">
        <w:rPr>
          <w:rFonts w:ascii="Times New Roman" w:eastAsia="Times New Roman" w:hAnsi="Times New Roman" w:cs="Times New Roman"/>
          <w:i/>
          <w:sz w:val="20"/>
          <w:szCs w:val="20"/>
        </w:rPr>
        <w:t>Social Studies of Science</w:t>
      </w:r>
      <w:r w:rsidRPr="008B2A01">
        <w:rPr>
          <w:rFonts w:ascii="Times New Roman" w:eastAsia="Times New Roman" w:hAnsi="Times New Roman" w:cs="Times New Roman"/>
          <w:sz w:val="20"/>
          <w:szCs w:val="20"/>
        </w:rPr>
        <w:t xml:space="preserve"> 43 (2013).</w:t>
      </w:r>
    </w:p>
  </w:footnote>
  <w:footnote w:id="16">
    <w:p w14:paraId="221E9CD5" w14:textId="77777777" w:rsidR="006B5625" w:rsidRPr="008B2A01" w:rsidRDefault="006B5625" w:rsidP="006B5625">
      <w:pPr>
        <w:spacing w:after="0" w:line="240" w:lineRule="auto"/>
        <w:contextualSpacing/>
        <w:rPr>
          <w:rFonts w:ascii="Times New Roman" w:eastAsia="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Times New Roman" w:hAnsi="Times New Roman" w:cs="Times New Roman"/>
          <w:sz w:val="20"/>
          <w:szCs w:val="20"/>
        </w:rPr>
        <w:t xml:space="preserve"> The NGO underwent several name changes over the course of the project. It started as Open Knowledge Foundation (OKF), then became Open Knowledge (OK) and finally Open Knowledge International (OKI). For clarity we use the current name throughout.</w:t>
      </w:r>
    </w:p>
  </w:footnote>
  <w:footnote w:id="17">
    <w:p w14:paraId="0B7366BB" w14:textId="77777777" w:rsidR="006B5625" w:rsidRPr="008B2A01" w:rsidRDefault="006B5625" w:rsidP="006B5625">
      <w:pPr>
        <w:spacing w:after="0" w:line="240" w:lineRule="auto"/>
        <w:contextualSpacing/>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rPr>
        <w:t xml:space="preserve">Adam Fish, Christopher M. </w:t>
      </w:r>
      <w:proofErr w:type="spellStart"/>
      <w:r w:rsidRPr="008B2A01">
        <w:rPr>
          <w:rFonts w:ascii="Times New Roman" w:eastAsia="Times New Roman" w:hAnsi="Times New Roman" w:cs="Times New Roman"/>
          <w:sz w:val="20"/>
          <w:szCs w:val="20"/>
        </w:rPr>
        <w:t>Kelty</w:t>
      </w:r>
      <w:proofErr w:type="spellEnd"/>
      <w:r w:rsidRPr="008B2A01">
        <w:rPr>
          <w:rFonts w:ascii="Times New Roman" w:eastAsia="Times New Roman" w:hAnsi="Times New Roman" w:cs="Times New Roman"/>
          <w:sz w:val="20"/>
          <w:szCs w:val="20"/>
        </w:rPr>
        <w:t>, Luis F.R. Murillo, Lilly Nguyen, and Aaron Panofsky, ‘Birds of the Internet’</w:t>
      </w:r>
      <w:r>
        <w:rPr>
          <w:rFonts w:ascii="Times New Roman" w:eastAsia="Times New Roman" w:hAnsi="Times New Roman" w:cs="Times New Roman"/>
          <w:sz w:val="20"/>
          <w:szCs w:val="20"/>
        </w:rPr>
        <w:t>,</w:t>
      </w:r>
      <w:r w:rsidRPr="008B2A01">
        <w:rPr>
          <w:rFonts w:ascii="Times New Roman" w:eastAsia="Times New Roman" w:hAnsi="Times New Roman" w:cs="Times New Roman"/>
          <w:sz w:val="20"/>
          <w:szCs w:val="20"/>
        </w:rPr>
        <w:t xml:space="preserve"> </w:t>
      </w:r>
      <w:r w:rsidRPr="008B2A01">
        <w:rPr>
          <w:rFonts w:ascii="Times New Roman" w:eastAsia="Times New Roman" w:hAnsi="Times New Roman" w:cs="Times New Roman"/>
          <w:i/>
          <w:sz w:val="20"/>
          <w:szCs w:val="20"/>
        </w:rPr>
        <w:t>Journal of Cultural Economy</w:t>
      </w:r>
      <w:r w:rsidRPr="008B2A01">
        <w:rPr>
          <w:rFonts w:ascii="Times New Roman" w:eastAsia="Times New Roman" w:hAnsi="Times New Roman" w:cs="Times New Roman"/>
          <w:sz w:val="20"/>
          <w:szCs w:val="20"/>
        </w:rPr>
        <w:t xml:space="preserve"> </w:t>
      </w:r>
      <w:r w:rsidRPr="00D34700">
        <w:rPr>
          <w:rFonts w:ascii="Times New Roman" w:eastAsia="Times New Roman" w:hAnsi="Times New Roman" w:cs="Times New Roman"/>
          <w:sz w:val="20"/>
          <w:szCs w:val="20"/>
        </w:rPr>
        <w:t>4</w:t>
      </w:r>
      <w:r w:rsidRPr="008B2A01">
        <w:rPr>
          <w:rFonts w:ascii="Times New Roman" w:eastAsia="Times New Roman" w:hAnsi="Times New Roman" w:cs="Times New Roman"/>
          <w:i/>
          <w:sz w:val="20"/>
          <w:szCs w:val="20"/>
        </w:rPr>
        <w:t xml:space="preserve"> </w:t>
      </w:r>
      <w:r w:rsidRPr="008B2A01">
        <w:rPr>
          <w:rFonts w:ascii="Times New Roman" w:eastAsia="Times New Roman" w:hAnsi="Times New Roman" w:cs="Times New Roman"/>
          <w:sz w:val="20"/>
          <w:szCs w:val="20"/>
        </w:rPr>
        <w:t>(2011): 157–187.</w:t>
      </w:r>
      <w:hyperlink r:id="rId1">
        <w:r w:rsidRPr="008B2A01">
          <w:rPr>
            <w:rFonts w:ascii="Times New Roman" w:eastAsia="Times New Roman" w:hAnsi="Times New Roman" w:cs="Times New Roman"/>
            <w:sz w:val="24"/>
            <w:szCs w:val="24"/>
          </w:rPr>
          <w:t xml:space="preserve"> </w:t>
        </w:r>
      </w:hyperlink>
      <w:r w:rsidRPr="008B2A01">
        <w:rPr>
          <w:rFonts w:ascii="Times New Roman" w:eastAsia="Times New Roman" w:hAnsi="Times New Roman" w:cs="Times New Roman"/>
          <w:color w:val="1155CC"/>
          <w:sz w:val="24"/>
          <w:szCs w:val="24"/>
          <w:u w:val="single"/>
        </w:rPr>
        <w:t xml:space="preserve"> </w:t>
      </w:r>
    </w:p>
  </w:footnote>
  <w:footnote w:id="18">
    <w:p w14:paraId="6538D51F" w14:textId="77777777" w:rsidR="006B5625" w:rsidRPr="008B2A01" w:rsidRDefault="006B5625" w:rsidP="006B5625">
      <w:pPr>
        <w:pBdr>
          <w:top w:val="nil"/>
          <w:left w:val="nil"/>
          <w:bottom w:val="nil"/>
          <w:right w:val="nil"/>
          <w:between w:val="nil"/>
        </w:pBdr>
        <w:spacing w:after="0" w:line="240" w:lineRule="auto"/>
        <w:contextualSpacing/>
        <w:rPr>
          <w:rFonts w:ascii="Times New Roman" w:eastAsia="Times New Roman" w:hAnsi="Times New Roman" w:cs="Times New Roman"/>
          <w:color w:val="000000"/>
          <w:sz w:val="20"/>
          <w:szCs w:val="20"/>
        </w:rPr>
      </w:pPr>
      <w:r w:rsidRPr="008B2A01">
        <w:rPr>
          <w:rFonts w:ascii="Times New Roman" w:hAnsi="Times New Roman" w:cs="Times New Roman"/>
          <w:vertAlign w:val="superscript"/>
        </w:rPr>
        <w:footnoteRef/>
      </w:r>
      <w:r w:rsidRPr="008B2A01">
        <w:rPr>
          <w:rFonts w:ascii="Times New Roman" w:eastAsia="Times New Roman" w:hAnsi="Times New Roman" w:cs="Times New Roman"/>
          <w:color w:val="000000"/>
          <w:sz w:val="20"/>
          <w:szCs w:val="20"/>
        </w:rPr>
        <w:t xml:space="preserve"> </w:t>
      </w:r>
      <w:r w:rsidRPr="008B2A01">
        <w:rPr>
          <w:rFonts w:ascii="Times New Roman" w:eastAsia="Times New Roman" w:hAnsi="Times New Roman" w:cs="Times New Roman"/>
          <w:sz w:val="20"/>
          <w:szCs w:val="20"/>
        </w:rPr>
        <w:t xml:space="preserve">David Eaves, ‘How To Evaluate The State Of Open Data’, </w:t>
      </w:r>
      <w:proofErr w:type="spellStart"/>
      <w:r w:rsidRPr="003F2717">
        <w:rPr>
          <w:rFonts w:ascii="Times New Roman" w:eastAsia="Times New Roman" w:hAnsi="Times New Roman" w:cs="Times New Roman"/>
          <w:i/>
          <w:sz w:val="20"/>
          <w:szCs w:val="20"/>
        </w:rPr>
        <w:t>Techpresident</w:t>
      </w:r>
      <w:proofErr w:type="spellEnd"/>
      <w:r w:rsidRPr="008B2A01">
        <w:rPr>
          <w:rFonts w:ascii="Times New Roman" w:eastAsia="Times New Roman" w:hAnsi="Times New Roman" w:cs="Times New Roman"/>
          <w:sz w:val="20"/>
          <w:szCs w:val="20"/>
        </w:rPr>
        <w:t xml:space="preserve">, 8 May </w:t>
      </w:r>
      <w:proofErr w:type="gramStart"/>
      <w:r w:rsidRPr="008B2A01">
        <w:rPr>
          <w:rFonts w:ascii="Times New Roman" w:eastAsia="Times New Roman" w:hAnsi="Times New Roman" w:cs="Times New Roman"/>
          <w:sz w:val="20"/>
          <w:szCs w:val="20"/>
        </w:rPr>
        <w:t>2012,  http://techpresident.com/news/wegov/22161/how-evaluate-state-open-data</w:t>
      </w:r>
      <w:proofErr w:type="gramEnd"/>
      <w:r w:rsidRPr="008B2A01">
        <w:rPr>
          <w:rFonts w:ascii="Times New Roman" w:eastAsia="Times New Roman" w:hAnsi="Times New Roman" w:cs="Times New Roman"/>
          <w:sz w:val="20"/>
          <w:szCs w:val="20"/>
        </w:rPr>
        <w:t xml:space="preserve">. </w:t>
      </w:r>
    </w:p>
  </w:footnote>
  <w:footnote w:id="19">
    <w:p w14:paraId="5054E126" w14:textId="77777777" w:rsidR="006B5625" w:rsidRPr="008B2A01" w:rsidRDefault="006B5625" w:rsidP="006B5625">
      <w:pPr>
        <w:spacing w:after="0"/>
        <w:contextualSpacing/>
        <w:rPr>
          <w:rFonts w:ascii="Times New Roman" w:eastAsia="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Times New Roman" w:hAnsi="Times New Roman" w:cs="Times New Roman"/>
          <w:sz w:val="20"/>
          <w:szCs w:val="20"/>
        </w:rPr>
        <w:t xml:space="preserve"> Open Knowledge International, ‘Government data still not open enough – new survey on eve of London summit’, </w:t>
      </w:r>
      <w:r w:rsidRPr="003F2717">
        <w:rPr>
          <w:rFonts w:ascii="Times New Roman" w:eastAsia="Times New Roman" w:hAnsi="Times New Roman" w:cs="Times New Roman"/>
          <w:i/>
          <w:sz w:val="20"/>
          <w:szCs w:val="20"/>
        </w:rPr>
        <w:t>Open Knowledge International blog</w:t>
      </w:r>
      <w:r w:rsidRPr="008B2A01">
        <w:rPr>
          <w:rFonts w:ascii="Times New Roman" w:eastAsia="Times New Roman" w:hAnsi="Times New Roman" w:cs="Times New Roman"/>
          <w:sz w:val="20"/>
          <w:szCs w:val="20"/>
        </w:rPr>
        <w:t xml:space="preserve">, 28 October 2013, https://blog.okfn.org/2013/10/28/government-data-still-not-open-enough/. </w:t>
      </w:r>
    </w:p>
  </w:footnote>
  <w:footnote w:id="20">
    <w:p w14:paraId="634E554E" w14:textId="77777777" w:rsidR="006B5625" w:rsidRPr="008B2A01" w:rsidRDefault="006B5625" w:rsidP="006B5625">
      <w:pPr>
        <w:spacing w:after="0"/>
        <w:contextualSpacing/>
        <w:rPr>
          <w:rFonts w:ascii="Times New Roman" w:eastAsia="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Times New Roman" w:hAnsi="Times New Roman" w:cs="Times New Roman"/>
          <w:sz w:val="20"/>
          <w:szCs w:val="20"/>
        </w:rPr>
        <w:t xml:space="preserve"> Rufus Pollock, ‘The Open Data Census – Tracking the State of Open Data Around the World’, </w:t>
      </w:r>
      <w:r w:rsidRPr="003F2717">
        <w:rPr>
          <w:rFonts w:ascii="Times New Roman" w:eastAsia="Times New Roman" w:hAnsi="Times New Roman" w:cs="Times New Roman"/>
          <w:i/>
          <w:sz w:val="20"/>
          <w:szCs w:val="20"/>
        </w:rPr>
        <w:t>Open Knowledge International blog</w:t>
      </w:r>
      <w:r w:rsidRPr="008B2A01">
        <w:rPr>
          <w:rFonts w:ascii="Times New Roman" w:eastAsia="Times New Roman" w:hAnsi="Times New Roman" w:cs="Times New Roman"/>
          <w:sz w:val="20"/>
          <w:szCs w:val="20"/>
        </w:rPr>
        <w:t>, 20 February 2013,</w:t>
      </w:r>
    </w:p>
    <w:p w14:paraId="4F2B7DC2" w14:textId="77777777" w:rsidR="006B5625" w:rsidRPr="008B2A01" w:rsidRDefault="006B5625" w:rsidP="006B5625">
      <w:pPr>
        <w:spacing w:after="0"/>
        <w:contextualSpacing/>
        <w:rPr>
          <w:rFonts w:ascii="Times New Roman" w:eastAsia="Times New Roman" w:hAnsi="Times New Roman" w:cs="Times New Roman"/>
          <w:sz w:val="20"/>
          <w:szCs w:val="20"/>
        </w:rPr>
      </w:pPr>
      <w:r w:rsidRPr="008B2A01">
        <w:rPr>
          <w:rFonts w:ascii="Times New Roman" w:eastAsia="Times New Roman" w:hAnsi="Times New Roman" w:cs="Times New Roman"/>
          <w:sz w:val="20"/>
          <w:szCs w:val="20"/>
        </w:rPr>
        <w:t xml:space="preserve"> https://blog.okfn.org/2013/02/20/open-data-census-tracking-the-state-of-open-data-around-the-world/. </w:t>
      </w:r>
    </w:p>
  </w:footnote>
  <w:footnote w:id="21">
    <w:p w14:paraId="52844EF2" w14:textId="77777777" w:rsidR="006B5625" w:rsidRPr="008B2A01" w:rsidRDefault="006B5625" w:rsidP="006B5625">
      <w:pPr>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rPr>
        <w:t xml:space="preserve">Jonathan </w:t>
      </w:r>
      <w:proofErr w:type="spellStart"/>
      <w:r w:rsidRPr="008B2A01">
        <w:rPr>
          <w:rFonts w:ascii="Times New Roman" w:eastAsia="Times New Roman" w:hAnsi="Times New Roman" w:cs="Times New Roman"/>
          <w:sz w:val="20"/>
          <w:szCs w:val="20"/>
        </w:rPr>
        <w:t>Gray</w:t>
      </w:r>
      <w:proofErr w:type="spellEnd"/>
      <w:r w:rsidRPr="008B2A01">
        <w:rPr>
          <w:rFonts w:ascii="Times New Roman" w:eastAsia="Times New Roman" w:hAnsi="Times New Roman" w:cs="Times New Roman"/>
          <w:sz w:val="20"/>
          <w:szCs w:val="20"/>
        </w:rPr>
        <w:t xml:space="preserve">, ‘Three Aspects of Data Worlds’, </w:t>
      </w:r>
      <w:proofErr w:type="spellStart"/>
      <w:r w:rsidRPr="008B2A01">
        <w:rPr>
          <w:rFonts w:ascii="Times New Roman" w:eastAsia="Times New Roman" w:hAnsi="Times New Roman" w:cs="Times New Roman"/>
          <w:i/>
          <w:sz w:val="20"/>
          <w:szCs w:val="20"/>
        </w:rPr>
        <w:t>Krisis</w:t>
      </w:r>
      <w:proofErr w:type="spellEnd"/>
      <w:r w:rsidRPr="008B2A01">
        <w:rPr>
          <w:rFonts w:ascii="Times New Roman" w:eastAsia="Times New Roman" w:hAnsi="Times New Roman" w:cs="Times New Roman"/>
          <w:i/>
          <w:sz w:val="20"/>
          <w:szCs w:val="20"/>
        </w:rPr>
        <w:t>: Journal for Contemporary Philosophy</w:t>
      </w:r>
      <w:r w:rsidRPr="008B2A01">
        <w:rPr>
          <w:rFonts w:ascii="Times New Roman" w:eastAsia="Times New Roman" w:hAnsi="Times New Roman" w:cs="Times New Roman"/>
          <w:sz w:val="20"/>
          <w:szCs w:val="20"/>
        </w:rPr>
        <w:t xml:space="preserve"> (2018)</w:t>
      </w:r>
      <w:r>
        <w:rPr>
          <w:rFonts w:ascii="Times New Roman" w:eastAsia="Times New Roman" w:hAnsi="Times New Roman" w:cs="Times New Roman"/>
          <w:sz w:val="20"/>
          <w:szCs w:val="20"/>
        </w:rPr>
        <w:t>.</w:t>
      </w:r>
      <w:r w:rsidRPr="008B2A01">
        <w:rPr>
          <w:rFonts w:ascii="Times New Roman" w:eastAsia="Times New Roman" w:hAnsi="Times New Roman" w:cs="Times New Roman"/>
          <w:sz w:val="20"/>
          <w:szCs w:val="20"/>
        </w:rPr>
        <w:t xml:space="preserve"> </w:t>
      </w:r>
    </w:p>
  </w:footnote>
  <w:footnote w:id="22">
    <w:p w14:paraId="38D58117" w14:textId="77777777" w:rsidR="006B5625" w:rsidRPr="008B2A01" w:rsidRDefault="006B5625" w:rsidP="006B5625">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8B2A01">
        <w:rPr>
          <w:rFonts w:ascii="Times New Roman" w:hAnsi="Times New Roman" w:cs="Times New Roman"/>
          <w:vertAlign w:val="superscript"/>
        </w:rPr>
        <w:footnoteRef/>
      </w:r>
      <w:r w:rsidRPr="008B2A01">
        <w:rPr>
          <w:rFonts w:ascii="Times New Roman" w:eastAsia="Times New Roman" w:hAnsi="Times New Roman" w:cs="Times New Roman"/>
          <w:color w:val="000000"/>
          <w:sz w:val="20"/>
          <w:szCs w:val="20"/>
        </w:rPr>
        <w:t xml:space="preserve"> Christian </w:t>
      </w:r>
      <w:proofErr w:type="spellStart"/>
      <w:r w:rsidRPr="008B2A01">
        <w:rPr>
          <w:rFonts w:ascii="Times New Roman" w:eastAsia="Times New Roman" w:hAnsi="Times New Roman" w:cs="Times New Roman"/>
          <w:color w:val="000000"/>
          <w:sz w:val="20"/>
          <w:szCs w:val="20"/>
        </w:rPr>
        <w:t>Villum</w:t>
      </w:r>
      <w:proofErr w:type="spellEnd"/>
      <w:r w:rsidRPr="008B2A01">
        <w:rPr>
          <w:rFonts w:ascii="Times New Roman" w:eastAsia="Times New Roman" w:hAnsi="Times New Roman" w:cs="Times New Roman"/>
          <w:color w:val="000000"/>
          <w:sz w:val="20"/>
          <w:szCs w:val="20"/>
        </w:rPr>
        <w:t xml:space="preserve">, </w:t>
      </w:r>
      <w:r w:rsidRPr="008B2A01">
        <w:rPr>
          <w:rFonts w:ascii="Times New Roman" w:eastAsia="Times New Roman" w:hAnsi="Times New Roman" w:cs="Times New Roman"/>
          <w:sz w:val="20"/>
          <w:szCs w:val="20"/>
        </w:rPr>
        <w:t xml:space="preserve">‘The Open Data Census Challenge on Open Data Day 2013’, </w:t>
      </w:r>
      <w:r w:rsidRPr="003F2717">
        <w:rPr>
          <w:rFonts w:ascii="Times New Roman" w:eastAsia="Times New Roman" w:hAnsi="Times New Roman" w:cs="Times New Roman"/>
          <w:i/>
          <w:sz w:val="20"/>
          <w:szCs w:val="20"/>
        </w:rPr>
        <w:t>Open Knowledge International blog,</w:t>
      </w:r>
      <w:r w:rsidRPr="008B2A01">
        <w:rPr>
          <w:rFonts w:ascii="Times New Roman" w:eastAsia="Times New Roman" w:hAnsi="Times New Roman" w:cs="Times New Roman"/>
          <w:sz w:val="20"/>
          <w:szCs w:val="20"/>
        </w:rPr>
        <w:t xml:space="preserve"> </w:t>
      </w:r>
      <w:r w:rsidRPr="008B2A01">
        <w:rPr>
          <w:rFonts w:ascii="Times New Roman" w:eastAsia="Times New Roman" w:hAnsi="Times New Roman" w:cs="Times New Roman"/>
          <w:color w:val="000000"/>
          <w:sz w:val="20"/>
          <w:szCs w:val="20"/>
        </w:rPr>
        <w:t>5 March 2013</w:t>
      </w:r>
      <w:r w:rsidRPr="008B2A01">
        <w:rPr>
          <w:rFonts w:ascii="Times New Roman" w:eastAsia="Times New Roman" w:hAnsi="Times New Roman" w:cs="Times New Roman"/>
          <w:sz w:val="20"/>
          <w:szCs w:val="20"/>
        </w:rPr>
        <w:t>, https://blog.okfn.org/2013/03/05/the-open-data-census-challenge-on-open-data-day-2013/</w:t>
      </w:r>
      <w:r w:rsidRPr="008B2A01">
        <w:rPr>
          <w:rFonts w:ascii="Times New Roman" w:eastAsia="Times New Roman" w:hAnsi="Times New Roman" w:cs="Times New Roman"/>
          <w:color w:val="000000"/>
          <w:sz w:val="20"/>
          <w:szCs w:val="20"/>
        </w:rPr>
        <w:t xml:space="preserve"> </w:t>
      </w:r>
    </w:p>
  </w:footnote>
  <w:footnote w:id="23">
    <w:p w14:paraId="71C62DC3" w14:textId="77777777" w:rsidR="006B5625" w:rsidRPr="008B2A01" w:rsidRDefault="006B5625" w:rsidP="006B5625">
      <w:pPr>
        <w:pBdr>
          <w:top w:val="nil"/>
          <w:left w:val="nil"/>
          <w:bottom w:val="nil"/>
          <w:right w:val="nil"/>
          <w:between w:val="nil"/>
        </w:pBdr>
        <w:spacing w:after="0" w:line="240" w:lineRule="auto"/>
        <w:contextualSpacing/>
        <w:rPr>
          <w:rFonts w:ascii="Times New Roman" w:eastAsia="Times New Roman" w:hAnsi="Times New Roman" w:cs="Times New Roman"/>
          <w:color w:val="0B0C0C"/>
          <w:sz w:val="20"/>
          <w:szCs w:val="20"/>
        </w:rPr>
      </w:pPr>
      <w:r w:rsidRPr="008B2A01">
        <w:rPr>
          <w:rFonts w:ascii="Times New Roman" w:hAnsi="Times New Roman" w:cs="Times New Roman"/>
          <w:vertAlign w:val="superscript"/>
        </w:rPr>
        <w:footnoteRef/>
      </w:r>
      <w:r w:rsidRPr="008B2A01">
        <w:rPr>
          <w:rFonts w:ascii="Times New Roman" w:eastAsia="Times New Roman" w:hAnsi="Times New Roman" w:cs="Times New Roman"/>
          <w:color w:val="000000"/>
          <w:sz w:val="20"/>
          <w:szCs w:val="20"/>
        </w:rPr>
        <w:t xml:space="preserve"> Prime Minister</w:t>
      </w:r>
      <w:r w:rsidRPr="008B2A01">
        <w:rPr>
          <w:rFonts w:ascii="Times New Roman" w:eastAsia="Times New Roman" w:hAnsi="Times New Roman" w:cs="Times New Roman"/>
          <w:sz w:val="20"/>
          <w:szCs w:val="20"/>
        </w:rPr>
        <w:t>’s Office, ‘</w:t>
      </w:r>
      <w:r w:rsidRPr="008B2A01">
        <w:rPr>
          <w:rFonts w:ascii="Times New Roman" w:eastAsia="Times New Roman" w:hAnsi="Times New Roman" w:cs="Times New Roman"/>
          <w:color w:val="0B0C0C"/>
          <w:sz w:val="20"/>
          <w:szCs w:val="20"/>
        </w:rPr>
        <w:t xml:space="preserve">2013 Lough Erne G8 Leaders' Communiqué’, 18 June 2013, </w:t>
      </w:r>
    </w:p>
    <w:p w14:paraId="5AD68CF2" w14:textId="77777777" w:rsidR="006B5625" w:rsidRPr="008B2A01" w:rsidRDefault="006B5625" w:rsidP="006B5625">
      <w:pPr>
        <w:pBdr>
          <w:top w:val="nil"/>
          <w:left w:val="nil"/>
          <w:bottom w:val="nil"/>
          <w:right w:val="nil"/>
          <w:between w:val="nil"/>
        </w:pBdr>
        <w:spacing w:after="0" w:line="240" w:lineRule="auto"/>
        <w:contextualSpacing/>
        <w:rPr>
          <w:rFonts w:ascii="Times New Roman" w:eastAsia="Times New Roman" w:hAnsi="Times New Roman" w:cs="Times New Roman"/>
          <w:color w:val="000000"/>
          <w:sz w:val="20"/>
          <w:szCs w:val="20"/>
        </w:rPr>
      </w:pPr>
      <w:r w:rsidRPr="008B2A01">
        <w:rPr>
          <w:rFonts w:ascii="Times New Roman" w:eastAsia="Times New Roman" w:hAnsi="Times New Roman" w:cs="Times New Roman"/>
          <w:sz w:val="20"/>
          <w:szCs w:val="20"/>
        </w:rPr>
        <w:t>https://www.gov.uk/government/publications/2013-lough-erne-g8-leaders-communique.</w:t>
      </w:r>
      <w:r w:rsidRPr="008B2A01">
        <w:rPr>
          <w:rFonts w:ascii="Times New Roman" w:eastAsia="Times New Roman" w:hAnsi="Times New Roman" w:cs="Times New Roman"/>
          <w:color w:val="000000"/>
          <w:sz w:val="20"/>
          <w:szCs w:val="20"/>
        </w:rPr>
        <w:t xml:space="preserve"> </w:t>
      </w:r>
    </w:p>
  </w:footnote>
  <w:footnote w:id="24">
    <w:p w14:paraId="73EA0A89" w14:textId="77777777" w:rsidR="006B5625" w:rsidRPr="008B2A01" w:rsidRDefault="006B5625" w:rsidP="006B5625">
      <w:pPr>
        <w:spacing w:after="0" w:line="240" w:lineRule="auto"/>
        <w:contextualSpacing/>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rPr>
        <w:t>census.okfn.org/g8</w:t>
      </w:r>
    </w:p>
  </w:footnote>
  <w:footnote w:id="25">
    <w:p w14:paraId="74A315D0" w14:textId="77777777" w:rsidR="006B5625" w:rsidRPr="008B2A01" w:rsidRDefault="006B5625" w:rsidP="006B5625">
      <w:pPr>
        <w:pBdr>
          <w:top w:val="nil"/>
          <w:left w:val="nil"/>
          <w:bottom w:val="nil"/>
          <w:right w:val="nil"/>
          <w:between w:val="nil"/>
        </w:pBdr>
        <w:spacing w:after="0" w:line="240" w:lineRule="auto"/>
        <w:contextualSpacing/>
        <w:rPr>
          <w:rFonts w:ascii="Times New Roman" w:eastAsia="Times New Roman" w:hAnsi="Times New Roman" w:cs="Times New Roman"/>
          <w:color w:val="000000"/>
          <w:sz w:val="20"/>
          <w:szCs w:val="20"/>
        </w:rPr>
      </w:pPr>
      <w:r w:rsidRPr="008B2A01">
        <w:rPr>
          <w:rFonts w:ascii="Times New Roman" w:hAnsi="Times New Roman" w:cs="Times New Roman"/>
          <w:vertAlign w:val="superscript"/>
        </w:rPr>
        <w:footnoteRef/>
      </w:r>
      <w:r w:rsidRPr="008B2A01">
        <w:rPr>
          <w:rFonts w:ascii="Times New Roman" w:eastAsia="Times New Roman" w:hAnsi="Times New Roman" w:cs="Times New Roman"/>
          <w:color w:val="000000"/>
          <w:sz w:val="20"/>
          <w:szCs w:val="20"/>
        </w:rPr>
        <w:t xml:space="preserve"> Rufus Pol</w:t>
      </w:r>
      <w:r w:rsidRPr="008B2A01">
        <w:rPr>
          <w:rFonts w:ascii="Times New Roman" w:eastAsia="Times New Roman" w:hAnsi="Times New Roman" w:cs="Times New Roman"/>
          <w:sz w:val="20"/>
          <w:szCs w:val="20"/>
        </w:rPr>
        <w:t xml:space="preserve">lock, ‘G8 countries must work harder to open up essential data’, </w:t>
      </w:r>
      <w:r w:rsidRPr="003F2717">
        <w:rPr>
          <w:rFonts w:ascii="Times New Roman" w:eastAsia="Times New Roman" w:hAnsi="Times New Roman" w:cs="Times New Roman"/>
          <w:i/>
          <w:sz w:val="20"/>
          <w:szCs w:val="20"/>
        </w:rPr>
        <w:t>Open Knowledge International blog</w:t>
      </w:r>
      <w:r w:rsidRPr="008B2A01">
        <w:rPr>
          <w:rFonts w:ascii="Times New Roman" w:eastAsia="Times New Roman" w:hAnsi="Times New Roman" w:cs="Times New Roman"/>
          <w:sz w:val="20"/>
          <w:szCs w:val="20"/>
        </w:rPr>
        <w:t>, 14 June 2013, https://blog.okfn.org/2013/06/14/g8-countries-must-work-harder-to-open-up-essential-data/.</w:t>
      </w:r>
      <w:r w:rsidRPr="008B2A01">
        <w:rPr>
          <w:rFonts w:ascii="Times New Roman" w:eastAsia="Times New Roman" w:hAnsi="Times New Roman" w:cs="Times New Roman"/>
          <w:color w:val="000000"/>
          <w:sz w:val="20"/>
          <w:szCs w:val="20"/>
        </w:rPr>
        <w:t xml:space="preserve"> </w:t>
      </w:r>
    </w:p>
  </w:footnote>
  <w:footnote w:id="26">
    <w:p w14:paraId="2F88CA12" w14:textId="77777777" w:rsidR="006B5625" w:rsidRPr="008B2A01" w:rsidRDefault="006B5625" w:rsidP="006B5625">
      <w:pPr>
        <w:pBdr>
          <w:top w:val="nil"/>
          <w:left w:val="nil"/>
          <w:bottom w:val="nil"/>
          <w:right w:val="nil"/>
          <w:between w:val="nil"/>
        </w:pBdr>
        <w:spacing w:after="0" w:line="240" w:lineRule="auto"/>
        <w:contextualSpacing/>
        <w:rPr>
          <w:rFonts w:ascii="Times New Roman" w:eastAsia="Times New Roman" w:hAnsi="Times New Roman" w:cs="Times New Roman"/>
          <w:color w:val="000000"/>
          <w:sz w:val="20"/>
          <w:szCs w:val="20"/>
        </w:rPr>
      </w:pPr>
      <w:r w:rsidRPr="008B2A01">
        <w:rPr>
          <w:rFonts w:ascii="Times New Roman" w:hAnsi="Times New Roman" w:cs="Times New Roman"/>
          <w:vertAlign w:val="superscript"/>
        </w:rPr>
        <w:footnoteRef/>
      </w:r>
      <w:r w:rsidRPr="008B2A01">
        <w:rPr>
          <w:rFonts w:ascii="Times New Roman" w:eastAsia="Times New Roman" w:hAnsi="Times New Roman" w:cs="Times New Roman"/>
          <w:color w:val="000000"/>
          <w:sz w:val="20"/>
          <w:szCs w:val="20"/>
        </w:rPr>
        <w:t xml:space="preserve"> </w:t>
      </w:r>
      <w:r w:rsidRPr="008B2A01">
        <w:rPr>
          <w:rFonts w:ascii="Times New Roman" w:eastAsia="Times New Roman" w:hAnsi="Times New Roman" w:cs="Times New Roman"/>
          <w:sz w:val="20"/>
          <w:szCs w:val="20"/>
        </w:rPr>
        <w:t>http://lists-archive.okfn.org/pipermail/open-data-census/2013-July/000082.html.</w:t>
      </w:r>
      <w:r w:rsidRPr="008B2A01">
        <w:rPr>
          <w:rFonts w:ascii="Times New Roman" w:eastAsia="Times New Roman" w:hAnsi="Times New Roman" w:cs="Times New Roman"/>
          <w:color w:val="000000"/>
          <w:sz w:val="20"/>
          <w:szCs w:val="20"/>
        </w:rPr>
        <w:t xml:space="preserve"> </w:t>
      </w:r>
    </w:p>
  </w:footnote>
  <w:footnote w:id="27">
    <w:p w14:paraId="2DBCD19B" w14:textId="77777777" w:rsidR="006B5625" w:rsidRPr="008B2A01" w:rsidRDefault="006B5625" w:rsidP="006B5625">
      <w:pPr>
        <w:pBdr>
          <w:top w:val="nil"/>
          <w:left w:val="nil"/>
          <w:bottom w:val="nil"/>
          <w:right w:val="nil"/>
          <w:between w:val="nil"/>
        </w:pBdr>
        <w:spacing w:after="0" w:line="240" w:lineRule="auto"/>
        <w:contextualSpacing/>
        <w:rPr>
          <w:rFonts w:ascii="Times New Roman" w:eastAsia="Times New Roman" w:hAnsi="Times New Roman" w:cs="Times New Roman"/>
          <w:color w:val="000000"/>
          <w:sz w:val="20"/>
          <w:szCs w:val="20"/>
        </w:rPr>
      </w:pPr>
      <w:r w:rsidRPr="008B2A01">
        <w:rPr>
          <w:rFonts w:ascii="Times New Roman" w:hAnsi="Times New Roman" w:cs="Times New Roman"/>
          <w:vertAlign w:val="superscript"/>
        </w:rPr>
        <w:footnoteRef/>
      </w:r>
      <w:r w:rsidRPr="008B2A01">
        <w:rPr>
          <w:rFonts w:ascii="Times New Roman" w:eastAsia="Times New Roman" w:hAnsi="Times New Roman" w:cs="Times New Roman"/>
          <w:color w:val="000000"/>
          <w:sz w:val="20"/>
          <w:szCs w:val="20"/>
        </w:rPr>
        <w:t xml:space="preserve"> Submission via Google Form for Open Data Census 2013.</w:t>
      </w:r>
    </w:p>
  </w:footnote>
  <w:footnote w:id="28">
    <w:p w14:paraId="3FC20292" w14:textId="77777777" w:rsidR="006B5625" w:rsidRPr="008B2A01" w:rsidRDefault="006B5625" w:rsidP="006B5625">
      <w:pPr>
        <w:spacing w:after="0" w:line="240" w:lineRule="auto"/>
        <w:contextualSpacing/>
        <w:rPr>
          <w:rFonts w:ascii="Times New Roman" w:eastAsia="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rPr>
        <w:t xml:space="preserve">Helen </w:t>
      </w:r>
      <w:proofErr w:type="spellStart"/>
      <w:r w:rsidRPr="008B2A01">
        <w:rPr>
          <w:rFonts w:ascii="Times New Roman" w:eastAsia="Times New Roman" w:hAnsi="Times New Roman" w:cs="Times New Roman"/>
          <w:sz w:val="20"/>
          <w:szCs w:val="20"/>
        </w:rPr>
        <w:t>Verran</w:t>
      </w:r>
      <w:proofErr w:type="spellEnd"/>
      <w:r w:rsidRPr="008B2A01">
        <w:rPr>
          <w:rFonts w:ascii="Times New Roman" w:eastAsia="Times New Roman" w:hAnsi="Times New Roman" w:cs="Times New Roman"/>
          <w:sz w:val="20"/>
          <w:szCs w:val="20"/>
        </w:rPr>
        <w:t xml:space="preserve">, ‘Number as an inventive frontier in knowing and working Australia’s water </w:t>
      </w:r>
      <w:proofErr w:type="gramStart"/>
      <w:r w:rsidRPr="008B2A01">
        <w:rPr>
          <w:rFonts w:ascii="Times New Roman" w:eastAsia="Times New Roman" w:hAnsi="Times New Roman" w:cs="Times New Roman"/>
          <w:sz w:val="20"/>
          <w:szCs w:val="20"/>
        </w:rPr>
        <w:t>resources’</w:t>
      </w:r>
      <w:proofErr w:type="gramEnd"/>
      <w:r w:rsidRPr="008B2A01">
        <w:rPr>
          <w:rFonts w:ascii="Times New Roman" w:eastAsia="Times New Roman" w:hAnsi="Times New Roman" w:cs="Times New Roman"/>
          <w:sz w:val="20"/>
          <w:szCs w:val="20"/>
        </w:rPr>
        <w:t xml:space="preserve">. </w:t>
      </w:r>
      <w:r w:rsidRPr="008B2A01">
        <w:rPr>
          <w:rFonts w:ascii="Times New Roman" w:eastAsia="Times New Roman" w:hAnsi="Times New Roman" w:cs="Times New Roman"/>
          <w:i/>
          <w:sz w:val="20"/>
          <w:szCs w:val="20"/>
        </w:rPr>
        <w:t>Anthropological Theory</w:t>
      </w:r>
      <w:r w:rsidRPr="008B2A01">
        <w:rPr>
          <w:rFonts w:ascii="Times New Roman" w:eastAsia="Times New Roman" w:hAnsi="Times New Roman" w:cs="Times New Roman"/>
          <w:sz w:val="20"/>
          <w:szCs w:val="20"/>
        </w:rPr>
        <w:t xml:space="preserve"> </w:t>
      </w:r>
      <w:r w:rsidRPr="003F2717">
        <w:rPr>
          <w:rFonts w:ascii="Times New Roman" w:eastAsia="Times New Roman" w:hAnsi="Times New Roman" w:cs="Times New Roman"/>
          <w:sz w:val="20"/>
          <w:szCs w:val="20"/>
        </w:rPr>
        <w:t>10</w:t>
      </w:r>
      <w:r w:rsidRPr="008B2A01">
        <w:rPr>
          <w:rFonts w:ascii="Times New Roman" w:eastAsia="Times New Roman" w:hAnsi="Times New Roman" w:cs="Times New Roman"/>
          <w:i/>
          <w:sz w:val="20"/>
          <w:szCs w:val="20"/>
        </w:rPr>
        <w:t xml:space="preserve"> </w:t>
      </w:r>
      <w:r w:rsidRPr="008B2A01">
        <w:rPr>
          <w:rFonts w:ascii="Times New Roman" w:eastAsia="Times New Roman" w:hAnsi="Times New Roman" w:cs="Times New Roman"/>
          <w:sz w:val="20"/>
          <w:szCs w:val="20"/>
        </w:rPr>
        <w:t xml:space="preserve">(2010): 171–178. Helen </w:t>
      </w:r>
      <w:proofErr w:type="spellStart"/>
      <w:r w:rsidRPr="008B2A01">
        <w:rPr>
          <w:rFonts w:ascii="Times New Roman" w:eastAsia="Times New Roman" w:hAnsi="Times New Roman" w:cs="Times New Roman"/>
          <w:sz w:val="20"/>
          <w:szCs w:val="20"/>
        </w:rPr>
        <w:t>Verran</w:t>
      </w:r>
      <w:proofErr w:type="spellEnd"/>
      <w:r w:rsidRPr="008B2A01">
        <w:rPr>
          <w:rFonts w:ascii="Times New Roman" w:eastAsia="Times New Roman" w:hAnsi="Times New Roman" w:cs="Times New Roman"/>
          <w:sz w:val="20"/>
          <w:szCs w:val="20"/>
        </w:rPr>
        <w:t>, ‘Enumerated Entities in Public Policy and Governance’</w:t>
      </w:r>
      <w:r>
        <w:rPr>
          <w:rFonts w:ascii="Times New Roman" w:eastAsia="Times New Roman" w:hAnsi="Times New Roman" w:cs="Times New Roman"/>
          <w:sz w:val="20"/>
          <w:szCs w:val="20"/>
        </w:rPr>
        <w:t>,</w:t>
      </w:r>
      <w:r w:rsidRPr="008B2A0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i</w:t>
      </w:r>
      <w:r w:rsidRPr="008B2A01">
        <w:rPr>
          <w:rFonts w:ascii="Times New Roman" w:eastAsia="Times New Roman" w:hAnsi="Times New Roman" w:cs="Times New Roman"/>
          <w:sz w:val="20"/>
          <w:szCs w:val="20"/>
        </w:rPr>
        <w:t>n Ernest Davis and Philip J. Davis (</w:t>
      </w:r>
      <w:proofErr w:type="spellStart"/>
      <w:r>
        <w:rPr>
          <w:rFonts w:ascii="Times New Roman" w:eastAsia="Times New Roman" w:hAnsi="Times New Roman" w:cs="Times New Roman"/>
          <w:sz w:val="20"/>
          <w:szCs w:val="20"/>
        </w:rPr>
        <w:t>e</w:t>
      </w:r>
      <w:r w:rsidRPr="008B2A01">
        <w:rPr>
          <w:rFonts w:ascii="Times New Roman" w:eastAsia="Times New Roman" w:hAnsi="Times New Roman" w:cs="Times New Roman"/>
          <w:sz w:val="20"/>
          <w:szCs w:val="20"/>
        </w:rPr>
        <w:t>ds</w:t>
      </w:r>
      <w:proofErr w:type="spellEnd"/>
      <w:r w:rsidRPr="008B2A01">
        <w:rPr>
          <w:rFonts w:ascii="Times New Roman" w:eastAsia="Times New Roman" w:hAnsi="Times New Roman" w:cs="Times New Roman"/>
          <w:sz w:val="20"/>
          <w:szCs w:val="20"/>
        </w:rPr>
        <w:t xml:space="preserve">), </w:t>
      </w:r>
      <w:r w:rsidRPr="008B2A01">
        <w:rPr>
          <w:rFonts w:ascii="Times New Roman" w:eastAsia="Times New Roman" w:hAnsi="Times New Roman" w:cs="Times New Roman"/>
          <w:i/>
          <w:sz w:val="20"/>
          <w:szCs w:val="20"/>
        </w:rPr>
        <w:t>Mathematics, Substance and Surmise</w:t>
      </w:r>
      <w:r>
        <w:rPr>
          <w:rFonts w:ascii="Times New Roman" w:eastAsia="Times New Roman" w:hAnsi="Times New Roman" w:cs="Times New Roman"/>
          <w:i/>
          <w:sz w:val="20"/>
          <w:szCs w:val="20"/>
        </w:rPr>
        <w:t>,</w:t>
      </w:r>
      <w:r w:rsidRPr="008B2A01">
        <w:rPr>
          <w:rFonts w:ascii="Times New Roman" w:eastAsia="Times New Roman" w:hAnsi="Times New Roman" w:cs="Times New Roman"/>
          <w:sz w:val="20"/>
          <w:szCs w:val="20"/>
        </w:rPr>
        <w:t xml:space="preserve"> New York: Springer, 2015, pp. 365–379.</w:t>
      </w:r>
    </w:p>
  </w:footnote>
  <w:footnote w:id="29">
    <w:p w14:paraId="10E97E06" w14:textId="77777777" w:rsidR="006B5625" w:rsidRPr="008B2A01" w:rsidRDefault="006B5625" w:rsidP="006B5625">
      <w:pPr>
        <w:pBdr>
          <w:top w:val="nil"/>
          <w:left w:val="nil"/>
          <w:bottom w:val="nil"/>
          <w:right w:val="nil"/>
          <w:between w:val="nil"/>
        </w:pBdr>
        <w:spacing w:after="0" w:line="240" w:lineRule="auto"/>
        <w:contextualSpacing/>
        <w:rPr>
          <w:rFonts w:ascii="Times New Roman" w:eastAsia="Times New Roman" w:hAnsi="Times New Roman" w:cs="Times New Roman"/>
          <w:color w:val="000000"/>
          <w:sz w:val="20"/>
          <w:szCs w:val="20"/>
        </w:rPr>
      </w:pPr>
      <w:r w:rsidRPr="008B2A01">
        <w:rPr>
          <w:rFonts w:ascii="Times New Roman" w:hAnsi="Times New Roman" w:cs="Times New Roman"/>
          <w:vertAlign w:val="superscript"/>
        </w:rPr>
        <w:footnoteRef/>
      </w:r>
      <w:r w:rsidRPr="008B2A01">
        <w:rPr>
          <w:rFonts w:ascii="Times New Roman" w:eastAsia="Times New Roman" w:hAnsi="Times New Roman" w:cs="Times New Roman"/>
          <w:color w:val="000000"/>
          <w:sz w:val="20"/>
          <w:szCs w:val="20"/>
        </w:rPr>
        <w:t xml:space="preserve"> Ru</w:t>
      </w:r>
      <w:r w:rsidRPr="008B2A01">
        <w:rPr>
          <w:rFonts w:ascii="Times New Roman" w:eastAsia="Times New Roman" w:hAnsi="Times New Roman" w:cs="Times New Roman"/>
          <w:sz w:val="20"/>
          <w:szCs w:val="20"/>
        </w:rPr>
        <w:t xml:space="preserve">fus Pollock, ‘Announcing the Local Open Data Census’, </w:t>
      </w:r>
      <w:r w:rsidRPr="003F2717">
        <w:rPr>
          <w:rFonts w:ascii="Times New Roman" w:eastAsia="Times New Roman" w:hAnsi="Times New Roman" w:cs="Times New Roman"/>
          <w:i/>
          <w:sz w:val="20"/>
          <w:szCs w:val="20"/>
        </w:rPr>
        <w:t>Open Knowledge International blog,</w:t>
      </w:r>
      <w:r w:rsidRPr="008B2A01">
        <w:rPr>
          <w:rFonts w:ascii="Times New Roman" w:eastAsia="Times New Roman" w:hAnsi="Times New Roman" w:cs="Times New Roman"/>
          <w:sz w:val="20"/>
          <w:szCs w:val="20"/>
        </w:rPr>
        <w:t xml:space="preserve"> </w:t>
      </w:r>
      <w:r w:rsidRPr="008B2A01">
        <w:rPr>
          <w:rFonts w:ascii="Times New Roman" w:eastAsia="Times New Roman" w:hAnsi="Times New Roman" w:cs="Times New Roman"/>
          <w:color w:val="000000"/>
          <w:sz w:val="20"/>
          <w:szCs w:val="20"/>
        </w:rPr>
        <w:t>4 Fe</w:t>
      </w:r>
      <w:r w:rsidRPr="008B2A01">
        <w:rPr>
          <w:rFonts w:ascii="Times New Roman" w:eastAsia="Times New Roman" w:hAnsi="Times New Roman" w:cs="Times New Roman"/>
          <w:sz w:val="20"/>
          <w:szCs w:val="20"/>
        </w:rPr>
        <w:t>bruary 2014, https://blog.okfn.org/2014/02/04/announcing-the-local-open-data-census/.</w:t>
      </w:r>
      <w:r w:rsidRPr="008B2A01">
        <w:rPr>
          <w:rFonts w:ascii="Times New Roman" w:eastAsia="Times New Roman" w:hAnsi="Times New Roman" w:cs="Times New Roman"/>
          <w:color w:val="000000"/>
          <w:sz w:val="20"/>
          <w:szCs w:val="20"/>
        </w:rPr>
        <w:t xml:space="preserve"> </w:t>
      </w:r>
    </w:p>
  </w:footnote>
  <w:footnote w:id="30">
    <w:p w14:paraId="68945DA1" w14:textId="77777777" w:rsidR="006B5625" w:rsidRPr="008B2A01" w:rsidRDefault="006B5625" w:rsidP="006B5625">
      <w:pPr>
        <w:pBdr>
          <w:top w:val="nil"/>
          <w:left w:val="nil"/>
          <w:bottom w:val="nil"/>
          <w:right w:val="nil"/>
          <w:between w:val="nil"/>
        </w:pBdr>
        <w:spacing w:after="0" w:line="240" w:lineRule="auto"/>
        <w:contextualSpacing/>
        <w:rPr>
          <w:rFonts w:ascii="Times New Roman" w:eastAsia="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Times New Roman" w:hAnsi="Times New Roman" w:cs="Times New Roman"/>
          <w:sz w:val="20"/>
          <w:szCs w:val="20"/>
        </w:rPr>
        <w:t xml:space="preserve"> Pieter-Jan Pauwels, ‘Results of Wiki Survey and final steps’, 12 September </w:t>
      </w:r>
      <w:proofErr w:type="gramStart"/>
      <w:r w:rsidRPr="008B2A01">
        <w:rPr>
          <w:rFonts w:ascii="Times New Roman" w:eastAsia="Times New Roman" w:hAnsi="Times New Roman" w:cs="Times New Roman"/>
          <w:sz w:val="20"/>
          <w:szCs w:val="20"/>
        </w:rPr>
        <w:t>2014,  http://openbelgium.be/2014/09/results-of-wiki-survey-and-final-steps/</w:t>
      </w:r>
      <w:proofErr w:type="gramEnd"/>
      <w:r w:rsidRPr="008B2A01">
        <w:rPr>
          <w:rFonts w:ascii="Times New Roman" w:eastAsia="Times New Roman" w:hAnsi="Times New Roman" w:cs="Times New Roman"/>
          <w:sz w:val="20"/>
          <w:szCs w:val="20"/>
        </w:rPr>
        <w:t xml:space="preserve">. </w:t>
      </w:r>
    </w:p>
  </w:footnote>
  <w:footnote w:id="31">
    <w:p w14:paraId="1ED8E532" w14:textId="77777777" w:rsidR="006B5625" w:rsidRPr="008B2A01" w:rsidRDefault="006B5625" w:rsidP="006B5625">
      <w:pPr>
        <w:pBdr>
          <w:top w:val="nil"/>
          <w:left w:val="nil"/>
          <w:bottom w:val="nil"/>
          <w:right w:val="nil"/>
          <w:between w:val="nil"/>
        </w:pBdr>
        <w:spacing w:after="0" w:line="240" w:lineRule="auto"/>
        <w:contextualSpacing/>
        <w:rPr>
          <w:rFonts w:ascii="Times New Roman" w:eastAsia="Times New Roman" w:hAnsi="Times New Roman" w:cs="Times New Roman"/>
          <w:color w:val="000000"/>
          <w:sz w:val="20"/>
          <w:szCs w:val="20"/>
        </w:rPr>
      </w:pPr>
      <w:r w:rsidRPr="008B2A01">
        <w:rPr>
          <w:rFonts w:ascii="Times New Roman" w:hAnsi="Times New Roman" w:cs="Times New Roman"/>
          <w:vertAlign w:val="superscript"/>
        </w:rPr>
        <w:footnoteRef/>
      </w:r>
      <w:r w:rsidRPr="008B2A01">
        <w:rPr>
          <w:rFonts w:ascii="Times New Roman" w:eastAsia="Times New Roman" w:hAnsi="Times New Roman" w:cs="Times New Roman"/>
          <w:color w:val="000000"/>
          <w:sz w:val="20"/>
          <w:szCs w:val="20"/>
        </w:rPr>
        <w:t xml:space="preserve"> Oliver Buckley, </w:t>
      </w:r>
      <w:r w:rsidRPr="008B2A01">
        <w:rPr>
          <w:rFonts w:ascii="Times New Roman" w:eastAsia="Times New Roman" w:hAnsi="Times New Roman" w:cs="Times New Roman"/>
          <w:sz w:val="20"/>
          <w:szCs w:val="20"/>
        </w:rPr>
        <w:t>‘</w:t>
      </w:r>
      <w:r w:rsidRPr="008B2A01">
        <w:rPr>
          <w:rFonts w:ascii="Times New Roman" w:eastAsia="Times New Roman" w:hAnsi="Times New Roman" w:cs="Times New Roman"/>
          <w:color w:val="000000"/>
          <w:sz w:val="20"/>
          <w:szCs w:val="20"/>
        </w:rPr>
        <w:t xml:space="preserve">Open Data - </w:t>
      </w:r>
      <w:r w:rsidRPr="008B2A01">
        <w:rPr>
          <w:rFonts w:ascii="Times New Roman" w:eastAsia="Times New Roman" w:hAnsi="Times New Roman" w:cs="Times New Roman"/>
          <w:sz w:val="20"/>
          <w:szCs w:val="20"/>
        </w:rPr>
        <w:t xml:space="preserve">the race to the top’, </w:t>
      </w:r>
      <w:r w:rsidRPr="003F2717">
        <w:rPr>
          <w:rFonts w:ascii="Times New Roman" w:eastAsia="Times New Roman" w:hAnsi="Times New Roman" w:cs="Times New Roman"/>
          <w:i/>
          <w:sz w:val="20"/>
          <w:szCs w:val="20"/>
        </w:rPr>
        <w:t>Gov.Uk blog</w:t>
      </w:r>
      <w:r w:rsidRPr="008B2A01">
        <w:rPr>
          <w:rFonts w:ascii="Times New Roman" w:eastAsia="Times New Roman" w:hAnsi="Times New Roman" w:cs="Times New Roman"/>
          <w:sz w:val="20"/>
          <w:szCs w:val="20"/>
        </w:rPr>
        <w:t>, 15 December 2015, https://data.blog.gov.uk/2015/12/15/open-data-the-race-to-the-top/.</w:t>
      </w:r>
      <w:r w:rsidRPr="008B2A01">
        <w:rPr>
          <w:rFonts w:ascii="Times New Roman" w:eastAsia="Times New Roman" w:hAnsi="Times New Roman" w:cs="Times New Roman"/>
          <w:color w:val="000000"/>
          <w:sz w:val="20"/>
          <w:szCs w:val="20"/>
        </w:rPr>
        <w:t xml:space="preserve"> </w:t>
      </w:r>
    </w:p>
  </w:footnote>
  <w:footnote w:id="32">
    <w:p w14:paraId="01DD84BC" w14:textId="77777777" w:rsidR="006B5625" w:rsidRPr="008B2A01" w:rsidRDefault="006B5625" w:rsidP="006B5625">
      <w:pPr>
        <w:spacing w:after="0"/>
        <w:contextualSpacing/>
        <w:rPr>
          <w:rFonts w:ascii="Times New Roman" w:eastAsia="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w:t>
      </w:r>
      <w:proofErr w:type="spellStart"/>
      <w:r w:rsidRPr="008B2A01">
        <w:rPr>
          <w:rFonts w:ascii="Times New Roman" w:eastAsia="Times New Roman" w:hAnsi="Times New Roman" w:cs="Times New Roman"/>
          <w:sz w:val="20"/>
          <w:szCs w:val="20"/>
        </w:rPr>
        <w:t>Mor</w:t>
      </w:r>
      <w:proofErr w:type="spellEnd"/>
      <w:r w:rsidRPr="008B2A01">
        <w:rPr>
          <w:rFonts w:ascii="Times New Roman" w:eastAsia="Times New Roman" w:hAnsi="Times New Roman" w:cs="Times New Roman"/>
          <w:sz w:val="20"/>
          <w:szCs w:val="20"/>
        </w:rPr>
        <w:t xml:space="preserve"> Rubinstein, ‘What should we include in the Global Open Data Index? From reference data to civil society audit’, </w:t>
      </w:r>
      <w:r w:rsidRPr="003F2717">
        <w:rPr>
          <w:rFonts w:ascii="Times New Roman" w:eastAsia="Times New Roman" w:hAnsi="Times New Roman" w:cs="Times New Roman"/>
          <w:i/>
          <w:sz w:val="20"/>
          <w:szCs w:val="20"/>
        </w:rPr>
        <w:t>Open Knowledge International blog</w:t>
      </w:r>
      <w:r w:rsidRPr="008B2A01">
        <w:rPr>
          <w:rFonts w:ascii="Times New Roman" w:eastAsia="Times New Roman" w:hAnsi="Times New Roman" w:cs="Times New Roman"/>
          <w:sz w:val="20"/>
          <w:szCs w:val="20"/>
        </w:rPr>
        <w:t xml:space="preserve">, 18 June 2015, </w:t>
      </w:r>
    </w:p>
    <w:p w14:paraId="2A39E469" w14:textId="77777777" w:rsidR="006B5625" w:rsidRPr="008B2A01" w:rsidRDefault="006B5625" w:rsidP="006B5625">
      <w:pPr>
        <w:spacing w:after="0" w:line="240" w:lineRule="auto"/>
        <w:contextualSpacing/>
        <w:rPr>
          <w:rFonts w:ascii="Times New Roman" w:eastAsia="Times New Roman" w:hAnsi="Times New Roman" w:cs="Times New Roman"/>
          <w:sz w:val="20"/>
          <w:szCs w:val="20"/>
        </w:rPr>
      </w:pPr>
      <w:r w:rsidRPr="008B2A01">
        <w:rPr>
          <w:rFonts w:ascii="Times New Roman" w:eastAsia="Times New Roman" w:hAnsi="Times New Roman" w:cs="Times New Roman"/>
          <w:sz w:val="20"/>
          <w:szCs w:val="20"/>
        </w:rPr>
        <w:t xml:space="preserve">https://blog.okfn.org/2015/06/18/what-should-we-include-in-the-global-open-data-index-from-reference-data-to-civil-society-audit/. </w:t>
      </w:r>
    </w:p>
  </w:footnote>
  <w:footnote w:id="33">
    <w:p w14:paraId="09FC47E6" w14:textId="77777777" w:rsidR="006B5625" w:rsidRPr="008B2A01" w:rsidRDefault="006B5625" w:rsidP="006B5625">
      <w:pPr>
        <w:pBdr>
          <w:top w:val="nil"/>
          <w:left w:val="nil"/>
          <w:bottom w:val="nil"/>
          <w:right w:val="nil"/>
          <w:between w:val="nil"/>
        </w:pBdr>
        <w:spacing w:after="0" w:line="240" w:lineRule="auto"/>
        <w:contextualSpacing/>
        <w:rPr>
          <w:rFonts w:ascii="Times New Roman" w:eastAsia="Times New Roman" w:hAnsi="Times New Roman" w:cs="Times New Roman"/>
          <w:color w:val="000000"/>
          <w:sz w:val="20"/>
          <w:szCs w:val="20"/>
        </w:rPr>
      </w:pPr>
      <w:r w:rsidRPr="008B2A01">
        <w:rPr>
          <w:rFonts w:ascii="Times New Roman" w:hAnsi="Times New Roman" w:cs="Times New Roman"/>
          <w:vertAlign w:val="superscript"/>
        </w:rPr>
        <w:footnoteRef/>
      </w:r>
      <w:r w:rsidRPr="008B2A01">
        <w:rPr>
          <w:rFonts w:ascii="Times New Roman" w:eastAsia="Times New Roman" w:hAnsi="Times New Roman" w:cs="Times New Roman"/>
          <w:color w:val="000000"/>
          <w:sz w:val="20"/>
          <w:szCs w:val="20"/>
        </w:rPr>
        <w:t xml:space="preserve"> Mikel </w:t>
      </w:r>
      <w:proofErr w:type="spellStart"/>
      <w:r w:rsidRPr="008B2A01">
        <w:rPr>
          <w:rFonts w:ascii="Times New Roman" w:eastAsia="Times New Roman" w:hAnsi="Times New Roman" w:cs="Times New Roman"/>
          <w:color w:val="000000"/>
          <w:sz w:val="20"/>
          <w:szCs w:val="20"/>
        </w:rPr>
        <w:t>Maron</w:t>
      </w:r>
      <w:proofErr w:type="spellEnd"/>
      <w:r w:rsidRPr="008B2A01">
        <w:rPr>
          <w:rFonts w:ascii="Times New Roman" w:eastAsia="Times New Roman" w:hAnsi="Times New Roman" w:cs="Times New Roman"/>
          <w:color w:val="000000"/>
          <w:sz w:val="20"/>
          <w:szCs w:val="20"/>
        </w:rPr>
        <w:t xml:space="preserve">, </w:t>
      </w:r>
      <w:r w:rsidRPr="008B2A01">
        <w:rPr>
          <w:rFonts w:ascii="Times New Roman" w:eastAsia="Times New Roman" w:hAnsi="Times New Roman" w:cs="Times New Roman"/>
          <w:sz w:val="20"/>
          <w:szCs w:val="20"/>
        </w:rPr>
        <w:t>‘</w:t>
      </w:r>
      <w:r w:rsidRPr="008B2A01">
        <w:rPr>
          <w:rFonts w:ascii="Times New Roman" w:eastAsia="Times New Roman" w:hAnsi="Times New Roman" w:cs="Times New Roman"/>
          <w:sz w:val="20"/>
          <w:szCs w:val="20"/>
          <w:highlight w:val="white"/>
        </w:rPr>
        <w:t xml:space="preserve">Let’s Build the Global Goals Data Census’, </w:t>
      </w:r>
      <w:r w:rsidRPr="003F2717">
        <w:rPr>
          <w:rFonts w:ascii="Times New Roman" w:eastAsia="Times New Roman" w:hAnsi="Times New Roman" w:cs="Times New Roman"/>
          <w:i/>
          <w:sz w:val="20"/>
          <w:szCs w:val="20"/>
          <w:highlight w:val="white"/>
        </w:rPr>
        <w:t>Medium</w:t>
      </w:r>
      <w:r w:rsidRPr="008B2A01">
        <w:rPr>
          <w:rFonts w:ascii="Times New Roman" w:eastAsia="Times New Roman" w:hAnsi="Times New Roman" w:cs="Times New Roman"/>
          <w:sz w:val="20"/>
          <w:szCs w:val="20"/>
          <w:highlight w:val="white"/>
        </w:rPr>
        <w:t>,</w:t>
      </w:r>
      <w:r w:rsidRPr="008B2A01">
        <w:rPr>
          <w:rFonts w:ascii="Times New Roman" w:eastAsia="Times New Roman" w:hAnsi="Times New Roman" w:cs="Times New Roman"/>
          <w:color w:val="000000"/>
          <w:sz w:val="20"/>
          <w:szCs w:val="20"/>
        </w:rPr>
        <w:t xml:space="preserve"> 5 October 2015, </w:t>
      </w:r>
      <w:r w:rsidRPr="008B2A01">
        <w:rPr>
          <w:rFonts w:ascii="Times New Roman" w:eastAsia="Times New Roman" w:hAnsi="Times New Roman" w:cs="Times New Roman"/>
          <w:sz w:val="20"/>
          <w:szCs w:val="20"/>
        </w:rPr>
        <w:t>https://medium.com/@mikelmaron/let-s-build-the-global-goals-data-census-c38b0458c9a.</w:t>
      </w:r>
      <w:r w:rsidRPr="008B2A01">
        <w:rPr>
          <w:rFonts w:ascii="Times New Roman" w:eastAsia="Times New Roman" w:hAnsi="Times New Roman" w:cs="Times New Roman"/>
          <w:color w:val="000000"/>
          <w:sz w:val="20"/>
          <w:szCs w:val="20"/>
        </w:rPr>
        <w:t xml:space="preserve"> </w:t>
      </w:r>
    </w:p>
  </w:footnote>
  <w:footnote w:id="34">
    <w:p w14:paraId="2E5EEC11" w14:textId="77777777" w:rsidR="006B5625" w:rsidRPr="008B2A01" w:rsidRDefault="006B5625" w:rsidP="006B5625">
      <w:pPr>
        <w:pBdr>
          <w:top w:val="nil"/>
          <w:left w:val="nil"/>
          <w:bottom w:val="nil"/>
          <w:right w:val="nil"/>
          <w:between w:val="nil"/>
        </w:pBdr>
        <w:spacing w:after="0" w:line="240" w:lineRule="auto"/>
        <w:contextualSpacing/>
        <w:rPr>
          <w:rFonts w:ascii="Times New Roman" w:eastAsia="Times New Roman" w:hAnsi="Times New Roman" w:cs="Times New Roman"/>
          <w:color w:val="000000"/>
          <w:sz w:val="20"/>
          <w:szCs w:val="20"/>
        </w:rPr>
      </w:pPr>
      <w:r w:rsidRPr="008B2A01">
        <w:rPr>
          <w:rFonts w:ascii="Times New Roman" w:hAnsi="Times New Roman" w:cs="Times New Roman"/>
          <w:vertAlign w:val="superscript"/>
        </w:rPr>
        <w:footnoteRef/>
      </w:r>
      <w:r w:rsidRPr="008B2A01">
        <w:rPr>
          <w:rFonts w:ascii="Times New Roman" w:eastAsia="Times New Roman" w:hAnsi="Times New Roman" w:cs="Times New Roman"/>
          <w:color w:val="000000"/>
          <w:sz w:val="20"/>
          <w:szCs w:val="20"/>
        </w:rPr>
        <w:t xml:space="preserve"> </w:t>
      </w:r>
      <w:r w:rsidRPr="008B2A01">
        <w:rPr>
          <w:rFonts w:ascii="Times New Roman" w:eastAsia="Times New Roman" w:hAnsi="Times New Roman" w:cs="Times New Roman"/>
          <w:sz w:val="20"/>
          <w:szCs w:val="20"/>
        </w:rPr>
        <w:t>https://index.okfn.org/methodology/.</w:t>
      </w:r>
      <w:r w:rsidRPr="008B2A01">
        <w:rPr>
          <w:rFonts w:ascii="Times New Roman" w:eastAsia="Times New Roman" w:hAnsi="Times New Roman" w:cs="Times New Roman"/>
          <w:color w:val="000000"/>
          <w:sz w:val="20"/>
          <w:szCs w:val="20"/>
        </w:rPr>
        <w:t xml:space="preserve"> </w:t>
      </w:r>
    </w:p>
  </w:footnote>
  <w:footnote w:id="35">
    <w:p w14:paraId="0A9313C8" w14:textId="77777777" w:rsidR="006B5625" w:rsidRPr="008B2A01" w:rsidRDefault="006B5625" w:rsidP="006B5625">
      <w:pPr>
        <w:pBdr>
          <w:top w:val="nil"/>
          <w:left w:val="nil"/>
          <w:bottom w:val="nil"/>
          <w:right w:val="nil"/>
          <w:between w:val="nil"/>
        </w:pBdr>
        <w:spacing w:after="0" w:line="240" w:lineRule="auto"/>
        <w:contextualSpacing/>
        <w:rPr>
          <w:rFonts w:ascii="Times New Roman" w:eastAsia="Times New Roman" w:hAnsi="Times New Roman" w:cs="Times New Roman"/>
          <w:color w:val="000000"/>
          <w:sz w:val="20"/>
          <w:szCs w:val="20"/>
        </w:rPr>
      </w:pPr>
      <w:r w:rsidRPr="008B2A01">
        <w:rPr>
          <w:rFonts w:ascii="Times New Roman" w:hAnsi="Times New Roman" w:cs="Times New Roman"/>
          <w:vertAlign w:val="superscript"/>
        </w:rPr>
        <w:footnoteRef/>
      </w:r>
      <w:r w:rsidRPr="008B2A01">
        <w:rPr>
          <w:rFonts w:ascii="Times New Roman" w:eastAsia="Times New Roman" w:hAnsi="Times New Roman" w:cs="Times New Roman"/>
          <w:sz w:val="20"/>
          <w:szCs w:val="20"/>
        </w:rPr>
        <w:t xml:space="preserve"> Oscar Montiel, ‘Our Country Sample and What It Tells Us About Our Contributors’,</w:t>
      </w:r>
      <w:r w:rsidRPr="008B2A01">
        <w:rPr>
          <w:rFonts w:ascii="Times New Roman" w:eastAsia="Times New Roman" w:hAnsi="Times New Roman" w:cs="Times New Roman"/>
          <w:color w:val="000000"/>
          <w:sz w:val="20"/>
          <w:szCs w:val="20"/>
        </w:rPr>
        <w:t xml:space="preserve"> </w:t>
      </w:r>
      <w:r w:rsidRPr="00A33E3D">
        <w:rPr>
          <w:rFonts w:ascii="Times New Roman" w:eastAsia="Times New Roman" w:hAnsi="Times New Roman" w:cs="Times New Roman"/>
          <w:i/>
          <w:sz w:val="20"/>
          <w:szCs w:val="20"/>
        </w:rPr>
        <w:t>Open Knowledge International blog,</w:t>
      </w:r>
      <w:r w:rsidRPr="008B2A01">
        <w:rPr>
          <w:rFonts w:ascii="Times New Roman" w:eastAsia="Times New Roman" w:hAnsi="Times New Roman" w:cs="Times New Roman"/>
          <w:sz w:val="20"/>
          <w:szCs w:val="20"/>
        </w:rPr>
        <w:t xml:space="preserve"> </w:t>
      </w:r>
      <w:r w:rsidRPr="008B2A01">
        <w:rPr>
          <w:rFonts w:ascii="Times New Roman" w:eastAsia="Times New Roman" w:hAnsi="Times New Roman" w:cs="Times New Roman"/>
          <w:color w:val="000000"/>
          <w:sz w:val="20"/>
          <w:szCs w:val="20"/>
        </w:rPr>
        <w:t>3 May 2017,</w:t>
      </w:r>
      <w:r w:rsidRPr="008B2A01">
        <w:rPr>
          <w:rFonts w:ascii="Times New Roman" w:eastAsia="Times New Roman" w:hAnsi="Times New Roman" w:cs="Times New Roman"/>
          <w:sz w:val="20"/>
          <w:szCs w:val="20"/>
        </w:rPr>
        <w:t xml:space="preserve"> https://blog.okfn.org/2017/05/03/our-country-sample-and-what-it-tells-about-our-contributors/.</w:t>
      </w:r>
      <w:r w:rsidRPr="008B2A01">
        <w:rPr>
          <w:rFonts w:ascii="Times New Roman" w:eastAsia="Times New Roman" w:hAnsi="Times New Roman" w:cs="Times New Roman"/>
          <w:color w:val="000000"/>
          <w:sz w:val="20"/>
          <w:szCs w:val="20"/>
        </w:rPr>
        <w:t xml:space="preserve"> </w:t>
      </w:r>
    </w:p>
  </w:footnote>
  <w:footnote w:id="36">
    <w:p w14:paraId="476A9DB2" w14:textId="77777777" w:rsidR="006B5625" w:rsidRPr="008B2A01" w:rsidRDefault="006B5625" w:rsidP="006B5625">
      <w:pPr>
        <w:pBdr>
          <w:top w:val="nil"/>
          <w:left w:val="nil"/>
          <w:bottom w:val="nil"/>
          <w:right w:val="nil"/>
          <w:between w:val="nil"/>
        </w:pBdr>
        <w:spacing w:after="0" w:line="240" w:lineRule="auto"/>
        <w:contextualSpacing/>
        <w:rPr>
          <w:rFonts w:ascii="Times New Roman" w:hAnsi="Times New Roman" w:cs="Times New Roman"/>
          <w:color w:val="000000"/>
          <w:sz w:val="20"/>
          <w:szCs w:val="20"/>
        </w:rPr>
      </w:pPr>
      <w:r w:rsidRPr="008B2A01">
        <w:rPr>
          <w:rFonts w:ascii="Times New Roman" w:hAnsi="Times New Roman" w:cs="Times New Roman"/>
          <w:vertAlign w:val="superscript"/>
        </w:rPr>
        <w:footnoteRef/>
      </w:r>
      <w:r w:rsidRPr="008B2A01">
        <w:rPr>
          <w:rFonts w:ascii="Times New Roman" w:hAnsi="Times New Roman" w:cs="Times New Roman"/>
          <w:color w:val="000000"/>
          <w:sz w:val="20"/>
          <w:szCs w:val="20"/>
        </w:rPr>
        <w:t xml:space="preserve"> </w:t>
      </w:r>
      <w:r w:rsidRPr="008B2A01">
        <w:rPr>
          <w:rFonts w:ascii="Times New Roman" w:eastAsia="Times New Roman" w:hAnsi="Times New Roman" w:cs="Times New Roman"/>
          <w:sz w:val="20"/>
          <w:szCs w:val="20"/>
        </w:rPr>
        <w:t xml:space="preserve">Oscar Montiel, ‘Our Country Sample and What It Tells Us About Our Contributors’, </w:t>
      </w:r>
      <w:r w:rsidRPr="00A33E3D">
        <w:rPr>
          <w:rFonts w:ascii="Times New Roman" w:eastAsia="Times New Roman" w:hAnsi="Times New Roman" w:cs="Times New Roman"/>
          <w:i/>
          <w:sz w:val="20"/>
          <w:szCs w:val="20"/>
        </w:rPr>
        <w:t>Open Knowledge International blog</w:t>
      </w:r>
      <w:r w:rsidRPr="008B2A01">
        <w:rPr>
          <w:rFonts w:ascii="Times New Roman" w:eastAsia="Times New Roman" w:hAnsi="Times New Roman" w:cs="Times New Roman"/>
          <w:sz w:val="20"/>
          <w:szCs w:val="20"/>
        </w:rPr>
        <w:t xml:space="preserve">, 3 May 2017, https://blog.okfn.org/2017/05/03/our-country-sample-and-what-it-tells-about-our-contributors/. </w:t>
      </w:r>
    </w:p>
  </w:footnote>
  <w:footnote w:id="37">
    <w:p w14:paraId="60309EC9" w14:textId="77777777" w:rsidR="006B5625" w:rsidRPr="008B2A01" w:rsidRDefault="006B5625" w:rsidP="006B5625">
      <w:pPr>
        <w:pBdr>
          <w:top w:val="nil"/>
          <w:left w:val="nil"/>
          <w:bottom w:val="nil"/>
          <w:right w:val="nil"/>
          <w:between w:val="nil"/>
        </w:pBdr>
        <w:spacing w:after="0" w:line="240" w:lineRule="auto"/>
        <w:contextualSpacing/>
        <w:rPr>
          <w:rFonts w:ascii="Times New Roman" w:eastAsia="Times New Roman" w:hAnsi="Times New Roman" w:cs="Times New Roman"/>
          <w:color w:val="000000"/>
          <w:sz w:val="20"/>
          <w:szCs w:val="20"/>
        </w:rPr>
      </w:pPr>
      <w:r w:rsidRPr="008B2A01">
        <w:rPr>
          <w:rFonts w:ascii="Times New Roman" w:hAnsi="Times New Roman" w:cs="Times New Roman"/>
          <w:vertAlign w:val="superscript"/>
        </w:rPr>
        <w:footnoteRef/>
      </w:r>
      <w:r w:rsidRPr="008B2A01">
        <w:rPr>
          <w:rFonts w:ascii="Times New Roman" w:eastAsia="Times New Roman" w:hAnsi="Times New Roman" w:cs="Times New Roman"/>
          <w:sz w:val="20"/>
          <w:szCs w:val="20"/>
        </w:rPr>
        <w:t xml:space="preserve"> Open Knowledge International, ‘The Future of the Global Open Data Index: Assessing </w:t>
      </w:r>
      <w:proofErr w:type="gramStart"/>
      <w:r w:rsidRPr="008B2A01">
        <w:rPr>
          <w:rFonts w:ascii="Times New Roman" w:eastAsia="Times New Roman" w:hAnsi="Times New Roman" w:cs="Times New Roman"/>
          <w:sz w:val="20"/>
          <w:szCs w:val="20"/>
        </w:rPr>
        <w:t>The</w:t>
      </w:r>
      <w:proofErr w:type="gramEnd"/>
      <w:r w:rsidRPr="008B2A01">
        <w:rPr>
          <w:rFonts w:ascii="Times New Roman" w:eastAsia="Times New Roman" w:hAnsi="Times New Roman" w:cs="Times New Roman"/>
          <w:sz w:val="20"/>
          <w:szCs w:val="20"/>
        </w:rPr>
        <w:t xml:space="preserve"> Possibilities’, </w:t>
      </w:r>
      <w:r w:rsidRPr="00A33E3D">
        <w:rPr>
          <w:rFonts w:ascii="Times New Roman" w:eastAsia="Times New Roman" w:hAnsi="Times New Roman" w:cs="Times New Roman"/>
          <w:i/>
          <w:sz w:val="20"/>
          <w:szCs w:val="20"/>
        </w:rPr>
        <w:t>Open Knowledge International blog</w:t>
      </w:r>
      <w:r w:rsidRPr="008B2A01">
        <w:rPr>
          <w:rFonts w:ascii="Times New Roman" w:eastAsia="Times New Roman" w:hAnsi="Times New Roman" w:cs="Times New Roman"/>
          <w:sz w:val="20"/>
          <w:szCs w:val="20"/>
        </w:rPr>
        <w:t>, 2 November 2017,</w:t>
      </w:r>
      <w:r w:rsidRPr="008B2A01">
        <w:rPr>
          <w:rFonts w:ascii="Times New Roman" w:eastAsia="Times New Roman" w:hAnsi="Times New Roman" w:cs="Times New Roman"/>
          <w:color w:val="000000"/>
          <w:sz w:val="20"/>
          <w:szCs w:val="20"/>
        </w:rPr>
        <w:t xml:space="preserve"> </w:t>
      </w:r>
      <w:r w:rsidRPr="008B2A01">
        <w:rPr>
          <w:rFonts w:ascii="Times New Roman" w:eastAsia="Times New Roman" w:hAnsi="Times New Roman" w:cs="Times New Roman"/>
          <w:sz w:val="20"/>
          <w:szCs w:val="20"/>
        </w:rPr>
        <w:t>https://blog.okfn.org/2017/11/01/the-future-of-the-global-open-data-index-assessing-the-possibilities/.</w:t>
      </w:r>
      <w:r w:rsidRPr="008B2A01">
        <w:rPr>
          <w:rFonts w:ascii="Times New Roman" w:eastAsia="Times New Roman" w:hAnsi="Times New Roman" w:cs="Times New Roman"/>
          <w:color w:val="000000"/>
          <w:sz w:val="20"/>
          <w:szCs w:val="20"/>
        </w:rPr>
        <w:t xml:space="preserve"> </w:t>
      </w:r>
    </w:p>
  </w:footnote>
  <w:footnote w:id="38">
    <w:p w14:paraId="44487F27" w14:textId="77777777" w:rsidR="006B5625" w:rsidRPr="008B2A01" w:rsidRDefault="006B5625" w:rsidP="006B5625">
      <w:pPr>
        <w:spacing w:after="0" w:line="240" w:lineRule="auto"/>
        <w:contextualSpacing/>
        <w:rPr>
          <w:rFonts w:ascii="Times New Roman" w:eastAsia="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rPr>
        <w:t xml:space="preserve">Christopher M. </w:t>
      </w:r>
      <w:proofErr w:type="spellStart"/>
      <w:r w:rsidRPr="008B2A01">
        <w:rPr>
          <w:rFonts w:ascii="Times New Roman" w:eastAsia="Times New Roman" w:hAnsi="Times New Roman" w:cs="Times New Roman"/>
          <w:sz w:val="20"/>
          <w:szCs w:val="20"/>
        </w:rPr>
        <w:t>Kelty</w:t>
      </w:r>
      <w:proofErr w:type="spellEnd"/>
      <w:r w:rsidRPr="008B2A01">
        <w:rPr>
          <w:rFonts w:ascii="Times New Roman" w:eastAsia="Times New Roman" w:hAnsi="Times New Roman" w:cs="Times New Roman"/>
          <w:sz w:val="20"/>
          <w:szCs w:val="20"/>
        </w:rPr>
        <w:t xml:space="preserve">, </w:t>
      </w:r>
      <w:r w:rsidRPr="008B2A01">
        <w:rPr>
          <w:rFonts w:ascii="Times New Roman" w:eastAsia="Times New Roman" w:hAnsi="Times New Roman" w:cs="Times New Roman"/>
          <w:i/>
          <w:sz w:val="20"/>
          <w:szCs w:val="20"/>
        </w:rPr>
        <w:t>Two Bits: The Cultural Significance of Free Software: The Cultural Significance of Free Software and the Interne</w:t>
      </w:r>
      <w:r w:rsidRPr="00663B3E">
        <w:rPr>
          <w:rFonts w:ascii="Times New Roman" w:eastAsia="Times New Roman" w:hAnsi="Times New Roman" w:cs="Times New Roman"/>
          <w:i/>
          <w:sz w:val="20"/>
          <w:szCs w:val="20"/>
        </w:rPr>
        <w:t>t</w:t>
      </w:r>
      <w:r>
        <w:rPr>
          <w:rFonts w:ascii="Times New Roman" w:eastAsia="Times New Roman" w:hAnsi="Times New Roman" w:cs="Times New Roman"/>
          <w:sz w:val="20"/>
          <w:szCs w:val="20"/>
        </w:rPr>
        <w:t>,</w:t>
      </w:r>
      <w:r w:rsidRPr="008B2A01">
        <w:rPr>
          <w:rFonts w:ascii="Times New Roman" w:eastAsia="Times New Roman" w:hAnsi="Times New Roman" w:cs="Times New Roman"/>
          <w:sz w:val="20"/>
          <w:szCs w:val="20"/>
        </w:rPr>
        <w:t xml:space="preserve"> Durham NC: Duke University Press, 2008.</w:t>
      </w:r>
      <w:r w:rsidRPr="008B2A01">
        <w:rPr>
          <w:rFonts w:ascii="Times New Roman" w:eastAsia="Times New Roman" w:hAnsi="Times New Roman" w:cs="Times New Roman"/>
          <w:sz w:val="24"/>
          <w:szCs w:val="24"/>
        </w:rPr>
        <w:t xml:space="preserve"> </w:t>
      </w:r>
      <w:r w:rsidRPr="008B2A01">
        <w:rPr>
          <w:rFonts w:ascii="Times New Roman" w:eastAsia="Times New Roman" w:hAnsi="Times New Roman" w:cs="Times New Roman"/>
          <w:sz w:val="20"/>
          <w:szCs w:val="20"/>
        </w:rPr>
        <w:t xml:space="preserve">Jonathan </w:t>
      </w:r>
      <w:proofErr w:type="spellStart"/>
      <w:r w:rsidRPr="008B2A01">
        <w:rPr>
          <w:rFonts w:ascii="Times New Roman" w:eastAsia="Times New Roman" w:hAnsi="Times New Roman" w:cs="Times New Roman"/>
          <w:sz w:val="20"/>
          <w:szCs w:val="20"/>
        </w:rPr>
        <w:t>Gray</w:t>
      </w:r>
      <w:proofErr w:type="spellEnd"/>
      <w:r w:rsidRPr="008B2A01">
        <w:rPr>
          <w:rFonts w:ascii="Times New Roman" w:eastAsia="Times New Roman" w:hAnsi="Times New Roman" w:cs="Times New Roman"/>
          <w:sz w:val="20"/>
          <w:szCs w:val="20"/>
        </w:rPr>
        <w:t xml:space="preserve">, ‘Towards a Genealogy of Open Data’, </w:t>
      </w:r>
      <w:r w:rsidRPr="00A33E3D">
        <w:rPr>
          <w:rFonts w:ascii="Times New Roman" w:eastAsia="Times New Roman" w:hAnsi="Times New Roman" w:cs="Times New Roman"/>
          <w:i/>
          <w:sz w:val="20"/>
          <w:szCs w:val="20"/>
        </w:rPr>
        <w:t>European Consortium for Political Research General Conference</w:t>
      </w:r>
      <w:r w:rsidRPr="008B2A01">
        <w:rPr>
          <w:rFonts w:ascii="Times New Roman" w:eastAsia="Times New Roman" w:hAnsi="Times New Roman" w:cs="Times New Roman"/>
          <w:sz w:val="20"/>
          <w:szCs w:val="20"/>
        </w:rPr>
        <w:t>, Glasgow, 3-6 September 2014, http://papers.ssrn.com/sol3/papers.cfm?abstract_id=2605828</w:t>
      </w:r>
      <w:r>
        <w:rPr>
          <w:rFonts w:ascii="Times New Roman" w:eastAsia="Times New Roman" w:hAnsi="Times New Roman" w:cs="Times New Roman"/>
          <w:sz w:val="20"/>
          <w:szCs w:val="20"/>
        </w:rPr>
        <w:t>;</w:t>
      </w:r>
      <w:r w:rsidRPr="008B2A01">
        <w:rPr>
          <w:rFonts w:ascii="Times New Roman" w:eastAsia="Times New Roman" w:hAnsi="Times New Roman" w:cs="Times New Roman"/>
          <w:sz w:val="20"/>
          <w:szCs w:val="20"/>
        </w:rPr>
        <w:t xml:space="preserve"> Jonathan </w:t>
      </w:r>
      <w:proofErr w:type="spellStart"/>
      <w:r w:rsidRPr="008B2A01">
        <w:rPr>
          <w:rFonts w:ascii="Times New Roman" w:eastAsia="Times New Roman" w:hAnsi="Times New Roman" w:cs="Times New Roman"/>
          <w:sz w:val="20"/>
          <w:szCs w:val="20"/>
        </w:rPr>
        <w:t>Gray</w:t>
      </w:r>
      <w:proofErr w:type="spellEnd"/>
      <w:r w:rsidRPr="008B2A01">
        <w:rPr>
          <w:rFonts w:ascii="Times New Roman" w:eastAsia="Times New Roman" w:hAnsi="Times New Roman" w:cs="Times New Roman"/>
          <w:sz w:val="20"/>
          <w:szCs w:val="20"/>
        </w:rPr>
        <w:t xml:space="preserve">, ‘Three Aspects of Data Worlds’, </w:t>
      </w:r>
      <w:proofErr w:type="spellStart"/>
      <w:r w:rsidRPr="008B2A01">
        <w:rPr>
          <w:rFonts w:ascii="Times New Roman" w:eastAsia="Times New Roman" w:hAnsi="Times New Roman" w:cs="Times New Roman"/>
          <w:i/>
          <w:sz w:val="20"/>
          <w:szCs w:val="20"/>
        </w:rPr>
        <w:t>Krisis</w:t>
      </w:r>
      <w:proofErr w:type="spellEnd"/>
      <w:r w:rsidRPr="008B2A01">
        <w:rPr>
          <w:rFonts w:ascii="Times New Roman" w:eastAsia="Times New Roman" w:hAnsi="Times New Roman" w:cs="Times New Roman"/>
          <w:i/>
          <w:sz w:val="20"/>
          <w:szCs w:val="20"/>
        </w:rPr>
        <w:t>: Journal for Contemporary Philosophy</w:t>
      </w:r>
      <w:r w:rsidRPr="008B2A01">
        <w:rPr>
          <w:rFonts w:ascii="Times New Roman" w:eastAsia="Times New Roman" w:hAnsi="Times New Roman" w:cs="Times New Roman"/>
          <w:sz w:val="20"/>
          <w:szCs w:val="20"/>
        </w:rPr>
        <w:t xml:space="preserve"> (2018). </w:t>
      </w:r>
    </w:p>
  </w:footnote>
  <w:footnote w:id="39">
    <w:p w14:paraId="2C42D7DB" w14:textId="77777777" w:rsidR="006B5625" w:rsidRPr="008B2A01" w:rsidRDefault="006B5625" w:rsidP="006B5625">
      <w:pPr>
        <w:spacing w:after="0" w:line="240" w:lineRule="auto"/>
        <w:contextualSpacing/>
        <w:rPr>
          <w:rFonts w:ascii="Times New Roman" w:eastAsia="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Times New Roman" w:hAnsi="Times New Roman" w:cs="Times New Roman"/>
          <w:sz w:val="20"/>
          <w:szCs w:val="20"/>
        </w:rPr>
        <w:t xml:space="preserve"> </w:t>
      </w:r>
      <w:proofErr w:type="spellStart"/>
      <w:r w:rsidRPr="008B2A01">
        <w:rPr>
          <w:rFonts w:ascii="Times New Roman" w:eastAsia="Times New Roman" w:hAnsi="Times New Roman" w:cs="Times New Roman"/>
          <w:sz w:val="20"/>
          <w:szCs w:val="20"/>
        </w:rPr>
        <w:t>Noortje</w:t>
      </w:r>
      <w:proofErr w:type="spellEnd"/>
      <w:r w:rsidRPr="008B2A01">
        <w:rPr>
          <w:rFonts w:ascii="Times New Roman" w:eastAsia="Times New Roman" w:hAnsi="Times New Roman" w:cs="Times New Roman"/>
          <w:sz w:val="20"/>
          <w:szCs w:val="20"/>
        </w:rPr>
        <w:t xml:space="preserve"> </w:t>
      </w:r>
      <w:proofErr w:type="spellStart"/>
      <w:r w:rsidRPr="008B2A01">
        <w:rPr>
          <w:rFonts w:ascii="Times New Roman" w:eastAsia="Times New Roman" w:hAnsi="Times New Roman" w:cs="Times New Roman"/>
          <w:sz w:val="20"/>
          <w:szCs w:val="20"/>
        </w:rPr>
        <w:t>Marres</w:t>
      </w:r>
      <w:proofErr w:type="spellEnd"/>
      <w:r w:rsidRPr="008B2A01">
        <w:rPr>
          <w:rFonts w:ascii="Times New Roman" w:eastAsia="Times New Roman" w:hAnsi="Times New Roman" w:cs="Times New Roman"/>
          <w:sz w:val="20"/>
          <w:szCs w:val="20"/>
        </w:rPr>
        <w:t xml:space="preserve">, </w:t>
      </w:r>
      <w:r w:rsidRPr="008B2A01">
        <w:rPr>
          <w:rFonts w:ascii="Times New Roman" w:eastAsia="Times New Roman" w:hAnsi="Times New Roman" w:cs="Times New Roman"/>
          <w:i/>
          <w:sz w:val="20"/>
          <w:szCs w:val="20"/>
        </w:rPr>
        <w:t>Digital Sociology: The Reinvention of Social Research</w:t>
      </w:r>
      <w:r>
        <w:rPr>
          <w:rFonts w:ascii="Times New Roman" w:eastAsia="Times New Roman" w:hAnsi="Times New Roman" w:cs="Times New Roman"/>
          <w:sz w:val="20"/>
          <w:szCs w:val="20"/>
        </w:rPr>
        <w:t>,</w:t>
      </w:r>
      <w:r w:rsidRPr="008B2A0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Cambridge</w:t>
      </w:r>
      <w:r w:rsidRPr="008B2A01">
        <w:rPr>
          <w:rFonts w:ascii="Times New Roman" w:eastAsia="Times New Roman" w:hAnsi="Times New Roman" w:cs="Times New Roman"/>
          <w:sz w:val="20"/>
          <w:szCs w:val="20"/>
        </w:rPr>
        <w:t>: Polity Press, 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D1D4C"/>
    <w:multiLevelType w:val="hybridMultilevel"/>
    <w:tmpl w:val="6798B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625"/>
    <w:rsid w:val="00116AD1"/>
    <w:rsid w:val="00165C0D"/>
    <w:rsid w:val="002963AD"/>
    <w:rsid w:val="00307413"/>
    <w:rsid w:val="00631552"/>
    <w:rsid w:val="006B5625"/>
    <w:rsid w:val="00762B4E"/>
    <w:rsid w:val="00863DA1"/>
    <w:rsid w:val="00995E2D"/>
    <w:rsid w:val="009C5143"/>
    <w:rsid w:val="009E11D5"/>
    <w:rsid w:val="009F0CFF"/>
    <w:rsid w:val="00D969A1"/>
    <w:rsid w:val="00FC4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6909DC4"/>
  <w14:defaultImageDpi w14:val="32767"/>
  <w15:chartTrackingRefBased/>
  <w15:docId w15:val="{92474BEB-CD00-B043-B673-721259A55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B5625"/>
    <w:pPr>
      <w:spacing w:after="160" w:line="259" w:lineRule="auto"/>
    </w:pPr>
    <w:rPr>
      <w:sz w:val="22"/>
      <w:szCs w:val="22"/>
      <w:lang w:val="en-AU"/>
    </w:rPr>
  </w:style>
  <w:style w:type="paragraph" w:styleId="Heading1">
    <w:name w:val="heading 1"/>
    <w:basedOn w:val="Normal"/>
    <w:next w:val="Normal"/>
    <w:link w:val="Heading1Char"/>
    <w:uiPriority w:val="9"/>
    <w:qFormat/>
    <w:rsid w:val="006B5625"/>
    <w:pPr>
      <w:keepNext/>
      <w:keepLines/>
      <w:pBdr>
        <w:top w:val="nil"/>
        <w:left w:val="nil"/>
        <w:bottom w:val="nil"/>
        <w:right w:val="nil"/>
        <w:between w:val="nil"/>
      </w:pBdr>
      <w:spacing w:before="480" w:after="120"/>
      <w:outlineLvl w:val="0"/>
    </w:pPr>
    <w:rPr>
      <w:rFonts w:ascii="Times New Roman" w:eastAsia="Calibri" w:hAnsi="Times New Roman" w:cs="Calibri"/>
      <w:b/>
      <w:color w:val="000000"/>
      <w:sz w:val="32"/>
      <w:szCs w:val="48"/>
      <w:lang w:eastAsia="en-AU"/>
    </w:rPr>
  </w:style>
  <w:style w:type="paragraph" w:styleId="Heading2">
    <w:name w:val="heading 2"/>
    <w:basedOn w:val="Normal"/>
    <w:next w:val="Normal"/>
    <w:link w:val="Heading2Char"/>
    <w:autoRedefine/>
    <w:uiPriority w:val="9"/>
    <w:qFormat/>
    <w:rsid w:val="006B5625"/>
    <w:pPr>
      <w:keepNext/>
      <w:keepLines/>
      <w:suppressLineNumbers/>
      <w:pBdr>
        <w:top w:val="nil"/>
        <w:left w:val="nil"/>
        <w:bottom w:val="nil"/>
        <w:right w:val="nil"/>
        <w:between w:val="nil"/>
      </w:pBdr>
      <w:spacing w:line="240" w:lineRule="auto"/>
      <w:outlineLvl w:val="1"/>
    </w:pPr>
    <w:rPr>
      <w:rFonts w:ascii="Times New Roman" w:eastAsia="Calibri" w:hAnsi="Times New Roman" w:cs="Times New Roman"/>
      <w:b/>
      <w:color w:val="000000"/>
      <w:sz w:val="28"/>
      <w:szCs w:val="28"/>
      <w:lang w:val="en-US" w:eastAsia="en-AU"/>
    </w:rPr>
  </w:style>
  <w:style w:type="paragraph" w:styleId="Heading3">
    <w:name w:val="heading 3"/>
    <w:basedOn w:val="Normal"/>
    <w:next w:val="Normal"/>
    <w:link w:val="Heading3Char"/>
    <w:uiPriority w:val="9"/>
    <w:unhideWhenUsed/>
    <w:qFormat/>
    <w:rsid w:val="006B56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625"/>
    <w:rPr>
      <w:rFonts w:ascii="Times New Roman" w:eastAsia="Calibri" w:hAnsi="Times New Roman" w:cs="Calibri"/>
      <w:b/>
      <w:color w:val="000000"/>
      <w:sz w:val="32"/>
      <w:szCs w:val="48"/>
      <w:lang w:val="en-AU" w:eastAsia="en-AU"/>
    </w:rPr>
  </w:style>
  <w:style w:type="character" w:customStyle="1" w:styleId="Heading2Char">
    <w:name w:val="Heading 2 Char"/>
    <w:basedOn w:val="DefaultParagraphFont"/>
    <w:link w:val="Heading2"/>
    <w:uiPriority w:val="9"/>
    <w:rsid w:val="006B5625"/>
    <w:rPr>
      <w:rFonts w:ascii="Times New Roman" w:eastAsia="Calibri" w:hAnsi="Times New Roman" w:cs="Times New Roman"/>
      <w:b/>
      <w:color w:val="000000"/>
      <w:sz w:val="28"/>
      <w:szCs w:val="28"/>
      <w:lang w:val="en-US" w:eastAsia="en-AU"/>
    </w:rPr>
  </w:style>
  <w:style w:type="character" w:customStyle="1" w:styleId="Heading3Char">
    <w:name w:val="Heading 3 Char"/>
    <w:basedOn w:val="DefaultParagraphFont"/>
    <w:link w:val="Heading3"/>
    <w:uiPriority w:val="9"/>
    <w:rsid w:val="006B5625"/>
    <w:rPr>
      <w:rFonts w:asciiTheme="majorHAnsi" w:eastAsiaTheme="majorEastAsia" w:hAnsiTheme="majorHAnsi" w:cstheme="majorBidi"/>
      <w:color w:val="1F3763" w:themeColor="accent1" w:themeShade="7F"/>
      <w:lang w:val="en-AU"/>
    </w:rPr>
  </w:style>
  <w:style w:type="paragraph" w:styleId="ListParagraph">
    <w:name w:val="List Paragraph"/>
    <w:basedOn w:val="Normal"/>
    <w:uiPriority w:val="34"/>
    <w:qFormat/>
    <w:rsid w:val="006B5625"/>
    <w:pPr>
      <w:ind w:left="720"/>
      <w:contextualSpacing/>
    </w:pPr>
  </w:style>
  <w:style w:type="paragraph" w:styleId="Title">
    <w:name w:val="Title"/>
    <w:basedOn w:val="Normal"/>
    <w:next w:val="Normal"/>
    <w:link w:val="TitleChar"/>
    <w:uiPriority w:val="10"/>
    <w:qFormat/>
    <w:rsid w:val="00863D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DA1"/>
    <w:rPr>
      <w:rFonts w:asciiTheme="majorHAnsi" w:eastAsiaTheme="majorEastAsia" w:hAnsiTheme="majorHAnsi" w:cstheme="majorBidi"/>
      <w:spacing w:val="-10"/>
      <w:kern w:val="28"/>
      <w:sz w:val="56"/>
      <w:szCs w:val="56"/>
      <w:lang w:val="en-AU"/>
    </w:rPr>
  </w:style>
  <w:style w:type="paragraph" w:styleId="Quote">
    <w:name w:val="Quote"/>
    <w:basedOn w:val="Normal"/>
    <w:next w:val="Normal"/>
    <w:link w:val="QuoteChar"/>
    <w:uiPriority w:val="29"/>
    <w:qFormat/>
    <w:rsid w:val="00863DA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63DA1"/>
    <w:rPr>
      <w:i/>
      <w:iCs/>
      <w:color w:val="404040" w:themeColor="text1" w:themeTint="BF"/>
      <w:sz w:val="22"/>
      <w:szCs w:val="22"/>
      <w:lang w:val="en-AU"/>
    </w:rPr>
  </w:style>
  <w:style w:type="character" w:styleId="Hyperlink">
    <w:name w:val="Hyperlink"/>
    <w:basedOn w:val="DefaultParagraphFont"/>
    <w:uiPriority w:val="99"/>
    <w:unhideWhenUsed/>
    <w:rsid w:val="00307413"/>
    <w:rPr>
      <w:color w:val="0563C1" w:themeColor="hyperlink"/>
      <w:u w:val="single"/>
    </w:rPr>
  </w:style>
  <w:style w:type="character" w:styleId="UnresolvedMention">
    <w:name w:val="Unresolved Mention"/>
    <w:basedOn w:val="DefaultParagraphFont"/>
    <w:uiPriority w:val="99"/>
    <w:rsid w:val="003074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7530350.2011.56306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blog.gov.uk/2015/12/15/open-data-the-race-to-the-to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ransparency.org/news/feature/corruption_perceptions_index_2017" TargetMode="External"/><Relationship Id="rId5" Type="http://schemas.openxmlformats.org/officeDocument/2006/relationships/footnotes" Target="footnotes.xml"/><Relationship Id="rId10" Type="http://schemas.openxmlformats.org/officeDocument/2006/relationships/hyperlink" Target="https://blog.okfn.org/2013/10/28/government-data-still-not-open-enough/" TargetMode="External"/><Relationship Id="rId4" Type="http://schemas.openxmlformats.org/officeDocument/2006/relationships/webSettings" Target="webSettings.xml"/><Relationship Id="rId9" Type="http://schemas.openxmlformats.org/officeDocument/2006/relationships/hyperlink" Target="http://papers.ssrn.com/sol3/papers.cfm?abstract_id=2605828"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oi.org/10.1080/17530350.2011.5630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4630</Words>
  <Characters>26396</Characters>
  <Application>Microsoft Office Word</Application>
  <DocSecurity>0</DocSecurity>
  <Lines>219</Lines>
  <Paragraphs>61</Paragraphs>
  <ScaleCrop>false</ScaleCrop>
  <Company/>
  <LinksUpToDate>false</LinksUpToDate>
  <CharactersWithSpaces>30965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2018-12-10T10:32:00Z</dcterms:created>
  <dcterms:modified xsi:type="dcterms:W3CDTF">2018-12-13T11:16:00Z</dcterms:modified>
</cp:coreProperties>
</file>