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F704" w14:textId="77777777" w:rsidR="00036951" w:rsidRDefault="00036951" w:rsidP="00AF4251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526B2AE" w14:textId="5A08A8C8" w:rsidR="00E06ED2" w:rsidRDefault="00036951" w:rsidP="00063532">
      <w:pPr>
        <w:spacing w:line="276" w:lineRule="auto"/>
        <w:rPr>
          <w:rFonts w:asciiTheme="majorHAnsi" w:hAnsiTheme="majorHAnsi"/>
          <w:sz w:val="22"/>
          <w:szCs w:val="22"/>
        </w:rPr>
      </w:pPr>
      <w:r w:rsidRPr="00036951">
        <w:rPr>
          <w:rFonts w:asciiTheme="majorHAnsi" w:hAnsiTheme="majorHAnsi"/>
          <w:b/>
          <w:bCs/>
          <w:sz w:val="22"/>
          <w:szCs w:val="22"/>
        </w:rPr>
        <w:t xml:space="preserve">Overload, Creep, Excess: An Internet from India </w:t>
      </w:r>
      <w:r>
        <w:rPr>
          <w:rFonts w:asciiTheme="majorHAnsi" w:hAnsiTheme="majorHAnsi"/>
          <w:sz w:val="22"/>
          <w:szCs w:val="22"/>
        </w:rPr>
        <w:t xml:space="preserve">is </w:t>
      </w:r>
      <w:r w:rsidR="00CE63F1">
        <w:rPr>
          <w:rFonts w:asciiTheme="majorHAnsi" w:hAnsiTheme="majorHAnsi"/>
          <w:sz w:val="22"/>
          <w:szCs w:val="22"/>
        </w:rPr>
        <w:t xml:space="preserve">part of </w:t>
      </w:r>
      <w:r>
        <w:rPr>
          <w:rFonts w:asciiTheme="majorHAnsi" w:hAnsiTheme="majorHAnsi"/>
          <w:sz w:val="22"/>
          <w:szCs w:val="22"/>
        </w:rPr>
        <w:t>a series of titles supported by the Centre for the Study of Culture &amp; Society</w:t>
      </w:r>
      <w:r w:rsidR="00B143EC">
        <w:rPr>
          <w:rFonts w:asciiTheme="majorHAnsi" w:hAnsiTheme="majorHAnsi"/>
          <w:sz w:val="22"/>
          <w:szCs w:val="22"/>
        </w:rPr>
        <w:t xml:space="preserve"> (CSCS), Bangalore</w:t>
      </w:r>
      <w:r w:rsidR="000C720E">
        <w:rPr>
          <w:rFonts w:asciiTheme="majorHAnsi" w:hAnsiTheme="majorHAnsi"/>
          <w:sz w:val="22"/>
          <w:szCs w:val="22"/>
        </w:rPr>
        <w:t>,</w:t>
      </w:r>
      <w:r w:rsidR="00B22BA8">
        <w:rPr>
          <w:rFonts w:asciiTheme="majorHAnsi" w:hAnsiTheme="majorHAnsi"/>
          <w:sz w:val="22"/>
          <w:szCs w:val="22"/>
        </w:rPr>
        <w:t xml:space="preserve"> under the </w:t>
      </w:r>
      <w:r w:rsidR="000A3839">
        <w:rPr>
          <w:rFonts w:asciiTheme="majorHAnsi" w:hAnsiTheme="majorHAnsi"/>
          <w:sz w:val="22"/>
          <w:szCs w:val="22"/>
        </w:rPr>
        <w:t xml:space="preserve">broad </w:t>
      </w:r>
      <w:r w:rsidR="006B377C">
        <w:rPr>
          <w:rFonts w:asciiTheme="majorHAnsi" w:hAnsiTheme="majorHAnsi"/>
          <w:sz w:val="22"/>
          <w:szCs w:val="22"/>
        </w:rPr>
        <w:t>theme</w:t>
      </w:r>
      <w:r w:rsidR="000A3839">
        <w:rPr>
          <w:rFonts w:asciiTheme="majorHAnsi" w:hAnsiTheme="majorHAnsi"/>
          <w:sz w:val="22"/>
          <w:szCs w:val="22"/>
        </w:rPr>
        <w:t xml:space="preserve"> of</w:t>
      </w:r>
      <w:r w:rsidR="00B22BA8">
        <w:rPr>
          <w:rFonts w:asciiTheme="majorHAnsi" w:hAnsiTheme="majorHAnsi"/>
          <w:sz w:val="22"/>
          <w:szCs w:val="22"/>
        </w:rPr>
        <w:t xml:space="preserve"> </w:t>
      </w:r>
      <w:r w:rsidR="00E06ED2" w:rsidRPr="00E06ED2">
        <w:rPr>
          <w:rFonts w:asciiTheme="majorHAnsi" w:hAnsiTheme="majorHAnsi"/>
          <w:b/>
          <w:bCs/>
          <w:sz w:val="22"/>
          <w:szCs w:val="22"/>
        </w:rPr>
        <w:t>Culture and Democracy at the Millennial Turn</w:t>
      </w:r>
      <w:r w:rsidR="00E06ED2">
        <w:rPr>
          <w:rFonts w:asciiTheme="majorHAnsi" w:hAnsiTheme="majorHAnsi"/>
          <w:sz w:val="22"/>
          <w:szCs w:val="22"/>
        </w:rPr>
        <w:t xml:space="preserve">. </w:t>
      </w:r>
    </w:p>
    <w:p w14:paraId="6849B51E" w14:textId="77777777" w:rsidR="00E06ED2" w:rsidRDefault="00E06ED2" w:rsidP="00063532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279C1CB" w14:textId="36B25B2B" w:rsidR="00063532" w:rsidRPr="00E06ED2" w:rsidRDefault="00B22BA8" w:rsidP="00063532">
      <w:pPr>
        <w:spacing w:line="276" w:lineRule="auto"/>
        <w:rPr>
          <w:rFonts w:asciiTheme="majorHAnsi" w:hAnsiTheme="majorHAnsi"/>
          <w:sz w:val="22"/>
          <w:szCs w:val="22"/>
        </w:rPr>
      </w:pPr>
      <w:bookmarkStart w:id="0" w:name="_Hlk110554793"/>
      <w:bookmarkStart w:id="1" w:name="_Hlk110554446"/>
      <w:bookmarkStart w:id="2" w:name="_Hlk110554899"/>
      <w:bookmarkStart w:id="3" w:name="_Hlk110553772"/>
      <w:r>
        <w:rPr>
          <w:rFonts w:asciiTheme="majorHAnsi" w:hAnsiTheme="majorHAnsi"/>
          <w:sz w:val="22"/>
          <w:szCs w:val="22"/>
        </w:rPr>
        <w:t>T</w:t>
      </w:r>
      <w:r w:rsidR="00063532">
        <w:rPr>
          <w:rFonts w:asciiTheme="majorHAnsi" w:hAnsiTheme="majorHAnsi"/>
          <w:sz w:val="22"/>
          <w:szCs w:val="22"/>
        </w:rPr>
        <w:t xml:space="preserve">urns of </w:t>
      </w:r>
      <w:r w:rsidR="00063532" w:rsidRPr="00AF4251">
        <w:rPr>
          <w:rFonts w:asciiTheme="majorHAnsi" w:hAnsiTheme="majorHAnsi" w:cs="Arial"/>
          <w:sz w:val="22"/>
          <w:szCs w:val="22"/>
        </w:rPr>
        <w:t>millennia are usually occasions to review forms of knowledge production for what they have achieved</w:t>
      </w:r>
      <w:r>
        <w:rPr>
          <w:rFonts w:asciiTheme="majorHAnsi" w:hAnsiTheme="majorHAnsi" w:cs="Arial"/>
          <w:sz w:val="22"/>
          <w:szCs w:val="22"/>
        </w:rPr>
        <w:t xml:space="preserve">. In </w:t>
      </w:r>
      <w:r w:rsidR="00063532">
        <w:rPr>
          <w:rFonts w:asciiTheme="majorHAnsi" w:hAnsiTheme="majorHAnsi" w:cs="Arial"/>
          <w:sz w:val="22"/>
          <w:szCs w:val="22"/>
        </w:rPr>
        <w:t xml:space="preserve">India, </w:t>
      </w:r>
      <w:r w:rsidR="00144BBF">
        <w:rPr>
          <w:rFonts w:asciiTheme="majorHAnsi" w:hAnsiTheme="majorHAnsi" w:cs="Arial"/>
          <w:sz w:val="22"/>
          <w:szCs w:val="22"/>
        </w:rPr>
        <w:t xml:space="preserve">however, </w:t>
      </w:r>
      <w:r>
        <w:rPr>
          <w:rFonts w:asciiTheme="majorHAnsi" w:hAnsiTheme="majorHAnsi" w:cs="Arial"/>
          <w:sz w:val="22"/>
          <w:szCs w:val="22"/>
        </w:rPr>
        <w:t xml:space="preserve">such an endeavor </w:t>
      </w:r>
      <w:r w:rsidR="00144BBF">
        <w:rPr>
          <w:rFonts w:asciiTheme="majorHAnsi" w:hAnsiTheme="majorHAnsi" w:cs="Arial"/>
          <w:sz w:val="22"/>
          <w:szCs w:val="22"/>
        </w:rPr>
        <w:t xml:space="preserve">takes </w:t>
      </w:r>
      <w:r>
        <w:rPr>
          <w:rFonts w:asciiTheme="majorHAnsi" w:hAnsiTheme="majorHAnsi" w:cs="Arial"/>
          <w:sz w:val="22"/>
          <w:szCs w:val="22"/>
        </w:rPr>
        <w:t>unusual turns</w:t>
      </w:r>
      <w:r w:rsidR="00144BBF">
        <w:rPr>
          <w:rFonts w:asciiTheme="majorHAnsi" w:hAnsiTheme="majorHAnsi" w:cs="Arial"/>
          <w:sz w:val="22"/>
          <w:szCs w:val="22"/>
        </w:rPr>
        <w:t>. P</w:t>
      </w:r>
      <w:r w:rsidR="00063532" w:rsidRPr="00AF4251">
        <w:rPr>
          <w:rFonts w:asciiTheme="majorHAnsi" w:hAnsiTheme="majorHAnsi" w:cs="Arial"/>
          <w:sz w:val="22"/>
          <w:szCs w:val="22"/>
        </w:rPr>
        <w:t>olitically bracketed by globalization at one end and the onset of religious majoritarianism at the other</w:t>
      </w:r>
      <w:r w:rsidR="00144BBF">
        <w:rPr>
          <w:rFonts w:asciiTheme="majorHAnsi" w:hAnsiTheme="majorHAnsi" w:cs="Arial"/>
          <w:sz w:val="22"/>
          <w:szCs w:val="22"/>
        </w:rPr>
        <w:t xml:space="preserve">, as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the </w:t>
      </w:r>
      <w:r w:rsidR="003A3846">
        <w:rPr>
          <w:rFonts w:asciiTheme="majorHAnsi" w:hAnsiTheme="majorHAnsi" w:cs="Arial"/>
          <w:sz w:val="22"/>
          <w:szCs w:val="22"/>
        </w:rPr>
        <w:t xml:space="preserve">current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century </w:t>
      </w:r>
      <w:r>
        <w:rPr>
          <w:rFonts w:asciiTheme="majorHAnsi" w:hAnsiTheme="majorHAnsi" w:cs="Arial"/>
          <w:sz w:val="22"/>
          <w:szCs w:val="22"/>
        </w:rPr>
        <w:t>has worn on</w:t>
      </w:r>
      <w:r w:rsidR="00063532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it has turned into something far more </w:t>
      </w:r>
      <w:r w:rsidR="00063532">
        <w:rPr>
          <w:rFonts w:asciiTheme="majorHAnsi" w:hAnsiTheme="majorHAnsi" w:cs="Arial"/>
          <w:sz w:val="22"/>
          <w:szCs w:val="22"/>
        </w:rPr>
        <w:t xml:space="preserve">significant than merely a political crisis as we come to terms with the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insufficiency of </w:t>
      </w:r>
      <w:r w:rsidR="00063532">
        <w:rPr>
          <w:rFonts w:asciiTheme="majorHAnsi" w:hAnsiTheme="majorHAnsi" w:cs="Arial"/>
          <w:sz w:val="22"/>
          <w:szCs w:val="22"/>
        </w:rPr>
        <w:t xml:space="preserve">several 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founding </w:t>
      </w:r>
      <w:r w:rsidR="00063532">
        <w:rPr>
          <w:rFonts w:asciiTheme="majorHAnsi" w:hAnsiTheme="majorHAnsi" w:cs="Arial"/>
          <w:sz w:val="22"/>
          <w:szCs w:val="22"/>
        </w:rPr>
        <w:t>concepts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 of modernity</w:t>
      </w:r>
      <w:r w:rsidR="00063532">
        <w:rPr>
          <w:rFonts w:asciiTheme="majorHAnsi" w:hAnsiTheme="majorHAnsi" w:cs="Arial"/>
          <w:sz w:val="22"/>
          <w:szCs w:val="22"/>
        </w:rPr>
        <w:t xml:space="preserve"> </w:t>
      </w:r>
      <w:r w:rsidR="00063532" w:rsidRPr="00AF4251">
        <w:rPr>
          <w:rFonts w:asciiTheme="majorHAnsi" w:hAnsiTheme="majorHAnsi" w:cs="Arial"/>
          <w:sz w:val="22"/>
          <w:szCs w:val="22"/>
        </w:rPr>
        <w:t>such as nation, freedom, identity, governance</w:t>
      </w:r>
      <w:r w:rsidR="00671372">
        <w:rPr>
          <w:rFonts w:asciiTheme="majorHAnsi" w:hAnsiTheme="majorHAnsi" w:cs="Arial"/>
          <w:sz w:val="22"/>
          <w:szCs w:val="22"/>
        </w:rPr>
        <w:t>,</w:t>
      </w:r>
      <w:r w:rsidR="00063532" w:rsidRPr="00AF4251">
        <w:rPr>
          <w:rFonts w:asciiTheme="majorHAnsi" w:hAnsiTheme="majorHAnsi" w:cs="Arial"/>
          <w:sz w:val="22"/>
          <w:szCs w:val="22"/>
        </w:rPr>
        <w:t xml:space="preserve"> and indeed </w:t>
      </w:r>
      <w:r w:rsidR="00063532">
        <w:rPr>
          <w:rFonts w:asciiTheme="majorHAnsi" w:hAnsiTheme="majorHAnsi" w:cs="Arial"/>
          <w:sz w:val="22"/>
          <w:szCs w:val="22"/>
        </w:rPr>
        <w:t xml:space="preserve">of </w:t>
      </w:r>
      <w:r w:rsidR="00063532" w:rsidRPr="00AF4251">
        <w:rPr>
          <w:rFonts w:asciiTheme="majorHAnsi" w:hAnsiTheme="majorHAnsi" w:cs="Arial"/>
          <w:sz w:val="22"/>
          <w:szCs w:val="22"/>
        </w:rPr>
        <w:t>power</w:t>
      </w:r>
      <w:r w:rsidR="00063532">
        <w:rPr>
          <w:rFonts w:asciiTheme="majorHAnsi" w:hAnsiTheme="majorHAnsi" w:cs="Arial"/>
          <w:sz w:val="22"/>
          <w:szCs w:val="22"/>
        </w:rPr>
        <w:t>.</w:t>
      </w:r>
      <w:bookmarkEnd w:id="0"/>
      <w:r w:rsidR="00063532">
        <w:rPr>
          <w:rFonts w:asciiTheme="majorHAnsi" w:hAnsiTheme="majorHAnsi" w:cs="Arial"/>
          <w:sz w:val="22"/>
          <w:szCs w:val="22"/>
        </w:rPr>
        <w:t xml:space="preserve"> </w:t>
      </w:r>
      <w:bookmarkEnd w:id="1"/>
    </w:p>
    <w:bookmarkEnd w:id="2"/>
    <w:p w14:paraId="4643B34C" w14:textId="77777777" w:rsidR="00063532" w:rsidRDefault="00063532" w:rsidP="00063532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bookmarkEnd w:id="3"/>
    <w:p w14:paraId="16B57E21" w14:textId="26EF2AE0" w:rsidR="005966DB" w:rsidRDefault="00063532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Paradoxically, as the current volume shows, this struggle is rendered especially stark </w:t>
      </w:r>
      <w:r w:rsidRPr="00AF4251">
        <w:rPr>
          <w:rFonts w:asciiTheme="majorHAnsi" w:hAnsiTheme="majorHAnsi" w:cs="Arial"/>
          <w:sz w:val="22"/>
          <w:szCs w:val="22"/>
        </w:rPr>
        <w:t>when placed alongside a contrasting, and widespread, optimism that</w:t>
      </w:r>
      <w:r w:rsidR="003A3846">
        <w:rPr>
          <w:rFonts w:asciiTheme="majorHAnsi" w:hAnsiTheme="majorHAnsi" w:cs="Arial"/>
          <w:sz w:val="22"/>
          <w:szCs w:val="22"/>
        </w:rPr>
        <w:t xml:space="preserve"> </w:t>
      </w:r>
      <w:r w:rsidRPr="00A639F7">
        <w:rPr>
          <w:rFonts w:asciiTheme="majorHAnsi" w:hAnsiTheme="majorHAnsi" w:cs="Arial"/>
          <w:i/>
          <w:iCs/>
          <w:sz w:val="22"/>
          <w:szCs w:val="22"/>
        </w:rPr>
        <w:t>also</w:t>
      </w:r>
      <w:r w:rsidRPr="00AF4251">
        <w:rPr>
          <w:rFonts w:asciiTheme="majorHAnsi" w:hAnsiTheme="majorHAnsi" w:cs="Arial"/>
          <w:sz w:val="22"/>
          <w:szCs w:val="22"/>
        </w:rPr>
        <w:t xml:space="preserve"> defined the era</w:t>
      </w:r>
      <w:r>
        <w:rPr>
          <w:rFonts w:asciiTheme="majorHAnsi" w:hAnsiTheme="majorHAnsi" w:cs="Arial"/>
          <w:sz w:val="22"/>
          <w:szCs w:val="22"/>
        </w:rPr>
        <w:t xml:space="preserve">. The sudden availability </w:t>
      </w:r>
      <w:r w:rsidRPr="00AF4251">
        <w:rPr>
          <w:rFonts w:asciiTheme="majorHAnsi" w:hAnsiTheme="majorHAnsi" w:cs="Arial"/>
          <w:sz w:val="22"/>
          <w:szCs w:val="22"/>
        </w:rPr>
        <w:t xml:space="preserve">of </w:t>
      </w:r>
      <w:r>
        <w:rPr>
          <w:rFonts w:asciiTheme="majorHAnsi" w:hAnsiTheme="majorHAnsi" w:cs="Arial"/>
          <w:sz w:val="22"/>
          <w:szCs w:val="22"/>
        </w:rPr>
        <w:t>new open</w:t>
      </w:r>
      <w:r w:rsidR="008C3DF0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 xml:space="preserve">access </w:t>
      </w:r>
      <w:r w:rsidRPr="00AF4251">
        <w:rPr>
          <w:rFonts w:asciiTheme="majorHAnsi" w:hAnsiTheme="majorHAnsi" w:cs="Arial"/>
          <w:sz w:val="22"/>
          <w:szCs w:val="22"/>
        </w:rPr>
        <w:t>research tools</w:t>
      </w:r>
      <w:r>
        <w:rPr>
          <w:rFonts w:asciiTheme="majorHAnsi" w:hAnsiTheme="majorHAnsi" w:cs="Arial"/>
          <w:sz w:val="22"/>
          <w:szCs w:val="22"/>
        </w:rPr>
        <w:t xml:space="preserve"> once found </w:t>
      </w:r>
      <w:r w:rsidR="00336BB7">
        <w:rPr>
          <w:rFonts w:asciiTheme="majorHAnsi" w:hAnsiTheme="majorHAnsi" w:cs="Arial"/>
          <w:sz w:val="22"/>
          <w:szCs w:val="22"/>
        </w:rPr>
        <w:t xml:space="preserve">only </w:t>
      </w:r>
      <w:r>
        <w:rPr>
          <w:rFonts w:asciiTheme="majorHAnsi" w:hAnsiTheme="majorHAnsi" w:cs="Arial"/>
          <w:sz w:val="22"/>
          <w:szCs w:val="22"/>
        </w:rPr>
        <w:t xml:space="preserve">in wealthy Western universities now promised a delirious new freedom as the archives </w:t>
      </w:r>
      <w:r w:rsidR="00974DC3">
        <w:rPr>
          <w:rFonts w:asciiTheme="majorHAnsi" w:hAnsiTheme="majorHAnsi" w:cs="Arial"/>
          <w:sz w:val="22"/>
          <w:szCs w:val="22"/>
        </w:rPr>
        <w:t>opened</w:t>
      </w:r>
      <w:r>
        <w:rPr>
          <w:rFonts w:asciiTheme="majorHAnsi" w:hAnsiTheme="majorHAnsi" w:cs="Arial"/>
          <w:sz w:val="22"/>
          <w:szCs w:val="22"/>
        </w:rPr>
        <w:t xml:space="preserve"> and transdisciplinary and transnational access led to the crumbling of </w:t>
      </w:r>
      <w:r w:rsidRPr="00AF4251">
        <w:rPr>
          <w:rFonts w:asciiTheme="majorHAnsi" w:hAnsiTheme="majorHAnsi" w:cs="Arial"/>
          <w:sz w:val="22"/>
          <w:szCs w:val="22"/>
        </w:rPr>
        <w:t xml:space="preserve">timeworn disciplinary silos. </w:t>
      </w:r>
      <w:r w:rsidR="00336BB7">
        <w:rPr>
          <w:rFonts w:asciiTheme="majorHAnsi" w:hAnsiTheme="majorHAnsi" w:cs="Arial"/>
          <w:sz w:val="22"/>
          <w:szCs w:val="22"/>
        </w:rPr>
        <w:t xml:space="preserve">Variously </w:t>
      </w:r>
      <w:r w:rsidRPr="00AF4251">
        <w:rPr>
          <w:rFonts w:asciiTheme="majorHAnsi" w:hAnsiTheme="majorHAnsi" w:cs="Arial"/>
          <w:sz w:val="22"/>
          <w:szCs w:val="22"/>
        </w:rPr>
        <w:t>characterized</w:t>
      </w:r>
      <w:r w:rsidR="007F3860">
        <w:rPr>
          <w:rFonts w:asciiTheme="majorHAnsi" w:hAnsiTheme="majorHAnsi" w:cs="Arial"/>
          <w:sz w:val="22"/>
          <w:szCs w:val="22"/>
        </w:rPr>
        <w:t xml:space="preserve"> as </w:t>
      </w:r>
      <w:r w:rsidRPr="00AF4251">
        <w:rPr>
          <w:rFonts w:asciiTheme="majorHAnsi" w:hAnsiTheme="majorHAnsi" w:cs="Arial"/>
          <w:sz w:val="22"/>
          <w:szCs w:val="22"/>
        </w:rPr>
        <w:t>the time of the ‘internet’</w:t>
      </w:r>
      <w:r w:rsidR="00336BB7">
        <w:rPr>
          <w:rFonts w:asciiTheme="majorHAnsi" w:hAnsiTheme="majorHAnsi" w:cs="Arial"/>
          <w:sz w:val="22"/>
          <w:szCs w:val="22"/>
        </w:rPr>
        <w:t xml:space="preserve">, it was also a time of </w:t>
      </w:r>
      <w:r w:rsidRPr="00AF4251">
        <w:rPr>
          <w:rFonts w:asciiTheme="majorHAnsi" w:hAnsiTheme="majorHAnsi" w:cs="Arial"/>
          <w:sz w:val="22"/>
          <w:szCs w:val="22"/>
        </w:rPr>
        <w:t xml:space="preserve">transborder conversations that </w:t>
      </w:r>
      <w:r w:rsidR="003A3846">
        <w:rPr>
          <w:rFonts w:asciiTheme="majorHAnsi" w:hAnsiTheme="majorHAnsi" w:cs="Arial"/>
          <w:sz w:val="22"/>
          <w:szCs w:val="22"/>
        </w:rPr>
        <w:t xml:space="preserve">only </w:t>
      </w:r>
      <w:r w:rsidRPr="00AF4251">
        <w:rPr>
          <w:rFonts w:asciiTheme="majorHAnsi" w:hAnsiTheme="majorHAnsi" w:cs="Arial"/>
          <w:sz w:val="22"/>
          <w:szCs w:val="22"/>
        </w:rPr>
        <w:t>a scant decade earlier</w:t>
      </w:r>
      <w:r w:rsidR="003A3846">
        <w:rPr>
          <w:rFonts w:asciiTheme="majorHAnsi" w:hAnsiTheme="majorHAnsi" w:cs="Arial"/>
          <w:sz w:val="22"/>
          <w:szCs w:val="22"/>
        </w:rPr>
        <w:t xml:space="preserve"> might have been inconceivable</w:t>
      </w:r>
      <w:r w:rsidR="00336BB7">
        <w:rPr>
          <w:rFonts w:asciiTheme="majorHAnsi" w:hAnsiTheme="majorHAnsi" w:cs="Arial"/>
          <w:sz w:val="22"/>
          <w:szCs w:val="22"/>
        </w:rPr>
        <w:t xml:space="preserve">, and of the </w:t>
      </w:r>
      <w:r w:rsidRPr="00AF4251">
        <w:rPr>
          <w:rFonts w:asciiTheme="majorHAnsi" w:hAnsiTheme="majorHAnsi" w:cs="Arial"/>
          <w:sz w:val="22"/>
          <w:szCs w:val="22"/>
        </w:rPr>
        <w:t xml:space="preserve">pluralization of </w:t>
      </w:r>
      <w:r w:rsidRPr="00AF4251">
        <w:rPr>
          <w:rFonts w:asciiTheme="majorHAnsi" w:hAnsiTheme="majorHAnsi" w:cs="Arial"/>
          <w:i/>
          <w:sz w:val="22"/>
          <w:szCs w:val="22"/>
        </w:rPr>
        <w:t>spaces</w:t>
      </w:r>
      <w:r w:rsidRPr="00AF4251">
        <w:rPr>
          <w:rFonts w:asciiTheme="majorHAnsi" w:hAnsiTheme="majorHAnsi" w:cs="Arial"/>
          <w:sz w:val="22"/>
          <w:szCs w:val="22"/>
        </w:rPr>
        <w:t xml:space="preserve"> for doing theory and </w:t>
      </w:r>
      <w:r w:rsidRPr="00AF4251">
        <w:rPr>
          <w:rFonts w:asciiTheme="majorHAnsi" w:hAnsiTheme="majorHAnsi" w:cs="Arial"/>
          <w:i/>
          <w:sz w:val="22"/>
          <w:szCs w:val="22"/>
        </w:rPr>
        <w:t xml:space="preserve">means </w:t>
      </w:r>
      <w:r w:rsidRPr="00AF4251">
        <w:rPr>
          <w:rFonts w:asciiTheme="majorHAnsi" w:hAnsiTheme="majorHAnsi" w:cs="Arial"/>
          <w:sz w:val="22"/>
          <w:szCs w:val="22"/>
        </w:rPr>
        <w:t xml:space="preserve">by which theory could be done. While the </w:t>
      </w:r>
      <w:r>
        <w:rPr>
          <w:rFonts w:asciiTheme="majorHAnsi" w:hAnsiTheme="majorHAnsi" w:cs="Arial"/>
          <w:sz w:val="22"/>
          <w:szCs w:val="22"/>
        </w:rPr>
        <w:t>series define</w:t>
      </w:r>
      <w:r w:rsidR="003A3846">
        <w:rPr>
          <w:rFonts w:asciiTheme="majorHAnsi" w:hAnsiTheme="majorHAnsi" w:cs="Arial"/>
          <w:sz w:val="22"/>
          <w:szCs w:val="22"/>
        </w:rPr>
        <w:t>s</w:t>
      </w:r>
      <w:r>
        <w:rPr>
          <w:rFonts w:asciiTheme="majorHAnsi" w:hAnsiTheme="majorHAnsi" w:cs="Arial"/>
          <w:sz w:val="22"/>
          <w:szCs w:val="22"/>
        </w:rPr>
        <w:t xml:space="preserve"> these </w:t>
      </w:r>
      <w:r w:rsidRPr="00AF4251">
        <w:rPr>
          <w:rFonts w:asciiTheme="majorHAnsi" w:hAnsiTheme="majorHAnsi" w:cs="Arial"/>
          <w:sz w:val="22"/>
          <w:szCs w:val="22"/>
        </w:rPr>
        <w:t>space</w:t>
      </w:r>
      <w:r>
        <w:rPr>
          <w:rFonts w:asciiTheme="majorHAnsi" w:hAnsiTheme="majorHAnsi" w:cs="Arial"/>
          <w:sz w:val="22"/>
          <w:szCs w:val="22"/>
        </w:rPr>
        <w:t>s</w:t>
      </w:r>
      <w:r w:rsidRPr="00AF4251">
        <w:rPr>
          <w:rFonts w:asciiTheme="majorHAnsi" w:hAnsiTheme="majorHAnsi" w:cs="Arial"/>
          <w:sz w:val="22"/>
          <w:szCs w:val="22"/>
        </w:rPr>
        <w:t xml:space="preserve"> and means diversely, a possible common thread that runs through </w:t>
      </w:r>
      <w:r>
        <w:rPr>
          <w:rFonts w:asciiTheme="majorHAnsi" w:hAnsiTheme="majorHAnsi" w:cs="Arial"/>
          <w:sz w:val="22"/>
          <w:szCs w:val="22"/>
        </w:rPr>
        <w:t xml:space="preserve">them </w:t>
      </w:r>
      <w:r w:rsidRPr="00AF4251">
        <w:rPr>
          <w:rFonts w:asciiTheme="majorHAnsi" w:hAnsiTheme="majorHAnsi" w:cs="Arial"/>
          <w:sz w:val="22"/>
          <w:szCs w:val="22"/>
        </w:rPr>
        <w:t>will be a focus on new practices of trans-institutio</w:t>
      </w:r>
      <w:r>
        <w:rPr>
          <w:rFonts w:asciiTheme="majorHAnsi" w:hAnsiTheme="majorHAnsi" w:cs="Arial"/>
          <w:sz w:val="22"/>
          <w:szCs w:val="22"/>
        </w:rPr>
        <w:t>nal</w:t>
      </w:r>
      <w:r w:rsidRPr="00AF4251">
        <w:rPr>
          <w:rFonts w:asciiTheme="majorHAnsi" w:hAnsiTheme="majorHAnsi" w:cs="Arial"/>
          <w:sz w:val="22"/>
          <w:szCs w:val="22"/>
        </w:rPr>
        <w:t xml:space="preserve"> knowledge production, typically brought together by the triad of </w:t>
      </w:r>
      <w:r w:rsidRPr="00AF4251">
        <w:rPr>
          <w:rFonts w:asciiTheme="majorHAnsi" w:hAnsiTheme="majorHAnsi" w:cs="Arial"/>
          <w:i/>
          <w:sz w:val="22"/>
          <w:szCs w:val="22"/>
        </w:rPr>
        <w:t>pedagogy</w:t>
      </w:r>
      <w:r w:rsidRPr="00AF4251">
        <w:rPr>
          <w:rFonts w:asciiTheme="majorHAnsi" w:hAnsiTheme="majorHAnsi" w:cs="Arial"/>
          <w:sz w:val="22"/>
          <w:szCs w:val="22"/>
        </w:rPr>
        <w:t xml:space="preserve">, </w:t>
      </w:r>
      <w:r w:rsidRPr="00AF4251">
        <w:rPr>
          <w:rFonts w:asciiTheme="majorHAnsi" w:hAnsiTheme="majorHAnsi" w:cs="Arial"/>
          <w:i/>
          <w:sz w:val="22"/>
          <w:szCs w:val="22"/>
        </w:rPr>
        <w:t>research</w:t>
      </w:r>
      <w:r w:rsidRPr="00AF4251">
        <w:rPr>
          <w:rFonts w:asciiTheme="majorHAnsi" w:hAnsiTheme="majorHAnsi" w:cs="Arial"/>
          <w:sz w:val="22"/>
          <w:szCs w:val="22"/>
        </w:rPr>
        <w:t xml:space="preserve">, and </w:t>
      </w:r>
      <w:r w:rsidRPr="00AF4251">
        <w:rPr>
          <w:rFonts w:asciiTheme="majorHAnsi" w:hAnsiTheme="majorHAnsi" w:cs="Arial"/>
          <w:i/>
          <w:sz w:val="22"/>
          <w:szCs w:val="22"/>
        </w:rPr>
        <w:t>public engagement</w:t>
      </w:r>
      <w:r w:rsidRPr="00AF4251">
        <w:rPr>
          <w:rFonts w:asciiTheme="majorHAnsi" w:hAnsiTheme="majorHAnsi" w:cs="Arial"/>
          <w:sz w:val="22"/>
          <w:szCs w:val="22"/>
        </w:rPr>
        <w:t xml:space="preserve">, often contextualized by the onset of mass public digitization. </w:t>
      </w:r>
    </w:p>
    <w:p w14:paraId="64BC3831" w14:textId="77777777" w:rsidR="005966DB" w:rsidRDefault="005966DB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052142D7" w14:textId="404C9084" w:rsidR="00336BB7" w:rsidRDefault="00B143EC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AF4251">
        <w:rPr>
          <w:rFonts w:asciiTheme="majorHAnsi" w:hAnsiTheme="majorHAnsi" w:cs="Arial"/>
          <w:sz w:val="22"/>
          <w:szCs w:val="22"/>
        </w:rPr>
        <w:t>It was in the spirit of the time</w:t>
      </w:r>
      <w:r>
        <w:rPr>
          <w:rFonts w:asciiTheme="majorHAnsi" w:hAnsiTheme="majorHAnsi" w:cs="Arial"/>
          <w:sz w:val="22"/>
          <w:szCs w:val="22"/>
        </w:rPr>
        <w:t>s</w:t>
      </w:r>
      <w:r w:rsidRPr="00AF4251">
        <w:rPr>
          <w:rFonts w:asciiTheme="majorHAnsi" w:hAnsiTheme="majorHAnsi" w:cs="Arial"/>
          <w:sz w:val="22"/>
          <w:szCs w:val="22"/>
        </w:rPr>
        <w:t xml:space="preserve"> that CSCS, together with a range of new institu</w:t>
      </w:r>
      <w:r>
        <w:rPr>
          <w:rFonts w:asciiTheme="majorHAnsi" w:hAnsiTheme="majorHAnsi" w:cs="Arial"/>
          <w:sz w:val="22"/>
          <w:szCs w:val="22"/>
        </w:rPr>
        <w:t>tions, initiatives, and projects</w:t>
      </w:r>
      <w:r w:rsidRPr="00AF4251">
        <w:rPr>
          <w:rFonts w:asciiTheme="majorHAnsi" w:hAnsiTheme="majorHAnsi" w:cs="Arial"/>
          <w:sz w:val="22"/>
          <w:szCs w:val="22"/>
        </w:rPr>
        <w:t xml:space="preserve"> across India, saw its role as moving beyond the limits of the orthodox institution: inventing the term </w:t>
      </w:r>
      <w:r w:rsidR="00336BB7">
        <w:rPr>
          <w:rFonts w:asciiTheme="majorHAnsi" w:hAnsiTheme="majorHAnsi" w:cs="Arial"/>
          <w:sz w:val="22"/>
          <w:szCs w:val="22"/>
        </w:rPr>
        <w:t>‘</w:t>
      </w:r>
      <w:r w:rsidRPr="00AF4251">
        <w:rPr>
          <w:rFonts w:asciiTheme="majorHAnsi" w:hAnsiTheme="majorHAnsi" w:cs="Arial"/>
          <w:sz w:val="22"/>
          <w:szCs w:val="22"/>
        </w:rPr>
        <w:t>inter-institutionality</w:t>
      </w:r>
      <w:r w:rsidR="00336BB7">
        <w:rPr>
          <w:rFonts w:asciiTheme="majorHAnsi" w:hAnsiTheme="majorHAnsi" w:cs="Arial"/>
          <w:sz w:val="22"/>
          <w:szCs w:val="22"/>
        </w:rPr>
        <w:t>’</w:t>
      </w:r>
      <w:r w:rsidRPr="00AF4251">
        <w:rPr>
          <w:rFonts w:asciiTheme="majorHAnsi" w:hAnsiTheme="majorHAnsi" w:cs="Arial"/>
          <w:sz w:val="22"/>
          <w:szCs w:val="22"/>
        </w:rPr>
        <w:t xml:space="preserve">, contending that the range of research resources and networks that </w:t>
      </w:r>
      <w:r w:rsidR="00F74EAA">
        <w:rPr>
          <w:rFonts w:asciiTheme="majorHAnsi" w:hAnsiTheme="majorHAnsi" w:cs="Arial"/>
          <w:sz w:val="22"/>
          <w:szCs w:val="22"/>
        </w:rPr>
        <w:t>good</w:t>
      </w:r>
      <w:r w:rsidRPr="00AF4251">
        <w:rPr>
          <w:rFonts w:asciiTheme="majorHAnsi" w:hAnsiTheme="majorHAnsi" w:cs="Arial"/>
          <w:sz w:val="22"/>
          <w:szCs w:val="22"/>
        </w:rPr>
        <w:t xml:space="preserve"> interdisciplinary work needed could never be supported within any single institution, however large or well-funded. </w:t>
      </w:r>
    </w:p>
    <w:p w14:paraId="7A77BC6A" w14:textId="77777777" w:rsidR="00336BB7" w:rsidRDefault="00336BB7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956826B" w14:textId="7C4A39F9" w:rsidR="005966DB" w:rsidRDefault="00A23093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bookmarkStart w:id="4" w:name="_Hlk110555692"/>
      <w:r>
        <w:rPr>
          <w:rFonts w:asciiTheme="majorHAnsi" w:hAnsiTheme="majorHAnsi" w:cs="Arial"/>
          <w:sz w:val="22"/>
          <w:szCs w:val="22"/>
        </w:rPr>
        <w:t>It is clear that this</w:t>
      </w:r>
      <w:r w:rsidR="008C4251" w:rsidRPr="00AF4251">
        <w:rPr>
          <w:rFonts w:asciiTheme="majorHAnsi" w:hAnsiTheme="majorHAnsi" w:cs="Arial"/>
          <w:sz w:val="22"/>
          <w:szCs w:val="22"/>
        </w:rPr>
        <w:t xml:space="preserve"> period did not last. </w:t>
      </w:r>
      <w:r>
        <w:rPr>
          <w:rFonts w:asciiTheme="majorHAnsi" w:hAnsiTheme="majorHAnsi" w:cs="Arial"/>
          <w:sz w:val="22"/>
          <w:szCs w:val="22"/>
        </w:rPr>
        <w:t>One sign of its demise</w:t>
      </w:r>
      <w:r w:rsidR="005632C8" w:rsidRPr="00AF4251">
        <w:rPr>
          <w:rFonts w:asciiTheme="majorHAnsi" w:hAnsiTheme="majorHAnsi" w:cs="Arial"/>
          <w:sz w:val="22"/>
          <w:szCs w:val="22"/>
        </w:rPr>
        <w:t xml:space="preserve"> may well be the </w:t>
      </w:r>
      <w:r w:rsidR="00C034F1" w:rsidRPr="00AF4251">
        <w:rPr>
          <w:rFonts w:asciiTheme="majorHAnsi" w:hAnsiTheme="majorHAnsi" w:cs="Arial"/>
          <w:sz w:val="22"/>
          <w:szCs w:val="22"/>
        </w:rPr>
        <w:t>loss of faith in the internet's neutrality</w:t>
      </w:r>
      <w:r w:rsidR="005632C8" w:rsidRPr="00AF4251">
        <w:rPr>
          <w:rFonts w:asciiTheme="majorHAnsi" w:hAnsiTheme="majorHAnsi" w:cs="Arial"/>
          <w:sz w:val="22"/>
          <w:szCs w:val="22"/>
        </w:rPr>
        <w:t xml:space="preserve">, </w:t>
      </w:r>
      <w:r w:rsidR="00DA0849">
        <w:rPr>
          <w:rFonts w:asciiTheme="majorHAnsi" w:hAnsiTheme="majorHAnsi" w:cs="Arial"/>
          <w:sz w:val="22"/>
          <w:szCs w:val="22"/>
        </w:rPr>
        <w:t>signaled by</w:t>
      </w:r>
      <w:r w:rsidR="0074593A">
        <w:rPr>
          <w:rFonts w:asciiTheme="majorHAnsi" w:hAnsiTheme="majorHAnsi" w:cs="Arial"/>
          <w:sz w:val="22"/>
          <w:szCs w:val="22"/>
        </w:rPr>
        <w:t xml:space="preserve"> </w:t>
      </w:r>
      <w:r w:rsidR="00F45D23" w:rsidRPr="00AF4251">
        <w:rPr>
          <w:rFonts w:asciiTheme="majorHAnsi" w:hAnsiTheme="majorHAnsi" w:cs="Arial"/>
          <w:sz w:val="22"/>
          <w:szCs w:val="22"/>
        </w:rPr>
        <w:t>meltdowns, funding crises, corruption, fears of neoliberal excess, terrorist threats</w:t>
      </w:r>
      <w:r w:rsidR="00C81F9F">
        <w:rPr>
          <w:rFonts w:asciiTheme="majorHAnsi" w:hAnsiTheme="majorHAnsi" w:cs="Arial"/>
          <w:sz w:val="22"/>
          <w:szCs w:val="22"/>
        </w:rPr>
        <w:t>, surveillance mechanisms,</w:t>
      </w:r>
      <w:r w:rsidR="00F45D23" w:rsidRPr="00AF4251">
        <w:rPr>
          <w:rFonts w:asciiTheme="majorHAnsi" w:hAnsiTheme="majorHAnsi" w:cs="Arial"/>
          <w:sz w:val="22"/>
          <w:szCs w:val="22"/>
        </w:rPr>
        <w:t xml:space="preserve"> and new global ecologies</w:t>
      </w:r>
      <w:r w:rsidR="00C034F1" w:rsidRPr="00AF4251">
        <w:rPr>
          <w:rFonts w:asciiTheme="majorHAnsi" w:hAnsiTheme="majorHAnsi" w:cs="Arial"/>
          <w:sz w:val="22"/>
          <w:szCs w:val="22"/>
        </w:rPr>
        <w:t xml:space="preserve"> that </w:t>
      </w:r>
      <w:r w:rsidR="005632C8" w:rsidRPr="00AF4251">
        <w:rPr>
          <w:rFonts w:asciiTheme="majorHAnsi" w:hAnsiTheme="majorHAnsi" w:cs="Arial"/>
          <w:sz w:val="22"/>
          <w:szCs w:val="22"/>
        </w:rPr>
        <w:t>would soon engulf us in the new century</w:t>
      </w:r>
      <w:r w:rsidR="00F45D23" w:rsidRPr="00AF4251">
        <w:rPr>
          <w:rFonts w:asciiTheme="majorHAnsi" w:hAnsiTheme="majorHAnsi" w:cs="Arial"/>
          <w:sz w:val="22"/>
          <w:szCs w:val="22"/>
        </w:rPr>
        <w:t>.</w:t>
      </w:r>
      <w:bookmarkEnd w:id="4"/>
      <w:r w:rsidR="00F45D23" w:rsidRPr="00AF4251">
        <w:rPr>
          <w:rFonts w:asciiTheme="majorHAnsi" w:hAnsiTheme="majorHAnsi" w:cs="Arial"/>
          <w:sz w:val="22"/>
          <w:szCs w:val="22"/>
        </w:rPr>
        <w:t xml:space="preserve"> </w:t>
      </w:r>
    </w:p>
    <w:p w14:paraId="2E888A42" w14:textId="77777777" w:rsidR="005966DB" w:rsidRDefault="005966DB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BBF865C" w14:textId="6B252B58" w:rsidR="006760D9" w:rsidRPr="00AF4251" w:rsidRDefault="002D4C4A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AF4251">
        <w:rPr>
          <w:rFonts w:asciiTheme="majorHAnsi" w:hAnsiTheme="majorHAnsi" w:cs="Arial"/>
          <w:sz w:val="22"/>
          <w:szCs w:val="22"/>
        </w:rPr>
        <w:t xml:space="preserve">As we turn back to the millennial moment, </w:t>
      </w:r>
      <w:r w:rsidR="00CE63F1">
        <w:rPr>
          <w:rFonts w:asciiTheme="majorHAnsi" w:hAnsiTheme="majorHAnsi" w:cs="Arial"/>
          <w:sz w:val="22"/>
          <w:szCs w:val="22"/>
        </w:rPr>
        <w:t xml:space="preserve">however, </w:t>
      </w:r>
      <w:r w:rsidRPr="00AF4251">
        <w:rPr>
          <w:rFonts w:asciiTheme="majorHAnsi" w:hAnsiTheme="majorHAnsi" w:cs="Arial"/>
          <w:sz w:val="22"/>
          <w:szCs w:val="22"/>
        </w:rPr>
        <w:t xml:space="preserve">such diversity of </w:t>
      </w:r>
      <w:r w:rsidR="006760D9" w:rsidRPr="00AF4251">
        <w:rPr>
          <w:rFonts w:asciiTheme="majorHAnsi" w:hAnsiTheme="majorHAnsi" w:cs="Arial"/>
          <w:sz w:val="22"/>
          <w:szCs w:val="22"/>
        </w:rPr>
        <w:t xml:space="preserve">both </w:t>
      </w:r>
      <w:r w:rsidRPr="00AF4251">
        <w:rPr>
          <w:rFonts w:asciiTheme="majorHAnsi" w:hAnsiTheme="majorHAnsi" w:cs="Arial"/>
          <w:sz w:val="22"/>
          <w:szCs w:val="22"/>
        </w:rPr>
        <w:t xml:space="preserve">location and method </w:t>
      </w:r>
      <w:r w:rsidR="00CE63F1">
        <w:rPr>
          <w:rFonts w:asciiTheme="majorHAnsi" w:hAnsiTheme="majorHAnsi" w:cs="Arial"/>
          <w:sz w:val="22"/>
          <w:szCs w:val="22"/>
        </w:rPr>
        <w:t xml:space="preserve">allows us to re-view </w:t>
      </w:r>
      <w:r w:rsidR="00A45265" w:rsidRPr="00AF4251">
        <w:rPr>
          <w:rFonts w:asciiTheme="majorHAnsi" w:hAnsiTheme="majorHAnsi" w:cs="Arial"/>
          <w:sz w:val="22"/>
          <w:szCs w:val="22"/>
        </w:rPr>
        <w:t xml:space="preserve">the dilemmas </w:t>
      </w:r>
      <w:r w:rsidR="00481FC8" w:rsidRPr="00AF4251">
        <w:rPr>
          <w:rFonts w:asciiTheme="majorHAnsi" w:hAnsiTheme="majorHAnsi" w:cs="Arial"/>
          <w:sz w:val="22"/>
          <w:szCs w:val="22"/>
        </w:rPr>
        <w:t xml:space="preserve">faced by </w:t>
      </w:r>
      <w:r w:rsidR="00A45265" w:rsidRPr="00AF4251">
        <w:rPr>
          <w:rFonts w:asciiTheme="majorHAnsi" w:hAnsiTheme="majorHAnsi" w:cs="Arial"/>
          <w:sz w:val="22"/>
          <w:szCs w:val="22"/>
        </w:rPr>
        <w:t>academic practice</w:t>
      </w:r>
      <w:r w:rsidR="006760D9" w:rsidRPr="00AF4251">
        <w:rPr>
          <w:rFonts w:asciiTheme="majorHAnsi" w:hAnsiTheme="majorHAnsi" w:cs="Arial"/>
          <w:sz w:val="22"/>
          <w:szCs w:val="22"/>
        </w:rPr>
        <w:t xml:space="preserve"> in this fraught era of modern political history</w:t>
      </w:r>
      <w:r w:rsidR="00A45265" w:rsidRPr="00AF4251">
        <w:rPr>
          <w:rFonts w:asciiTheme="majorHAnsi" w:hAnsiTheme="majorHAnsi" w:cs="Arial"/>
          <w:sz w:val="22"/>
          <w:szCs w:val="22"/>
        </w:rPr>
        <w:t xml:space="preserve">. </w:t>
      </w:r>
      <w:r w:rsidR="00392CD4" w:rsidRPr="00AF4251">
        <w:rPr>
          <w:rFonts w:asciiTheme="majorHAnsi" w:hAnsiTheme="majorHAnsi" w:cs="Arial"/>
          <w:sz w:val="22"/>
          <w:szCs w:val="22"/>
        </w:rPr>
        <w:t xml:space="preserve">The diversity of means, </w:t>
      </w:r>
      <w:r w:rsidR="00013BE7">
        <w:rPr>
          <w:rFonts w:asciiTheme="majorHAnsi" w:hAnsiTheme="majorHAnsi" w:cs="Arial"/>
          <w:sz w:val="22"/>
          <w:szCs w:val="22"/>
        </w:rPr>
        <w:t xml:space="preserve">in the expanded space of the human </w:t>
      </w:r>
      <w:r w:rsidR="00392CD4" w:rsidRPr="00AF4251">
        <w:rPr>
          <w:rFonts w:asciiTheme="majorHAnsi" w:hAnsiTheme="majorHAnsi" w:cs="Arial"/>
          <w:sz w:val="22"/>
          <w:szCs w:val="22"/>
        </w:rPr>
        <w:t>sciences,</w:t>
      </w:r>
      <w:r w:rsidR="00CE63F1">
        <w:rPr>
          <w:rFonts w:asciiTheme="majorHAnsi" w:hAnsiTheme="majorHAnsi" w:cs="Arial"/>
          <w:sz w:val="22"/>
          <w:szCs w:val="22"/>
        </w:rPr>
        <w:t xml:space="preserve"> may need to be viewed alongside </w:t>
      </w:r>
      <w:r w:rsidR="00392CD4" w:rsidRPr="00AF4251">
        <w:rPr>
          <w:rFonts w:asciiTheme="majorHAnsi" w:hAnsiTheme="majorHAnsi" w:cs="Arial"/>
          <w:sz w:val="22"/>
          <w:szCs w:val="22"/>
        </w:rPr>
        <w:t xml:space="preserve">the </w:t>
      </w:r>
      <w:r w:rsidR="00CE63F1">
        <w:rPr>
          <w:rFonts w:asciiTheme="majorHAnsi" w:hAnsiTheme="majorHAnsi" w:cs="Arial"/>
          <w:sz w:val="22"/>
          <w:szCs w:val="22"/>
        </w:rPr>
        <w:t>expectation</w:t>
      </w:r>
      <w:r w:rsidR="00392CD4" w:rsidRPr="00AF4251">
        <w:rPr>
          <w:rFonts w:asciiTheme="majorHAnsi" w:hAnsiTheme="majorHAnsi" w:cs="Arial"/>
          <w:sz w:val="22"/>
          <w:szCs w:val="22"/>
        </w:rPr>
        <w:t xml:space="preserve"> that new practices of pedagogy and public engagement </w:t>
      </w:r>
      <w:r w:rsidR="00CE63F1">
        <w:rPr>
          <w:rFonts w:asciiTheme="majorHAnsi" w:hAnsiTheme="majorHAnsi" w:cs="Arial"/>
          <w:sz w:val="22"/>
          <w:szCs w:val="22"/>
        </w:rPr>
        <w:t xml:space="preserve">be given </w:t>
      </w:r>
      <w:r w:rsidR="00013BE7">
        <w:rPr>
          <w:rFonts w:asciiTheme="majorHAnsi" w:hAnsiTheme="majorHAnsi" w:cs="Arial"/>
          <w:sz w:val="22"/>
          <w:szCs w:val="22"/>
        </w:rPr>
        <w:t>full recognition as research domains</w:t>
      </w:r>
      <w:r w:rsidR="00CE63F1">
        <w:rPr>
          <w:rFonts w:asciiTheme="majorHAnsi" w:hAnsiTheme="majorHAnsi" w:cs="Arial"/>
          <w:sz w:val="22"/>
          <w:szCs w:val="22"/>
        </w:rPr>
        <w:t xml:space="preserve">. Both came together </w:t>
      </w:r>
      <w:r w:rsidR="006B377C">
        <w:rPr>
          <w:rFonts w:asciiTheme="majorHAnsi" w:hAnsiTheme="majorHAnsi" w:cs="Arial"/>
          <w:sz w:val="22"/>
          <w:szCs w:val="22"/>
        </w:rPr>
        <w:t>–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this series proposes </w:t>
      </w:r>
      <w:r w:rsidR="006361C9">
        <w:rPr>
          <w:rFonts w:asciiTheme="majorHAnsi" w:hAnsiTheme="majorHAnsi" w:cs="Arial"/>
          <w:sz w:val="22"/>
          <w:szCs w:val="22"/>
        </w:rPr>
        <w:t>–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</w:t>
      </w:r>
      <w:r w:rsidR="00CE63F1">
        <w:rPr>
          <w:rFonts w:asciiTheme="majorHAnsi" w:hAnsiTheme="majorHAnsi" w:cs="Arial"/>
          <w:sz w:val="22"/>
          <w:szCs w:val="22"/>
        </w:rPr>
        <w:t xml:space="preserve">in </w:t>
      </w:r>
      <w:r w:rsidR="00CA3981" w:rsidRPr="00AF4251">
        <w:rPr>
          <w:rFonts w:asciiTheme="majorHAnsi" w:hAnsiTheme="majorHAnsi" w:cs="Arial"/>
          <w:sz w:val="22"/>
          <w:szCs w:val="22"/>
        </w:rPr>
        <w:t>the</w:t>
      </w:r>
      <w:r w:rsidR="00A1653E" w:rsidRPr="00AF4251">
        <w:rPr>
          <w:rFonts w:asciiTheme="majorHAnsi" w:hAnsiTheme="majorHAnsi" w:cs="Arial"/>
          <w:sz w:val="22"/>
          <w:szCs w:val="22"/>
        </w:rPr>
        <w:t xml:space="preserve"> larger</w:t>
      </w:r>
      <w:r w:rsidR="00CA3981" w:rsidRPr="00AF4251">
        <w:rPr>
          <w:rFonts w:asciiTheme="majorHAnsi" w:hAnsiTheme="majorHAnsi" w:cs="Arial"/>
          <w:sz w:val="22"/>
          <w:szCs w:val="22"/>
        </w:rPr>
        <w:t xml:space="preserve"> academic </w:t>
      </w:r>
      <w:r w:rsidR="00F361D1" w:rsidRPr="00AF4251">
        <w:rPr>
          <w:rFonts w:asciiTheme="majorHAnsi" w:hAnsiTheme="majorHAnsi" w:cs="Arial"/>
          <w:sz w:val="22"/>
          <w:szCs w:val="22"/>
        </w:rPr>
        <w:t xml:space="preserve">response </w:t>
      </w:r>
      <w:r w:rsidR="00A1653E" w:rsidRPr="00AF4251">
        <w:rPr>
          <w:rFonts w:asciiTheme="majorHAnsi" w:hAnsiTheme="majorHAnsi" w:cs="Arial"/>
          <w:sz w:val="22"/>
          <w:szCs w:val="22"/>
        </w:rPr>
        <w:t xml:space="preserve">mounted </w:t>
      </w:r>
      <w:r w:rsidR="0010533E" w:rsidRPr="00AF4251">
        <w:rPr>
          <w:rFonts w:asciiTheme="majorHAnsi" w:hAnsiTheme="majorHAnsi" w:cs="Arial"/>
          <w:sz w:val="22"/>
          <w:szCs w:val="22"/>
        </w:rPr>
        <w:t xml:space="preserve">to </w:t>
      </w:r>
      <w:r w:rsidR="00F361D1" w:rsidRPr="00AF4251">
        <w:rPr>
          <w:rFonts w:asciiTheme="majorHAnsi" w:hAnsiTheme="majorHAnsi" w:cs="Arial"/>
          <w:sz w:val="22"/>
          <w:szCs w:val="22"/>
        </w:rPr>
        <w:t>th</w:t>
      </w:r>
      <w:r w:rsidR="00A1653E" w:rsidRPr="00AF4251">
        <w:rPr>
          <w:rFonts w:asciiTheme="majorHAnsi" w:hAnsiTheme="majorHAnsi" w:cs="Arial"/>
          <w:sz w:val="22"/>
          <w:szCs w:val="22"/>
        </w:rPr>
        <w:t>e political challenge</w:t>
      </w:r>
      <w:r w:rsidR="0010533E" w:rsidRPr="00AF4251">
        <w:rPr>
          <w:rFonts w:asciiTheme="majorHAnsi" w:hAnsiTheme="majorHAnsi" w:cs="Arial"/>
          <w:sz w:val="22"/>
          <w:szCs w:val="22"/>
        </w:rPr>
        <w:t>s</w:t>
      </w:r>
      <w:r w:rsidR="00013BE7">
        <w:rPr>
          <w:rFonts w:asciiTheme="majorHAnsi" w:hAnsiTheme="majorHAnsi" w:cs="Arial"/>
          <w:sz w:val="22"/>
          <w:szCs w:val="22"/>
        </w:rPr>
        <w:t xml:space="preserve"> of </w:t>
      </w:r>
      <w:r w:rsidR="00A1653E" w:rsidRPr="00AF4251">
        <w:rPr>
          <w:rFonts w:asciiTheme="majorHAnsi" w:hAnsiTheme="majorHAnsi" w:cs="Arial"/>
          <w:sz w:val="22"/>
          <w:szCs w:val="22"/>
        </w:rPr>
        <w:t>the time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. </w:t>
      </w:r>
      <w:bookmarkStart w:id="5" w:name="_Hlk110556202"/>
      <w:r w:rsidR="006361C9">
        <w:rPr>
          <w:rFonts w:asciiTheme="majorHAnsi" w:hAnsiTheme="majorHAnsi" w:cs="Arial"/>
          <w:sz w:val="22"/>
          <w:szCs w:val="22"/>
        </w:rPr>
        <w:t xml:space="preserve">Across the </w:t>
      </w:r>
      <w:r w:rsidR="00E24051">
        <w:rPr>
          <w:rFonts w:asciiTheme="majorHAnsi" w:hAnsiTheme="majorHAnsi" w:cs="Arial"/>
          <w:sz w:val="22"/>
          <w:szCs w:val="22"/>
        </w:rPr>
        <w:t xml:space="preserve">literature </w:t>
      </w:r>
      <w:r w:rsidR="00AF4251" w:rsidRPr="00AF4251">
        <w:rPr>
          <w:rFonts w:asciiTheme="majorHAnsi" w:hAnsiTheme="majorHAnsi" w:cs="Arial"/>
          <w:sz w:val="22"/>
          <w:szCs w:val="22"/>
        </w:rPr>
        <w:t>we find outlined an era that was politically fraught, facing crises that were at once</w:t>
      </w:r>
      <w:r w:rsidR="00013BE7">
        <w:rPr>
          <w:rFonts w:asciiTheme="majorHAnsi" w:hAnsiTheme="majorHAnsi" w:cs="Arial"/>
          <w:sz w:val="22"/>
          <w:szCs w:val="22"/>
        </w:rPr>
        <w:t xml:space="preserve"> of the moment and requiring </w:t>
      </w:r>
      <w:r w:rsidR="00AF4251" w:rsidRPr="00AF4251">
        <w:rPr>
          <w:rFonts w:asciiTheme="majorHAnsi" w:hAnsiTheme="majorHAnsi" w:cs="Arial"/>
          <w:sz w:val="22"/>
          <w:szCs w:val="22"/>
        </w:rPr>
        <w:t>a larger historical frame</w:t>
      </w:r>
      <w:r w:rsidR="00CB59B5">
        <w:rPr>
          <w:rFonts w:asciiTheme="majorHAnsi" w:hAnsiTheme="majorHAnsi" w:cs="Arial"/>
          <w:sz w:val="22"/>
          <w:szCs w:val="22"/>
        </w:rPr>
        <w:t>,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capable of some radical </w:t>
      </w:r>
      <w:r w:rsidR="00AF4251" w:rsidRPr="00AF4251">
        <w:rPr>
          <w:rFonts w:asciiTheme="majorHAnsi" w:hAnsiTheme="majorHAnsi" w:cs="Arial"/>
          <w:sz w:val="22"/>
          <w:szCs w:val="22"/>
        </w:rPr>
        <w:lastRenderedPageBreak/>
        <w:t>interdisciplinary/institutional barrier-breaking</w:t>
      </w:r>
      <w:r w:rsidR="00CB59B5">
        <w:rPr>
          <w:rFonts w:asciiTheme="majorHAnsi" w:hAnsiTheme="majorHAnsi" w:cs="Arial"/>
          <w:sz w:val="22"/>
          <w:szCs w:val="22"/>
        </w:rPr>
        <w:t>,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 </w:t>
      </w:r>
      <w:r w:rsidR="00CB59B5">
        <w:rPr>
          <w:rFonts w:asciiTheme="majorHAnsi" w:hAnsiTheme="majorHAnsi" w:cs="Arial"/>
          <w:sz w:val="22"/>
          <w:szCs w:val="22"/>
        </w:rPr>
        <w:t xml:space="preserve">and </w:t>
      </w:r>
      <w:r w:rsidR="00AF4251" w:rsidRPr="00AF4251">
        <w:rPr>
          <w:rFonts w:asciiTheme="majorHAnsi" w:hAnsiTheme="majorHAnsi" w:cs="Arial"/>
          <w:sz w:val="22"/>
          <w:szCs w:val="22"/>
        </w:rPr>
        <w:t xml:space="preserve">sustained if only momentarily by the temporary convergence of academic-activist drive and independent support. </w:t>
      </w:r>
      <w:bookmarkEnd w:id="5"/>
    </w:p>
    <w:p w14:paraId="3BF312EA" w14:textId="77296602" w:rsidR="00392CD4" w:rsidRPr="00AF4251" w:rsidRDefault="00392CD4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  <w:r w:rsidRPr="00AF4251">
        <w:rPr>
          <w:rFonts w:asciiTheme="majorHAnsi" w:hAnsiTheme="majorHAnsi" w:cs="Arial"/>
          <w:sz w:val="22"/>
          <w:szCs w:val="22"/>
        </w:rPr>
        <w:t>______</w:t>
      </w:r>
    </w:p>
    <w:p w14:paraId="211699E7" w14:textId="77777777" w:rsidR="00392CD4" w:rsidRPr="00AF4251" w:rsidRDefault="00392CD4" w:rsidP="00AF4251">
      <w:pPr>
        <w:spacing w:line="276" w:lineRule="auto"/>
        <w:rPr>
          <w:rFonts w:asciiTheme="majorHAnsi" w:hAnsiTheme="majorHAnsi" w:cs="Arial"/>
          <w:sz w:val="22"/>
          <w:szCs w:val="22"/>
        </w:rPr>
      </w:pPr>
    </w:p>
    <w:p w14:paraId="48DCFA31" w14:textId="2B428CDC" w:rsidR="00013BE7" w:rsidRPr="00013BE7" w:rsidRDefault="00013BE7" w:rsidP="00AF4251">
      <w:pPr>
        <w:shd w:val="clear" w:color="auto" w:fill="FFFFFF"/>
        <w:spacing w:after="240" w:line="276" w:lineRule="auto"/>
        <w:rPr>
          <w:rFonts w:asciiTheme="majorHAnsi" w:hAnsiTheme="majorHAnsi"/>
          <w:b/>
          <w:color w:val="222222"/>
          <w:sz w:val="22"/>
          <w:szCs w:val="22"/>
        </w:rPr>
      </w:pPr>
      <w:r w:rsidRPr="00013BE7">
        <w:rPr>
          <w:rFonts w:asciiTheme="majorHAnsi" w:hAnsiTheme="majorHAnsi"/>
          <w:b/>
          <w:color w:val="222222"/>
          <w:sz w:val="22"/>
          <w:szCs w:val="22"/>
        </w:rPr>
        <w:t>This Volume</w:t>
      </w:r>
    </w:p>
    <w:p w14:paraId="18A47F3E" w14:textId="1763F865" w:rsidR="00FB5CC3" w:rsidRPr="000B596C" w:rsidRDefault="005966DB" w:rsidP="000B596C">
      <w:pPr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5966DB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 xml:space="preserve">origins of this book lie in a CSCS project assembled by </w:t>
      </w:r>
      <w:r w:rsidR="00CB59B5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 xml:space="preserve">authors in </w:t>
      </w:r>
      <w:r w:rsidRPr="005966DB">
        <w:rPr>
          <w:rFonts w:asciiTheme="majorHAnsi" w:hAnsiTheme="majorHAnsi" w:cstheme="majorHAnsi"/>
          <w:sz w:val="22"/>
          <w:szCs w:val="22"/>
        </w:rPr>
        <w:t xml:space="preserve">2010. </w:t>
      </w:r>
      <w:r>
        <w:rPr>
          <w:rFonts w:asciiTheme="majorHAnsi" w:hAnsiTheme="majorHAnsi" w:cstheme="majorHAnsi"/>
          <w:sz w:val="22"/>
          <w:szCs w:val="22"/>
        </w:rPr>
        <w:t>The previous year</w:t>
      </w:r>
      <w:r w:rsidR="00214A95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the </w:t>
      </w:r>
      <w:r w:rsidRPr="005966DB">
        <w:rPr>
          <w:rFonts w:asciiTheme="majorHAnsi" w:hAnsiTheme="majorHAnsi" w:cstheme="majorHAnsi"/>
          <w:sz w:val="22"/>
          <w:szCs w:val="22"/>
        </w:rPr>
        <w:t xml:space="preserve">‘Unique Identity for Every Indian Resident’ project, </w:t>
      </w:r>
      <w:r>
        <w:rPr>
          <w:rFonts w:asciiTheme="majorHAnsi" w:hAnsiTheme="majorHAnsi" w:cstheme="majorHAnsi"/>
          <w:sz w:val="22"/>
          <w:szCs w:val="22"/>
        </w:rPr>
        <w:t xml:space="preserve">better known as </w:t>
      </w:r>
      <w:r w:rsidRPr="005A672A">
        <w:rPr>
          <w:rFonts w:asciiTheme="majorHAnsi" w:hAnsiTheme="majorHAnsi" w:cstheme="majorHAnsi"/>
          <w:sz w:val="22"/>
          <w:szCs w:val="22"/>
        </w:rPr>
        <w:t>Aadhaar</w:t>
      </w:r>
      <w:r>
        <w:rPr>
          <w:rFonts w:asciiTheme="majorHAnsi" w:hAnsiTheme="majorHAnsi" w:cstheme="majorHAnsi"/>
          <w:sz w:val="22"/>
          <w:szCs w:val="22"/>
        </w:rPr>
        <w:t xml:space="preserve"> (</w:t>
      </w:r>
      <w:r w:rsidR="00214A95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upport), </w:t>
      </w:r>
      <w:r w:rsidRPr="005966DB">
        <w:rPr>
          <w:rFonts w:asciiTheme="majorHAnsi" w:hAnsiTheme="majorHAnsi" w:cstheme="majorHAnsi"/>
          <w:sz w:val="22"/>
          <w:szCs w:val="22"/>
        </w:rPr>
        <w:t>had been announced with much fanfare by the Government of India</w:t>
      </w:r>
      <w:r>
        <w:rPr>
          <w:rFonts w:asciiTheme="majorHAnsi" w:hAnsiTheme="majorHAnsi" w:cstheme="majorHAnsi"/>
          <w:sz w:val="22"/>
          <w:szCs w:val="22"/>
        </w:rPr>
        <w:t xml:space="preserve">. Known then as the </w:t>
      </w:r>
      <w:r w:rsidRPr="005A672A">
        <w:rPr>
          <w:rFonts w:asciiTheme="majorHAnsi" w:hAnsiTheme="majorHAnsi" w:cstheme="majorHAnsi"/>
          <w:sz w:val="22"/>
          <w:szCs w:val="22"/>
        </w:rPr>
        <w:t>Identity Project</w:t>
      </w:r>
      <w:r>
        <w:rPr>
          <w:rFonts w:asciiTheme="majorHAnsi" w:hAnsiTheme="majorHAnsi" w:cstheme="majorHAnsi"/>
          <w:sz w:val="22"/>
          <w:szCs w:val="22"/>
        </w:rPr>
        <w:t>,</w:t>
      </w:r>
      <w:r w:rsidRPr="005966D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it sought </w:t>
      </w:r>
      <w:r w:rsidR="000B596C">
        <w:rPr>
          <w:rFonts w:asciiTheme="majorHAnsi" w:hAnsiTheme="majorHAnsi" w:cstheme="majorHAnsi"/>
          <w:sz w:val="22"/>
          <w:szCs w:val="22"/>
        </w:rPr>
        <w:t xml:space="preserve">over three years </w:t>
      </w:r>
      <w:r>
        <w:rPr>
          <w:rFonts w:asciiTheme="majorHAnsi" w:hAnsiTheme="majorHAnsi" w:cstheme="majorHAnsi"/>
          <w:sz w:val="22"/>
          <w:szCs w:val="22"/>
        </w:rPr>
        <w:t xml:space="preserve">to research </w:t>
      </w:r>
      <w:r w:rsidRPr="005966DB">
        <w:rPr>
          <w:rFonts w:asciiTheme="majorHAnsi" w:hAnsiTheme="majorHAnsi" w:cstheme="majorHAnsi"/>
          <w:sz w:val="22"/>
          <w:szCs w:val="22"/>
        </w:rPr>
        <w:t>the grassroots social impact of mass</w:t>
      </w:r>
      <w:r w:rsidR="00214A95">
        <w:rPr>
          <w:rFonts w:asciiTheme="majorHAnsi" w:hAnsiTheme="majorHAnsi" w:cstheme="majorHAnsi"/>
          <w:sz w:val="22"/>
          <w:szCs w:val="22"/>
        </w:rPr>
        <w:t xml:space="preserve"> </w:t>
      </w:r>
      <w:r w:rsidRPr="005966DB">
        <w:rPr>
          <w:rFonts w:asciiTheme="majorHAnsi" w:hAnsiTheme="majorHAnsi" w:cstheme="majorHAnsi"/>
          <w:sz w:val="22"/>
          <w:szCs w:val="22"/>
        </w:rPr>
        <w:t>digitization</w:t>
      </w:r>
      <w:r>
        <w:rPr>
          <w:rFonts w:asciiTheme="majorHAnsi" w:hAnsiTheme="majorHAnsi" w:cstheme="majorHAnsi"/>
          <w:sz w:val="22"/>
          <w:szCs w:val="22"/>
        </w:rPr>
        <w:t xml:space="preserve"> through </w:t>
      </w:r>
      <w:r w:rsidRPr="005966DB">
        <w:rPr>
          <w:rFonts w:asciiTheme="majorHAnsi" w:hAnsiTheme="majorHAnsi" w:cstheme="majorHAnsi"/>
          <w:sz w:val="22"/>
          <w:szCs w:val="22"/>
        </w:rPr>
        <w:t xml:space="preserve">detailed field research </w:t>
      </w:r>
      <w:r>
        <w:rPr>
          <w:rFonts w:asciiTheme="majorHAnsi" w:hAnsiTheme="majorHAnsi" w:cstheme="majorHAnsi"/>
          <w:sz w:val="22"/>
          <w:szCs w:val="22"/>
        </w:rPr>
        <w:t xml:space="preserve">across </w:t>
      </w:r>
      <w:r w:rsidRPr="005966DB">
        <w:rPr>
          <w:rFonts w:asciiTheme="majorHAnsi" w:hAnsiTheme="majorHAnsi" w:cstheme="majorHAnsi"/>
          <w:sz w:val="22"/>
          <w:szCs w:val="22"/>
        </w:rPr>
        <w:t>seven Indian states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 w:rsidRPr="005966DB">
        <w:rPr>
          <w:rFonts w:asciiTheme="majorHAnsi" w:hAnsiTheme="majorHAnsi" w:cstheme="majorHAnsi"/>
          <w:sz w:val="22"/>
          <w:szCs w:val="22"/>
        </w:rPr>
        <w:t>The multiple outcomes and findings of that particular project, on paper, PDF</w:t>
      </w:r>
      <w:r w:rsidR="00214A95">
        <w:rPr>
          <w:rFonts w:asciiTheme="majorHAnsi" w:hAnsiTheme="majorHAnsi" w:cstheme="majorHAnsi"/>
          <w:sz w:val="22"/>
          <w:szCs w:val="22"/>
        </w:rPr>
        <w:t>,</w:t>
      </w:r>
      <w:r w:rsidRPr="005966DB">
        <w:rPr>
          <w:rFonts w:asciiTheme="majorHAnsi" w:hAnsiTheme="majorHAnsi" w:cstheme="majorHAnsi"/>
          <w:sz w:val="22"/>
          <w:szCs w:val="22"/>
        </w:rPr>
        <w:t xml:space="preserve"> and video, are in the public domain.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CB59B5">
        <w:rPr>
          <w:rFonts w:asciiTheme="majorHAnsi" w:hAnsiTheme="majorHAnsi" w:cstheme="majorHAnsi"/>
          <w:sz w:val="22"/>
          <w:szCs w:val="22"/>
        </w:rPr>
        <w:t xml:space="preserve">This volume </w:t>
      </w:r>
      <w:r w:rsidR="000B596C">
        <w:rPr>
          <w:rFonts w:asciiTheme="majorHAnsi" w:hAnsiTheme="majorHAnsi" w:cstheme="majorHAnsi"/>
          <w:sz w:val="22"/>
          <w:szCs w:val="22"/>
        </w:rPr>
        <w:t xml:space="preserve">is, among other things, a retrospective turn </w:t>
      </w:r>
      <w:r w:rsidR="007A3037">
        <w:rPr>
          <w:rFonts w:asciiTheme="majorHAnsi" w:hAnsiTheme="majorHAnsi" w:cstheme="majorHAnsi"/>
          <w:sz w:val="22"/>
          <w:szCs w:val="22"/>
        </w:rPr>
        <w:t xml:space="preserve">to that </w:t>
      </w:r>
      <w:r w:rsidR="000B596C">
        <w:rPr>
          <w:rFonts w:asciiTheme="majorHAnsi" w:hAnsiTheme="majorHAnsi" w:cstheme="majorHAnsi"/>
          <w:sz w:val="22"/>
          <w:szCs w:val="22"/>
        </w:rPr>
        <w:t xml:space="preserve">epochal moment, and </w:t>
      </w:r>
      <w:r w:rsidR="007A3037">
        <w:rPr>
          <w:rFonts w:asciiTheme="majorHAnsi" w:hAnsiTheme="majorHAnsi" w:cstheme="majorHAnsi"/>
          <w:sz w:val="22"/>
          <w:szCs w:val="22"/>
        </w:rPr>
        <w:t xml:space="preserve">the decades that </w:t>
      </w:r>
      <w:r w:rsidR="000B596C">
        <w:rPr>
          <w:rFonts w:asciiTheme="majorHAnsi" w:hAnsiTheme="majorHAnsi" w:cstheme="majorHAnsi"/>
          <w:sz w:val="22"/>
          <w:szCs w:val="22"/>
        </w:rPr>
        <w:t xml:space="preserve">both </w:t>
      </w:r>
      <w:r w:rsidR="007A3037">
        <w:rPr>
          <w:rFonts w:asciiTheme="majorHAnsi" w:hAnsiTheme="majorHAnsi" w:cstheme="majorHAnsi"/>
          <w:sz w:val="22"/>
          <w:szCs w:val="22"/>
        </w:rPr>
        <w:t xml:space="preserve">preceded and followed </w:t>
      </w:r>
      <w:r w:rsidR="000B596C">
        <w:rPr>
          <w:rFonts w:asciiTheme="majorHAnsi" w:hAnsiTheme="majorHAnsi" w:cstheme="majorHAnsi"/>
          <w:sz w:val="22"/>
          <w:szCs w:val="22"/>
        </w:rPr>
        <w:t>it</w:t>
      </w:r>
      <w:r w:rsidR="007A3037">
        <w:rPr>
          <w:rFonts w:asciiTheme="majorHAnsi" w:hAnsiTheme="majorHAnsi" w:cstheme="majorHAnsi"/>
          <w:sz w:val="22"/>
          <w:szCs w:val="22"/>
        </w:rPr>
        <w:t>, using insights that are very much of the present</w:t>
      </w:r>
      <w:r w:rsidR="000B596C">
        <w:rPr>
          <w:rFonts w:asciiTheme="majorHAnsi" w:hAnsiTheme="majorHAnsi" w:cstheme="majorHAnsi"/>
          <w:sz w:val="22"/>
          <w:szCs w:val="22"/>
        </w:rPr>
        <w:t xml:space="preserve">. </w:t>
      </w:r>
    </w:p>
    <w:sectPr w:rsidR="00FB5CC3" w:rsidRPr="000B596C" w:rsidSect="00081563">
      <w:pgSz w:w="11900" w:h="16840"/>
      <w:pgMar w:top="1440" w:right="1469" w:bottom="1440" w:left="1797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0F5F6" w14:textId="77777777" w:rsidR="00BE3D75" w:rsidRDefault="00BE3D75" w:rsidP="005966DB">
      <w:r>
        <w:separator/>
      </w:r>
    </w:p>
  </w:endnote>
  <w:endnote w:type="continuationSeparator" w:id="0">
    <w:p w14:paraId="2EA720AD" w14:textId="77777777" w:rsidR="00BE3D75" w:rsidRDefault="00BE3D75" w:rsidP="0059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7894" w14:textId="77777777" w:rsidR="00BE3D75" w:rsidRDefault="00BE3D75" w:rsidP="005966DB">
      <w:r>
        <w:separator/>
      </w:r>
    </w:p>
  </w:footnote>
  <w:footnote w:type="continuationSeparator" w:id="0">
    <w:p w14:paraId="6E6DE4E0" w14:textId="77777777" w:rsidR="00BE3D75" w:rsidRDefault="00BE3D75" w:rsidP="00596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D23"/>
    <w:rsid w:val="00001288"/>
    <w:rsid w:val="000132B9"/>
    <w:rsid w:val="00013BE7"/>
    <w:rsid w:val="00014248"/>
    <w:rsid w:val="000158CA"/>
    <w:rsid w:val="00036951"/>
    <w:rsid w:val="000508A4"/>
    <w:rsid w:val="00063532"/>
    <w:rsid w:val="00081563"/>
    <w:rsid w:val="000815D8"/>
    <w:rsid w:val="00092B0B"/>
    <w:rsid w:val="000A3839"/>
    <w:rsid w:val="000B596C"/>
    <w:rsid w:val="000C720E"/>
    <w:rsid w:val="000E5BEC"/>
    <w:rsid w:val="000F24DB"/>
    <w:rsid w:val="001042B9"/>
    <w:rsid w:val="0010533E"/>
    <w:rsid w:val="001159F2"/>
    <w:rsid w:val="00144BBF"/>
    <w:rsid w:val="001B2C78"/>
    <w:rsid w:val="001B6088"/>
    <w:rsid w:val="001C4269"/>
    <w:rsid w:val="001C528B"/>
    <w:rsid w:val="001E7D4E"/>
    <w:rsid w:val="00203F99"/>
    <w:rsid w:val="00214A95"/>
    <w:rsid w:val="00233650"/>
    <w:rsid w:val="00261EA8"/>
    <w:rsid w:val="002623A0"/>
    <w:rsid w:val="002674C5"/>
    <w:rsid w:val="0028370C"/>
    <w:rsid w:val="00284267"/>
    <w:rsid w:val="002A10F7"/>
    <w:rsid w:val="002B7D09"/>
    <w:rsid w:val="002D4C4A"/>
    <w:rsid w:val="002E0566"/>
    <w:rsid w:val="002F4CEF"/>
    <w:rsid w:val="00302FA8"/>
    <w:rsid w:val="003138A7"/>
    <w:rsid w:val="003325CA"/>
    <w:rsid w:val="00336BB7"/>
    <w:rsid w:val="00354A00"/>
    <w:rsid w:val="00370842"/>
    <w:rsid w:val="00392CD4"/>
    <w:rsid w:val="003A3846"/>
    <w:rsid w:val="003F3709"/>
    <w:rsid w:val="003F4608"/>
    <w:rsid w:val="003F6D0E"/>
    <w:rsid w:val="004221E9"/>
    <w:rsid w:val="00481FC8"/>
    <w:rsid w:val="0048403E"/>
    <w:rsid w:val="004F5EE9"/>
    <w:rsid w:val="00504AA5"/>
    <w:rsid w:val="00506AD3"/>
    <w:rsid w:val="00517AFC"/>
    <w:rsid w:val="005632C8"/>
    <w:rsid w:val="00567DA5"/>
    <w:rsid w:val="005763C0"/>
    <w:rsid w:val="00590DE5"/>
    <w:rsid w:val="005966DB"/>
    <w:rsid w:val="005A672A"/>
    <w:rsid w:val="005E38D3"/>
    <w:rsid w:val="005F5054"/>
    <w:rsid w:val="005F779A"/>
    <w:rsid w:val="006139FE"/>
    <w:rsid w:val="00615A5F"/>
    <w:rsid w:val="00626AAD"/>
    <w:rsid w:val="006361C9"/>
    <w:rsid w:val="00640A36"/>
    <w:rsid w:val="00671372"/>
    <w:rsid w:val="006760D9"/>
    <w:rsid w:val="00685C41"/>
    <w:rsid w:val="006875E0"/>
    <w:rsid w:val="006B3691"/>
    <w:rsid w:val="006B377C"/>
    <w:rsid w:val="006D1EB4"/>
    <w:rsid w:val="00736C94"/>
    <w:rsid w:val="0074593A"/>
    <w:rsid w:val="0078538C"/>
    <w:rsid w:val="007A3037"/>
    <w:rsid w:val="007B2362"/>
    <w:rsid w:val="007E0D7A"/>
    <w:rsid w:val="007E2DB8"/>
    <w:rsid w:val="007F3860"/>
    <w:rsid w:val="00825004"/>
    <w:rsid w:val="0082790B"/>
    <w:rsid w:val="00832860"/>
    <w:rsid w:val="00883EFD"/>
    <w:rsid w:val="008A3359"/>
    <w:rsid w:val="008C3DF0"/>
    <w:rsid w:val="008C4251"/>
    <w:rsid w:val="008E4B3E"/>
    <w:rsid w:val="008E62F7"/>
    <w:rsid w:val="008E6591"/>
    <w:rsid w:val="0092208F"/>
    <w:rsid w:val="00956758"/>
    <w:rsid w:val="00974DC3"/>
    <w:rsid w:val="00983F87"/>
    <w:rsid w:val="00985A74"/>
    <w:rsid w:val="009A024C"/>
    <w:rsid w:val="009A3C79"/>
    <w:rsid w:val="009A4A0F"/>
    <w:rsid w:val="009D75E5"/>
    <w:rsid w:val="009E122E"/>
    <w:rsid w:val="009F787B"/>
    <w:rsid w:val="00A008BE"/>
    <w:rsid w:val="00A05848"/>
    <w:rsid w:val="00A059A9"/>
    <w:rsid w:val="00A1619F"/>
    <w:rsid w:val="00A1653E"/>
    <w:rsid w:val="00A23093"/>
    <w:rsid w:val="00A262DD"/>
    <w:rsid w:val="00A45265"/>
    <w:rsid w:val="00A5342C"/>
    <w:rsid w:val="00A55E15"/>
    <w:rsid w:val="00A639F7"/>
    <w:rsid w:val="00AB3E9A"/>
    <w:rsid w:val="00AF4251"/>
    <w:rsid w:val="00B01F22"/>
    <w:rsid w:val="00B143EC"/>
    <w:rsid w:val="00B22BA8"/>
    <w:rsid w:val="00BA0AC0"/>
    <w:rsid w:val="00BA768F"/>
    <w:rsid w:val="00BC7F72"/>
    <w:rsid w:val="00BD5EB3"/>
    <w:rsid w:val="00BE3D75"/>
    <w:rsid w:val="00BE4827"/>
    <w:rsid w:val="00BF6C81"/>
    <w:rsid w:val="00C034F1"/>
    <w:rsid w:val="00C052DA"/>
    <w:rsid w:val="00C23D0F"/>
    <w:rsid w:val="00C37C07"/>
    <w:rsid w:val="00C50264"/>
    <w:rsid w:val="00C517AF"/>
    <w:rsid w:val="00C62F2A"/>
    <w:rsid w:val="00C81F9F"/>
    <w:rsid w:val="00CA3981"/>
    <w:rsid w:val="00CB59B5"/>
    <w:rsid w:val="00CC0EAE"/>
    <w:rsid w:val="00CC6956"/>
    <w:rsid w:val="00CE3F12"/>
    <w:rsid w:val="00CE63F1"/>
    <w:rsid w:val="00D33FEF"/>
    <w:rsid w:val="00D3470D"/>
    <w:rsid w:val="00D44DA4"/>
    <w:rsid w:val="00D62CF0"/>
    <w:rsid w:val="00D76876"/>
    <w:rsid w:val="00D97189"/>
    <w:rsid w:val="00DA0849"/>
    <w:rsid w:val="00DC4EA2"/>
    <w:rsid w:val="00DD17D8"/>
    <w:rsid w:val="00DE29CE"/>
    <w:rsid w:val="00DE2A37"/>
    <w:rsid w:val="00E03E39"/>
    <w:rsid w:val="00E06ED2"/>
    <w:rsid w:val="00E24051"/>
    <w:rsid w:val="00E353E5"/>
    <w:rsid w:val="00E644C7"/>
    <w:rsid w:val="00E713C6"/>
    <w:rsid w:val="00E72316"/>
    <w:rsid w:val="00E939EB"/>
    <w:rsid w:val="00E9783F"/>
    <w:rsid w:val="00EC31C9"/>
    <w:rsid w:val="00EC70F7"/>
    <w:rsid w:val="00ED2B6D"/>
    <w:rsid w:val="00EF393C"/>
    <w:rsid w:val="00F308B7"/>
    <w:rsid w:val="00F361D1"/>
    <w:rsid w:val="00F36E2A"/>
    <w:rsid w:val="00F4373B"/>
    <w:rsid w:val="00F45D23"/>
    <w:rsid w:val="00F62B4B"/>
    <w:rsid w:val="00F73F68"/>
    <w:rsid w:val="00F74EAA"/>
    <w:rsid w:val="00F91EAD"/>
    <w:rsid w:val="00F968C4"/>
    <w:rsid w:val="00FB5CC3"/>
    <w:rsid w:val="00F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B8CCA"/>
  <w14:defaultImageDpi w14:val="300"/>
  <w15:docId w15:val="{90E9B92A-478C-4A97-B35B-1AA8676F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E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7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D5EB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BD5EB3"/>
    <w:rPr>
      <w:b/>
      <w:bCs/>
    </w:rPr>
  </w:style>
  <w:style w:type="character" w:styleId="Hyperlink">
    <w:name w:val="Hyperlink"/>
    <w:basedOn w:val="DefaultParagraphFont"/>
    <w:uiPriority w:val="99"/>
    <w:unhideWhenUsed/>
    <w:rsid w:val="00BD5EB3"/>
    <w:rPr>
      <w:color w:val="0000FF"/>
      <w:u w:val="single"/>
    </w:rPr>
  </w:style>
  <w:style w:type="paragraph" w:styleId="Revision">
    <w:name w:val="Revision"/>
    <w:hidden/>
    <w:uiPriority w:val="99"/>
    <w:semiHidden/>
    <w:rsid w:val="00A1619F"/>
  </w:style>
  <w:style w:type="character" w:styleId="CommentReference">
    <w:name w:val="annotation reference"/>
    <w:basedOn w:val="DefaultParagraphFont"/>
    <w:uiPriority w:val="99"/>
    <w:semiHidden/>
    <w:unhideWhenUsed/>
    <w:rsid w:val="00A161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6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61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1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948F6-8EAC-4ECE-BFF1-D2A03466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identityproject@cscs.res.in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CSCS CS</dc:creator>
  <cp:keywords/>
  <dc:description/>
  <cp:lastModifiedBy>Tejaswini Niranjana</cp:lastModifiedBy>
  <cp:revision>7</cp:revision>
  <cp:lastPrinted>2017-04-28T09:14:00Z</cp:lastPrinted>
  <dcterms:created xsi:type="dcterms:W3CDTF">2022-08-08T03:56:00Z</dcterms:created>
  <dcterms:modified xsi:type="dcterms:W3CDTF">2022-08-26T03:27:00Z</dcterms:modified>
</cp:coreProperties>
</file>