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4340" w14:textId="2B93DABF" w:rsidR="00E4628C" w:rsidRPr="00E4628C" w:rsidRDefault="006B725B">
      <w:pPr>
        <w:rPr>
          <w:b/>
          <w:bCs/>
          <w:sz w:val="24"/>
          <w:szCs w:val="24"/>
        </w:rPr>
      </w:pPr>
      <w:r w:rsidRPr="00E4628C">
        <w:rPr>
          <w:b/>
          <w:bCs/>
          <w:sz w:val="24"/>
          <w:szCs w:val="24"/>
        </w:rPr>
        <w:t>The Archive</w:t>
      </w:r>
    </w:p>
    <w:p w14:paraId="00BD4D1C" w14:textId="0EC7B79E" w:rsidR="006B725B" w:rsidRPr="007E0806" w:rsidRDefault="00FA17B6">
      <w:pPr>
        <w:rPr>
          <w:sz w:val="24"/>
          <w:szCs w:val="24"/>
        </w:rPr>
      </w:pPr>
      <w:r>
        <w:rPr>
          <w:sz w:val="24"/>
          <w:szCs w:val="24"/>
        </w:rPr>
        <w:t xml:space="preserve">Fig 0: </w:t>
      </w:r>
      <w:r w:rsidR="00B74B02" w:rsidRPr="007E0806">
        <w:rPr>
          <w:sz w:val="24"/>
          <w:szCs w:val="24"/>
        </w:rPr>
        <w:t>March 2011</w:t>
      </w:r>
      <w:r w:rsidR="006B725B" w:rsidRPr="007E0806">
        <w:rPr>
          <w:sz w:val="24"/>
          <w:szCs w:val="24"/>
        </w:rPr>
        <w:t>, Ratu Block, Ranchi</w:t>
      </w:r>
      <w:r>
        <w:rPr>
          <w:sz w:val="24"/>
          <w:szCs w:val="24"/>
        </w:rPr>
        <w:t>. A</w:t>
      </w:r>
      <w:r w:rsidR="00B74B02" w:rsidRPr="007E0806">
        <w:rPr>
          <w:sz w:val="24"/>
          <w:szCs w:val="24"/>
        </w:rPr>
        <w:t xml:space="preserve"> tribal woman gets enrolled in Aadhaar</w:t>
      </w:r>
      <w:r w:rsidR="006B725B" w:rsidRPr="007E0806">
        <w:rPr>
          <w:sz w:val="24"/>
          <w:szCs w:val="24"/>
        </w:rPr>
        <w:t xml:space="preserve">, in the first year of its full operation across Bihar. </w:t>
      </w:r>
      <w:r w:rsidR="00E4628C">
        <w:rPr>
          <w:sz w:val="24"/>
          <w:szCs w:val="24"/>
        </w:rPr>
        <w:t xml:space="preserve">Inage taken in the first stage of the CSCS Identity project field work. </w:t>
      </w:r>
    </w:p>
    <w:p w14:paraId="04F5F06A" w14:textId="086DC4C8" w:rsidR="006B725B" w:rsidRPr="0038763B" w:rsidRDefault="006B725B">
      <w:pPr>
        <w:rPr>
          <w:b/>
          <w:bCs/>
          <w:sz w:val="24"/>
          <w:szCs w:val="24"/>
        </w:rPr>
      </w:pPr>
      <w:r w:rsidRPr="0038763B">
        <w:rPr>
          <w:b/>
          <w:bCs/>
          <w:sz w:val="24"/>
          <w:szCs w:val="24"/>
        </w:rPr>
        <w:t>SECTION 1</w:t>
      </w:r>
    </w:p>
    <w:p w14:paraId="3C399505" w14:textId="3704D68B" w:rsidR="00661B37" w:rsidRDefault="00F746E6" w:rsidP="00E4628C">
      <w:pPr>
        <w:autoSpaceDE w:val="0"/>
        <w:autoSpaceDN w:val="0"/>
        <w:adjustRightInd w:val="0"/>
        <w:spacing w:after="0" w:line="240" w:lineRule="auto"/>
        <w:rPr>
          <w:rFonts w:cstheme="minorHAnsi"/>
          <w:sz w:val="24"/>
          <w:szCs w:val="24"/>
        </w:rPr>
      </w:pPr>
      <w:bookmarkStart w:id="0" w:name="_Hlk110777929"/>
      <w:r>
        <w:rPr>
          <w:rFonts w:cstheme="minorHAnsi"/>
          <w:sz w:val="24"/>
          <w:szCs w:val="24"/>
        </w:rPr>
        <w:t xml:space="preserve">Fig </w:t>
      </w:r>
      <w:bookmarkEnd w:id="0"/>
      <w:r w:rsidR="00B71F8C">
        <w:rPr>
          <w:rFonts w:cstheme="minorHAnsi"/>
          <w:sz w:val="24"/>
          <w:szCs w:val="24"/>
        </w:rPr>
        <w:t xml:space="preserve">1. </w:t>
      </w:r>
      <w:r w:rsidR="00661B37" w:rsidRPr="0038763B">
        <w:rPr>
          <w:rFonts w:cstheme="minorHAnsi"/>
          <w:sz w:val="24"/>
          <w:szCs w:val="24"/>
        </w:rPr>
        <w:t>The Tenth Five-year Plan, 2002-07</w:t>
      </w:r>
      <w:r w:rsidR="00E4628C">
        <w:rPr>
          <w:rFonts w:cstheme="minorHAnsi"/>
          <w:sz w:val="24"/>
          <w:szCs w:val="24"/>
        </w:rPr>
        <w:t>,</w:t>
      </w:r>
      <w:r w:rsidR="00661B37" w:rsidRPr="0038763B">
        <w:rPr>
          <w:rFonts w:cstheme="minorHAnsi"/>
          <w:sz w:val="24"/>
          <w:szCs w:val="24"/>
        </w:rPr>
        <w:t xml:space="preserve"> and </w:t>
      </w:r>
      <w:r w:rsidR="00E4628C">
        <w:rPr>
          <w:rFonts w:cstheme="minorHAnsi"/>
          <w:sz w:val="24"/>
          <w:szCs w:val="24"/>
        </w:rPr>
        <w:t xml:space="preserve">usually seen as the point when </w:t>
      </w:r>
      <w:r w:rsidR="00661B37" w:rsidRPr="0038763B">
        <w:rPr>
          <w:rFonts w:cstheme="minorHAnsi"/>
          <w:sz w:val="24"/>
          <w:szCs w:val="24"/>
        </w:rPr>
        <w:t>e-governance</w:t>
      </w:r>
      <w:r w:rsidR="00E4628C">
        <w:rPr>
          <w:rFonts w:cstheme="minorHAnsi"/>
          <w:sz w:val="24"/>
          <w:szCs w:val="24"/>
        </w:rPr>
        <w:t xml:space="preserve"> was launched in India</w:t>
      </w:r>
      <w:r w:rsidR="00661B37" w:rsidRPr="0038763B">
        <w:rPr>
          <w:rFonts w:cstheme="minorHAnsi"/>
          <w:sz w:val="24"/>
          <w:szCs w:val="24"/>
        </w:rPr>
        <w:t xml:space="preserve">. </w:t>
      </w:r>
      <w:r w:rsidR="00E4628C">
        <w:rPr>
          <w:rFonts w:cstheme="minorHAnsi"/>
          <w:sz w:val="24"/>
          <w:szCs w:val="24"/>
        </w:rPr>
        <w:t xml:space="preserve">It saw </w:t>
      </w:r>
      <w:r w:rsidR="00661B37" w:rsidRPr="0038763B">
        <w:rPr>
          <w:rFonts w:cstheme="minorHAnsi"/>
          <w:sz w:val="24"/>
          <w:szCs w:val="24"/>
        </w:rPr>
        <w:t>the implementation of the I</w:t>
      </w:r>
      <w:r w:rsidR="00E4628C">
        <w:rPr>
          <w:rFonts w:cstheme="minorHAnsi"/>
          <w:sz w:val="24"/>
          <w:szCs w:val="24"/>
        </w:rPr>
        <w:t xml:space="preserve">nformation </w:t>
      </w:r>
      <w:r w:rsidR="00661B37" w:rsidRPr="0038763B">
        <w:rPr>
          <w:rFonts w:cstheme="minorHAnsi"/>
          <w:sz w:val="24"/>
          <w:szCs w:val="24"/>
        </w:rPr>
        <w:t>T</w:t>
      </w:r>
      <w:r w:rsidR="00E4628C">
        <w:rPr>
          <w:rFonts w:cstheme="minorHAnsi"/>
          <w:sz w:val="24"/>
          <w:szCs w:val="24"/>
        </w:rPr>
        <w:t>echnology</w:t>
      </w:r>
      <w:r w:rsidR="00661B37" w:rsidRPr="0038763B">
        <w:rPr>
          <w:rFonts w:cstheme="minorHAnsi"/>
          <w:sz w:val="24"/>
          <w:szCs w:val="24"/>
        </w:rPr>
        <w:t xml:space="preserve"> Act</w:t>
      </w:r>
      <w:r w:rsidR="00E4628C">
        <w:rPr>
          <w:rFonts w:cstheme="minorHAnsi"/>
          <w:sz w:val="24"/>
          <w:szCs w:val="24"/>
        </w:rPr>
        <w:t xml:space="preserve"> of 2000 and the </w:t>
      </w:r>
      <w:r w:rsidR="00E4628C" w:rsidRPr="0038763B">
        <w:rPr>
          <w:rFonts w:cstheme="minorHAnsi"/>
          <w:sz w:val="24"/>
          <w:szCs w:val="24"/>
        </w:rPr>
        <w:t>founding of the Ministry</w:t>
      </w:r>
      <w:r w:rsidR="00E4628C">
        <w:rPr>
          <w:rFonts w:cstheme="minorHAnsi"/>
          <w:sz w:val="24"/>
          <w:szCs w:val="24"/>
        </w:rPr>
        <w:t xml:space="preserve"> of Information Technology</w:t>
      </w:r>
      <w:r w:rsidR="00661B37" w:rsidRPr="0038763B">
        <w:rPr>
          <w:rFonts w:cstheme="minorHAnsi"/>
          <w:sz w:val="24"/>
          <w:szCs w:val="24"/>
        </w:rPr>
        <w:t xml:space="preserve">, the mass computerisation of government departments and the launch of </w:t>
      </w:r>
      <w:r w:rsidR="00E4628C">
        <w:rPr>
          <w:rFonts w:cstheme="minorHAnsi"/>
          <w:sz w:val="24"/>
          <w:szCs w:val="24"/>
        </w:rPr>
        <w:t xml:space="preserve">the </w:t>
      </w:r>
      <w:r w:rsidR="00661B37" w:rsidRPr="0038763B">
        <w:rPr>
          <w:rFonts w:cstheme="minorHAnsi"/>
          <w:sz w:val="24"/>
          <w:szCs w:val="24"/>
        </w:rPr>
        <w:t>ERNET</w:t>
      </w:r>
      <w:r w:rsidR="00E4628C">
        <w:rPr>
          <w:rFonts w:cstheme="minorHAnsi"/>
          <w:sz w:val="24"/>
          <w:szCs w:val="24"/>
        </w:rPr>
        <w:t xml:space="preserve"> linking academic and research institutions in India</w:t>
      </w:r>
      <w:r w:rsidR="00661B37" w:rsidRPr="0038763B">
        <w:rPr>
          <w:rFonts w:cstheme="minorHAnsi"/>
          <w:sz w:val="24"/>
          <w:szCs w:val="24"/>
        </w:rPr>
        <w:t xml:space="preserve">. </w:t>
      </w:r>
    </w:p>
    <w:p w14:paraId="682B7558" w14:textId="77777777" w:rsidR="00E4628C" w:rsidRPr="00E4628C" w:rsidRDefault="00E4628C" w:rsidP="00E4628C">
      <w:pPr>
        <w:autoSpaceDE w:val="0"/>
        <w:autoSpaceDN w:val="0"/>
        <w:adjustRightInd w:val="0"/>
        <w:spacing w:after="0" w:line="240" w:lineRule="auto"/>
        <w:rPr>
          <w:rFonts w:cstheme="minorHAnsi"/>
          <w:sz w:val="24"/>
          <w:szCs w:val="24"/>
        </w:rPr>
      </w:pPr>
    </w:p>
    <w:p w14:paraId="575DAFB1" w14:textId="23B23B7E" w:rsidR="00B23357" w:rsidRPr="0038763B" w:rsidRDefault="00F746E6" w:rsidP="00B23357">
      <w:pPr>
        <w:rPr>
          <w:sz w:val="24"/>
          <w:szCs w:val="24"/>
        </w:rPr>
      </w:pPr>
      <w:r>
        <w:rPr>
          <w:rFonts w:cstheme="minorHAnsi"/>
          <w:sz w:val="24"/>
          <w:szCs w:val="24"/>
        </w:rPr>
        <w:t xml:space="preserve">Fig </w:t>
      </w:r>
      <w:r w:rsidR="00B71F8C">
        <w:rPr>
          <w:sz w:val="24"/>
          <w:szCs w:val="24"/>
        </w:rPr>
        <w:t xml:space="preserve">2. </w:t>
      </w:r>
      <w:r w:rsidR="00B23357" w:rsidRPr="0038763B">
        <w:rPr>
          <w:sz w:val="24"/>
          <w:szCs w:val="24"/>
        </w:rPr>
        <w:t>February 2016, Hisar, Haryana</w:t>
      </w:r>
      <w:r w:rsidR="00E4628C">
        <w:rPr>
          <w:sz w:val="24"/>
          <w:szCs w:val="24"/>
        </w:rPr>
        <w:t xml:space="preserve">. </w:t>
      </w:r>
      <w:r w:rsidR="00B23357" w:rsidRPr="0038763B">
        <w:rPr>
          <w:sz w:val="24"/>
          <w:szCs w:val="24"/>
        </w:rPr>
        <w:t xml:space="preserve">Internet shutdown under Section 144 directly targeting ‘WhatsApp, Facebook, Twitter, Instagram, Flickr, Tumblr and Google +’. This </w:t>
      </w:r>
      <w:r w:rsidR="00E4628C">
        <w:rPr>
          <w:sz w:val="24"/>
          <w:szCs w:val="24"/>
        </w:rPr>
        <w:t xml:space="preserve">occurred </w:t>
      </w:r>
      <w:r w:rsidR="00B23357" w:rsidRPr="0038763B">
        <w:rPr>
          <w:sz w:val="24"/>
          <w:szCs w:val="24"/>
        </w:rPr>
        <w:t xml:space="preserve">in the wake of protests by the Jat community for inclusion of their caste under the Other Backward castes (OBC) community. </w:t>
      </w:r>
    </w:p>
    <w:p w14:paraId="2703C9B3" w14:textId="1EDD35E7" w:rsidR="00B23357" w:rsidRPr="0038763B" w:rsidRDefault="00F746E6">
      <w:pPr>
        <w:rPr>
          <w:sz w:val="24"/>
          <w:szCs w:val="24"/>
        </w:rPr>
      </w:pPr>
      <w:r>
        <w:rPr>
          <w:rFonts w:cstheme="minorHAnsi"/>
          <w:sz w:val="24"/>
          <w:szCs w:val="24"/>
        </w:rPr>
        <w:t xml:space="preserve">Fig </w:t>
      </w:r>
      <w:r w:rsidR="00B71F8C">
        <w:rPr>
          <w:sz w:val="24"/>
          <w:szCs w:val="24"/>
        </w:rPr>
        <w:t xml:space="preserve">3. </w:t>
      </w:r>
      <w:r w:rsidR="00CE5753" w:rsidRPr="0038763B">
        <w:rPr>
          <w:sz w:val="24"/>
          <w:szCs w:val="24"/>
        </w:rPr>
        <w:t>February 2016, Jind district, Haryana</w:t>
      </w:r>
      <w:r w:rsidR="00E4628C">
        <w:rPr>
          <w:sz w:val="24"/>
          <w:szCs w:val="24"/>
        </w:rPr>
        <w:t xml:space="preserve">. </w:t>
      </w:r>
      <w:r w:rsidR="00CE5753" w:rsidRPr="0038763B">
        <w:rPr>
          <w:sz w:val="24"/>
          <w:szCs w:val="24"/>
        </w:rPr>
        <w:t xml:space="preserve">District Magistrate Order for internet shutdown under Section 144 of the Indian Criminal Procedure Code, in the </w:t>
      </w:r>
      <w:r w:rsidR="00E4628C">
        <w:rPr>
          <w:sz w:val="24"/>
          <w:szCs w:val="24"/>
        </w:rPr>
        <w:t xml:space="preserve">wake </w:t>
      </w:r>
      <w:r w:rsidR="00CE5753" w:rsidRPr="0038763B">
        <w:rPr>
          <w:sz w:val="24"/>
          <w:szCs w:val="24"/>
        </w:rPr>
        <w:t xml:space="preserve">of major agitations by farmers in Punjab and neighbouring states. </w:t>
      </w:r>
    </w:p>
    <w:p w14:paraId="570122C7" w14:textId="1BAD3DA1" w:rsidR="00B74B02" w:rsidRPr="0038763B" w:rsidRDefault="00F746E6">
      <w:pPr>
        <w:rPr>
          <w:sz w:val="24"/>
          <w:szCs w:val="24"/>
        </w:rPr>
      </w:pPr>
      <w:r>
        <w:rPr>
          <w:rFonts w:cstheme="minorHAnsi"/>
          <w:sz w:val="24"/>
          <w:szCs w:val="24"/>
        </w:rPr>
        <w:t xml:space="preserve">Fig </w:t>
      </w:r>
      <w:r w:rsidR="00B71F8C">
        <w:rPr>
          <w:sz w:val="24"/>
          <w:szCs w:val="24"/>
        </w:rPr>
        <w:t xml:space="preserve">4. </w:t>
      </w:r>
      <w:r w:rsidR="00B74B02" w:rsidRPr="0038763B">
        <w:rPr>
          <w:sz w:val="24"/>
          <w:szCs w:val="24"/>
        </w:rPr>
        <w:t>March 2020</w:t>
      </w:r>
      <w:r w:rsidR="007E0806" w:rsidRPr="0038763B">
        <w:rPr>
          <w:sz w:val="24"/>
          <w:szCs w:val="24"/>
        </w:rPr>
        <w:t>, Bangalore</w:t>
      </w:r>
      <w:r w:rsidR="00E4628C">
        <w:rPr>
          <w:sz w:val="24"/>
          <w:szCs w:val="24"/>
        </w:rPr>
        <w:t xml:space="preserve">. </w:t>
      </w:r>
      <w:r w:rsidR="00B74B02" w:rsidRPr="0038763B">
        <w:rPr>
          <w:sz w:val="24"/>
          <w:szCs w:val="24"/>
        </w:rPr>
        <w:t>Karnataka government guidelines for self-quarantining using the Quarantine Watch mobile app during the first COVID lockdown.</w:t>
      </w:r>
    </w:p>
    <w:p w14:paraId="73DA81AE" w14:textId="7F0BF8F4" w:rsidR="0038763B" w:rsidRPr="0038763B" w:rsidRDefault="00F746E6" w:rsidP="0038763B">
      <w:pPr>
        <w:rPr>
          <w:sz w:val="24"/>
          <w:szCs w:val="24"/>
        </w:rPr>
      </w:pPr>
      <w:r>
        <w:rPr>
          <w:rFonts w:cstheme="minorHAnsi"/>
          <w:sz w:val="24"/>
          <w:szCs w:val="24"/>
        </w:rPr>
        <w:t xml:space="preserve">Fig </w:t>
      </w:r>
      <w:r w:rsidR="00B71F8C">
        <w:rPr>
          <w:sz w:val="24"/>
          <w:szCs w:val="24"/>
        </w:rPr>
        <w:t xml:space="preserve">5. </w:t>
      </w:r>
      <w:r w:rsidR="007E0806" w:rsidRPr="0038763B">
        <w:rPr>
          <w:sz w:val="24"/>
          <w:szCs w:val="24"/>
        </w:rPr>
        <w:t>March 2020, Delhi</w:t>
      </w:r>
      <w:r w:rsidR="00E4628C">
        <w:rPr>
          <w:sz w:val="24"/>
          <w:szCs w:val="24"/>
        </w:rPr>
        <w:t xml:space="preserve">. </w:t>
      </w:r>
      <w:r w:rsidR="007E0806" w:rsidRPr="0038763B">
        <w:rPr>
          <w:sz w:val="24"/>
          <w:szCs w:val="24"/>
        </w:rPr>
        <w:t>Delhi police put out a Twitter post</w:t>
      </w:r>
      <w:r w:rsidR="009B05B4" w:rsidRPr="0038763B">
        <w:rPr>
          <w:sz w:val="24"/>
          <w:szCs w:val="24"/>
        </w:rPr>
        <w:t>, following the arrest of the student activist Safoora Zargar, for her role in the protests against the Citizenship Amendment Act, 2019.</w:t>
      </w:r>
    </w:p>
    <w:p w14:paraId="4A003A5A" w14:textId="14FA08FE" w:rsidR="007E0806" w:rsidRPr="0038763B" w:rsidRDefault="00F746E6" w:rsidP="007E0806">
      <w:pPr>
        <w:autoSpaceDE w:val="0"/>
        <w:autoSpaceDN w:val="0"/>
        <w:adjustRightInd w:val="0"/>
        <w:spacing w:after="0" w:line="240" w:lineRule="auto"/>
        <w:rPr>
          <w:rFonts w:cstheme="minorHAnsi"/>
          <w:sz w:val="24"/>
          <w:szCs w:val="24"/>
        </w:rPr>
      </w:pPr>
      <w:r>
        <w:rPr>
          <w:rFonts w:cstheme="minorHAnsi"/>
          <w:sz w:val="24"/>
          <w:szCs w:val="24"/>
        </w:rPr>
        <w:t xml:space="preserve">Fig </w:t>
      </w:r>
      <w:r w:rsidR="00B71F8C">
        <w:rPr>
          <w:rFonts w:cstheme="minorHAnsi"/>
          <w:sz w:val="24"/>
          <w:szCs w:val="24"/>
        </w:rPr>
        <w:t xml:space="preserve">6. </w:t>
      </w:r>
      <w:r w:rsidR="007E0806" w:rsidRPr="0038763B">
        <w:rPr>
          <w:rFonts w:cstheme="minorHAnsi"/>
          <w:sz w:val="24"/>
          <w:szCs w:val="24"/>
        </w:rPr>
        <w:t>April 2020, Delhi</w:t>
      </w:r>
      <w:r w:rsidR="00E4628C">
        <w:rPr>
          <w:rFonts w:cstheme="minorHAnsi"/>
          <w:sz w:val="24"/>
          <w:szCs w:val="24"/>
        </w:rPr>
        <w:t xml:space="preserve">. The </w:t>
      </w:r>
      <w:r w:rsidR="007E0806" w:rsidRPr="0038763B">
        <w:rPr>
          <w:rFonts w:cstheme="minorHAnsi"/>
          <w:sz w:val="24"/>
          <w:szCs w:val="24"/>
        </w:rPr>
        <w:t xml:space="preserve">Cabinet Secretariat of the President of India announces a Committee for implementing what is explicitly described as a ‘citizen app’, ostensibly for combating COVID. </w:t>
      </w:r>
    </w:p>
    <w:p w14:paraId="1741830B" w14:textId="3CE9C7CD" w:rsidR="007E0806" w:rsidRPr="0038763B" w:rsidRDefault="007E0806" w:rsidP="007E0806">
      <w:pPr>
        <w:autoSpaceDE w:val="0"/>
        <w:autoSpaceDN w:val="0"/>
        <w:adjustRightInd w:val="0"/>
        <w:spacing w:after="0" w:line="240" w:lineRule="auto"/>
        <w:rPr>
          <w:rFonts w:cstheme="minorHAnsi"/>
          <w:sz w:val="24"/>
          <w:szCs w:val="24"/>
        </w:rPr>
      </w:pPr>
    </w:p>
    <w:p w14:paraId="553C614E" w14:textId="5632B6E1" w:rsidR="0038763B" w:rsidRDefault="00F746E6" w:rsidP="0038763B">
      <w:pPr>
        <w:rPr>
          <w:rFonts w:ascii="Calibri" w:hAnsi="Calibri" w:cs="Calibri"/>
          <w:sz w:val="24"/>
          <w:szCs w:val="24"/>
        </w:rPr>
      </w:pPr>
      <w:r>
        <w:rPr>
          <w:rFonts w:cstheme="minorHAnsi"/>
          <w:sz w:val="24"/>
          <w:szCs w:val="24"/>
        </w:rPr>
        <w:t xml:space="preserve">Fig </w:t>
      </w:r>
      <w:r w:rsidR="00B71F8C">
        <w:rPr>
          <w:rFonts w:cstheme="minorHAnsi"/>
          <w:sz w:val="24"/>
          <w:szCs w:val="24"/>
        </w:rPr>
        <w:t xml:space="preserve">7. </w:t>
      </w:r>
      <w:r w:rsidR="0038763B" w:rsidRPr="0038763B">
        <w:rPr>
          <w:rFonts w:cstheme="minorHAnsi"/>
          <w:sz w:val="24"/>
          <w:szCs w:val="24"/>
        </w:rPr>
        <w:t>April 2020</w:t>
      </w:r>
      <w:r w:rsidR="00AF6DB7">
        <w:rPr>
          <w:rFonts w:cstheme="minorHAnsi"/>
          <w:sz w:val="24"/>
          <w:szCs w:val="24"/>
        </w:rPr>
        <w:t>, Delhi.</w:t>
      </w:r>
      <w:r w:rsidR="0038763B" w:rsidRPr="0038763B">
        <w:rPr>
          <w:rFonts w:cstheme="minorHAnsi"/>
          <w:sz w:val="24"/>
          <w:szCs w:val="24"/>
        </w:rPr>
        <w:t xml:space="preserve"> Broadcast Engineering Consultants India, Ministry of Information &amp; </w:t>
      </w:r>
      <w:r w:rsidR="00E4628C">
        <w:rPr>
          <w:rFonts w:cstheme="minorHAnsi"/>
          <w:sz w:val="24"/>
          <w:szCs w:val="24"/>
        </w:rPr>
        <w:t>B</w:t>
      </w:r>
      <w:r w:rsidR="0038763B" w:rsidRPr="0038763B">
        <w:rPr>
          <w:rFonts w:cstheme="minorHAnsi"/>
          <w:sz w:val="24"/>
          <w:szCs w:val="24"/>
        </w:rPr>
        <w:t xml:space="preserve">roadcasting, puts out a call for a Covid Tracking tool that is directly a surveillance app, which should be able to </w:t>
      </w:r>
      <w:r w:rsidR="0038763B" w:rsidRPr="0038763B">
        <w:rPr>
          <w:rFonts w:ascii="Calibri" w:hAnsi="Calibri" w:cs="Calibri"/>
          <w:sz w:val="24"/>
          <w:szCs w:val="24"/>
        </w:rPr>
        <w:t>‘identify close contacts, frequent contacts as well as occasional Contacts’, ‘collect information like where the suspect has spent most of his/her time and who all he or she has met’, ‘zero in on connections with Watch List suspects’, ‘Identify a suspects behaviour, see what he or she does on specific days of the week, where does he or she order food from, where does the suspect go for regular walks, where does he/she work during the day, where does he/she sleep at night etc’.</w:t>
      </w:r>
      <w:r w:rsidR="0038763B">
        <w:rPr>
          <w:rFonts w:ascii="Calibri" w:hAnsi="Calibri" w:cs="Calibri"/>
          <w:sz w:val="24"/>
          <w:szCs w:val="24"/>
        </w:rPr>
        <w:t xml:space="preserve"> </w:t>
      </w:r>
    </w:p>
    <w:p w14:paraId="04DAF4AF" w14:textId="13B028C6" w:rsidR="007E0806" w:rsidRPr="007E0806" w:rsidRDefault="007E0806" w:rsidP="007E0806">
      <w:pPr>
        <w:autoSpaceDE w:val="0"/>
        <w:autoSpaceDN w:val="0"/>
        <w:adjustRightInd w:val="0"/>
        <w:spacing w:after="0" w:line="240" w:lineRule="auto"/>
        <w:rPr>
          <w:rFonts w:cstheme="minorHAnsi"/>
          <w:b/>
          <w:bCs/>
          <w:sz w:val="24"/>
          <w:szCs w:val="24"/>
        </w:rPr>
      </w:pPr>
      <w:r w:rsidRPr="007E0806">
        <w:rPr>
          <w:rFonts w:cstheme="minorHAnsi"/>
          <w:b/>
          <w:bCs/>
          <w:sz w:val="24"/>
          <w:szCs w:val="24"/>
        </w:rPr>
        <w:t>SECTION 2</w:t>
      </w:r>
    </w:p>
    <w:p w14:paraId="0A0A0D82" w14:textId="3129BC10" w:rsidR="009B05B4" w:rsidRDefault="009B05B4" w:rsidP="007E0806">
      <w:pPr>
        <w:autoSpaceDE w:val="0"/>
        <w:autoSpaceDN w:val="0"/>
        <w:adjustRightInd w:val="0"/>
        <w:spacing w:after="0" w:line="240" w:lineRule="auto"/>
        <w:rPr>
          <w:rFonts w:cstheme="minorHAnsi"/>
          <w:sz w:val="24"/>
          <w:szCs w:val="24"/>
        </w:rPr>
      </w:pPr>
    </w:p>
    <w:p w14:paraId="411F441C" w14:textId="340C985C" w:rsidR="006131A2" w:rsidRDefault="00F746E6" w:rsidP="006131A2">
      <w:pPr>
        <w:rPr>
          <w:sz w:val="24"/>
          <w:szCs w:val="24"/>
        </w:rPr>
      </w:pPr>
      <w:r>
        <w:rPr>
          <w:rFonts w:cstheme="minorHAnsi"/>
          <w:sz w:val="24"/>
          <w:szCs w:val="24"/>
        </w:rPr>
        <w:t xml:space="preserve">Fig </w:t>
      </w:r>
      <w:r w:rsidR="00B71F8C">
        <w:rPr>
          <w:sz w:val="24"/>
          <w:szCs w:val="24"/>
        </w:rPr>
        <w:t xml:space="preserve">8. </w:t>
      </w:r>
      <w:r w:rsidR="006131A2">
        <w:rPr>
          <w:sz w:val="24"/>
          <w:szCs w:val="24"/>
        </w:rPr>
        <w:t>October 1975</w:t>
      </w:r>
      <w:r w:rsidR="00AF6DB7">
        <w:rPr>
          <w:sz w:val="24"/>
          <w:szCs w:val="24"/>
        </w:rPr>
        <w:t xml:space="preserve">. </w:t>
      </w:r>
      <w:r w:rsidR="006131A2">
        <w:rPr>
          <w:sz w:val="24"/>
          <w:szCs w:val="24"/>
        </w:rPr>
        <w:t xml:space="preserve">One of the earliest project outlines for the management of a centralised data system by the Planning Commission. </w:t>
      </w:r>
    </w:p>
    <w:p w14:paraId="22DAC1B1" w14:textId="6E455B43" w:rsidR="0028439E" w:rsidRDefault="00F746E6" w:rsidP="006131A2">
      <w:pPr>
        <w:rPr>
          <w:sz w:val="24"/>
          <w:szCs w:val="24"/>
        </w:rPr>
      </w:pPr>
      <w:r>
        <w:rPr>
          <w:rFonts w:cstheme="minorHAnsi"/>
          <w:sz w:val="24"/>
          <w:szCs w:val="24"/>
        </w:rPr>
        <w:lastRenderedPageBreak/>
        <w:t xml:space="preserve">Fig </w:t>
      </w:r>
      <w:r w:rsidR="00B71F8C">
        <w:rPr>
          <w:sz w:val="24"/>
          <w:szCs w:val="24"/>
        </w:rPr>
        <w:t xml:space="preserve">9. </w:t>
      </w:r>
      <w:r w:rsidR="0028439E">
        <w:rPr>
          <w:sz w:val="24"/>
          <w:szCs w:val="24"/>
        </w:rPr>
        <w:t>April 1976</w:t>
      </w:r>
      <w:r w:rsidR="00AF6DB7">
        <w:rPr>
          <w:sz w:val="24"/>
          <w:szCs w:val="24"/>
        </w:rPr>
        <w:t>, Delhi.</w:t>
      </w:r>
      <w:r w:rsidR="0028439E">
        <w:rPr>
          <w:sz w:val="24"/>
          <w:szCs w:val="24"/>
        </w:rPr>
        <w:t xml:space="preserve"> Parliament of India Public Accounts Committee 1975-97: the first explicit governmental concern about hacking and data security. </w:t>
      </w:r>
    </w:p>
    <w:p w14:paraId="6E84F97C" w14:textId="64C343E3" w:rsidR="006131A2" w:rsidRDefault="00F746E6" w:rsidP="006131A2">
      <w:pPr>
        <w:rPr>
          <w:sz w:val="24"/>
          <w:szCs w:val="24"/>
        </w:rPr>
      </w:pPr>
      <w:r>
        <w:rPr>
          <w:rFonts w:cstheme="minorHAnsi"/>
          <w:sz w:val="24"/>
          <w:szCs w:val="24"/>
        </w:rPr>
        <w:t xml:space="preserve">Fig </w:t>
      </w:r>
      <w:r w:rsidR="00B71F8C">
        <w:rPr>
          <w:sz w:val="24"/>
          <w:szCs w:val="24"/>
        </w:rPr>
        <w:t xml:space="preserve">10. </w:t>
      </w:r>
      <w:r w:rsidR="006131A2">
        <w:rPr>
          <w:sz w:val="24"/>
          <w:szCs w:val="24"/>
        </w:rPr>
        <w:t>May 1976</w:t>
      </w:r>
      <w:r w:rsidR="00AF6DB7">
        <w:rPr>
          <w:sz w:val="24"/>
          <w:szCs w:val="24"/>
        </w:rPr>
        <w:t xml:space="preserve">. </w:t>
      </w:r>
      <w:r w:rsidR="006131A2">
        <w:rPr>
          <w:sz w:val="24"/>
          <w:szCs w:val="24"/>
        </w:rPr>
        <w:t xml:space="preserve">J.G. Krishnayya’s </w:t>
      </w:r>
      <w:r w:rsidR="006131A2" w:rsidRPr="009E626C">
        <w:rPr>
          <w:i/>
          <w:iCs/>
          <w:sz w:val="24"/>
          <w:szCs w:val="24"/>
        </w:rPr>
        <w:t>aide memoire</w:t>
      </w:r>
      <w:r w:rsidR="006131A2">
        <w:rPr>
          <w:sz w:val="24"/>
          <w:szCs w:val="24"/>
        </w:rPr>
        <w:t xml:space="preserve"> on the design of an information system for a computerised data bank by the Planning Commission.  </w:t>
      </w:r>
    </w:p>
    <w:p w14:paraId="507495E2" w14:textId="15D61F55" w:rsidR="006131A2" w:rsidRDefault="00F746E6" w:rsidP="006131A2">
      <w:pPr>
        <w:rPr>
          <w:sz w:val="24"/>
          <w:szCs w:val="24"/>
        </w:rPr>
      </w:pPr>
      <w:r w:rsidRPr="00E820DA">
        <w:rPr>
          <w:rFonts w:cstheme="minorHAnsi"/>
          <w:sz w:val="24"/>
          <w:szCs w:val="24"/>
        </w:rPr>
        <w:t xml:space="preserve">Fig </w:t>
      </w:r>
      <w:r w:rsidR="00B71F8C" w:rsidRPr="00E820DA">
        <w:rPr>
          <w:sz w:val="24"/>
          <w:szCs w:val="24"/>
        </w:rPr>
        <w:t xml:space="preserve">11. </w:t>
      </w:r>
      <w:r w:rsidR="00E820DA" w:rsidRPr="00E820DA">
        <w:rPr>
          <w:sz w:val="24"/>
          <w:szCs w:val="24"/>
        </w:rPr>
        <w:t>1987.</w:t>
      </w:r>
      <w:r w:rsidR="006131A2" w:rsidRPr="00E820DA">
        <w:rPr>
          <w:sz w:val="24"/>
          <w:szCs w:val="24"/>
        </w:rPr>
        <w:t xml:space="preserve"> </w:t>
      </w:r>
      <w:r w:rsidR="006131A2">
        <w:rPr>
          <w:sz w:val="24"/>
          <w:szCs w:val="24"/>
        </w:rPr>
        <w:t xml:space="preserve">N. Seshagiri </w:t>
      </w:r>
      <w:r w:rsidR="006131A2" w:rsidRPr="004801E5">
        <w:rPr>
          <w:i/>
          <w:iCs/>
          <w:sz w:val="24"/>
          <w:szCs w:val="24"/>
        </w:rPr>
        <w:t>et al</w:t>
      </w:r>
      <w:r w:rsidR="006131A2">
        <w:rPr>
          <w:sz w:val="24"/>
          <w:szCs w:val="24"/>
        </w:rPr>
        <w:t xml:space="preserve">: </w:t>
      </w:r>
      <w:r>
        <w:rPr>
          <w:sz w:val="24"/>
          <w:szCs w:val="24"/>
        </w:rPr>
        <w:t xml:space="preserve">in many ways a </w:t>
      </w:r>
      <w:r w:rsidR="006131A2">
        <w:rPr>
          <w:sz w:val="24"/>
          <w:szCs w:val="24"/>
        </w:rPr>
        <w:t xml:space="preserve">founding document for the NICNET, </w:t>
      </w:r>
      <w:r>
        <w:rPr>
          <w:sz w:val="24"/>
          <w:szCs w:val="24"/>
        </w:rPr>
        <w:t xml:space="preserve">outlining </w:t>
      </w:r>
      <w:r w:rsidR="006131A2">
        <w:rPr>
          <w:sz w:val="24"/>
          <w:szCs w:val="24"/>
        </w:rPr>
        <w:t>a hierarchical networked system for all arms of the Government by the National Informatics Centre</w:t>
      </w:r>
      <w:r>
        <w:rPr>
          <w:sz w:val="24"/>
          <w:szCs w:val="24"/>
        </w:rPr>
        <w:t xml:space="preserve">, together with a </w:t>
      </w:r>
      <w:r w:rsidR="006131A2">
        <w:rPr>
          <w:sz w:val="24"/>
          <w:szCs w:val="24"/>
        </w:rPr>
        <w:t>distributed DBMS system</w:t>
      </w:r>
      <w:r>
        <w:rPr>
          <w:sz w:val="24"/>
          <w:szCs w:val="24"/>
        </w:rPr>
        <w:t xml:space="preserve">. </w:t>
      </w:r>
    </w:p>
    <w:p w14:paraId="3F21F1A2" w14:textId="41475313" w:rsidR="006131A2" w:rsidRDefault="00F746E6" w:rsidP="006131A2">
      <w:pPr>
        <w:rPr>
          <w:sz w:val="24"/>
          <w:szCs w:val="24"/>
        </w:rPr>
      </w:pPr>
      <w:r>
        <w:rPr>
          <w:rFonts w:cstheme="minorHAnsi"/>
          <w:sz w:val="24"/>
          <w:szCs w:val="24"/>
        </w:rPr>
        <w:t xml:space="preserve">Fig </w:t>
      </w:r>
      <w:r w:rsidR="00B71F8C">
        <w:rPr>
          <w:sz w:val="24"/>
          <w:szCs w:val="24"/>
        </w:rPr>
        <w:t xml:space="preserve">12. </w:t>
      </w:r>
      <w:r w:rsidR="006131A2">
        <w:rPr>
          <w:sz w:val="24"/>
          <w:szCs w:val="24"/>
        </w:rPr>
        <w:t>December 1990</w:t>
      </w:r>
      <w:r w:rsidR="00AF6DB7">
        <w:rPr>
          <w:sz w:val="24"/>
          <w:szCs w:val="24"/>
        </w:rPr>
        <w:t>.</w:t>
      </w:r>
      <w:r w:rsidR="006131A2">
        <w:rPr>
          <w:sz w:val="24"/>
          <w:szCs w:val="24"/>
        </w:rPr>
        <w:t xml:space="preserve"> N. Seshagiri’s forecast for what the future holds for NIC, especially in regard to ISDNs creating a </w:t>
      </w:r>
      <w:r w:rsidR="006131A2" w:rsidRPr="0048280B">
        <w:rPr>
          <w:i/>
          <w:iCs/>
          <w:sz w:val="24"/>
          <w:szCs w:val="24"/>
        </w:rPr>
        <w:t>diversity of networks</w:t>
      </w:r>
      <w:r w:rsidR="006131A2">
        <w:rPr>
          <w:sz w:val="24"/>
          <w:szCs w:val="24"/>
        </w:rPr>
        <w:t xml:space="preserve"> with different priorities</w:t>
      </w:r>
      <w:r w:rsidR="0048280B">
        <w:rPr>
          <w:sz w:val="24"/>
          <w:szCs w:val="24"/>
        </w:rPr>
        <w:t>, as against a single, hierarchical and centralised network</w:t>
      </w:r>
      <w:r w:rsidR="006131A2">
        <w:rPr>
          <w:sz w:val="24"/>
          <w:szCs w:val="24"/>
        </w:rPr>
        <w:t xml:space="preserve">. </w:t>
      </w:r>
    </w:p>
    <w:p w14:paraId="272770D7" w14:textId="58E632E4" w:rsidR="006131A2" w:rsidRPr="006131A2" w:rsidRDefault="00F746E6" w:rsidP="006131A2">
      <w:pPr>
        <w:rPr>
          <w:rFonts w:eastAsia="Cambria" w:cstheme="minorHAnsi"/>
          <w:sz w:val="24"/>
          <w:szCs w:val="24"/>
        </w:rPr>
      </w:pPr>
      <w:r>
        <w:rPr>
          <w:rFonts w:cstheme="minorHAnsi"/>
          <w:sz w:val="24"/>
          <w:szCs w:val="24"/>
        </w:rPr>
        <w:t xml:space="preserve">Fig </w:t>
      </w:r>
      <w:r w:rsidR="00B71F8C">
        <w:rPr>
          <w:sz w:val="24"/>
          <w:szCs w:val="24"/>
        </w:rPr>
        <w:t xml:space="preserve">13. </w:t>
      </w:r>
      <w:r w:rsidR="006131A2">
        <w:rPr>
          <w:sz w:val="24"/>
          <w:szCs w:val="24"/>
        </w:rPr>
        <w:t>1996</w:t>
      </w:r>
      <w:r w:rsidR="00AF6DB7">
        <w:rPr>
          <w:sz w:val="24"/>
          <w:szCs w:val="24"/>
        </w:rPr>
        <w:t>.</w:t>
      </w:r>
      <w:r w:rsidR="006131A2">
        <w:rPr>
          <w:sz w:val="24"/>
          <w:szCs w:val="24"/>
        </w:rPr>
        <w:t xml:space="preserve"> Two decades after J.G. Krishnayya’s initial outlines, the National informatics Centre outlines </w:t>
      </w:r>
      <w:r w:rsidR="00324891">
        <w:rPr>
          <w:sz w:val="24"/>
          <w:szCs w:val="24"/>
        </w:rPr>
        <w:t xml:space="preserve">DISNIC, </w:t>
      </w:r>
      <w:r w:rsidR="006131A2">
        <w:rPr>
          <w:sz w:val="24"/>
          <w:szCs w:val="24"/>
        </w:rPr>
        <w:t>a</w:t>
      </w:r>
      <w:r w:rsidR="006131A2">
        <w:rPr>
          <w:rFonts w:eastAsia="Cambria" w:cstheme="minorHAnsi"/>
          <w:sz w:val="24"/>
          <w:szCs w:val="24"/>
        </w:rPr>
        <w:t xml:space="preserve"> </w:t>
      </w:r>
      <w:r w:rsidR="006131A2" w:rsidRPr="004801E5">
        <w:rPr>
          <w:rFonts w:eastAsia="Cambria" w:cstheme="minorHAnsi"/>
          <w:sz w:val="24"/>
          <w:szCs w:val="24"/>
        </w:rPr>
        <w:t>decentralized information architecture that connected departments through a network</w:t>
      </w:r>
      <w:r w:rsidR="00324891">
        <w:rPr>
          <w:rFonts w:eastAsia="Cambria" w:cstheme="minorHAnsi"/>
          <w:sz w:val="24"/>
          <w:szCs w:val="24"/>
        </w:rPr>
        <w:t xml:space="preserve"> enabling micro-level, village-centered, planning</w:t>
      </w:r>
      <w:r w:rsidR="006131A2">
        <w:rPr>
          <w:rFonts w:eastAsia="Cambria" w:cstheme="minorHAnsi"/>
          <w:sz w:val="24"/>
          <w:szCs w:val="24"/>
        </w:rPr>
        <w:t xml:space="preserve">. </w:t>
      </w:r>
    </w:p>
    <w:p w14:paraId="24998901" w14:textId="1FFAD43B" w:rsidR="006131A2" w:rsidRPr="006131A2" w:rsidRDefault="00F746E6" w:rsidP="006131A2">
      <w:pPr>
        <w:rPr>
          <w:sz w:val="24"/>
          <w:szCs w:val="24"/>
        </w:rPr>
      </w:pPr>
      <w:r>
        <w:rPr>
          <w:rFonts w:cstheme="minorHAnsi"/>
          <w:sz w:val="24"/>
          <w:szCs w:val="24"/>
        </w:rPr>
        <w:t xml:space="preserve">Fig </w:t>
      </w:r>
      <w:r w:rsidR="00B71F8C">
        <w:rPr>
          <w:sz w:val="24"/>
          <w:szCs w:val="24"/>
        </w:rPr>
        <w:t xml:space="preserve">14. </w:t>
      </w:r>
      <w:r w:rsidR="006131A2" w:rsidRPr="007E0806">
        <w:rPr>
          <w:sz w:val="24"/>
          <w:szCs w:val="24"/>
        </w:rPr>
        <w:t>1999</w:t>
      </w:r>
      <w:r w:rsidR="00AF6DB7">
        <w:rPr>
          <w:sz w:val="24"/>
          <w:szCs w:val="24"/>
        </w:rPr>
        <w:t xml:space="preserve">, </w:t>
      </w:r>
      <w:r w:rsidR="00AF6DB7" w:rsidRPr="007E0806">
        <w:rPr>
          <w:sz w:val="24"/>
          <w:szCs w:val="24"/>
        </w:rPr>
        <w:t>Bangalore</w:t>
      </w:r>
      <w:r w:rsidR="00AF6DB7">
        <w:rPr>
          <w:sz w:val="24"/>
          <w:szCs w:val="24"/>
        </w:rPr>
        <w:t>.</w:t>
      </w:r>
      <w:r w:rsidR="006131A2" w:rsidRPr="007E0806">
        <w:rPr>
          <w:sz w:val="24"/>
          <w:szCs w:val="24"/>
        </w:rPr>
        <w:t xml:space="preserve"> Visual interface for the Simputer, a handheld smartcard-compliant device invented by scientists from the Indian Institute of Science. </w:t>
      </w:r>
    </w:p>
    <w:p w14:paraId="5A73A7D4" w14:textId="6D88DE88" w:rsidR="006131A2" w:rsidRDefault="00F746E6" w:rsidP="006131A2">
      <w:pPr>
        <w:rPr>
          <w:sz w:val="24"/>
          <w:szCs w:val="24"/>
        </w:rPr>
      </w:pPr>
      <w:r>
        <w:rPr>
          <w:rFonts w:cstheme="minorHAnsi"/>
          <w:sz w:val="24"/>
          <w:szCs w:val="24"/>
        </w:rPr>
        <w:t xml:space="preserve">Fig </w:t>
      </w:r>
      <w:r w:rsidR="00B71F8C">
        <w:rPr>
          <w:sz w:val="24"/>
          <w:szCs w:val="24"/>
        </w:rPr>
        <w:t xml:space="preserve">15. June </w:t>
      </w:r>
      <w:r w:rsidR="006131A2" w:rsidRPr="00324891">
        <w:rPr>
          <w:sz w:val="24"/>
          <w:szCs w:val="24"/>
        </w:rPr>
        <w:t>2000</w:t>
      </w:r>
      <w:r w:rsidR="00AF6DB7">
        <w:rPr>
          <w:sz w:val="24"/>
          <w:szCs w:val="24"/>
        </w:rPr>
        <w:t>, Delhi.</w:t>
      </w:r>
      <w:r w:rsidR="006131A2" w:rsidRPr="00324891">
        <w:rPr>
          <w:sz w:val="24"/>
          <w:szCs w:val="24"/>
        </w:rPr>
        <w:t xml:space="preserve"> The Information Technology Act, including its Sections 66A and 69A, digitally upgrading, and also significantly transforming, the right to free speech.</w:t>
      </w:r>
      <w:r w:rsidR="006131A2" w:rsidRPr="007E0806">
        <w:rPr>
          <w:sz w:val="24"/>
          <w:szCs w:val="24"/>
        </w:rPr>
        <w:t xml:space="preserve"> </w:t>
      </w:r>
    </w:p>
    <w:p w14:paraId="3686C876" w14:textId="2B23FEF4" w:rsidR="0015318C" w:rsidRDefault="00F746E6" w:rsidP="006131A2">
      <w:pPr>
        <w:rPr>
          <w:sz w:val="24"/>
          <w:szCs w:val="24"/>
        </w:rPr>
      </w:pPr>
      <w:r>
        <w:rPr>
          <w:rFonts w:cstheme="minorHAnsi"/>
          <w:sz w:val="24"/>
          <w:szCs w:val="24"/>
        </w:rPr>
        <w:t xml:space="preserve">Fig </w:t>
      </w:r>
      <w:r w:rsidR="00B71F8C">
        <w:rPr>
          <w:sz w:val="24"/>
          <w:szCs w:val="24"/>
        </w:rPr>
        <w:t xml:space="preserve">16. December </w:t>
      </w:r>
      <w:r w:rsidR="0015318C">
        <w:rPr>
          <w:sz w:val="24"/>
          <w:szCs w:val="24"/>
        </w:rPr>
        <w:t>2003</w:t>
      </w:r>
      <w:r w:rsidR="00AF6DB7">
        <w:rPr>
          <w:sz w:val="24"/>
          <w:szCs w:val="24"/>
        </w:rPr>
        <w:t>, Delhi.</w:t>
      </w:r>
      <w:r w:rsidR="0015318C">
        <w:rPr>
          <w:sz w:val="24"/>
          <w:szCs w:val="24"/>
        </w:rPr>
        <w:t xml:space="preserve"> The first major amendment to the 1955 Citizenship Act, with the </w:t>
      </w:r>
      <w:r w:rsidR="0015318C" w:rsidRPr="00DE7E7B">
        <w:rPr>
          <w:sz w:val="24"/>
          <w:szCs w:val="24"/>
        </w:rPr>
        <w:t>Citizenship Registration and National Identity Cards Rules</w:t>
      </w:r>
      <w:r w:rsidR="0015318C">
        <w:rPr>
          <w:sz w:val="24"/>
          <w:szCs w:val="24"/>
        </w:rPr>
        <w:t>.</w:t>
      </w:r>
    </w:p>
    <w:p w14:paraId="590AF13D" w14:textId="217C9FB8" w:rsidR="0015318C" w:rsidRDefault="00F746E6" w:rsidP="006131A2">
      <w:pPr>
        <w:rPr>
          <w:sz w:val="24"/>
          <w:szCs w:val="24"/>
        </w:rPr>
      </w:pPr>
      <w:r>
        <w:rPr>
          <w:rFonts w:cstheme="minorHAnsi"/>
          <w:sz w:val="24"/>
          <w:szCs w:val="24"/>
        </w:rPr>
        <w:t xml:space="preserve">Fig </w:t>
      </w:r>
      <w:r w:rsidR="00AF6DB7">
        <w:rPr>
          <w:sz w:val="24"/>
          <w:szCs w:val="24"/>
        </w:rPr>
        <w:t xml:space="preserve">17. </w:t>
      </w:r>
      <w:r w:rsidR="0015318C">
        <w:rPr>
          <w:sz w:val="24"/>
          <w:szCs w:val="24"/>
        </w:rPr>
        <w:t>2004</w:t>
      </w:r>
      <w:r w:rsidR="00AF6DB7">
        <w:rPr>
          <w:sz w:val="24"/>
          <w:szCs w:val="24"/>
        </w:rPr>
        <w:t>, Bangalore.</w:t>
      </w:r>
      <w:r w:rsidR="0015318C">
        <w:rPr>
          <w:sz w:val="24"/>
          <w:szCs w:val="24"/>
        </w:rPr>
        <w:t xml:space="preserve"> Major report on the consequences of Bhoomi, or the digitization of land records, and the nature of change pre-and post-Bhoomi. I</w:t>
      </w:r>
      <w:r w:rsidR="0015318C" w:rsidRPr="00DE7E7B">
        <w:rPr>
          <w:sz w:val="24"/>
          <w:szCs w:val="24"/>
        </w:rPr>
        <w:t>nformation and Communications Technologies for Development</w:t>
      </w:r>
      <w:r w:rsidR="0015318C" w:rsidRPr="00AF6DB7">
        <w:rPr>
          <w:i/>
          <w:iCs/>
          <w:sz w:val="24"/>
          <w:szCs w:val="24"/>
        </w:rPr>
        <w:t>: A Comparative Analysis of Impacts and Costs from India</w:t>
      </w:r>
      <w:r w:rsidR="0015318C">
        <w:rPr>
          <w:sz w:val="24"/>
          <w:szCs w:val="24"/>
        </w:rPr>
        <w:t>:</w:t>
      </w:r>
      <w:r w:rsidR="0015318C" w:rsidRPr="00DE7E7B">
        <w:rPr>
          <w:sz w:val="24"/>
          <w:szCs w:val="24"/>
        </w:rPr>
        <w:t xml:space="preserve"> report funded by The Department of Information Technology (DIT)</w:t>
      </w:r>
      <w:r w:rsidR="0015318C">
        <w:rPr>
          <w:sz w:val="24"/>
          <w:szCs w:val="24"/>
        </w:rPr>
        <w:t xml:space="preserve"> and </w:t>
      </w:r>
      <w:r w:rsidR="0015318C" w:rsidRPr="00DE7E7B">
        <w:rPr>
          <w:sz w:val="24"/>
          <w:szCs w:val="24"/>
        </w:rPr>
        <w:t>Infosys Technologies, Bangalore</w:t>
      </w:r>
      <w:r w:rsidR="0015318C">
        <w:rPr>
          <w:sz w:val="24"/>
          <w:szCs w:val="24"/>
        </w:rPr>
        <w:t>.</w:t>
      </w:r>
    </w:p>
    <w:p w14:paraId="29CAF187" w14:textId="778CEBA1" w:rsidR="006131A2" w:rsidRDefault="00F746E6" w:rsidP="006131A2">
      <w:pPr>
        <w:rPr>
          <w:sz w:val="24"/>
          <w:szCs w:val="24"/>
        </w:rPr>
      </w:pPr>
      <w:r>
        <w:rPr>
          <w:rFonts w:cstheme="minorHAnsi"/>
          <w:sz w:val="24"/>
          <w:szCs w:val="24"/>
        </w:rPr>
        <w:t xml:space="preserve">Fig </w:t>
      </w:r>
      <w:r w:rsidR="00AF6DB7">
        <w:rPr>
          <w:sz w:val="24"/>
          <w:szCs w:val="24"/>
        </w:rPr>
        <w:t xml:space="preserve">18. </w:t>
      </w:r>
      <w:r w:rsidR="006131A2">
        <w:rPr>
          <w:sz w:val="24"/>
          <w:szCs w:val="24"/>
        </w:rPr>
        <w:t>March 2006</w:t>
      </w:r>
      <w:r w:rsidR="00AF6DB7">
        <w:rPr>
          <w:sz w:val="24"/>
          <w:szCs w:val="24"/>
        </w:rPr>
        <w:t>. T</w:t>
      </w:r>
      <w:r w:rsidR="006131A2">
        <w:rPr>
          <w:sz w:val="24"/>
          <w:szCs w:val="24"/>
        </w:rPr>
        <w:t>he National Informatics Centre’s Digital inclusion project targeting rural India</w:t>
      </w:r>
      <w:r w:rsidR="00AF6DB7">
        <w:rPr>
          <w:sz w:val="24"/>
          <w:szCs w:val="24"/>
        </w:rPr>
        <w:t xml:space="preserve"> as well as arguing for localisation of data</w:t>
      </w:r>
      <w:r w:rsidR="006131A2">
        <w:rPr>
          <w:sz w:val="24"/>
          <w:szCs w:val="24"/>
        </w:rPr>
        <w:t xml:space="preserve">, coinciding with the first meetings of the National E-Governance Plan the same year. </w:t>
      </w:r>
    </w:p>
    <w:p w14:paraId="3CD0AD84" w14:textId="4556AF8C" w:rsidR="006131A2" w:rsidRDefault="00F746E6" w:rsidP="006131A2">
      <w:pPr>
        <w:rPr>
          <w:sz w:val="24"/>
          <w:szCs w:val="24"/>
        </w:rPr>
      </w:pPr>
      <w:r>
        <w:rPr>
          <w:rFonts w:cstheme="minorHAnsi"/>
          <w:sz w:val="24"/>
          <w:szCs w:val="24"/>
        </w:rPr>
        <w:t xml:space="preserve">Fig </w:t>
      </w:r>
      <w:r w:rsidR="00AF6DB7">
        <w:rPr>
          <w:sz w:val="24"/>
          <w:szCs w:val="24"/>
        </w:rPr>
        <w:t xml:space="preserve">19. </w:t>
      </w:r>
      <w:r w:rsidR="006131A2">
        <w:rPr>
          <w:sz w:val="24"/>
          <w:szCs w:val="24"/>
        </w:rPr>
        <w:t>May 2006</w:t>
      </w:r>
      <w:r w:rsidR="00AF6DB7">
        <w:rPr>
          <w:sz w:val="24"/>
          <w:szCs w:val="24"/>
        </w:rPr>
        <w:t>.</w:t>
      </w:r>
      <w:r w:rsidR="006131A2">
        <w:rPr>
          <w:sz w:val="24"/>
          <w:szCs w:val="24"/>
        </w:rPr>
        <w:t xml:space="preserve"> The National E-Governance Plan (NeGP) outlines for creating e-districts, namely the electronic delivery ‘</w:t>
      </w:r>
      <w:r w:rsidR="006131A2" w:rsidRPr="003636E6">
        <w:rPr>
          <w:sz w:val="24"/>
          <w:szCs w:val="24"/>
        </w:rPr>
        <w:t>high volume citizen</w:t>
      </w:r>
      <w:r w:rsidR="006131A2">
        <w:rPr>
          <w:sz w:val="24"/>
          <w:szCs w:val="24"/>
        </w:rPr>
        <w:t>-</w:t>
      </w:r>
      <w:r w:rsidR="006131A2" w:rsidRPr="003636E6">
        <w:rPr>
          <w:sz w:val="24"/>
          <w:szCs w:val="24"/>
        </w:rPr>
        <w:t>centric services</w:t>
      </w:r>
      <w:r w:rsidR="006131A2">
        <w:rPr>
          <w:sz w:val="24"/>
          <w:szCs w:val="24"/>
        </w:rPr>
        <w:t xml:space="preserve">’ at the district level that are not included in any of its other 39 mission-mode projects. </w:t>
      </w:r>
    </w:p>
    <w:p w14:paraId="51FA7BAE" w14:textId="656894F6" w:rsidR="006131A2" w:rsidRPr="006131A2" w:rsidRDefault="00F746E6" w:rsidP="006131A2">
      <w:pPr>
        <w:rPr>
          <w:rFonts w:cstheme="minorHAnsi"/>
          <w:sz w:val="24"/>
          <w:szCs w:val="24"/>
        </w:rPr>
      </w:pPr>
      <w:r>
        <w:rPr>
          <w:rFonts w:cstheme="minorHAnsi"/>
          <w:sz w:val="24"/>
          <w:szCs w:val="24"/>
        </w:rPr>
        <w:t xml:space="preserve">Fig </w:t>
      </w:r>
      <w:r w:rsidR="00AF6DB7">
        <w:rPr>
          <w:rFonts w:cstheme="minorHAnsi"/>
          <w:sz w:val="24"/>
          <w:szCs w:val="24"/>
        </w:rPr>
        <w:t xml:space="preserve">20. </w:t>
      </w:r>
      <w:r w:rsidR="006131A2" w:rsidRPr="00DE7E7B">
        <w:rPr>
          <w:rFonts w:cstheme="minorHAnsi"/>
          <w:sz w:val="24"/>
          <w:szCs w:val="24"/>
        </w:rPr>
        <w:t>2008</w:t>
      </w:r>
      <w:r w:rsidR="00AF6DB7">
        <w:rPr>
          <w:rFonts w:cstheme="minorHAnsi"/>
          <w:sz w:val="24"/>
          <w:szCs w:val="24"/>
        </w:rPr>
        <w:t>.</w:t>
      </w:r>
      <w:r w:rsidR="006131A2" w:rsidRPr="00DE7E7B">
        <w:rPr>
          <w:rFonts w:cstheme="minorHAnsi"/>
          <w:sz w:val="24"/>
          <w:szCs w:val="24"/>
        </w:rPr>
        <w:t xml:space="preserve"> Expert Committee on Metadata and Data Standards to ‘identify </w:t>
      </w:r>
      <w:r w:rsidR="006131A2" w:rsidRPr="00DE7E7B">
        <w:rPr>
          <w:rFonts w:cstheme="minorHAnsi"/>
          <w:i/>
          <w:iCs/>
          <w:sz w:val="24"/>
          <w:szCs w:val="24"/>
        </w:rPr>
        <w:t>each and every person uniquely</w:t>
      </w:r>
      <w:r w:rsidR="006131A2" w:rsidRPr="00DE7E7B">
        <w:rPr>
          <w:rFonts w:cstheme="minorHAnsi"/>
          <w:sz w:val="24"/>
          <w:szCs w:val="24"/>
        </w:rPr>
        <w:t xml:space="preserve"> at the national level’ to ensure ‘interoperability of information related to individuals collected by various Govt./non Gov. organizations’</w:t>
      </w:r>
      <w:r w:rsidR="006131A2">
        <w:rPr>
          <w:rFonts w:cstheme="minorHAnsi"/>
          <w:sz w:val="24"/>
          <w:szCs w:val="24"/>
        </w:rPr>
        <w:t>.</w:t>
      </w:r>
    </w:p>
    <w:p w14:paraId="1C7F8ABF" w14:textId="73A26152" w:rsidR="006131A2" w:rsidRPr="006131A2" w:rsidRDefault="00F746E6" w:rsidP="006131A2">
      <w:pPr>
        <w:rPr>
          <w:sz w:val="24"/>
          <w:szCs w:val="24"/>
        </w:rPr>
      </w:pPr>
      <w:r>
        <w:rPr>
          <w:rFonts w:cstheme="minorHAnsi"/>
          <w:sz w:val="24"/>
          <w:szCs w:val="24"/>
        </w:rPr>
        <w:t xml:space="preserve">Fig </w:t>
      </w:r>
      <w:r w:rsidR="00AF6DB7">
        <w:rPr>
          <w:sz w:val="24"/>
          <w:szCs w:val="24"/>
        </w:rPr>
        <w:t xml:space="preserve">21. </w:t>
      </w:r>
      <w:r w:rsidR="006131A2">
        <w:rPr>
          <w:sz w:val="24"/>
          <w:szCs w:val="24"/>
        </w:rPr>
        <w:t>December 2008</w:t>
      </w:r>
      <w:r w:rsidR="00AF6DB7">
        <w:rPr>
          <w:sz w:val="24"/>
          <w:szCs w:val="24"/>
        </w:rPr>
        <w:t>, Delhi.</w:t>
      </w:r>
      <w:r w:rsidR="006131A2">
        <w:rPr>
          <w:sz w:val="24"/>
          <w:szCs w:val="24"/>
        </w:rPr>
        <w:t xml:space="preserve"> Second Administrative Reforms Commission, report on ‘Promoting E-Governance, the SMART Way Forward’ introducing the concept of ‘SMART’ (Simple, Moral, Accountable, Responsive and Transparent’), also transforming governance into a form of service providing, with significant consequences to social and economic rights. </w:t>
      </w:r>
    </w:p>
    <w:p w14:paraId="09C44C6E" w14:textId="36D37419" w:rsidR="006131A2" w:rsidRDefault="00F746E6" w:rsidP="006131A2">
      <w:pPr>
        <w:autoSpaceDE w:val="0"/>
        <w:autoSpaceDN w:val="0"/>
        <w:adjustRightInd w:val="0"/>
        <w:spacing w:after="0" w:line="240" w:lineRule="auto"/>
        <w:rPr>
          <w:rFonts w:cstheme="minorHAnsi"/>
          <w:sz w:val="24"/>
          <w:szCs w:val="24"/>
        </w:rPr>
      </w:pPr>
      <w:r>
        <w:rPr>
          <w:rFonts w:cstheme="minorHAnsi"/>
          <w:sz w:val="24"/>
          <w:szCs w:val="24"/>
        </w:rPr>
        <w:lastRenderedPageBreak/>
        <w:t xml:space="preserve">Fig </w:t>
      </w:r>
      <w:r w:rsidR="00AF6DB7">
        <w:rPr>
          <w:rFonts w:cstheme="minorHAnsi"/>
          <w:sz w:val="24"/>
          <w:szCs w:val="24"/>
        </w:rPr>
        <w:t xml:space="preserve">22. </w:t>
      </w:r>
      <w:r w:rsidR="006131A2">
        <w:rPr>
          <w:rFonts w:cstheme="minorHAnsi"/>
          <w:sz w:val="24"/>
          <w:szCs w:val="24"/>
        </w:rPr>
        <w:t>2009</w:t>
      </w:r>
      <w:r w:rsidR="00AF6DB7">
        <w:rPr>
          <w:rFonts w:cstheme="minorHAnsi"/>
          <w:sz w:val="24"/>
          <w:szCs w:val="24"/>
        </w:rPr>
        <w:t>, Delhi.</w:t>
      </w:r>
      <w:r w:rsidR="006131A2">
        <w:rPr>
          <w:rFonts w:cstheme="minorHAnsi"/>
          <w:sz w:val="24"/>
          <w:szCs w:val="24"/>
        </w:rPr>
        <w:t xml:space="preserve"> </w:t>
      </w:r>
      <w:r w:rsidR="00AF6DB7">
        <w:rPr>
          <w:rFonts w:cstheme="minorHAnsi"/>
          <w:sz w:val="24"/>
          <w:szCs w:val="24"/>
        </w:rPr>
        <w:t>T</w:t>
      </w:r>
      <w:r w:rsidR="006131A2">
        <w:rPr>
          <w:rFonts w:cstheme="minorHAnsi"/>
          <w:sz w:val="24"/>
          <w:szCs w:val="24"/>
        </w:rPr>
        <w:t>he Planning Commission</w:t>
      </w:r>
      <w:r w:rsidR="00AF6DB7">
        <w:rPr>
          <w:rFonts w:cstheme="minorHAnsi"/>
          <w:sz w:val="24"/>
          <w:szCs w:val="24"/>
        </w:rPr>
        <w:t xml:space="preserve"> produces</w:t>
      </w:r>
      <w:r w:rsidR="006131A2">
        <w:rPr>
          <w:rFonts w:cstheme="minorHAnsi"/>
          <w:sz w:val="24"/>
          <w:szCs w:val="24"/>
        </w:rPr>
        <w:t xml:space="preserve"> the original founding document of the Unique identification Authority of India (UIDAI). </w:t>
      </w:r>
    </w:p>
    <w:p w14:paraId="440FC189" w14:textId="77777777" w:rsidR="006131A2" w:rsidRDefault="006131A2" w:rsidP="006131A2">
      <w:pPr>
        <w:autoSpaceDE w:val="0"/>
        <w:autoSpaceDN w:val="0"/>
        <w:adjustRightInd w:val="0"/>
        <w:spacing w:after="0" w:line="240" w:lineRule="auto"/>
        <w:rPr>
          <w:rFonts w:cstheme="minorHAnsi"/>
          <w:sz w:val="24"/>
          <w:szCs w:val="24"/>
        </w:rPr>
      </w:pPr>
    </w:p>
    <w:p w14:paraId="642983AE" w14:textId="3706ED61" w:rsidR="00A123CD" w:rsidRDefault="00F746E6" w:rsidP="00A123CD">
      <w:pPr>
        <w:autoSpaceDE w:val="0"/>
        <w:autoSpaceDN w:val="0"/>
        <w:adjustRightInd w:val="0"/>
        <w:spacing w:after="0" w:line="240" w:lineRule="auto"/>
        <w:rPr>
          <w:sz w:val="24"/>
          <w:szCs w:val="24"/>
        </w:rPr>
      </w:pPr>
      <w:r>
        <w:rPr>
          <w:rFonts w:cstheme="minorHAnsi"/>
          <w:sz w:val="24"/>
          <w:szCs w:val="24"/>
        </w:rPr>
        <w:t xml:space="preserve">Fig </w:t>
      </w:r>
      <w:r w:rsidR="00AF6DB7">
        <w:rPr>
          <w:sz w:val="24"/>
          <w:szCs w:val="24"/>
        </w:rPr>
        <w:t xml:space="preserve">23. </w:t>
      </w:r>
      <w:r w:rsidR="006131A2">
        <w:rPr>
          <w:sz w:val="24"/>
          <w:szCs w:val="24"/>
        </w:rPr>
        <w:t>April 2010</w:t>
      </w:r>
      <w:r w:rsidR="00AF6DB7">
        <w:rPr>
          <w:sz w:val="24"/>
          <w:szCs w:val="24"/>
        </w:rPr>
        <w:t xml:space="preserve">. </w:t>
      </w:r>
      <w:r w:rsidR="006131A2">
        <w:rPr>
          <w:sz w:val="24"/>
          <w:szCs w:val="24"/>
        </w:rPr>
        <w:t>Inaugural document of the UIDAI, ‘Creating a Unique identity Number for Every resident in India’ (UIDAI Working paper 1.1), outlining a ‘new approach to identity’. This document does not exist on UIDAI’s database any longer. Also: the Aadhaar enrolment ecosystem as envisaged in the initial document, as a public-private partnership, leading to several questions about the security of the data.</w:t>
      </w:r>
    </w:p>
    <w:p w14:paraId="4A6CED54" w14:textId="77777777" w:rsidR="00A123CD" w:rsidRDefault="00A123CD" w:rsidP="00A123CD">
      <w:pPr>
        <w:autoSpaceDE w:val="0"/>
        <w:autoSpaceDN w:val="0"/>
        <w:adjustRightInd w:val="0"/>
        <w:spacing w:after="0" w:line="240" w:lineRule="auto"/>
        <w:rPr>
          <w:sz w:val="24"/>
          <w:szCs w:val="24"/>
        </w:rPr>
      </w:pPr>
    </w:p>
    <w:p w14:paraId="01A39CC6" w14:textId="54B5039D" w:rsidR="006131A2" w:rsidRDefault="00F746E6" w:rsidP="00A123CD">
      <w:pPr>
        <w:autoSpaceDE w:val="0"/>
        <w:autoSpaceDN w:val="0"/>
        <w:adjustRightInd w:val="0"/>
        <w:spacing w:after="0" w:line="240" w:lineRule="auto"/>
        <w:rPr>
          <w:sz w:val="24"/>
          <w:szCs w:val="24"/>
        </w:rPr>
      </w:pPr>
      <w:r>
        <w:rPr>
          <w:rFonts w:cstheme="minorHAnsi"/>
          <w:sz w:val="24"/>
          <w:szCs w:val="24"/>
        </w:rPr>
        <w:t xml:space="preserve">Fig </w:t>
      </w:r>
      <w:r w:rsidR="00AF6DB7">
        <w:rPr>
          <w:sz w:val="24"/>
          <w:szCs w:val="24"/>
        </w:rPr>
        <w:t xml:space="preserve">24. </w:t>
      </w:r>
      <w:r w:rsidR="006131A2">
        <w:rPr>
          <w:sz w:val="24"/>
          <w:szCs w:val="24"/>
        </w:rPr>
        <w:t>June 2010</w:t>
      </w:r>
      <w:r w:rsidR="00AF6DB7">
        <w:rPr>
          <w:sz w:val="24"/>
          <w:szCs w:val="24"/>
        </w:rPr>
        <w:t>.</w:t>
      </w:r>
      <w:r w:rsidR="006131A2">
        <w:rPr>
          <w:sz w:val="24"/>
          <w:szCs w:val="24"/>
        </w:rPr>
        <w:t xml:space="preserve"> Aadhar Working paper on its envisaged role in the Public Distribution System (PDS) for food security. Coming on the heels of the Right to Food campaign and the National food security Bill that was even then being drafted, it made an already controversial Targeted Public Distribution System defined by poverty levels even more problematic. </w:t>
      </w:r>
      <w:r w:rsidR="0028439E">
        <w:rPr>
          <w:sz w:val="24"/>
          <w:szCs w:val="24"/>
        </w:rPr>
        <w:br/>
      </w:r>
    </w:p>
    <w:p w14:paraId="65F6D82F" w14:textId="5BD4A9F2" w:rsidR="006131A2" w:rsidRDefault="00F746E6" w:rsidP="006131A2">
      <w:pPr>
        <w:rPr>
          <w:sz w:val="24"/>
          <w:szCs w:val="24"/>
        </w:rPr>
      </w:pPr>
      <w:r>
        <w:rPr>
          <w:rFonts w:cstheme="minorHAnsi"/>
          <w:sz w:val="24"/>
          <w:szCs w:val="24"/>
        </w:rPr>
        <w:t xml:space="preserve">Fig </w:t>
      </w:r>
      <w:r w:rsidR="00AF6DB7">
        <w:rPr>
          <w:sz w:val="24"/>
          <w:szCs w:val="24"/>
        </w:rPr>
        <w:t xml:space="preserve">25. </w:t>
      </w:r>
      <w:r w:rsidR="006131A2">
        <w:rPr>
          <w:sz w:val="24"/>
          <w:szCs w:val="24"/>
        </w:rPr>
        <w:t>2011</w:t>
      </w:r>
      <w:r w:rsidR="00AF6DB7">
        <w:rPr>
          <w:sz w:val="24"/>
          <w:szCs w:val="24"/>
        </w:rPr>
        <w:t>.</w:t>
      </w:r>
      <w:r w:rsidR="006131A2">
        <w:rPr>
          <w:sz w:val="24"/>
          <w:szCs w:val="24"/>
        </w:rPr>
        <w:t xml:space="preserve"> Aadhar and National Population demographic data forms. Aadhar’s data limited to name, age, address and 9for minors) relationship to enroller. Notably, the linking of Aadhar to bank account was kept optional. NPR by contrast had 12 datasets. </w:t>
      </w:r>
    </w:p>
    <w:p w14:paraId="217CD75F" w14:textId="12D11D4E" w:rsidR="00983FF4" w:rsidRPr="006131A2" w:rsidRDefault="00F746E6" w:rsidP="006131A2">
      <w:pPr>
        <w:rPr>
          <w:sz w:val="24"/>
          <w:szCs w:val="24"/>
        </w:rPr>
      </w:pPr>
      <w:r w:rsidRPr="003F1B21">
        <w:rPr>
          <w:rFonts w:cstheme="minorHAnsi"/>
          <w:sz w:val="24"/>
          <w:szCs w:val="24"/>
        </w:rPr>
        <w:t xml:space="preserve">Fig </w:t>
      </w:r>
      <w:r w:rsidR="00AF6DB7" w:rsidRPr="003F1B21">
        <w:rPr>
          <w:sz w:val="24"/>
          <w:szCs w:val="24"/>
        </w:rPr>
        <w:t xml:space="preserve">26. </w:t>
      </w:r>
      <w:r w:rsidR="006131A2" w:rsidRPr="003F1B21">
        <w:rPr>
          <w:sz w:val="24"/>
          <w:szCs w:val="24"/>
        </w:rPr>
        <w:t>2015</w:t>
      </w:r>
      <w:r w:rsidR="00AF6DB7" w:rsidRPr="003F1B21">
        <w:rPr>
          <w:sz w:val="24"/>
          <w:szCs w:val="24"/>
        </w:rPr>
        <w:t>.</w:t>
      </w:r>
      <w:r w:rsidR="006131A2" w:rsidRPr="003F1B21">
        <w:rPr>
          <w:sz w:val="24"/>
          <w:szCs w:val="24"/>
        </w:rPr>
        <w:t xml:space="preserve"> </w:t>
      </w:r>
      <w:r w:rsidR="00922109" w:rsidRPr="003F1B21">
        <w:rPr>
          <w:sz w:val="24"/>
          <w:szCs w:val="24"/>
        </w:rPr>
        <w:t xml:space="preserve">UIDAI workflow </w:t>
      </w:r>
      <w:r w:rsidR="00AF6DB7" w:rsidRPr="003F1B21">
        <w:rPr>
          <w:sz w:val="24"/>
          <w:szCs w:val="24"/>
        </w:rPr>
        <w:t xml:space="preserve">pattern, juxtaposed with the big picture image of </w:t>
      </w:r>
      <w:r w:rsidR="006131A2" w:rsidRPr="003F1B21">
        <w:rPr>
          <w:sz w:val="24"/>
          <w:szCs w:val="24"/>
        </w:rPr>
        <w:t>E-Kranti</w:t>
      </w:r>
      <w:r w:rsidR="00AF6DB7" w:rsidRPr="003F1B21">
        <w:rPr>
          <w:sz w:val="24"/>
          <w:szCs w:val="24"/>
        </w:rPr>
        <w:t xml:space="preserve"> (the</w:t>
      </w:r>
      <w:r w:rsidR="00AF6DB7">
        <w:rPr>
          <w:sz w:val="24"/>
          <w:szCs w:val="24"/>
        </w:rPr>
        <w:t xml:space="preserve"> E-Revolution)</w:t>
      </w:r>
      <w:r w:rsidR="006131A2">
        <w:rPr>
          <w:sz w:val="24"/>
          <w:szCs w:val="24"/>
        </w:rPr>
        <w:t>, the second stage of the National E-Governance Plan</w:t>
      </w:r>
      <w:r w:rsidR="00AF6DB7">
        <w:rPr>
          <w:sz w:val="24"/>
          <w:szCs w:val="24"/>
        </w:rPr>
        <w:t>. D</w:t>
      </w:r>
      <w:r w:rsidR="006131A2">
        <w:rPr>
          <w:sz w:val="24"/>
          <w:szCs w:val="24"/>
        </w:rPr>
        <w:t xml:space="preserve">efined by the </w:t>
      </w:r>
      <w:r w:rsidR="00AF6DB7">
        <w:rPr>
          <w:sz w:val="24"/>
          <w:szCs w:val="24"/>
        </w:rPr>
        <w:t xml:space="preserve">famous slogan that it is about </w:t>
      </w:r>
      <w:r w:rsidR="006131A2">
        <w:rPr>
          <w:sz w:val="24"/>
          <w:szCs w:val="24"/>
        </w:rPr>
        <w:t xml:space="preserve">‘transformation, not translation’, </w:t>
      </w:r>
      <w:r w:rsidR="00AF6DB7">
        <w:rPr>
          <w:sz w:val="24"/>
          <w:szCs w:val="24"/>
        </w:rPr>
        <w:t xml:space="preserve">and that it is </w:t>
      </w:r>
      <w:r w:rsidR="006131A2">
        <w:rPr>
          <w:sz w:val="24"/>
          <w:szCs w:val="24"/>
        </w:rPr>
        <w:t>an ‘integrated’ set of services based on ‘infrastructure on demand’, run largely on cloud and mobile applications.</w:t>
      </w:r>
    </w:p>
    <w:p w14:paraId="33E1044A" w14:textId="08E3D486" w:rsidR="00983FF4" w:rsidRDefault="00F746E6" w:rsidP="00983FF4">
      <w:pPr>
        <w:rPr>
          <w:sz w:val="24"/>
          <w:szCs w:val="24"/>
        </w:rPr>
      </w:pPr>
      <w:r>
        <w:rPr>
          <w:rFonts w:cstheme="minorHAnsi"/>
          <w:sz w:val="24"/>
          <w:szCs w:val="24"/>
        </w:rPr>
        <w:t xml:space="preserve">Fig </w:t>
      </w:r>
      <w:r w:rsidR="00AF6DB7">
        <w:rPr>
          <w:rFonts w:cstheme="minorHAnsi"/>
          <w:sz w:val="24"/>
          <w:szCs w:val="24"/>
        </w:rPr>
        <w:t xml:space="preserve">27. </w:t>
      </w:r>
      <w:r w:rsidR="00983FF4">
        <w:rPr>
          <w:rFonts w:cstheme="minorHAnsi"/>
          <w:sz w:val="24"/>
          <w:szCs w:val="24"/>
        </w:rPr>
        <w:t>2016</w:t>
      </w:r>
      <w:r w:rsidR="00AF6DB7">
        <w:rPr>
          <w:rFonts w:cstheme="minorHAnsi"/>
          <w:sz w:val="24"/>
          <w:szCs w:val="24"/>
        </w:rPr>
        <w:t>.</w:t>
      </w:r>
      <w:r w:rsidR="00983FF4">
        <w:rPr>
          <w:rFonts w:cstheme="minorHAnsi"/>
          <w:sz w:val="24"/>
          <w:szCs w:val="24"/>
        </w:rPr>
        <w:t xml:space="preserve"> </w:t>
      </w:r>
      <w:r w:rsidR="00983FF4" w:rsidRPr="007E0806">
        <w:rPr>
          <w:sz w:val="24"/>
          <w:szCs w:val="24"/>
        </w:rPr>
        <w:t>Free Basics</w:t>
      </w:r>
      <w:r w:rsidR="00AF6DB7">
        <w:rPr>
          <w:sz w:val="24"/>
          <w:szCs w:val="24"/>
        </w:rPr>
        <w:t>, a</w:t>
      </w:r>
      <w:r w:rsidR="00983FF4" w:rsidRPr="007E0806">
        <w:rPr>
          <w:sz w:val="24"/>
          <w:szCs w:val="24"/>
        </w:rPr>
        <w:t xml:space="preserve"> collaborative project between Facebook and the Government of India </w:t>
      </w:r>
      <w:r w:rsidR="00AF6DB7">
        <w:rPr>
          <w:sz w:val="24"/>
          <w:szCs w:val="24"/>
        </w:rPr>
        <w:t xml:space="preserve">widely viewed as </w:t>
      </w:r>
      <w:r w:rsidR="00983FF4" w:rsidRPr="007E0806">
        <w:rPr>
          <w:sz w:val="24"/>
          <w:szCs w:val="24"/>
        </w:rPr>
        <w:t>threatening the neutrality of the internet</w:t>
      </w:r>
      <w:r w:rsidR="000A4DF9">
        <w:rPr>
          <w:sz w:val="24"/>
          <w:szCs w:val="24"/>
        </w:rPr>
        <w:t xml:space="preserve">, mounts a direct </w:t>
      </w:r>
      <w:r w:rsidR="00983FF4" w:rsidRPr="007E0806">
        <w:rPr>
          <w:sz w:val="24"/>
          <w:szCs w:val="24"/>
        </w:rPr>
        <w:t xml:space="preserve">signature drive to </w:t>
      </w:r>
      <w:r w:rsidR="000A4DF9">
        <w:rPr>
          <w:sz w:val="24"/>
          <w:szCs w:val="24"/>
        </w:rPr>
        <w:t>ask people to write to the T</w:t>
      </w:r>
      <w:r w:rsidR="00983FF4" w:rsidRPr="007E0806">
        <w:rPr>
          <w:sz w:val="24"/>
          <w:szCs w:val="24"/>
        </w:rPr>
        <w:t xml:space="preserve">elecom </w:t>
      </w:r>
      <w:r w:rsidR="000A4DF9">
        <w:rPr>
          <w:sz w:val="24"/>
          <w:szCs w:val="24"/>
        </w:rPr>
        <w:t>R</w:t>
      </w:r>
      <w:r w:rsidR="00983FF4" w:rsidRPr="007E0806">
        <w:rPr>
          <w:sz w:val="24"/>
          <w:szCs w:val="24"/>
        </w:rPr>
        <w:t>egulatory Authority of India</w:t>
      </w:r>
      <w:r w:rsidR="0028439E">
        <w:rPr>
          <w:sz w:val="24"/>
          <w:szCs w:val="24"/>
        </w:rPr>
        <w:t>.</w:t>
      </w:r>
      <w:r w:rsidR="00983FF4">
        <w:rPr>
          <w:sz w:val="24"/>
          <w:szCs w:val="24"/>
        </w:rPr>
        <w:t xml:space="preserve"> </w:t>
      </w:r>
    </w:p>
    <w:p w14:paraId="07761114" w14:textId="7E12E3D1" w:rsidR="00E05364" w:rsidRDefault="00F746E6" w:rsidP="00E05364">
      <w:pPr>
        <w:rPr>
          <w:sz w:val="24"/>
          <w:szCs w:val="24"/>
        </w:rPr>
      </w:pPr>
      <w:r>
        <w:rPr>
          <w:rFonts w:cstheme="minorHAnsi"/>
          <w:sz w:val="24"/>
          <w:szCs w:val="24"/>
        </w:rPr>
        <w:t xml:space="preserve">Fig </w:t>
      </w:r>
      <w:r w:rsidR="000A4DF9">
        <w:rPr>
          <w:sz w:val="24"/>
          <w:szCs w:val="24"/>
        </w:rPr>
        <w:t xml:space="preserve">28. </w:t>
      </w:r>
      <w:r w:rsidR="000A304F">
        <w:rPr>
          <w:sz w:val="24"/>
          <w:szCs w:val="24"/>
        </w:rPr>
        <w:t>September 2018</w:t>
      </w:r>
      <w:r w:rsidR="000A4DF9">
        <w:rPr>
          <w:sz w:val="24"/>
          <w:szCs w:val="24"/>
        </w:rPr>
        <w:t>, Delhi.</w:t>
      </w:r>
      <w:r w:rsidR="000A304F">
        <w:rPr>
          <w:sz w:val="24"/>
          <w:szCs w:val="24"/>
        </w:rPr>
        <w:t xml:space="preserve"> Supreme Court of India,</w:t>
      </w:r>
      <w:r w:rsidR="003054B9">
        <w:rPr>
          <w:sz w:val="24"/>
          <w:szCs w:val="24"/>
        </w:rPr>
        <w:t xml:space="preserve"> Justice K.S. Puttaswamy (Retd) versus Union of</w:t>
      </w:r>
      <w:r w:rsidR="00E05364">
        <w:rPr>
          <w:sz w:val="24"/>
          <w:szCs w:val="24"/>
        </w:rPr>
        <w:t xml:space="preserve"> India</w:t>
      </w:r>
      <w:r w:rsidR="000A4DF9">
        <w:rPr>
          <w:sz w:val="24"/>
          <w:szCs w:val="24"/>
        </w:rPr>
        <w:t>, on the legal validity of the Aadhar Bill</w:t>
      </w:r>
      <w:r w:rsidR="00E05364">
        <w:rPr>
          <w:sz w:val="24"/>
          <w:szCs w:val="24"/>
        </w:rPr>
        <w:t xml:space="preserve">. Dissenting judgment by Y.V. Chandrachud, on the ubiquity of Aadhaar control of everyday life, and the ‘chilling effect’ of the ‘gaze of the state’. </w:t>
      </w:r>
    </w:p>
    <w:p w14:paraId="257CDDF0" w14:textId="28B3B957" w:rsidR="0015318C" w:rsidRDefault="00F746E6" w:rsidP="00E05364">
      <w:pPr>
        <w:rPr>
          <w:sz w:val="24"/>
          <w:szCs w:val="24"/>
        </w:rPr>
      </w:pPr>
      <w:r>
        <w:rPr>
          <w:rFonts w:cstheme="minorHAnsi"/>
          <w:sz w:val="24"/>
          <w:szCs w:val="24"/>
        </w:rPr>
        <w:t xml:space="preserve">Fig </w:t>
      </w:r>
      <w:r w:rsidR="000A4DF9">
        <w:rPr>
          <w:sz w:val="24"/>
          <w:szCs w:val="24"/>
        </w:rPr>
        <w:t xml:space="preserve">29. </w:t>
      </w:r>
      <w:r w:rsidR="0015318C" w:rsidRPr="00922109">
        <w:rPr>
          <w:sz w:val="24"/>
          <w:szCs w:val="24"/>
        </w:rPr>
        <w:t>June 2019</w:t>
      </w:r>
      <w:r w:rsidR="000A4DF9">
        <w:rPr>
          <w:sz w:val="24"/>
          <w:szCs w:val="24"/>
        </w:rPr>
        <w:t>, Delhi.</w:t>
      </w:r>
      <w:r w:rsidR="0015318C" w:rsidRPr="00922109">
        <w:rPr>
          <w:sz w:val="24"/>
          <w:szCs w:val="24"/>
        </w:rPr>
        <w:t xml:space="preserve"> Lok Sabha Parliamentary question on the nature of data Aadhar collects, and the answer ‘UIDAI do not collect information regarding race, religion, caste, tribe etc’. This was part of the original Aadhar Act, 2016. </w:t>
      </w:r>
      <w:r w:rsidR="000A4DF9">
        <w:rPr>
          <w:sz w:val="24"/>
          <w:szCs w:val="24"/>
        </w:rPr>
        <w:t xml:space="preserve">This clashes </w:t>
      </w:r>
      <w:r w:rsidR="0015318C" w:rsidRPr="00922109">
        <w:rPr>
          <w:sz w:val="24"/>
          <w:szCs w:val="24"/>
        </w:rPr>
        <w:t xml:space="preserve">with several of the KYC-Plus data generated, which specifically ask for Caste data as well as economic category information. </w:t>
      </w:r>
      <w:r w:rsidR="000A4DF9">
        <w:rPr>
          <w:sz w:val="24"/>
          <w:szCs w:val="24"/>
        </w:rPr>
        <w:t xml:space="preserve">Alongside all of these is the </w:t>
      </w:r>
      <w:r w:rsidR="0015318C" w:rsidRPr="00922109">
        <w:rPr>
          <w:sz w:val="24"/>
          <w:szCs w:val="24"/>
        </w:rPr>
        <w:t xml:space="preserve">famous </w:t>
      </w:r>
      <w:r w:rsidR="000A4DF9">
        <w:rPr>
          <w:sz w:val="24"/>
          <w:szCs w:val="24"/>
        </w:rPr>
        <w:t xml:space="preserve">dog, </w:t>
      </w:r>
      <w:r w:rsidR="0015318C" w:rsidRPr="00922109">
        <w:rPr>
          <w:sz w:val="24"/>
          <w:szCs w:val="24"/>
        </w:rPr>
        <w:t>‘Tommy Singh’</w:t>
      </w:r>
      <w:r w:rsidR="000A4DF9">
        <w:rPr>
          <w:sz w:val="24"/>
          <w:szCs w:val="24"/>
        </w:rPr>
        <w:t>, for whom</w:t>
      </w:r>
      <w:r w:rsidR="0015318C" w:rsidRPr="00922109">
        <w:rPr>
          <w:sz w:val="24"/>
          <w:szCs w:val="24"/>
        </w:rPr>
        <w:t xml:space="preserve"> </w:t>
      </w:r>
      <w:r w:rsidR="000A4DF9">
        <w:rPr>
          <w:sz w:val="24"/>
          <w:szCs w:val="24"/>
        </w:rPr>
        <w:t xml:space="preserve">an </w:t>
      </w:r>
      <w:r w:rsidR="0015318C" w:rsidRPr="00922109">
        <w:rPr>
          <w:sz w:val="24"/>
          <w:szCs w:val="24"/>
        </w:rPr>
        <w:t>Aadhar card</w:t>
      </w:r>
      <w:r w:rsidR="000A4DF9">
        <w:rPr>
          <w:sz w:val="24"/>
          <w:szCs w:val="24"/>
        </w:rPr>
        <w:t xml:space="preserve"> was created.</w:t>
      </w:r>
    </w:p>
    <w:p w14:paraId="6D7DDF48" w14:textId="1EDBE338" w:rsidR="003A0364" w:rsidRDefault="003A0364" w:rsidP="003054B9">
      <w:pPr>
        <w:rPr>
          <w:sz w:val="24"/>
          <w:szCs w:val="24"/>
        </w:rPr>
      </w:pPr>
      <w:r w:rsidRPr="007E0806">
        <w:rPr>
          <w:rFonts w:cstheme="minorHAnsi"/>
          <w:b/>
          <w:bCs/>
          <w:sz w:val="24"/>
          <w:szCs w:val="24"/>
        </w:rPr>
        <w:t xml:space="preserve">SECTION </w:t>
      </w:r>
      <w:r>
        <w:rPr>
          <w:rFonts w:cstheme="minorHAnsi"/>
          <w:b/>
          <w:bCs/>
          <w:sz w:val="24"/>
          <w:szCs w:val="24"/>
        </w:rPr>
        <w:t>3</w:t>
      </w:r>
    </w:p>
    <w:p w14:paraId="4829A85E" w14:textId="77777777" w:rsidR="004F210A" w:rsidRDefault="00F746E6" w:rsidP="002B064C">
      <w:pPr>
        <w:rPr>
          <w:sz w:val="24"/>
          <w:szCs w:val="24"/>
        </w:rPr>
      </w:pPr>
      <w:r>
        <w:rPr>
          <w:rFonts w:cstheme="minorHAnsi"/>
          <w:sz w:val="24"/>
          <w:szCs w:val="24"/>
        </w:rPr>
        <w:t xml:space="preserve">Fig </w:t>
      </w:r>
      <w:r w:rsidR="00870543">
        <w:rPr>
          <w:sz w:val="24"/>
          <w:szCs w:val="24"/>
        </w:rPr>
        <w:t xml:space="preserve">30. </w:t>
      </w:r>
      <w:r w:rsidR="00C3227A">
        <w:rPr>
          <w:sz w:val="24"/>
          <w:szCs w:val="24"/>
        </w:rPr>
        <w:t>2009-2012</w:t>
      </w:r>
      <w:r w:rsidR="00870543">
        <w:rPr>
          <w:sz w:val="24"/>
          <w:szCs w:val="24"/>
        </w:rPr>
        <w:t>.</w:t>
      </w:r>
      <w:r w:rsidR="00C3227A">
        <w:rPr>
          <w:sz w:val="24"/>
          <w:szCs w:val="24"/>
        </w:rPr>
        <w:t xml:space="preserve"> </w:t>
      </w:r>
      <w:r w:rsidR="002B064C">
        <w:rPr>
          <w:sz w:val="24"/>
          <w:szCs w:val="24"/>
        </w:rPr>
        <w:t>T</w:t>
      </w:r>
      <w:r w:rsidR="00815060" w:rsidRPr="00815060">
        <w:rPr>
          <w:sz w:val="24"/>
          <w:szCs w:val="24"/>
        </w:rPr>
        <w:t>ensions</w:t>
      </w:r>
      <w:r w:rsidR="00870543">
        <w:rPr>
          <w:sz w:val="24"/>
          <w:szCs w:val="24"/>
        </w:rPr>
        <w:t xml:space="preserve"> rise</w:t>
      </w:r>
      <w:r w:rsidR="00815060" w:rsidRPr="00815060">
        <w:rPr>
          <w:sz w:val="24"/>
          <w:szCs w:val="24"/>
        </w:rPr>
        <w:t xml:space="preserve"> </w:t>
      </w:r>
      <w:r w:rsidR="00870543">
        <w:rPr>
          <w:sz w:val="24"/>
          <w:szCs w:val="24"/>
        </w:rPr>
        <w:t xml:space="preserve">around </w:t>
      </w:r>
      <w:r w:rsidR="00815060" w:rsidRPr="00815060">
        <w:rPr>
          <w:sz w:val="24"/>
          <w:szCs w:val="24"/>
        </w:rPr>
        <w:t xml:space="preserve">state control and social media. (Above) The UIDAI’s outlining of their partner registrars, and sidelining the NPR as ‘also’ one of the UIDAI’s partners, </w:t>
      </w:r>
      <w:r w:rsidR="00815060">
        <w:rPr>
          <w:sz w:val="24"/>
          <w:szCs w:val="24"/>
        </w:rPr>
        <w:t>on condition that the NPR ‘</w:t>
      </w:r>
      <w:r w:rsidR="00815060" w:rsidRPr="00815060">
        <w:rPr>
          <w:sz w:val="24"/>
          <w:szCs w:val="24"/>
        </w:rPr>
        <w:t>incorporat</w:t>
      </w:r>
      <w:r w:rsidR="00815060">
        <w:rPr>
          <w:sz w:val="24"/>
          <w:szCs w:val="24"/>
        </w:rPr>
        <w:t>(es)</w:t>
      </w:r>
      <w:r w:rsidR="00815060" w:rsidRPr="00815060">
        <w:rPr>
          <w:sz w:val="24"/>
          <w:szCs w:val="24"/>
        </w:rPr>
        <w:t xml:space="preserve"> some additional procedures into the</w:t>
      </w:r>
      <w:r w:rsidR="00815060">
        <w:rPr>
          <w:sz w:val="24"/>
          <w:szCs w:val="24"/>
        </w:rPr>
        <w:t xml:space="preserve"> </w:t>
      </w:r>
      <w:r w:rsidR="00815060" w:rsidRPr="00815060">
        <w:rPr>
          <w:sz w:val="24"/>
          <w:szCs w:val="24"/>
        </w:rPr>
        <w:t>RGI data collection mechanism, in</w:t>
      </w:r>
      <w:r w:rsidR="00815060">
        <w:rPr>
          <w:sz w:val="24"/>
          <w:szCs w:val="24"/>
        </w:rPr>
        <w:t xml:space="preserve"> </w:t>
      </w:r>
      <w:r w:rsidR="00815060" w:rsidRPr="00815060">
        <w:rPr>
          <w:sz w:val="24"/>
          <w:szCs w:val="24"/>
        </w:rPr>
        <w:t>order to</w:t>
      </w:r>
      <w:r w:rsidR="00815060">
        <w:rPr>
          <w:sz w:val="24"/>
          <w:szCs w:val="24"/>
        </w:rPr>
        <w:t xml:space="preserve"> </w:t>
      </w:r>
      <w:r w:rsidR="00815060" w:rsidRPr="00815060">
        <w:rPr>
          <w:sz w:val="24"/>
          <w:szCs w:val="24"/>
        </w:rPr>
        <w:t>make it</w:t>
      </w:r>
      <w:r w:rsidR="00815060">
        <w:rPr>
          <w:sz w:val="24"/>
          <w:szCs w:val="24"/>
        </w:rPr>
        <w:t xml:space="preserve"> </w:t>
      </w:r>
      <w:r w:rsidR="00815060" w:rsidRPr="00815060">
        <w:rPr>
          <w:sz w:val="24"/>
          <w:szCs w:val="24"/>
        </w:rPr>
        <w:t>UID-ready</w:t>
      </w:r>
      <w:r w:rsidR="00815060">
        <w:rPr>
          <w:sz w:val="24"/>
          <w:szCs w:val="24"/>
        </w:rPr>
        <w:t>’. (Below left: the original 2012 Facebook post that led to the Supreme Court case known as the ‘Shreya Singhal case’, challenging the validity of Section 66A of the Information Tech</w:t>
      </w:r>
      <w:r w:rsidR="00870543">
        <w:rPr>
          <w:sz w:val="24"/>
          <w:szCs w:val="24"/>
        </w:rPr>
        <w:t>n</w:t>
      </w:r>
      <w:r w:rsidR="00815060">
        <w:rPr>
          <w:sz w:val="24"/>
          <w:szCs w:val="24"/>
        </w:rPr>
        <w:t>ology Act, 2000.</w:t>
      </w:r>
    </w:p>
    <w:p w14:paraId="1F54EE70" w14:textId="397B509C" w:rsidR="00C95733" w:rsidRDefault="004F210A" w:rsidP="002B064C">
      <w:pPr>
        <w:rPr>
          <w:rFonts w:eastAsia="Calibri" w:cstheme="minorHAnsi"/>
          <w:sz w:val="24"/>
          <w:szCs w:val="24"/>
        </w:rPr>
      </w:pPr>
      <w:r>
        <w:rPr>
          <w:sz w:val="24"/>
          <w:szCs w:val="24"/>
        </w:rPr>
        <w:lastRenderedPageBreak/>
        <w:t xml:space="preserve">Fig 31. </w:t>
      </w:r>
      <w:r w:rsidR="009A1D1C">
        <w:rPr>
          <w:sz w:val="24"/>
          <w:szCs w:val="24"/>
        </w:rPr>
        <w:t xml:space="preserve">(Top left) the original Facebook post that led to the Shreya Singhal judgment. (Top right) </w:t>
      </w:r>
      <w:r w:rsidR="00870543">
        <w:rPr>
          <w:sz w:val="24"/>
          <w:szCs w:val="24"/>
        </w:rPr>
        <w:t>T</w:t>
      </w:r>
      <w:r w:rsidR="002B064C">
        <w:rPr>
          <w:sz w:val="24"/>
          <w:szCs w:val="24"/>
        </w:rPr>
        <w:t xml:space="preserve">he ‘Pink Chaddi’ campaign </w:t>
      </w:r>
      <w:r w:rsidR="00A33A3F">
        <w:rPr>
          <w:sz w:val="24"/>
          <w:szCs w:val="24"/>
        </w:rPr>
        <w:t xml:space="preserve">by a </w:t>
      </w:r>
      <w:r w:rsidR="002B064C" w:rsidRPr="002B064C">
        <w:rPr>
          <w:rFonts w:cstheme="minorHAnsi"/>
          <w:sz w:val="24"/>
          <w:szCs w:val="24"/>
        </w:rPr>
        <w:t>‘Consortium of Pub-Going, Loose and Forward Women’</w:t>
      </w:r>
      <w:r w:rsidR="00C95733">
        <w:rPr>
          <w:rFonts w:cstheme="minorHAnsi"/>
          <w:sz w:val="24"/>
          <w:szCs w:val="24"/>
        </w:rPr>
        <w:t xml:space="preserve">, as a rejoinder to a </w:t>
      </w:r>
      <w:r w:rsidR="00C95733" w:rsidRPr="002B064C">
        <w:rPr>
          <w:rFonts w:cstheme="minorHAnsi"/>
          <w:sz w:val="24"/>
          <w:szCs w:val="24"/>
        </w:rPr>
        <w:t xml:space="preserve">Hindu right-wing organization’s targeting of young people celebrating Valentine’s Day, </w:t>
      </w:r>
      <w:r w:rsidR="00C95733">
        <w:rPr>
          <w:rFonts w:cstheme="minorHAnsi"/>
          <w:sz w:val="24"/>
          <w:szCs w:val="24"/>
        </w:rPr>
        <w:t xml:space="preserve">asking for </w:t>
      </w:r>
      <w:r w:rsidR="002B064C" w:rsidRPr="002B064C">
        <w:rPr>
          <w:rFonts w:cstheme="minorHAnsi"/>
          <w:sz w:val="24"/>
          <w:szCs w:val="24"/>
        </w:rPr>
        <w:t xml:space="preserve">gifts of pink knickers </w:t>
      </w:r>
      <w:r w:rsidR="00C95733">
        <w:rPr>
          <w:rFonts w:cstheme="minorHAnsi"/>
          <w:sz w:val="24"/>
          <w:szCs w:val="24"/>
        </w:rPr>
        <w:t xml:space="preserve">be sent </w:t>
      </w:r>
      <w:r w:rsidR="002B064C" w:rsidRPr="002B064C">
        <w:rPr>
          <w:rFonts w:cstheme="minorHAnsi"/>
          <w:sz w:val="24"/>
          <w:szCs w:val="24"/>
        </w:rPr>
        <w:t>to that organization</w:t>
      </w:r>
      <w:r w:rsidR="00C95733">
        <w:rPr>
          <w:rFonts w:cstheme="minorHAnsi"/>
          <w:sz w:val="24"/>
          <w:szCs w:val="24"/>
        </w:rPr>
        <w:t>. (</w:t>
      </w:r>
      <w:r w:rsidR="009A1D1C">
        <w:rPr>
          <w:rFonts w:cstheme="minorHAnsi"/>
          <w:sz w:val="24"/>
          <w:szCs w:val="24"/>
        </w:rPr>
        <w:t>Below</w:t>
      </w:r>
      <w:r w:rsidR="00C95733">
        <w:rPr>
          <w:rFonts w:cstheme="minorHAnsi"/>
          <w:sz w:val="24"/>
          <w:szCs w:val="24"/>
        </w:rPr>
        <w:t>): Twitter reposts by ‘Shami Witness’ in 2014, arrested for</w:t>
      </w:r>
      <w:r w:rsidR="00C95733">
        <w:rPr>
          <w:rFonts w:eastAsia="Calibri" w:cstheme="minorHAnsi"/>
          <w:sz w:val="24"/>
          <w:szCs w:val="24"/>
        </w:rPr>
        <w:t xml:space="preserve"> </w:t>
      </w:r>
      <w:r w:rsidR="00C95733" w:rsidRPr="00C95733">
        <w:rPr>
          <w:rFonts w:eastAsia="Calibri" w:cstheme="minorHAnsi"/>
          <w:sz w:val="24"/>
          <w:szCs w:val="24"/>
        </w:rPr>
        <w:t xml:space="preserve">pro-ISIS views </w:t>
      </w:r>
      <w:r w:rsidR="00C95733">
        <w:rPr>
          <w:rFonts w:eastAsia="Calibri" w:cstheme="minorHAnsi"/>
          <w:sz w:val="24"/>
          <w:szCs w:val="24"/>
        </w:rPr>
        <w:t xml:space="preserve">for whom he was </w:t>
      </w:r>
      <w:r w:rsidR="00C95733" w:rsidRPr="00C95733">
        <w:rPr>
          <w:rFonts w:eastAsia="Calibri" w:cstheme="minorHAnsi"/>
          <w:sz w:val="24"/>
          <w:szCs w:val="24"/>
        </w:rPr>
        <w:t>‘aggregating information’, in the words of Karnataka’s Director General of Police</w:t>
      </w:r>
      <w:r w:rsidR="00C95733">
        <w:rPr>
          <w:rFonts w:eastAsia="Calibri" w:cstheme="minorHAnsi"/>
          <w:sz w:val="24"/>
          <w:szCs w:val="24"/>
        </w:rPr>
        <w:t xml:space="preserve">. </w:t>
      </w:r>
    </w:p>
    <w:p w14:paraId="72E0F675" w14:textId="355F82E6" w:rsidR="008D09A9" w:rsidRPr="008D09A9" w:rsidRDefault="00F746E6" w:rsidP="002B064C">
      <w:pPr>
        <w:rPr>
          <w:rFonts w:cstheme="minorHAnsi"/>
          <w:sz w:val="24"/>
          <w:szCs w:val="24"/>
        </w:rPr>
      </w:pPr>
      <w:r>
        <w:rPr>
          <w:rFonts w:cstheme="minorHAnsi"/>
          <w:sz w:val="24"/>
          <w:szCs w:val="24"/>
        </w:rPr>
        <w:t xml:space="preserve">Fig </w:t>
      </w:r>
      <w:r w:rsidR="00870543">
        <w:rPr>
          <w:rFonts w:cstheme="minorHAnsi"/>
          <w:sz w:val="24"/>
          <w:szCs w:val="24"/>
        </w:rPr>
        <w:t>3</w:t>
      </w:r>
      <w:r w:rsidR="009A1D1C">
        <w:rPr>
          <w:rFonts w:cstheme="minorHAnsi"/>
          <w:sz w:val="24"/>
          <w:szCs w:val="24"/>
        </w:rPr>
        <w:t>2</w:t>
      </w:r>
      <w:r w:rsidR="00870543">
        <w:rPr>
          <w:rFonts w:cstheme="minorHAnsi"/>
          <w:sz w:val="24"/>
          <w:szCs w:val="24"/>
        </w:rPr>
        <w:t xml:space="preserve">. </w:t>
      </w:r>
      <w:r w:rsidR="008D09A9" w:rsidRPr="005472AE">
        <w:rPr>
          <w:rFonts w:cstheme="minorHAnsi"/>
          <w:sz w:val="24"/>
          <w:szCs w:val="24"/>
        </w:rPr>
        <w:t>July 2010</w:t>
      </w:r>
      <w:r w:rsidR="00870543">
        <w:rPr>
          <w:rFonts w:cstheme="minorHAnsi"/>
          <w:sz w:val="24"/>
          <w:szCs w:val="24"/>
        </w:rPr>
        <w:t xml:space="preserve">. The </w:t>
      </w:r>
      <w:r w:rsidR="008D09A9" w:rsidRPr="005472AE">
        <w:rPr>
          <w:rFonts w:cstheme="minorHAnsi"/>
          <w:sz w:val="24"/>
          <w:szCs w:val="24"/>
        </w:rPr>
        <w:t>UIDAI signs a memorandum of Understanding with the National Coalition of Organisations for Security of Migrant Workers</w:t>
      </w:r>
      <w:r w:rsidR="008D09A9">
        <w:rPr>
          <w:rFonts w:cstheme="minorHAnsi"/>
          <w:sz w:val="24"/>
          <w:szCs w:val="24"/>
        </w:rPr>
        <w:t>, specifically providing for enabling migrants to register with Aadhar.</w:t>
      </w:r>
      <w:r w:rsidR="00870543">
        <w:rPr>
          <w:rFonts w:cstheme="minorHAnsi"/>
          <w:sz w:val="24"/>
          <w:szCs w:val="24"/>
        </w:rPr>
        <w:t xml:space="preserve"> This was a critical demonstration of how </w:t>
      </w:r>
      <w:r w:rsidR="008D09A9">
        <w:rPr>
          <w:rFonts w:cstheme="minorHAnsi"/>
          <w:sz w:val="24"/>
          <w:szCs w:val="24"/>
        </w:rPr>
        <w:t xml:space="preserve">‘portable identities’ worked. </w:t>
      </w:r>
      <w:r w:rsidR="00870543">
        <w:rPr>
          <w:rFonts w:cstheme="minorHAnsi"/>
          <w:sz w:val="24"/>
          <w:szCs w:val="24"/>
        </w:rPr>
        <w:t xml:space="preserve">A decade later this would be a major issue in </w:t>
      </w:r>
      <w:r w:rsidR="008D09A9">
        <w:rPr>
          <w:rFonts w:cstheme="minorHAnsi"/>
          <w:sz w:val="24"/>
          <w:szCs w:val="24"/>
        </w:rPr>
        <w:t>March 2020, when the first Covid lockdown was declared</w:t>
      </w:r>
      <w:r w:rsidR="00870543">
        <w:rPr>
          <w:rFonts w:cstheme="minorHAnsi"/>
          <w:sz w:val="24"/>
          <w:szCs w:val="24"/>
        </w:rPr>
        <w:t xml:space="preserve"> and</w:t>
      </w:r>
      <w:r w:rsidR="008D09A9">
        <w:rPr>
          <w:rFonts w:cstheme="minorHAnsi"/>
          <w:sz w:val="24"/>
          <w:szCs w:val="24"/>
        </w:rPr>
        <w:t xml:space="preserve"> millions of such migrants found themselves without support in their workplaces</w:t>
      </w:r>
      <w:r w:rsidR="00870543">
        <w:rPr>
          <w:rFonts w:cstheme="minorHAnsi"/>
          <w:sz w:val="24"/>
          <w:szCs w:val="24"/>
        </w:rPr>
        <w:t xml:space="preserve"> but were </w:t>
      </w:r>
      <w:r w:rsidR="008D09A9">
        <w:rPr>
          <w:rFonts w:cstheme="minorHAnsi"/>
          <w:sz w:val="24"/>
          <w:szCs w:val="24"/>
        </w:rPr>
        <w:t xml:space="preserve">unable to travel home because they could not prove their home address. </w:t>
      </w:r>
    </w:p>
    <w:p w14:paraId="0F4C9100" w14:textId="68C284F3" w:rsidR="000814AB" w:rsidRDefault="00F746E6" w:rsidP="000814AB">
      <w:pPr>
        <w:spacing w:after="0" w:line="240" w:lineRule="auto"/>
        <w:rPr>
          <w:sz w:val="24"/>
          <w:szCs w:val="24"/>
        </w:rPr>
      </w:pPr>
      <w:r>
        <w:rPr>
          <w:rFonts w:cstheme="minorHAnsi"/>
          <w:sz w:val="24"/>
          <w:szCs w:val="24"/>
        </w:rPr>
        <w:t xml:space="preserve">Fig </w:t>
      </w:r>
      <w:r w:rsidR="008B05F9">
        <w:rPr>
          <w:sz w:val="24"/>
          <w:szCs w:val="24"/>
        </w:rPr>
        <w:t>3</w:t>
      </w:r>
      <w:r w:rsidR="009A1D1C">
        <w:rPr>
          <w:sz w:val="24"/>
          <w:szCs w:val="24"/>
        </w:rPr>
        <w:t>3</w:t>
      </w:r>
      <w:r w:rsidR="008B05F9">
        <w:rPr>
          <w:sz w:val="24"/>
          <w:szCs w:val="24"/>
        </w:rPr>
        <w:t xml:space="preserve">. </w:t>
      </w:r>
      <w:r w:rsidR="000814AB">
        <w:rPr>
          <w:sz w:val="24"/>
          <w:szCs w:val="24"/>
        </w:rPr>
        <w:t>2015</w:t>
      </w:r>
      <w:r w:rsidR="008B05F9">
        <w:rPr>
          <w:sz w:val="24"/>
          <w:szCs w:val="24"/>
        </w:rPr>
        <w:t>, Delhi.</w:t>
      </w:r>
      <w:r w:rsidR="000814AB">
        <w:rPr>
          <w:sz w:val="24"/>
          <w:szCs w:val="24"/>
        </w:rPr>
        <w:t xml:space="preserve"> </w:t>
      </w:r>
      <w:r w:rsidR="000814AB" w:rsidRPr="003F579E">
        <w:rPr>
          <w:sz w:val="24"/>
          <w:szCs w:val="24"/>
        </w:rPr>
        <w:t>Supreme Court of India Shreya Singhal vs U.O.I on 24 March, 2015</w:t>
      </w:r>
      <w:r w:rsidR="00870543">
        <w:rPr>
          <w:sz w:val="24"/>
          <w:szCs w:val="24"/>
        </w:rPr>
        <w:t>, defineds what ‘information’</w:t>
      </w:r>
      <w:r w:rsidR="008B05F9">
        <w:rPr>
          <w:sz w:val="24"/>
          <w:szCs w:val="24"/>
        </w:rPr>
        <w:t xml:space="preserve"> is defined by the Information Technology Act.</w:t>
      </w:r>
    </w:p>
    <w:p w14:paraId="1870CB56" w14:textId="77777777" w:rsidR="00B36D47" w:rsidRDefault="00B36D47" w:rsidP="009C01B9">
      <w:pPr>
        <w:spacing w:after="0" w:line="240" w:lineRule="auto"/>
        <w:rPr>
          <w:sz w:val="24"/>
          <w:szCs w:val="24"/>
        </w:rPr>
      </w:pPr>
    </w:p>
    <w:p w14:paraId="1EC82CC2" w14:textId="27AC4100" w:rsidR="002B064C" w:rsidRDefault="00F746E6" w:rsidP="009C01B9">
      <w:pPr>
        <w:spacing w:after="0" w:line="240" w:lineRule="auto"/>
        <w:rPr>
          <w:rFonts w:cstheme="minorHAnsi"/>
          <w:sz w:val="24"/>
          <w:szCs w:val="24"/>
        </w:rPr>
      </w:pPr>
      <w:r>
        <w:rPr>
          <w:rFonts w:cstheme="minorHAnsi"/>
          <w:sz w:val="24"/>
          <w:szCs w:val="24"/>
        </w:rPr>
        <w:t xml:space="preserve">Fig </w:t>
      </w:r>
      <w:r w:rsidR="008B05F9">
        <w:rPr>
          <w:sz w:val="24"/>
          <w:szCs w:val="24"/>
        </w:rPr>
        <w:t>3</w:t>
      </w:r>
      <w:r w:rsidR="009A1D1C">
        <w:rPr>
          <w:sz w:val="24"/>
          <w:szCs w:val="24"/>
        </w:rPr>
        <w:t>4</w:t>
      </w:r>
      <w:r w:rsidR="008B05F9">
        <w:rPr>
          <w:sz w:val="24"/>
          <w:szCs w:val="24"/>
        </w:rPr>
        <w:t xml:space="preserve">. </w:t>
      </w:r>
      <w:r w:rsidR="008D09A9">
        <w:rPr>
          <w:sz w:val="24"/>
          <w:szCs w:val="24"/>
        </w:rPr>
        <w:t>September 2015</w:t>
      </w:r>
      <w:r w:rsidR="008B05F9">
        <w:rPr>
          <w:sz w:val="24"/>
          <w:szCs w:val="24"/>
        </w:rPr>
        <w:t>, Manipur.</w:t>
      </w:r>
      <w:r w:rsidR="008D09A9">
        <w:rPr>
          <w:sz w:val="24"/>
          <w:szCs w:val="24"/>
        </w:rPr>
        <w:t xml:space="preserve"> </w:t>
      </w:r>
      <w:r w:rsidR="00B36D47">
        <w:rPr>
          <w:sz w:val="24"/>
          <w:szCs w:val="24"/>
        </w:rPr>
        <w:t>T</w:t>
      </w:r>
      <w:r w:rsidR="009C01B9">
        <w:rPr>
          <w:sz w:val="24"/>
          <w:szCs w:val="24"/>
        </w:rPr>
        <w:t>he C</w:t>
      </w:r>
      <w:r w:rsidR="009C01B9">
        <w:t xml:space="preserve">hurachandpur protests, following </w:t>
      </w:r>
      <w:r w:rsidR="009C01B9" w:rsidRPr="009C01B9">
        <w:rPr>
          <w:rFonts w:cstheme="minorHAnsi"/>
          <w:sz w:val="24"/>
          <w:szCs w:val="24"/>
        </w:rPr>
        <w:t>protests by Kuki groups opposing the introduction of Inner Line Permits</w:t>
      </w:r>
      <w:r w:rsidR="009C01B9">
        <w:rPr>
          <w:rFonts w:cstheme="minorHAnsi"/>
          <w:sz w:val="24"/>
          <w:szCs w:val="24"/>
        </w:rPr>
        <w:t>, le</w:t>
      </w:r>
      <w:r w:rsidR="008B05F9">
        <w:rPr>
          <w:rFonts w:cstheme="minorHAnsi"/>
          <w:sz w:val="24"/>
          <w:szCs w:val="24"/>
        </w:rPr>
        <w:t>d</w:t>
      </w:r>
      <w:r w:rsidR="009C01B9">
        <w:rPr>
          <w:rFonts w:cstheme="minorHAnsi"/>
          <w:sz w:val="24"/>
          <w:szCs w:val="24"/>
        </w:rPr>
        <w:t xml:space="preserve"> to a week-long internet shutdown</w:t>
      </w:r>
      <w:r w:rsidR="009C01B9" w:rsidRPr="009C01B9">
        <w:rPr>
          <w:rFonts w:cstheme="minorHAnsi"/>
          <w:sz w:val="24"/>
          <w:szCs w:val="24"/>
        </w:rPr>
        <w:t xml:space="preserve">. </w:t>
      </w:r>
      <w:r w:rsidR="009C01B9">
        <w:rPr>
          <w:rFonts w:cstheme="minorHAnsi"/>
          <w:sz w:val="24"/>
          <w:szCs w:val="24"/>
        </w:rPr>
        <w:t>N</w:t>
      </w:r>
      <w:r w:rsidR="009C01B9" w:rsidRPr="009C01B9">
        <w:rPr>
          <w:rFonts w:cstheme="minorHAnsi"/>
          <w:sz w:val="24"/>
          <w:szCs w:val="24"/>
        </w:rPr>
        <w:t>ine people died in police firing</w:t>
      </w:r>
      <w:r w:rsidR="008B05F9">
        <w:rPr>
          <w:rFonts w:cstheme="minorHAnsi"/>
          <w:sz w:val="24"/>
          <w:szCs w:val="24"/>
        </w:rPr>
        <w:t xml:space="preserve"> widely seen as directly instigated by that shutdown</w:t>
      </w:r>
      <w:r w:rsidR="009C01B9" w:rsidRPr="009C01B9">
        <w:rPr>
          <w:rFonts w:cstheme="minorHAnsi"/>
          <w:sz w:val="24"/>
          <w:szCs w:val="24"/>
        </w:rPr>
        <w:t>. In an astonishing display of physical occupation, for an entire year the bodies of the nine dead were kept on public display in mauve coffins under a shamiana, in front of which daily speeches occurred under</w:t>
      </w:r>
      <w:r w:rsidR="008B05F9">
        <w:rPr>
          <w:rFonts w:cstheme="minorHAnsi"/>
          <w:sz w:val="24"/>
          <w:szCs w:val="24"/>
        </w:rPr>
        <w:t xml:space="preserve"> </w:t>
      </w:r>
      <w:r w:rsidR="009C01B9" w:rsidRPr="009C01B9">
        <w:rPr>
          <w:rFonts w:cstheme="minorHAnsi"/>
          <w:sz w:val="24"/>
          <w:szCs w:val="24"/>
        </w:rPr>
        <w:t>a sign that said ‘Hills &amp; Valley as separate entities: the new normal, learn to live with it’.</w:t>
      </w:r>
    </w:p>
    <w:p w14:paraId="132E3487" w14:textId="6EA1DAE8" w:rsidR="000267A8" w:rsidRDefault="000267A8" w:rsidP="009C01B9">
      <w:pPr>
        <w:spacing w:after="0" w:line="240" w:lineRule="auto"/>
        <w:rPr>
          <w:rFonts w:cstheme="minorHAnsi"/>
          <w:sz w:val="24"/>
          <w:szCs w:val="24"/>
        </w:rPr>
      </w:pPr>
    </w:p>
    <w:p w14:paraId="3FD93CD8" w14:textId="2336A23C" w:rsidR="008D09A9" w:rsidRPr="008B05F9" w:rsidRDefault="00F746E6" w:rsidP="008B05F9">
      <w:pPr>
        <w:rPr>
          <w:sz w:val="24"/>
          <w:szCs w:val="24"/>
        </w:rPr>
      </w:pPr>
      <w:r>
        <w:rPr>
          <w:rFonts w:cstheme="minorHAnsi"/>
          <w:sz w:val="24"/>
          <w:szCs w:val="24"/>
        </w:rPr>
        <w:t xml:space="preserve">Fig </w:t>
      </w:r>
      <w:r w:rsidR="008B05F9">
        <w:rPr>
          <w:sz w:val="24"/>
          <w:szCs w:val="24"/>
        </w:rPr>
        <w:t>3</w:t>
      </w:r>
      <w:r w:rsidR="009A1D1C">
        <w:rPr>
          <w:sz w:val="24"/>
          <w:szCs w:val="24"/>
        </w:rPr>
        <w:t>5</w:t>
      </w:r>
      <w:r w:rsidR="008B05F9">
        <w:rPr>
          <w:sz w:val="24"/>
          <w:szCs w:val="24"/>
        </w:rPr>
        <w:t xml:space="preserve">. </w:t>
      </w:r>
      <w:r w:rsidR="000267A8">
        <w:rPr>
          <w:sz w:val="24"/>
          <w:szCs w:val="24"/>
        </w:rPr>
        <w:t>August 2017</w:t>
      </w:r>
      <w:r w:rsidR="008B05F9">
        <w:rPr>
          <w:sz w:val="24"/>
          <w:szCs w:val="24"/>
        </w:rPr>
        <w:t>, Delhi.</w:t>
      </w:r>
      <w:r w:rsidR="000267A8">
        <w:rPr>
          <w:sz w:val="24"/>
          <w:szCs w:val="24"/>
        </w:rPr>
        <w:t xml:space="preserve"> the Temporary Shutdown of Telecom Services (TSTS) Rules are passed. </w:t>
      </w:r>
    </w:p>
    <w:p w14:paraId="79334B0A" w14:textId="06DCEA27" w:rsidR="008D09A9" w:rsidRDefault="00F746E6" w:rsidP="008D09A9">
      <w:pPr>
        <w:rPr>
          <w:sz w:val="24"/>
          <w:szCs w:val="24"/>
        </w:rPr>
      </w:pPr>
      <w:r>
        <w:rPr>
          <w:rFonts w:cstheme="minorHAnsi"/>
          <w:sz w:val="24"/>
          <w:szCs w:val="24"/>
        </w:rPr>
        <w:t xml:space="preserve">Fig </w:t>
      </w:r>
      <w:r w:rsidR="008B05F9">
        <w:rPr>
          <w:sz w:val="24"/>
          <w:szCs w:val="24"/>
        </w:rPr>
        <w:t>3</w:t>
      </w:r>
      <w:r w:rsidR="009A1D1C">
        <w:rPr>
          <w:sz w:val="24"/>
          <w:szCs w:val="24"/>
        </w:rPr>
        <w:t>6</w:t>
      </w:r>
      <w:r w:rsidR="008B05F9">
        <w:rPr>
          <w:sz w:val="24"/>
          <w:szCs w:val="24"/>
        </w:rPr>
        <w:t xml:space="preserve">. </w:t>
      </w:r>
      <w:r w:rsidR="008D09A9" w:rsidRPr="00D7777D">
        <w:rPr>
          <w:sz w:val="24"/>
          <w:szCs w:val="24"/>
        </w:rPr>
        <w:t>2018</w:t>
      </w:r>
      <w:r w:rsidR="008B05F9">
        <w:rPr>
          <w:sz w:val="24"/>
          <w:szCs w:val="24"/>
        </w:rPr>
        <w:t>.</w:t>
      </w:r>
      <w:r w:rsidR="008D09A9" w:rsidRPr="00D7777D">
        <w:rPr>
          <w:sz w:val="24"/>
          <w:szCs w:val="24"/>
        </w:rPr>
        <w:t xml:space="preserve"> The Justice B.N. Srikrishna</w:t>
      </w:r>
      <w:r w:rsidR="008D09A9">
        <w:rPr>
          <w:sz w:val="24"/>
          <w:szCs w:val="24"/>
        </w:rPr>
        <w:t xml:space="preserve"> Committee (aka </w:t>
      </w:r>
      <w:r w:rsidR="008D09A9" w:rsidRPr="00D7777D">
        <w:rPr>
          <w:i/>
          <w:iCs/>
          <w:sz w:val="24"/>
          <w:szCs w:val="24"/>
        </w:rPr>
        <w:t>A Free and Fair Digital Economy: Protecting Privacy, Empowering Indians</w:t>
      </w:r>
      <w:r w:rsidR="008D09A9" w:rsidRPr="00D7777D">
        <w:rPr>
          <w:sz w:val="24"/>
          <w:szCs w:val="24"/>
        </w:rPr>
        <w:t>, Ministry of Electronics and Information Technology</w:t>
      </w:r>
      <w:r w:rsidR="008D09A9">
        <w:rPr>
          <w:sz w:val="24"/>
          <w:szCs w:val="24"/>
        </w:rPr>
        <w:t>) outlined what it considers ‘Sensitive Personal Data’, namely the data that should be the primary concerns of the draft Data Protection Bill that followed in 2019.</w:t>
      </w:r>
    </w:p>
    <w:p w14:paraId="78CF0949" w14:textId="4471D354" w:rsidR="008D09A9" w:rsidRPr="008B05F9" w:rsidRDefault="00F746E6" w:rsidP="000267A8">
      <w:pPr>
        <w:rPr>
          <w:sz w:val="24"/>
          <w:szCs w:val="24"/>
        </w:rPr>
      </w:pPr>
      <w:r>
        <w:rPr>
          <w:rFonts w:cstheme="minorHAnsi"/>
          <w:sz w:val="24"/>
          <w:szCs w:val="24"/>
        </w:rPr>
        <w:t xml:space="preserve">Fig </w:t>
      </w:r>
      <w:r w:rsidR="008B05F9" w:rsidRPr="008B05F9">
        <w:rPr>
          <w:sz w:val="24"/>
          <w:szCs w:val="24"/>
        </w:rPr>
        <w:t>3</w:t>
      </w:r>
      <w:r w:rsidR="009A1D1C">
        <w:rPr>
          <w:sz w:val="24"/>
          <w:szCs w:val="24"/>
        </w:rPr>
        <w:t>7</w:t>
      </w:r>
      <w:r w:rsidR="008B05F9" w:rsidRPr="008B05F9">
        <w:rPr>
          <w:sz w:val="24"/>
          <w:szCs w:val="24"/>
        </w:rPr>
        <w:t xml:space="preserve">. </w:t>
      </w:r>
      <w:r w:rsidR="000267A8" w:rsidRPr="008B05F9">
        <w:rPr>
          <w:sz w:val="24"/>
          <w:szCs w:val="24"/>
        </w:rPr>
        <w:t>2019</w:t>
      </w:r>
      <w:r w:rsidR="008B05F9" w:rsidRPr="008B05F9">
        <w:rPr>
          <w:sz w:val="24"/>
          <w:szCs w:val="24"/>
        </w:rPr>
        <w:t xml:space="preserve">, Delhi. The final draft of the Privacy Bill, formally withdrawn in August 2022. This had followed the </w:t>
      </w:r>
      <w:r w:rsidR="000267A8" w:rsidRPr="008B05F9">
        <w:rPr>
          <w:sz w:val="24"/>
          <w:szCs w:val="24"/>
        </w:rPr>
        <w:t xml:space="preserve">Supreme Court judgment of 2017 establishing privacy to be part of Article 21 of the Indian Constitution. </w:t>
      </w:r>
      <w:r w:rsidR="008B05F9" w:rsidRPr="008B05F9">
        <w:rPr>
          <w:sz w:val="24"/>
          <w:szCs w:val="24"/>
        </w:rPr>
        <w:t>Key sections, involving Data Fiduciaries, the localisation of data, and the exemptions that allow Central Government violation of privacy, were among its contentious issues.</w:t>
      </w:r>
    </w:p>
    <w:p w14:paraId="679FCED7" w14:textId="6FDE100B" w:rsidR="008D09A9" w:rsidRDefault="00F746E6" w:rsidP="008D09A9">
      <w:pPr>
        <w:rPr>
          <w:rFonts w:eastAsia="Calibri" w:cstheme="minorHAnsi"/>
          <w:sz w:val="24"/>
          <w:szCs w:val="24"/>
        </w:rPr>
      </w:pPr>
      <w:r>
        <w:rPr>
          <w:rFonts w:cstheme="minorHAnsi"/>
          <w:sz w:val="24"/>
          <w:szCs w:val="24"/>
        </w:rPr>
        <w:t xml:space="preserve">Fig </w:t>
      </w:r>
      <w:r w:rsidR="008B05F9">
        <w:rPr>
          <w:rFonts w:eastAsia="Calibri" w:cstheme="minorHAnsi"/>
          <w:sz w:val="24"/>
          <w:szCs w:val="24"/>
        </w:rPr>
        <w:t>3</w:t>
      </w:r>
      <w:r w:rsidR="009A1D1C">
        <w:rPr>
          <w:rFonts w:eastAsia="Calibri" w:cstheme="minorHAnsi"/>
          <w:sz w:val="24"/>
          <w:szCs w:val="24"/>
        </w:rPr>
        <w:t>8</w:t>
      </w:r>
      <w:r w:rsidR="008B05F9">
        <w:rPr>
          <w:rFonts w:eastAsia="Calibri" w:cstheme="minorHAnsi"/>
          <w:sz w:val="24"/>
          <w:szCs w:val="24"/>
        </w:rPr>
        <w:t xml:space="preserve">. </w:t>
      </w:r>
      <w:r w:rsidR="008D09A9">
        <w:rPr>
          <w:rFonts w:eastAsia="Calibri" w:cstheme="minorHAnsi"/>
          <w:sz w:val="24"/>
          <w:szCs w:val="24"/>
        </w:rPr>
        <w:t>August 2019</w:t>
      </w:r>
      <w:r w:rsidR="008B05F9">
        <w:rPr>
          <w:rFonts w:eastAsia="Calibri" w:cstheme="minorHAnsi"/>
          <w:sz w:val="24"/>
          <w:szCs w:val="24"/>
        </w:rPr>
        <w:t>. The a</w:t>
      </w:r>
      <w:r w:rsidR="008D09A9">
        <w:rPr>
          <w:rFonts w:eastAsia="Calibri" w:cstheme="minorHAnsi"/>
          <w:sz w:val="24"/>
          <w:szCs w:val="24"/>
        </w:rPr>
        <w:t xml:space="preserve">mendment of the Unlawful Activities Prevention Act, targeting individuals in addition to organizations as ‘terrorist’. </w:t>
      </w:r>
    </w:p>
    <w:p w14:paraId="7029DF60" w14:textId="514F8A34" w:rsidR="009C01B9" w:rsidRPr="008B05F9" w:rsidRDefault="00F746E6" w:rsidP="008D09A9">
      <w:pPr>
        <w:rPr>
          <w:sz w:val="24"/>
          <w:szCs w:val="24"/>
        </w:rPr>
      </w:pPr>
      <w:r>
        <w:rPr>
          <w:rFonts w:cstheme="minorHAnsi"/>
          <w:sz w:val="24"/>
          <w:szCs w:val="24"/>
        </w:rPr>
        <w:t xml:space="preserve">Fig </w:t>
      </w:r>
      <w:r w:rsidR="008B05F9" w:rsidRPr="008B05F9">
        <w:rPr>
          <w:sz w:val="24"/>
          <w:szCs w:val="24"/>
        </w:rPr>
        <w:t>3</w:t>
      </w:r>
      <w:r w:rsidR="009A1D1C">
        <w:rPr>
          <w:sz w:val="24"/>
          <w:szCs w:val="24"/>
        </w:rPr>
        <w:t>9</w:t>
      </w:r>
      <w:r w:rsidR="008B05F9" w:rsidRPr="008B05F9">
        <w:rPr>
          <w:sz w:val="24"/>
          <w:szCs w:val="24"/>
        </w:rPr>
        <w:t xml:space="preserve">. </w:t>
      </w:r>
      <w:r w:rsidR="008D09A9" w:rsidRPr="008B05F9">
        <w:rPr>
          <w:sz w:val="24"/>
          <w:szCs w:val="24"/>
        </w:rPr>
        <w:t xml:space="preserve">December 2019: Citizenship Amendment Act 2019, specifically identifying religions that qualified for Indian citizenship. </w:t>
      </w:r>
    </w:p>
    <w:p w14:paraId="1356B631" w14:textId="6E59E7A3" w:rsidR="00E45009" w:rsidRDefault="00F746E6" w:rsidP="008E4316">
      <w:pPr>
        <w:rPr>
          <w:sz w:val="24"/>
          <w:szCs w:val="24"/>
        </w:rPr>
      </w:pPr>
      <w:r>
        <w:rPr>
          <w:rFonts w:cstheme="minorHAnsi"/>
          <w:sz w:val="24"/>
          <w:szCs w:val="24"/>
        </w:rPr>
        <w:t xml:space="preserve">Fig </w:t>
      </w:r>
      <w:r w:rsidR="00A90220">
        <w:rPr>
          <w:sz w:val="24"/>
          <w:szCs w:val="24"/>
        </w:rPr>
        <w:t>40</w:t>
      </w:r>
      <w:r w:rsidR="008B05F9">
        <w:rPr>
          <w:sz w:val="24"/>
          <w:szCs w:val="24"/>
        </w:rPr>
        <w:t xml:space="preserve">. </w:t>
      </w:r>
      <w:r w:rsidR="00E16E10">
        <w:rPr>
          <w:sz w:val="24"/>
          <w:szCs w:val="24"/>
        </w:rPr>
        <w:t>March 2020, New Delhi</w:t>
      </w:r>
      <w:r w:rsidR="008B05F9">
        <w:rPr>
          <w:sz w:val="24"/>
          <w:szCs w:val="24"/>
        </w:rPr>
        <w:t xml:space="preserve">. Use </w:t>
      </w:r>
      <w:r w:rsidR="00E16E10">
        <w:rPr>
          <w:sz w:val="24"/>
          <w:szCs w:val="24"/>
        </w:rPr>
        <w:t xml:space="preserve">of the Information Technology (Intermediary Guidelines) Rules of 2011 to prevent </w:t>
      </w:r>
      <w:r w:rsidR="00E45009">
        <w:rPr>
          <w:sz w:val="24"/>
          <w:szCs w:val="24"/>
        </w:rPr>
        <w:t xml:space="preserve">‘false news’ on Covid. These </w:t>
      </w:r>
      <w:r w:rsidR="00783E82">
        <w:rPr>
          <w:sz w:val="24"/>
          <w:szCs w:val="24"/>
        </w:rPr>
        <w:t>rules</w:t>
      </w:r>
      <w:r w:rsidR="00E45009">
        <w:rPr>
          <w:sz w:val="24"/>
          <w:szCs w:val="24"/>
        </w:rPr>
        <w:t xml:space="preserve"> held </w:t>
      </w:r>
      <w:r w:rsidR="00783E82">
        <w:rPr>
          <w:sz w:val="24"/>
          <w:szCs w:val="24"/>
        </w:rPr>
        <w:t>‘</w:t>
      </w:r>
      <w:r w:rsidR="00E45009">
        <w:rPr>
          <w:sz w:val="24"/>
          <w:szCs w:val="24"/>
        </w:rPr>
        <w:t>intermediaries</w:t>
      </w:r>
      <w:r w:rsidR="00783E82">
        <w:rPr>
          <w:sz w:val="24"/>
          <w:szCs w:val="24"/>
        </w:rPr>
        <w:t xml:space="preserve">’, </w:t>
      </w:r>
      <w:r w:rsidR="00783E82">
        <w:rPr>
          <w:sz w:val="24"/>
          <w:szCs w:val="24"/>
        </w:rPr>
        <w:lastRenderedPageBreak/>
        <w:t>more precisely ‘significant s</w:t>
      </w:r>
      <w:r w:rsidR="00783E82" w:rsidRPr="00783E82">
        <w:rPr>
          <w:color w:val="000000"/>
          <w:sz w:val="24"/>
          <w:szCs w:val="24"/>
          <w:shd w:val="clear" w:color="auto" w:fill="FFFFFF"/>
        </w:rPr>
        <w:t>ocial media intermediaries</w:t>
      </w:r>
      <w:r w:rsidR="00783E82">
        <w:rPr>
          <w:color w:val="000000"/>
          <w:sz w:val="24"/>
          <w:szCs w:val="24"/>
          <w:shd w:val="clear" w:color="auto" w:fill="FFFFFF"/>
        </w:rPr>
        <w:t>’ (SSMIs)</w:t>
      </w:r>
      <w:r w:rsidR="00783E82" w:rsidRPr="00783E82">
        <w:rPr>
          <w:color w:val="000000"/>
          <w:sz w:val="24"/>
          <w:szCs w:val="24"/>
          <w:shd w:val="clear" w:color="auto" w:fill="FFFFFF"/>
        </w:rPr>
        <w:t>, with registered users in India above a notified threshold</w:t>
      </w:r>
      <w:r w:rsidR="00783E82">
        <w:rPr>
          <w:color w:val="000000"/>
          <w:sz w:val="24"/>
          <w:szCs w:val="24"/>
          <w:shd w:val="clear" w:color="auto" w:fill="FFFFFF"/>
        </w:rPr>
        <w:t>. In 2021, a year later, these rules were further amended to require SSMIs to ‘</w:t>
      </w:r>
      <w:r w:rsidR="00783E82" w:rsidRPr="00783E82">
        <w:rPr>
          <w:color w:val="000000"/>
          <w:sz w:val="24"/>
          <w:szCs w:val="24"/>
          <w:shd w:val="clear" w:color="auto" w:fill="FFFFFF"/>
        </w:rPr>
        <w:t>observe certain additional due diligence such as appointing certain personnel for compliance, enabling identification of the first originator of the information on its platform under certain conditions, and deploying technology-based measures on a best-effort basis to identify certain types of content</w:t>
      </w:r>
      <w:r w:rsidR="00783E82">
        <w:rPr>
          <w:color w:val="000000"/>
          <w:sz w:val="24"/>
          <w:szCs w:val="24"/>
          <w:shd w:val="clear" w:color="auto" w:fill="FFFFFF"/>
        </w:rPr>
        <w:t>’</w:t>
      </w:r>
      <w:r w:rsidR="00783E82" w:rsidRPr="00783E82">
        <w:rPr>
          <w:color w:val="000000"/>
          <w:sz w:val="24"/>
          <w:szCs w:val="24"/>
          <w:shd w:val="clear" w:color="auto" w:fill="FFFFFF"/>
        </w:rPr>
        <w:t>.</w:t>
      </w:r>
    </w:p>
    <w:p w14:paraId="0EFCAB44" w14:textId="6238BBB9" w:rsidR="00E602C8" w:rsidRDefault="00F746E6" w:rsidP="008E4316">
      <w:pPr>
        <w:rPr>
          <w:sz w:val="24"/>
          <w:szCs w:val="24"/>
        </w:rPr>
      </w:pPr>
      <w:r>
        <w:rPr>
          <w:rFonts w:cstheme="minorHAnsi"/>
          <w:sz w:val="24"/>
          <w:szCs w:val="24"/>
        </w:rPr>
        <w:t xml:space="preserve">Fig </w:t>
      </w:r>
      <w:r w:rsidR="008B05F9">
        <w:rPr>
          <w:sz w:val="24"/>
          <w:szCs w:val="24"/>
        </w:rPr>
        <w:t>4</w:t>
      </w:r>
      <w:r w:rsidR="00A90220">
        <w:rPr>
          <w:sz w:val="24"/>
          <w:szCs w:val="24"/>
        </w:rPr>
        <w:t>1</w:t>
      </w:r>
      <w:r w:rsidR="008B05F9">
        <w:rPr>
          <w:sz w:val="24"/>
          <w:szCs w:val="24"/>
        </w:rPr>
        <w:t xml:space="preserve">. </w:t>
      </w:r>
      <w:r w:rsidR="00E602C8">
        <w:rPr>
          <w:sz w:val="24"/>
          <w:szCs w:val="24"/>
        </w:rPr>
        <w:t>June 2021</w:t>
      </w:r>
      <w:r w:rsidR="008B05F9">
        <w:rPr>
          <w:sz w:val="24"/>
          <w:szCs w:val="24"/>
        </w:rPr>
        <w:t>.</w:t>
      </w:r>
      <w:r w:rsidR="00E602C8">
        <w:rPr>
          <w:sz w:val="24"/>
          <w:szCs w:val="24"/>
        </w:rPr>
        <w:t xml:space="preserve"> Arsenal Consulting, a Boston-based company specializing in computer forensics, analyses hard disks by several academics, activists and lawyers imprisoned under the UAPA for what has come to be known as the ‘Bhima-Koregaon’ </w:t>
      </w:r>
      <w:r w:rsidR="00C10BED">
        <w:rPr>
          <w:sz w:val="24"/>
          <w:szCs w:val="24"/>
        </w:rPr>
        <w:t xml:space="preserve">case, and proves that much of the evidence produced by the police alleging conspiracies to wage war against the Indian state were as a result of malware planted. </w:t>
      </w:r>
    </w:p>
    <w:p w14:paraId="54B0A18A" w14:textId="07C14F4C" w:rsidR="000267A8" w:rsidRDefault="00F746E6" w:rsidP="008E4316">
      <w:pPr>
        <w:rPr>
          <w:sz w:val="24"/>
          <w:szCs w:val="24"/>
        </w:rPr>
      </w:pPr>
      <w:r>
        <w:rPr>
          <w:rFonts w:cstheme="minorHAnsi"/>
          <w:sz w:val="24"/>
          <w:szCs w:val="24"/>
        </w:rPr>
        <w:t xml:space="preserve">Fig </w:t>
      </w:r>
      <w:r w:rsidR="00841733">
        <w:rPr>
          <w:sz w:val="24"/>
          <w:szCs w:val="24"/>
        </w:rPr>
        <w:t>4</w:t>
      </w:r>
      <w:r w:rsidR="00A90220">
        <w:rPr>
          <w:sz w:val="24"/>
          <w:szCs w:val="24"/>
        </w:rPr>
        <w:t>2</w:t>
      </w:r>
      <w:r w:rsidR="00841733">
        <w:rPr>
          <w:sz w:val="24"/>
          <w:szCs w:val="24"/>
        </w:rPr>
        <w:t xml:space="preserve">. </w:t>
      </w:r>
      <w:r w:rsidR="000267A8" w:rsidRPr="007E0806">
        <w:rPr>
          <w:sz w:val="24"/>
          <w:szCs w:val="24"/>
        </w:rPr>
        <w:t>January 2020, Srinagar</w:t>
      </w:r>
      <w:r w:rsidR="00841733">
        <w:rPr>
          <w:sz w:val="24"/>
          <w:szCs w:val="24"/>
        </w:rPr>
        <w:t xml:space="preserve">. </w:t>
      </w:r>
      <w:r w:rsidR="00841733" w:rsidRPr="007E0806">
        <w:rPr>
          <w:sz w:val="24"/>
          <w:szCs w:val="24"/>
        </w:rPr>
        <w:t>State-wide</w:t>
      </w:r>
      <w:r w:rsidR="000267A8" w:rsidRPr="007E0806">
        <w:rPr>
          <w:sz w:val="24"/>
          <w:szCs w:val="24"/>
        </w:rPr>
        <w:t xml:space="preserve"> order by the Inspector General of Police for blanket internet shutdown under the Temporary Suspension of Telecom Services (TSTS) Rules, 2017. </w:t>
      </w:r>
    </w:p>
    <w:p w14:paraId="361B6746" w14:textId="4631D5B5" w:rsidR="000267A8" w:rsidRDefault="00F746E6" w:rsidP="008E4316">
      <w:pPr>
        <w:rPr>
          <w:sz w:val="24"/>
          <w:szCs w:val="24"/>
        </w:rPr>
      </w:pPr>
      <w:r>
        <w:rPr>
          <w:rFonts w:cstheme="minorHAnsi"/>
          <w:sz w:val="24"/>
          <w:szCs w:val="24"/>
        </w:rPr>
        <w:t xml:space="preserve">Fig </w:t>
      </w:r>
      <w:r w:rsidR="00841733">
        <w:rPr>
          <w:rFonts w:cstheme="minorHAnsi"/>
          <w:sz w:val="24"/>
          <w:szCs w:val="24"/>
        </w:rPr>
        <w:t>4</w:t>
      </w:r>
      <w:r w:rsidR="00A90220">
        <w:rPr>
          <w:rFonts w:cstheme="minorHAnsi"/>
          <w:sz w:val="24"/>
          <w:szCs w:val="24"/>
        </w:rPr>
        <w:t>3</w:t>
      </w:r>
      <w:r w:rsidR="00841733">
        <w:rPr>
          <w:rFonts w:cstheme="minorHAnsi"/>
          <w:sz w:val="24"/>
          <w:szCs w:val="24"/>
        </w:rPr>
        <w:t xml:space="preserve">. </w:t>
      </w:r>
      <w:r w:rsidR="000267A8">
        <w:rPr>
          <w:rFonts w:cstheme="minorHAnsi"/>
          <w:sz w:val="24"/>
          <w:szCs w:val="24"/>
        </w:rPr>
        <w:t>January 2020</w:t>
      </w:r>
      <w:r w:rsidR="00841733">
        <w:rPr>
          <w:rFonts w:cstheme="minorHAnsi"/>
          <w:sz w:val="24"/>
          <w:szCs w:val="24"/>
        </w:rPr>
        <w:t>, Delhi.</w:t>
      </w:r>
      <w:r w:rsidR="000267A8">
        <w:rPr>
          <w:rFonts w:cstheme="minorHAnsi"/>
          <w:sz w:val="24"/>
          <w:szCs w:val="24"/>
        </w:rPr>
        <w:t xml:space="preserve"> </w:t>
      </w:r>
      <w:r w:rsidR="000267A8" w:rsidRPr="007E0806">
        <w:rPr>
          <w:sz w:val="24"/>
          <w:szCs w:val="24"/>
        </w:rPr>
        <w:t>Supreme Court of India</w:t>
      </w:r>
      <w:r w:rsidR="00841733">
        <w:rPr>
          <w:sz w:val="24"/>
          <w:szCs w:val="24"/>
        </w:rPr>
        <w:t xml:space="preserve"> -</w:t>
      </w:r>
      <w:r w:rsidR="000267A8" w:rsidRPr="007E0806">
        <w:rPr>
          <w:sz w:val="24"/>
          <w:szCs w:val="24"/>
        </w:rPr>
        <w:t xml:space="preserve"> Anuradha Bhasin vs Union Of India on 10 January, 2020 – the major case involving the legality of internet shutdowns with reference to the 2019 shutdown in Kashmir. Sections 148 and 149 deal with the concept of the ‘chilling effect’, and its role in suspending free speech. </w:t>
      </w:r>
    </w:p>
    <w:p w14:paraId="379B7DDD" w14:textId="385F7DA5" w:rsidR="00BB5140" w:rsidRDefault="00F746E6" w:rsidP="008E4316">
      <w:pPr>
        <w:rPr>
          <w:rFonts w:ascii="Calibri" w:hAnsi="Calibri" w:cs="Calibri"/>
          <w:sz w:val="24"/>
          <w:szCs w:val="24"/>
        </w:rPr>
      </w:pPr>
      <w:r>
        <w:rPr>
          <w:rFonts w:cstheme="minorHAnsi"/>
          <w:sz w:val="24"/>
          <w:szCs w:val="24"/>
        </w:rPr>
        <w:t xml:space="preserve">Fig </w:t>
      </w:r>
      <w:r w:rsidR="00841733">
        <w:rPr>
          <w:rFonts w:ascii="Calibri" w:hAnsi="Calibri" w:cs="Calibri"/>
          <w:sz w:val="24"/>
          <w:szCs w:val="24"/>
        </w:rPr>
        <w:t>4</w:t>
      </w:r>
      <w:r w:rsidR="00A90220">
        <w:rPr>
          <w:rFonts w:ascii="Calibri" w:hAnsi="Calibri" w:cs="Calibri"/>
          <w:sz w:val="24"/>
          <w:szCs w:val="24"/>
        </w:rPr>
        <w:t>4</w:t>
      </w:r>
      <w:r w:rsidR="00841733">
        <w:rPr>
          <w:rFonts w:ascii="Calibri" w:hAnsi="Calibri" w:cs="Calibri"/>
          <w:sz w:val="24"/>
          <w:szCs w:val="24"/>
        </w:rPr>
        <w:t xml:space="preserve">. </w:t>
      </w:r>
      <w:r w:rsidR="00BB5140">
        <w:rPr>
          <w:rFonts w:ascii="Calibri" w:hAnsi="Calibri" w:cs="Calibri"/>
          <w:sz w:val="24"/>
          <w:szCs w:val="24"/>
        </w:rPr>
        <w:t>March 2020</w:t>
      </w:r>
      <w:r w:rsidR="00841733">
        <w:rPr>
          <w:rFonts w:ascii="Calibri" w:hAnsi="Calibri" w:cs="Calibri"/>
          <w:sz w:val="24"/>
          <w:szCs w:val="24"/>
        </w:rPr>
        <w:t xml:space="preserve">. The </w:t>
      </w:r>
      <w:r w:rsidR="00BB5140">
        <w:rPr>
          <w:rFonts w:ascii="Calibri" w:hAnsi="Calibri" w:cs="Calibri"/>
          <w:sz w:val="24"/>
          <w:szCs w:val="24"/>
        </w:rPr>
        <w:t>National Disaster Management Act, 2005, is invoked, producing Emergency-like conditions in the name of the pandemic.</w:t>
      </w:r>
    </w:p>
    <w:p w14:paraId="5529C81A" w14:textId="0E645EA3" w:rsidR="00BB5140" w:rsidRPr="00BB5140" w:rsidRDefault="00F746E6" w:rsidP="008E4316">
      <w:pPr>
        <w:rPr>
          <w:sz w:val="24"/>
          <w:szCs w:val="24"/>
        </w:rPr>
      </w:pPr>
      <w:r>
        <w:rPr>
          <w:rFonts w:cstheme="minorHAnsi"/>
          <w:sz w:val="24"/>
          <w:szCs w:val="24"/>
        </w:rPr>
        <w:t xml:space="preserve">Fig </w:t>
      </w:r>
      <w:r w:rsidR="00841733">
        <w:rPr>
          <w:sz w:val="24"/>
          <w:szCs w:val="24"/>
        </w:rPr>
        <w:t>4</w:t>
      </w:r>
      <w:r w:rsidR="00A90220">
        <w:rPr>
          <w:sz w:val="24"/>
          <w:szCs w:val="24"/>
        </w:rPr>
        <w:t>5</w:t>
      </w:r>
      <w:r w:rsidR="00841733">
        <w:rPr>
          <w:sz w:val="24"/>
          <w:szCs w:val="24"/>
        </w:rPr>
        <w:t xml:space="preserve">. </w:t>
      </w:r>
      <w:r w:rsidR="00BB5140">
        <w:rPr>
          <w:sz w:val="24"/>
          <w:szCs w:val="24"/>
        </w:rPr>
        <w:t>March</w:t>
      </w:r>
      <w:r w:rsidR="00BB5140" w:rsidRPr="007E0806">
        <w:rPr>
          <w:sz w:val="24"/>
          <w:szCs w:val="24"/>
        </w:rPr>
        <w:t xml:space="preserve"> 2020, Mumbai</w:t>
      </w:r>
      <w:r w:rsidR="00841733">
        <w:rPr>
          <w:sz w:val="24"/>
          <w:szCs w:val="24"/>
        </w:rPr>
        <w:t xml:space="preserve">. </w:t>
      </w:r>
      <w:r w:rsidR="00BB5140" w:rsidRPr="007E0806">
        <w:rPr>
          <w:sz w:val="24"/>
          <w:szCs w:val="24"/>
        </w:rPr>
        <w:t>After the Covid outbreak, amid widespread rumours about the nature of the disease, but also community information around the availability of hospital beds</w:t>
      </w:r>
      <w:r w:rsidR="00BB5140">
        <w:rPr>
          <w:sz w:val="24"/>
          <w:szCs w:val="24"/>
        </w:rPr>
        <w:t xml:space="preserve"> (often contrasting with official pronouncements)</w:t>
      </w:r>
      <w:r w:rsidR="00BB5140" w:rsidRPr="007E0806">
        <w:rPr>
          <w:sz w:val="24"/>
          <w:szCs w:val="24"/>
        </w:rPr>
        <w:t>, the Commissioner of Police uses Section 144 of the Code of Criminal procedure</w:t>
      </w:r>
      <w:r w:rsidR="00BB5140">
        <w:rPr>
          <w:sz w:val="24"/>
          <w:szCs w:val="24"/>
        </w:rPr>
        <w:t xml:space="preserve"> (right to public assembly) </w:t>
      </w:r>
      <w:r w:rsidR="00BB5140" w:rsidRPr="007E0806">
        <w:rPr>
          <w:sz w:val="24"/>
          <w:szCs w:val="24"/>
        </w:rPr>
        <w:t xml:space="preserve">to stop information dissemination under ‘Whatsapp, Twitter, Facebook, TikTok, Instagram etc’. </w:t>
      </w:r>
    </w:p>
    <w:p w14:paraId="0D9F8F26" w14:textId="0110D791" w:rsidR="00BA2723" w:rsidRDefault="00F746E6" w:rsidP="00D7777D">
      <w:pPr>
        <w:rPr>
          <w:sz w:val="24"/>
          <w:szCs w:val="24"/>
        </w:rPr>
      </w:pPr>
      <w:r>
        <w:rPr>
          <w:rFonts w:cstheme="minorHAnsi"/>
          <w:sz w:val="24"/>
          <w:szCs w:val="24"/>
        </w:rPr>
        <w:t xml:space="preserve">Fig </w:t>
      </w:r>
      <w:r w:rsidR="00841733">
        <w:rPr>
          <w:sz w:val="24"/>
          <w:szCs w:val="24"/>
        </w:rPr>
        <w:t>4</w:t>
      </w:r>
      <w:r w:rsidR="00A90220">
        <w:rPr>
          <w:sz w:val="24"/>
          <w:szCs w:val="24"/>
        </w:rPr>
        <w:t>6</w:t>
      </w:r>
      <w:r w:rsidR="00841733">
        <w:rPr>
          <w:sz w:val="24"/>
          <w:szCs w:val="24"/>
        </w:rPr>
        <w:t xml:space="preserve">. </w:t>
      </w:r>
      <w:r w:rsidR="00BA2723">
        <w:rPr>
          <w:sz w:val="24"/>
          <w:szCs w:val="24"/>
        </w:rPr>
        <w:t>April 2020</w:t>
      </w:r>
      <w:r w:rsidR="00841733">
        <w:rPr>
          <w:sz w:val="24"/>
          <w:szCs w:val="24"/>
        </w:rPr>
        <w:t>, Delhi. T</w:t>
      </w:r>
      <w:r w:rsidR="00BA2723">
        <w:rPr>
          <w:sz w:val="24"/>
          <w:szCs w:val="24"/>
        </w:rPr>
        <w:t>he Covid-tracking app Arogya Setu is rendered mandatory in all government office and for all employees, in contrast to the explicit declarations that the app was not legally mandatory.</w:t>
      </w:r>
    </w:p>
    <w:p w14:paraId="5326B53C" w14:textId="3E8C497C" w:rsidR="00FA298B" w:rsidRDefault="00F746E6" w:rsidP="008E4316">
      <w:pPr>
        <w:rPr>
          <w:sz w:val="24"/>
          <w:szCs w:val="24"/>
        </w:rPr>
      </w:pPr>
      <w:r>
        <w:rPr>
          <w:rFonts w:cstheme="minorHAnsi"/>
          <w:sz w:val="24"/>
          <w:szCs w:val="24"/>
        </w:rPr>
        <w:t xml:space="preserve">Fig </w:t>
      </w:r>
      <w:r w:rsidR="00841733">
        <w:rPr>
          <w:sz w:val="24"/>
          <w:szCs w:val="24"/>
        </w:rPr>
        <w:t>4</w:t>
      </w:r>
      <w:r w:rsidR="00A90220">
        <w:rPr>
          <w:sz w:val="24"/>
          <w:szCs w:val="24"/>
        </w:rPr>
        <w:t>7</w:t>
      </w:r>
      <w:r w:rsidR="00841733">
        <w:rPr>
          <w:sz w:val="24"/>
          <w:szCs w:val="24"/>
        </w:rPr>
        <w:t xml:space="preserve">. January 2022. </w:t>
      </w:r>
      <w:r w:rsidR="00FA298B">
        <w:rPr>
          <w:sz w:val="24"/>
          <w:szCs w:val="24"/>
        </w:rPr>
        <w:t>Youtube Licensing</w:t>
      </w:r>
      <w:r w:rsidR="00841733">
        <w:rPr>
          <w:sz w:val="24"/>
          <w:szCs w:val="24"/>
        </w:rPr>
        <w:t xml:space="preserve"> policy as part of its new Terms of Service. </w:t>
      </w:r>
    </w:p>
    <w:sectPr w:rsidR="00FA29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FA869" w14:textId="77777777" w:rsidR="00BB4D26" w:rsidRDefault="00BB4D26" w:rsidP="002B064C">
      <w:pPr>
        <w:spacing w:after="0" w:line="240" w:lineRule="auto"/>
      </w:pPr>
      <w:r>
        <w:separator/>
      </w:r>
    </w:p>
  </w:endnote>
  <w:endnote w:type="continuationSeparator" w:id="0">
    <w:p w14:paraId="7BC4B603" w14:textId="77777777" w:rsidR="00BB4D26" w:rsidRDefault="00BB4D26" w:rsidP="002B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9B64" w14:textId="77777777" w:rsidR="00BB4D26" w:rsidRDefault="00BB4D26" w:rsidP="002B064C">
      <w:pPr>
        <w:spacing w:after="0" w:line="240" w:lineRule="auto"/>
      </w:pPr>
      <w:r>
        <w:separator/>
      </w:r>
    </w:p>
  </w:footnote>
  <w:footnote w:type="continuationSeparator" w:id="0">
    <w:p w14:paraId="68FE2E6F" w14:textId="77777777" w:rsidR="00BB4D26" w:rsidRDefault="00BB4D26" w:rsidP="002B0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3D"/>
    <w:rsid w:val="00023863"/>
    <w:rsid w:val="000267A8"/>
    <w:rsid w:val="000814AB"/>
    <w:rsid w:val="000A304F"/>
    <w:rsid w:val="000A4DF9"/>
    <w:rsid w:val="000D46B4"/>
    <w:rsid w:val="00117882"/>
    <w:rsid w:val="00152F93"/>
    <w:rsid w:val="0015318C"/>
    <w:rsid w:val="00160261"/>
    <w:rsid w:val="001B1861"/>
    <w:rsid w:val="001E71D7"/>
    <w:rsid w:val="002465FA"/>
    <w:rsid w:val="00271236"/>
    <w:rsid w:val="00276F53"/>
    <w:rsid w:val="0028439E"/>
    <w:rsid w:val="002A0068"/>
    <w:rsid w:val="002A36A4"/>
    <w:rsid w:val="002B0412"/>
    <w:rsid w:val="002B064C"/>
    <w:rsid w:val="002F7A8B"/>
    <w:rsid w:val="003006FA"/>
    <w:rsid w:val="003054B9"/>
    <w:rsid w:val="00324891"/>
    <w:rsid w:val="003369BC"/>
    <w:rsid w:val="003636E6"/>
    <w:rsid w:val="00376141"/>
    <w:rsid w:val="0038763B"/>
    <w:rsid w:val="003A0364"/>
    <w:rsid w:val="003D7D6D"/>
    <w:rsid w:val="003F1B21"/>
    <w:rsid w:val="003F579E"/>
    <w:rsid w:val="0041010F"/>
    <w:rsid w:val="00434EC6"/>
    <w:rsid w:val="00440687"/>
    <w:rsid w:val="00445911"/>
    <w:rsid w:val="00446F09"/>
    <w:rsid w:val="004801E5"/>
    <w:rsid w:val="0048280B"/>
    <w:rsid w:val="004B490A"/>
    <w:rsid w:val="004F210A"/>
    <w:rsid w:val="005472AE"/>
    <w:rsid w:val="00591A5F"/>
    <w:rsid w:val="005E6323"/>
    <w:rsid w:val="006131A2"/>
    <w:rsid w:val="00643E2A"/>
    <w:rsid w:val="0065573D"/>
    <w:rsid w:val="00661B37"/>
    <w:rsid w:val="006B725B"/>
    <w:rsid w:val="006C2586"/>
    <w:rsid w:val="00783E82"/>
    <w:rsid w:val="007E0806"/>
    <w:rsid w:val="00815060"/>
    <w:rsid w:val="00841733"/>
    <w:rsid w:val="00870543"/>
    <w:rsid w:val="008B05F9"/>
    <w:rsid w:val="008D09A9"/>
    <w:rsid w:val="008D5DB1"/>
    <w:rsid w:val="008E0169"/>
    <w:rsid w:val="008E4316"/>
    <w:rsid w:val="00910085"/>
    <w:rsid w:val="00922109"/>
    <w:rsid w:val="00983FF4"/>
    <w:rsid w:val="00990ADF"/>
    <w:rsid w:val="009A1D1C"/>
    <w:rsid w:val="009B05B4"/>
    <w:rsid w:val="009C01B9"/>
    <w:rsid w:val="009E626C"/>
    <w:rsid w:val="00A123CD"/>
    <w:rsid w:val="00A23EA8"/>
    <w:rsid w:val="00A33A3F"/>
    <w:rsid w:val="00A90220"/>
    <w:rsid w:val="00AF6DB7"/>
    <w:rsid w:val="00B15DAC"/>
    <w:rsid w:val="00B23357"/>
    <w:rsid w:val="00B36D47"/>
    <w:rsid w:val="00B440DD"/>
    <w:rsid w:val="00B71F8C"/>
    <w:rsid w:val="00B74B02"/>
    <w:rsid w:val="00BA2723"/>
    <w:rsid w:val="00BB4D26"/>
    <w:rsid w:val="00BB5140"/>
    <w:rsid w:val="00BF43AA"/>
    <w:rsid w:val="00C10BED"/>
    <w:rsid w:val="00C3227A"/>
    <w:rsid w:val="00C95733"/>
    <w:rsid w:val="00CE5753"/>
    <w:rsid w:val="00D16CD7"/>
    <w:rsid w:val="00D7777D"/>
    <w:rsid w:val="00DE7E7B"/>
    <w:rsid w:val="00E05364"/>
    <w:rsid w:val="00E16E10"/>
    <w:rsid w:val="00E45009"/>
    <w:rsid w:val="00E4628C"/>
    <w:rsid w:val="00E57C19"/>
    <w:rsid w:val="00E602C8"/>
    <w:rsid w:val="00E820DA"/>
    <w:rsid w:val="00EA302D"/>
    <w:rsid w:val="00F3152F"/>
    <w:rsid w:val="00F746E6"/>
    <w:rsid w:val="00FA17B6"/>
    <w:rsid w:val="00FA298B"/>
    <w:rsid w:val="00FC1F56"/>
    <w:rsid w:val="00FD0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200D"/>
  <w15:chartTrackingRefBased/>
  <w15:docId w15:val="{C373AB38-5357-4A9B-B000-DEA20EAB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F93"/>
    <w:rPr>
      <w:color w:val="0000FF"/>
      <w:u w:val="single"/>
    </w:rPr>
  </w:style>
  <w:style w:type="character" w:styleId="Emphasis">
    <w:name w:val="Emphasis"/>
    <w:basedOn w:val="DefaultParagraphFont"/>
    <w:uiPriority w:val="20"/>
    <w:qFormat/>
    <w:rsid w:val="00D7777D"/>
    <w:rPr>
      <w:i/>
      <w:iCs/>
    </w:rPr>
  </w:style>
  <w:style w:type="paragraph" w:styleId="ListParagraph">
    <w:name w:val="List Paragraph"/>
    <w:basedOn w:val="Normal"/>
    <w:uiPriority w:val="34"/>
    <w:qFormat/>
    <w:rsid w:val="00B7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51549">
      <w:bodyDiv w:val="1"/>
      <w:marLeft w:val="0"/>
      <w:marRight w:val="0"/>
      <w:marTop w:val="0"/>
      <w:marBottom w:val="0"/>
      <w:divBdr>
        <w:top w:val="none" w:sz="0" w:space="0" w:color="auto"/>
        <w:left w:val="none" w:sz="0" w:space="0" w:color="auto"/>
        <w:bottom w:val="none" w:sz="0" w:space="0" w:color="auto"/>
        <w:right w:val="none" w:sz="0" w:space="0" w:color="auto"/>
      </w:divBdr>
      <w:divsChild>
        <w:div w:id="971137783">
          <w:marLeft w:val="0"/>
          <w:marRight w:val="0"/>
          <w:marTop w:val="0"/>
          <w:marBottom w:val="150"/>
          <w:divBdr>
            <w:top w:val="none" w:sz="0" w:space="0" w:color="auto"/>
            <w:left w:val="none" w:sz="0" w:space="0" w:color="auto"/>
            <w:bottom w:val="none" w:sz="0" w:space="0" w:color="auto"/>
            <w:right w:val="none" w:sz="0" w:space="0" w:color="auto"/>
          </w:divBdr>
        </w:div>
      </w:divsChild>
    </w:div>
    <w:div w:id="1094204341">
      <w:bodyDiv w:val="1"/>
      <w:marLeft w:val="0"/>
      <w:marRight w:val="0"/>
      <w:marTop w:val="0"/>
      <w:marBottom w:val="0"/>
      <w:divBdr>
        <w:top w:val="none" w:sz="0" w:space="0" w:color="auto"/>
        <w:left w:val="none" w:sz="0" w:space="0" w:color="auto"/>
        <w:bottom w:val="none" w:sz="0" w:space="0" w:color="auto"/>
        <w:right w:val="none" w:sz="0" w:space="0" w:color="auto"/>
      </w:divBdr>
    </w:div>
    <w:div w:id="182060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1</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Niranjana</dc:creator>
  <cp:keywords/>
  <dc:description/>
  <cp:lastModifiedBy>Tejaswini Niranjana</cp:lastModifiedBy>
  <cp:revision>20</cp:revision>
  <dcterms:created xsi:type="dcterms:W3CDTF">2022-08-04T08:55:00Z</dcterms:created>
  <dcterms:modified xsi:type="dcterms:W3CDTF">2022-08-26T04:15:00Z</dcterms:modified>
</cp:coreProperties>
</file>