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B260B" w14:textId="77777777" w:rsidR="00A56CD2" w:rsidRPr="00480BA9" w:rsidRDefault="00A56CD2" w:rsidP="00A56CD2">
      <w:pPr>
        <w:pStyle w:val="Heading1"/>
      </w:pPr>
      <w:proofErr w:type="spellStart"/>
      <w:r>
        <w:t>Extractivist</w:t>
      </w:r>
      <w:proofErr w:type="spellEnd"/>
      <w:r>
        <w:t xml:space="preserve"> Ethics</w:t>
      </w:r>
    </w:p>
    <w:p w14:paraId="43BF28D2" w14:textId="77777777" w:rsidR="00A56CD2" w:rsidRPr="00480BA9" w:rsidRDefault="00A56CD2" w:rsidP="005C5E12">
      <w:pPr>
        <w:pStyle w:val="Heading3"/>
      </w:pPr>
      <w:r w:rsidRPr="00480BA9">
        <w:t>Sarah Pink</w:t>
      </w:r>
    </w:p>
    <w:p w14:paraId="178DDC4E" w14:textId="77777777" w:rsidR="00A56CD2" w:rsidRPr="00480BA9" w:rsidRDefault="00A56CD2" w:rsidP="00A56CD2">
      <w:pPr>
        <w:spacing w:line="240" w:lineRule="auto"/>
        <w:rPr>
          <w:rFonts w:ascii="Times New Roman" w:hAnsi="Times New Roman" w:cs="Times New Roman"/>
          <w:b/>
        </w:rPr>
      </w:pPr>
    </w:p>
    <w:p w14:paraId="384951E9" w14:textId="77777777" w:rsidR="00A56CD2" w:rsidRPr="00480BA9" w:rsidRDefault="00A56CD2" w:rsidP="00A56CD2">
      <w:pPr>
        <w:pStyle w:val="Heading2"/>
      </w:pPr>
      <w:r w:rsidRPr="00480BA9">
        <w:t>Introduction</w:t>
      </w:r>
    </w:p>
    <w:p w14:paraId="6FD82C9C" w14:textId="77777777" w:rsidR="00A56CD2" w:rsidRPr="00480BA9" w:rsidRDefault="00A56CD2" w:rsidP="00A56CD2">
      <w:pPr>
        <w:spacing w:line="240" w:lineRule="auto"/>
        <w:rPr>
          <w:rFonts w:ascii="Times New Roman" w:hAnsi="Times New Roman" w:cs="Times New Roman"/>
        </w:rPr>
      </w:pPr>
      <w:r w:rsidRPr="00480BA9">
        <w:rPr>
          <w:rFonts w:ascii="Times New Roman" w:hAnsi="Times New Roman" w:cs="Times New Roman"/>
        </w:rPr>
        <w:t>Let me take you to the moment I started to write this chapter about AI, ethics</w:t>
      </w:r>
      <w:r>
        <w:rPr>
          <w:rFonts w:ascii="Times New Roman" w:hAnsi="Times New Roman" w:cs="Times New Roman"/>
        </w:rPr>
        <w:t>,</w:t>
      </w:r>
      <w:r w:rsidRPr="00480BA9">
        <w:rPr>
          <w:rFonts w:ascii="Times New Roman" w:hAnsi="Times New Roman" w:cs="Times New Roman"/>
        </w:rPr>
        <w:t xml:space="preserve"> and people, following links through reports and papers on ethics I found the AI4People’s </w:t>
      </w:r>
      <w:r>
        <w:rPr>
          <w:rFonts w:ascii="Times New Roman" w:hAnsi="Times New Roman" w:cs="Times New Roman"/>
        </w:rPr>
        <w:t>e</w:t>
      </w:r>
      <w:r w:rsidRPr="00480BA9">
        <w:rPr>
          <w:rFonts w:ascii="Times New Roman" w:hAnsi="Times New Roman" w:cs="Times New Roman"/>
        </w:rPr>
        <w:t xml:space="preserve">thical </w:t>
      </w:r>
      <w:r>
        <w:rPr>
          <w:rFonts w:ascii="Times New Roman" w:hAnsi="Times New Roman" w:cs="Times New Roman"/>
        </w:rPr>
        <w:t>f</w:t>
      </w:r>
      <w:r w:rsidRPr="00480BA9">
        <w:rPr>
          <w:rFonts w:ascii="Times New Roman" w:hAnsi="Times New Roman" w:cs="Times New Roman"/>
        </w:rPr>
        <w:t xml:space="preserve">ramework. The intentions of such projects have societal wellbeing at </w:t>
      </w:r>
      <w:proofErr w:type="gramStart"/>
      <w:r w:rsidRPr="00480BA9">
        <w:rPr>
          <w:rFonts w:ascii="Times New Roman" w:hAnsi="Times New Roman" w:cs="Times New Roman"/>
        </w:rPr>
        <w:t>heart, and</w:t>
      </w:r>
      <w:proofErr w:type="gramEnd"/>
      <w:r w:rsidRPr="00480BA9">
        <w:rPr>
          <w:rFonts w:ascii="Times New Roman" w:hAnsi="Times New Roman" w:cs="Times New Roman"/>
        </w:rPr>
        <w:t xml:space="preserve"> contribute actively to the important argument that AI needs to be regulated and needs to do good. This made me feel uncomfortable as I began to read; knowing I was about to turn my anthropologist’s eye to critique the logics of an agenda that seeks to make AI ethical, when </w:t>
      </w:r>
      <w:proofErr w:type="gramStart"/>
      <w:r w:rsidRPr="00480BA9">
        <w:rPr>
          <w:rFonts w:ascii="Times New Roman" w:hAnsi="Times New Roman" w:cs="Times New Roman"/>
        </w:rPr>
        <w:t>surely</w:t>
      </w:r>
      <w:proofErr w:type="gramEnd"/>
      <w:r w:rsidRPr="00480BA9">
        <w:rPr>
          <w:rFonts w:ascii="Times New Roman" w:hAnsi="Times New Roman" w:cs="Times New Roman"/>
        </w:rPr>
        <w:t xml:space="preserve"> I should be on the same page (</w:t>
      </w:r>
      <w:r w:rsidRPr="00480BA9">
        <w:rPr>
          <w:rFonts w:ascii="Times New Roman" w:hAnsi="Times New Roman" w:cs="Times New Roman"/>
          <w:i/>
        </w:rPr>
        <w:t>Spoiler alert: hold onto the page metaphor and don’t click on the links until I ask you to</w:t>
      </w:r>
      <w:r w:rsidRPr="00480BA9">
        <w:rPr>
          <w:rFonts w:ascii="Times New Roman" w:hAnsi="Times New Roman" w:cs="Times New Roman"/>
        </w:rPr>
        <w:t xml:space="preserve">). To be clear, my critique is not of the AI4People’s </w:t>
      </w:r>
      <w:r>
        <w:rPr>
          <w:rFonts w:ascii="Times New Roman" w:hAnsi="Times New Roman" w:cs="Times New Roman"/>
        </w:rPr>
        <w:t>e</w:t>
      </w:r>
      <w:r w:rsidRPr="00480BA9">
        <w:rPr>
          <w:rFonts w:ascii="Times New Roman" w:hAnsi="Times New Roman" w:cs="Times New Roman"/>
        </w:rPr>
        <w:t xml:space="preserve">thical </w:t>
      </w:r>
      <w:r>
        <w:rPr>
          <w:rFonts w:ascii="Times New Roman" w:hAnsi="Times New Roman" w:cs="Times New Roman"/>
        </w:rPr>
        <w:t>f</w:t>
      </w:r>
      <w:r w:rsidRPr="00480BA9">
        <w:rPr>
          <w:rFonts w:ascii="Times New Roman" w:hAnsi="Times New Roman" w:cs="Times New Roman"/>
        </w:rPr>
        <w:t xml:space="preserve">ramework in particular. Rather, </w:t>
      </w:r>
      <w:r>
        <w:rPr>
          <w:rFonts w:ascii="Times New Roman" w:hAnsi="Times New Roman" w:cs="Times New Roman"/>
        </w:rPr>
        <w:t xml:space="preserve">the framework </w:t>
      </w:r>
      <w:r w:rsidRPr="00480BA9">
        <w:rPr>
          <w:rFonts w:ascii="Times New Roman" w:hAnsi="Times New Roman" w:cs="Times New Roman"/>
        </w:rPr>
        <w:t>exemplifies how the metaphors, narratives</w:t>
      </w:r>
      <w:r>
        <w:rPr>
          <w:rFonts w:ascii="Times New Roman" w:hAnsi="Times New Roman" w:cs="Times New Roman"/>
        </w:rPr>
        <w:t>,</w:t>
      </w:r>
      <w:r w:rsidRPr="00480BA9">
        <w:rPr>
          <w:rFonts w:ascii="Times New Roman" w:hAnsi="Times New Roman" w:cs="Times New Roman"/>
        </w:rPr>
        <w:t xml:space="preserve"> and structures that commonly frame good intentions towards ethical AI and People in dominant discourses betray a logic that is misaligned with everyday realities. My agenda</w:t>
      </w:r>
      <w:r>
        <w:rPr>
          <w:rFonts w:ascii="Times New Roman" w:hAnsi="Times New Roman" w:cs="Times New Roman"/>
        </w:rPr>
        <w:t>,</w:t>
      </w:r>
      <w:r w:rsidRPr="00480BA9">
        <w:rPr>
          <w:rFonts w:ascii="Times New Roman" w:hAnsi="Times New Roman" w:cs="Times New Roman"/>
        </w:rPr>
        <w:t xml:space="preserve"> and my work as a whole</w:t>
      </w:r>
      <w:r>
        <w:rPr>
          <w:rFonts w:ascii="Times New Roman" w:hAnsi="Times New Roman" w:cs="Times New Roman"/>
        </w:rPr>
        <w:t>,</w:t>
      </w:r>
      <w:r w:rsidRPr="00480BA9">
        <w:rPr>
          <w:rFonts w:ascii="Times New Roman" w:hAnsi="Times New Roman" w:cs="Times New Roman"/>
        </w:rPr>
        <w:t xml:space="preserve"> focuses on creating collaborative partnerships to work toward ethical futures, rather than simply writing endpoint outlines of what is wrong. But to make the connections/relations required for collaboration we need to make visible the cracks between approaches, disciplines</w:t>
      </w:r>
      <w:r>
        <w:rPr>
          <w:rFonts w:ascii="Times New Roman" w:hAnsi="Times New Roman" w:cs="Times New Roman"/>
        </w:rPr>
        <w:t>,</w:t>
      </w:r>
      <w:r w:rsidRPr="00480BA9">
        <w:rPr>
          <w:rFonts w:ascii="Times New Roman" w:hAnsi="Times New Roman" w:cs="Times New Roman"/>
        </w:rPr>
        <w:t xml:space="preserve"> and logics. </w:t>
      </w:r>
    </w:p>
    <w:p w14:paraId="53345C20" w14:textId="77777777" w:rsidR="00A56CD2" w:rsidRPr="00480BA9" w:rsidRDefault="00A56CD2" w:rsidP="00A56CD2">
      <w:pPr>
        <w:spacing w:line="240" w:lineRule="auto"/>
        <w:rPr>
          <w:rFonts w:ascii="Times New Roman" w:hAnsi="Times New Roman" w:cs="Times New Roman"/>
        </w:rPr>
      </w:pPr>
    </w:p>
    <w:p w14:paraId="1ABF106B" w14:textId="77777777" w:rsidR="00A56CD2" w:rsidRPr="00480BA9" w:rsidRDefault="00A56CD2" w:rsidP="00A56CD2">
      <w:pPr>
        <w:spacing w:line="240" w:lineRule="auto"/>
        <w:rPr>
          <w:rFonts w:ascii="Times New Roman" w:hAnsi="Times New Roman" w:cs="Times New Roman"/>
        </w:rPr>
      </w:pPr>
      <w:r w:rsidRPr="00480BA9">
        <w:rPr>
          <w:rFonts w:ascii="Times New Roman" w:hAnsi="Times New Roman" w:cs="Times New Roman"/>
        </w:rPr>
        <w:t xml:space="preserve">The </w:t>
      </w:r>
      <w:r w:rsidRPr="00D5640D">
        <w:rPr>
          <w:rFonts w:ascii="Times New Roman" w:hAnsi="Times New Roman" w:cs="Times New Roman"/>
          <w:iCs/>
        </w:rPr>
        <w:t>‘AI4People’s Ethical Framework for a Good AI Society: Opportunities, Risks, Principles and Recommendations’</w:t>
      </w:r>
      <w:hyperlink r:id="rId8">
        <w:r w:rsidRPr="00D5640D">
          <w:rPr>
            <w:rFonts w:ascii="Times New Roman" w:hAnsi="Times New Roman" w:cs="Times New Roman"/>
            <w:iCs/>
            <w:color w:val="1155CC"/>
          </w:rPr>
          <w:t xml:space="preserve"> </w:t>
        </w:r>
      </w:hyperlink>
      <w:r w:rsidRPr="00480BA9">
        <w:rPr>
          <w:rFonts w:ascii="Times New Roman" w:hAnsi="Times New Roman" w:cs="Times New Roman"/>
        </w:rPr>
        <w:t>report is ‘committed to the development of AI technology in a way that secures people’s trust, serves the public interest, and strengthens shared social responsibility’ and it presents a set of recommendations towards ensuring this.</w:t>
      </w:r>
      <w:r w:rsidRPr="00480BA9">
        <w:rPr>
          <w:rFonts w:ascii="Times New Roman" w:hAnsi="Times New Roman" w:cs="Times New Roman"/>
          <w:vertAlign w:val="superscript"/>
        </w:rPr>
        <w:footnoteReference w:id="1"/>
      </w:r>
      <w:r w:rsidRPr="00480BA9">
        <w:rPr>
          <w:rFonts w:ascii="Times New Roman" w:hAnsi="Times New Roman" w:cs="Times New Roman"/>
        </w:rPr>
        <w:t xml:space="preserve"> It is authored by a range of scholars and industry contributors who speciali</w:t>
      </w:r>
      <w:r>
        <w:rPr>
          <w:rFonts w:ascii="Times New Roman" w:hAnsi="Times New Roman" w:cs="Times New Roman"/>
        </w:rPr>
        <w:t>z</w:t>
      </w:r>
      <w:r w:rsidRPr="00480BA9">
        <w:rPr>
          <w:rFonts w:ascii="Times New Roman" w:hAnsi="Times New Roman" w:cs="Times New Roman"/>
        </w:rPr>
        <w:t>e in ethics from fields including philosophy, law</w:t>
      </w:r>
      <w:r>
        <w:rPr>
          <w:rFonts w:ascii="Times New Roman" w:hAnsi="Times New Roman" w:cs="Times New Roman"/>
        </w:rPr>
        <w:t>,</w:t>
      </w:r>
      <w:r w:rsidRPr="00480BA9">
        <w:rPr>
          <w:rFonts w:ascii="Times New Roman" w:hAnsi="Times New Roman" w:cs="Times New Roman"/>
        </w:rPr>
        <w:t xml:space="preserve"> and computer science, but excluding the social sciences such as anthropology and qualitative sociology. While the report presents perfectly reasonable principles from the perspective of the societal structures in which we presently operate, the terminologies and concepts it uses to communicate its ideas are difficult to reconcile with those of an anthropological approach to people, ethics</w:t>
      </w:r>
      <w:r>
        <w:rPr>
          <w:rFonts w:ascii="Times New Roman" w:hAnsi="Times New Roman" w:cs="Times New Roman"/>
        </w:rPr>
        <w:t>,</w:t>
      </w:r>
      <w:r w:rsidRPr="00480BA9">
        <w:rPr>
          <w:rFonts w:ascii="Times New Roman" w:hAnsi="Times New Roman" w:cs="Times New Roman"/>
        </w:rPr>
        <w:t xml:space="preserve"> and emerging technologies. First, the idea that people’s trust can be ‘secured’ by particular developments in AI technology requires trust to be a fixed quality that can be extracted from people and captured. Second, the notion of ‘the public interest’ invokes a one-dimensional framing of people, rather than actual people in the messy contingency of their lives where real interests and everyday ethics play out. Third, by referring to ‘social responsibility</w:t>
      </w:r>
      <w:r>
        <w:rPr>
          <w:rFonts w:ascii="Times New Roman" w:hAnsi="Times New Roman" w:cs="Times New Roman"/>
        </w:rPr>
        <w:t>,</w:t>
      </w:r>
      <w:r w:rsidRPr="00480BA9">
        <w:rPr>
          <w:rFonts w:ascii="Times New Roman" w:hAnsi="Times New Roman" w:cs="Times New Roman"/>
        </w:rPr>
        <w:t xml:space="preserve">’ it focuses on a sociological unit or level of analysis, rather than on the experiential domain of life. That is, the AI4People agenda is inhabited by a striking absence of the experience and activity of actual people. </w:t>
      </w:r>
    </w:p>
    <w:p w14:paraId="2EE595B7" w14:textId="77777777" w:rsidR="00A56CD2" w:rsidRPr="00480BA9" w:rsidRDefault="00A56CD2" w:rsidP="00A56CD2">
      <w:pPr>
        <w:spacing w:line="240" w:lineRule="auto"/>
        <w:rPr>
          <w:rFonts w:ascii="Times New Roman" w:hAnsi="Times New Roman" w:cs="Times New Roman"/>
        </w:rPr>
      </w:pPr>
    </w:p>
    <w:p w14:paraId="38AD53D7" w14:textId="77777777" w:rsidR="00A56CD2" w:rsidRPr="00480BA9" w:rsidRDefault="00A56CD2" w:rsidP="00A56CD2">
      <w:pPr>
        <w:spacing w:line="240" w:lineRule="auto"/>
        <w:rPr>
          <w:rFonts w:ascii="Times New Roman" w:hAnsi="Times New Roman" w:cs="Times New Roman"/>
        </w:rPr>
      </w:pPr>
      <w:r w:rsidRPr="00480BA9">
        <w:rPr>
          <w:rFonts w:ascii="Times New Roman" w:hAnsi="Times New Roman" w:cs="Times New Roman"/>
        </w:rPr>
        <w:t xml:space="preserve">In this chapter I argue for a people-focused approach which must be surfaced through engagement with theory and research in everyday worlds. Elsewhere I have defined ‘techno-solutionist approaches to ethics as </w:t>
      </w:r>
      <w:proofErr w:type="spellStart"/>
      <w:r w:rsidRPr="00480BA9">
        <w:rPr>
          <w:rFonts w:ascii="Times New Roman" w:hAnsi="Times New Roman" w:cs="Times New Roman"/>
        </w:rPr>
        <w:t>extractivist</w:t>
      </w:r>
      <w:proofErr w:type="spellEnd"/>
      <w:r w:rsidRPr="00480BA9">
        <w:rPr>
          <w:rFonts w:ascii="Times New Roman" w:hAnsi="Times New Roman" w:cs="Times New Roman"/>
        </w:rPr>
        <w:t>, where they seek to identify and capture human ethics values and invest them in machines with the intention that such ethical machines will engender trust</w:t>
      </w:r>
      <w:r>
        <w:rPr>
          <w:rFonts w:ascii="Times New Roman" w:hAnsi="Times New Roman" w:cs="Times New Roman"/>
        </w:rPr>
        <w:t>.</w:t>
      </w:r>
      <w:r w:rsidRPr="00480BA9">
        <w:rPr>
          <w:rFonts w:ascii="Times New Roman" w:hAnsi="Times New Roman" w:cs="Times New Roman"/>
        </w:rPr>
        <w:t>’</w:t>
      </w:r>
      <w:r w:rsidRPr="00480BA9">
        <w:rPr>
          <w:rStyle w:val="FootnoteReference"/>
        </w:rPr>
        <w:footnoteReference w:id="2"/>
      </w:r>
      <w:r w:rsidRPr="00480BA9">
        <w:rPr>
          <w:rFonts w:ascii="Times New Roman" w:hAnsi="Times New Roman" w:cs="Times New Roman"/>
        </w:rPr>
        <w:t xml:space="preserve"> Here, I extend this </w:t>
      </w:r>
      <w:r w:rsidRPr="00480BA9">
        <w:rPr>
          <w:rFonts w:ascii="Times New Roman" w:hAnsi="Times New Roman" w:cs="Times New Roman"/>
        </w:rPr>
        <w:lastRenderedPageBreak/>
        <w:t>argument, along with the premise that to be ethical, AI should not simply be for people, but be designed with people, attentive to diversity, specificity and locality. It should not seek to secure, gain or win people’s trust or anything else after the event of its design, but should be created already within relations of trust, attentive to ‘everyday ethics’.</w:t>
      </w:r>
      <w:r w:rsidRPr="00480BA9">
        <w:rPr>
          <w:rStyle w:val="FootnoteReference"/>
        </w:rPr>
        <w:footnoteReference w:id="3"/>
      </w:r>
      <w:r w:rsidRPr="00480BA9">
        <w:rPr>
          <w:rFonts w:ascii="Times New Roman" w:hAnsi="Times New Roman" w:cs="Times New Roman"/>
        </w:rPr>
        <w:t xml:space="preserve"> By everyday ethics I mean ethics as they are lived out in and contingent on the circumstances of everyday life; where ethics are not necessarily fixed in such a way that they can be applied consistently across all situations, and are nuanced by the relationships between people, things and environment. My definition builds on ethics as understood in phenomenological anthropology, which ‘reveals ethical life as a condition marked by ontological indeterminacy and ethical overload</w:t>
      </w:r>
      <w:r>
        <w:rPr>
          <w:rFonts w:ascii="Times New Roman" w:hAnsi="Times New Roman" w:cs="Times New Roman"/>
        </w:rPr>
        <w:t>;</w:t>
      </w:r>
      <w:r w:rsidRPr="00480BA9">
        <w:rPr>
          <w:rFonts w:ascii="Times New Roman" w:hAnsi="Times New Roman" w:cs="Times New Roman"/>
        </w:rPr>
        <w:t>’</w:t>
      </w:r>
      <w:r w:rsidRPr="00480BA9">
        <w:rPr>
          <w:rStyle w:val="FootnoteReference"/>
        </w:rPr>
        <w:footnoteReference w:id="4"/>
      </w:r>
      <w:r w:rsidRPr="00480BA9">
        <w:rPr>
          <w:rFonts w:ascii="Times New Roman" w:hAnsi="Times New Roman" w:cs="Times New Roman"/>
        </w:rPr>
        <w:t xml:space="preserve"> in anthropology (as I practice it) ethics are indeterminate, ‘contingent, emergent from the everyday worlds and circumstances of life</w:t>
      </w:r>
      <w:r>
        <w:rPr>
          <w:rFonts w:ascii="Times New Roman" w:hAnsi="Times New Roman" w:cs="Times New Roman"/>
        </w:rPr>
        <w:t>.</w:t>
      </w:r>
      <w:r w:rsidRPr="00480BA9">
        <w:rPr>
          <w:rFonts w:ascii="Times New Roman" w:hAnsi="Times New Roman" w:cs="Times New Roman"/>
        </w:rPr>
        <w:t>’</w:t>
      </w:r>
      <w:r w:rsidRPr="00480BA9">
        <w:rPr>
          <w:rStyle w:val="FootnoteReference"/>
        </w:rPr>
        <w:footnoteReference w:id="5"/>
      </w:r>
      <w:r w:rsidRPr="00480BA9">
        <w:rPr>
          <w:rFonts w:ascii="Times New Roman" w:hAnsi="Times New Roman" w:cs="Times New Roman"/>
        </w:rPr>
        <w:t xml:space="preserve"> Such an understanding of ethics permeates anthropological research ethics as well as how we understand other people’s ethics, and thus concerns equally the actions of the reflexive ethnographer.</w:t>
      </w:r>
      <w:r w:rsidRPr="00480BA9">
        <w:rPr>
          <w:rStyle w:val="FootnoteReference"/>
        </w:rPr>
        <w:footnoteReference w:id="6"/>
      </w:r>
      <w:r w:rsidRPr="00480BA9">
        <w:rPr>
          <w:rFonts w:ascii="Times New Roman" w:hAnsi="Times New Roman" w:cs="Times New Roman"/>
        </w:rPr>
        <w:t xml:space="preserve"> </w:t>
      </w:r>
    </w:p>
    <w:p w14:paraId="6C762815" w14:textId="77777777" w:rsidR="00A56CD2" w:rsidRPr="00480BA9" w:rsidRDefault="00A56CD2" w:rsidP="00A56CD2">
      <w:pPr>
        <w:spacing w:line="240" w:lineRule="auto"/>
        <w:rPr>
          <w:rFonts w:ascii="Times New Roman" w:hAnsi="Times New Roman" w:cs="Times New Roman"/>
        </w:rPr>
      </w:pPr>
    </w:p>
    <w:p w14:paraId="0BECAAB0" w14:textId="77777777" w:rsidR="00A56CD2" w:rsidRPr="00480BA9" w:rsidRDefault="00A56CD2" w:rsidP="00A56CD2">
      <w:pPr>
        <w:spacing w:line="240" w:lineRule="auto"/>
        <w:rPr>
          <w:rFonts w:ascii="Times New Roman" w:hAnsi="Times New Roman" w:cs="Times New Roman"/>
        </w:rPr>
      </w:pPr>
      <w:r w:rsidRPr="00480BA9">
        <w:rPr>
          <w:rFonts w:ascii="Times New Roman" w:hAnsi="Times New Roman" w:cs="Times New Roman"/>
        </w:rPr>
        <w:t>The AI4People’s agenda is of course not alone in its approach, and it seeks to offer a solution to the question of how to make AI ethical, which aligns with the ways AI is being developed. In one sense, this is a step in an ethical direction. But it is also emblematic of a consistent and glaring gap in the dominant discourses advanced in the technology industry, government</w:t>
      </w:r>
      <w:r>
        <w:rPr>
          <w:rFonts w:ascii="Times New Roman" w:hAnsi="Times New Roman" w:cs="Times New Roman"/>
        </w:rPr>
        <w:t>,</w:t>
      </w:r>
      <w:r w:rsidRPr="00480BA9">
        <w:rPr>
          <w:rFonts w:ascii="Times New Roman" w:hAnsi="Times New Roman" w:cs="Times New Roman"/>
        </w:rPr>
        <w:t xml:space="preserve"> and the engineering and computer sciences about how to make AI ethical. I believe that there is a common concern about people and AI across these disciplines and stakeholders, which we can better address by bringing people (encountered through collaborative ethnographic </w:t>
      </w:r>
      <w:r>
        <w:rPr>
          <w:rFonts w:ascii="Times New Roman" w:hAnsi="Times New Roman" w:cs="Times New Roman"/>
        </w:rPr>
        <w:t xml:space="preserve">research </w:t>
      </w:r>
      <w:r w:rsidRPr="00480BA9">
        <w:rPr>
          <w:rFonts w:ascii="Times New Roman" w:hAnsi="Times New Roman" w:cs="Times New Roman"/>
        </w:rPr>
        <w:t>practic</w:t>
      </w:r>
      <w:r>
        <w:rPr>
          <w:rFonts w:ascii="Times New Roman" w:hAnsi="Times New Roman" w:cs="Times New Roman"/>
        </w:rPr>
        <w:t>es</w:t>
      </w:r>
      <w:r w:rsidRPr="00480BA9">
        <w:rPr>
          <w:rFonts w:ascii="Times New Roman" w:hAnsi="Times New Roman" w:cs="Times New Roman"/>
        </w:rPr>
        <w:t>, engagements</w:t>
      </w:r>
      <w:r>
        <w:rPr>
          <w:rFonts w:ascii="Times New Roman" w:hAnsi="Times New Roman" w:cs="Times New Roman"/>
        </w:rPr>
        <w:t>,</w:t>
      </w:r>
      <w:r w:rsidRPr="00480BA9">
        <w:rPr>
          <w:rFonts w:ascii="Times New Roman" w:hAnsi="Times New Roman" w:cs="Times New Roman"/>
        </w:rPr>
        <w:t xml:space="preserve"> and interventions) into the debate. This means we need to ensure that everyday ways of </w:t>
      </w:r>
      <w:proofErr w:type="gramStart"/>
      <w:r w:rsidRPr="00480BA9">
        <w:rPr>
          <w:rFonts w:ascii="Times New Roman" w:hAnsi="Times New Roman" w:cs="Times New Roman"/>
        </w:rPr>
        <w:t>knowing</w:t>
      </w:r>
      <w:proofErr w:type="gramEnd"/>
      <w:r w:rsidRPr="00480BA9">
        <w:rPr>
          <w:rFonts w:ascii="Times New Roman" w:hAnsi="Times New Roman" w:cs="Times New Roman"/>
        </w:rPr>
        <w:t xml:space="preserve"> and diversity are at the forefront of the ways we consider ethics. But a glance at the AI4People report’s </w:t>
      </w:r>
      <w:r w:rsidRPr="0092074C">
        <w:rPr>
          <w:rFonts w:ascii="Times New Roman" w:hAnsi="Times New Roman" w:cs="Times New Roman"/>
        </w:rPr>
        <w:t>web page</w:t>
      </w:r>
      <w:r w:rsidRPr="00480BA9">
        <w:rPr>
          <w:rFonts w:ascii="Times New Roman" w:hAnsi="Times New Roman" w:cs="Times New Roman"/>
          <w:vertAlign w:val="superscript"/>
        </w:rPr>
        <w:footnoteReference w:id="7"/>
      </w:r>
      <w:r w:rsidRPr="00480BA9">
        <w:rPr>
          <w:rFonts w:ascii="Times New Roman" w:hAnsi="Times New Roman" w:cs="Times New Roman"/>
        </w:rPr>
        <w:t xml:space="preserve"> banner (</w:t>
      </w:r>
      <w:r>
        <w:rPr>
          <w:rFonts w:ascii="Times New Roman" w:hAnsi="Times New Roman" w:cs="Times New Roman"/>
          <w:i/>
        </w:rPr>
        <w:t>go to</w:t>
      </w:r>
      <w:r w:rsidRPr="00480BA9">
        <w:rPr>
          <w:rFonts w:ascii="Times New Roman" w:hAnsi="Times New Roman" w:cs="Times New Roman"/>
          <w:i/>
        </w:rPr>
        <w:t xml:space="preserve"> the link now</w:t>
      </w:r>
      <w:r w:rsidRPr="00480BA9">
        <w:rPr>
          <w:rFonts w:ascii="Times New Roman" w:hAnsi="Times New Roman" w:cs="Times New Roman"/>
        </w:rPr>
        <w:t>) assures me that the page is visibly gendered. Although the report itself was authored by men and women, this appears to be erased in the visual representation of the banner. The substantially outed</w:t>
      </w:r>
      <w:r w:rsidRPr="00480BA9">
        <w:rPr>
          <w:rFonts w:ascii="Times New Roman" w:hAnsi="Times New Roman" w:cs="Times New Roman"/>
          <w:vertAlign w:val="superscript"/>
        </w:rPr>
        <w:footnoteReference w:id="8"/>
      </w:r>
      <w:r w:rsidRPr="00480BA9">
        <w:rPr>
          <w:rFonts w:ascii="Times New Roman" w:hAnsi="Times New Roman" w:cs="Times New Roman"/>
        </w:rPr>
        <w:t xml:space="preserve"> and critiqued ‘manel’ (all male panel)</w:t>
      </w:r>
      <w:r w:rsidRPr="00480BA9">
        <w:rPr>
          <w:rFonts w:ascii="Times New Roman" w:hAnsi="Times New Roman" w:cs="Times New Roman"/>
          <w:vertAlign w:val="superscript"/>
        </w:rPr>
        <w:footnoteReference w:id="9"/>
      </w:r>
      <w:r w:rsidRPr="00480BA9">
        <w:rPr>
          <w:rFonts w:ascii="Times New Roman" w:hAnsi="Times New Roman" w:cs="Times New Roman"/>
        </w:rPr>
        <w:t xml:space="preserve"> lives on</w:t>
      </w:r>
      <w:r>
        <w:rPr>
          <w:rFonts w:ascii="Times New Roman" w:hAnsi="Times New Roman" w:cs="Times New Roman"/>
        </w:rPr>
        <w:t>,</w:t>
      </w:r>
      <w:r w:rsidRPr="00480BA9">
        <w:rPr>
          <w:rFonts w:ascii="Times New Roman" w:hAnsi="Times New Roman" w:cs="Times New Roman"/>
        </w:rPr>
        <w:t xml:space="preserve"> and highlights that the topic of </w:t>
      </w:r>
      <w:proofErr w:type="spellStart"/>
      <w:r w:rsidRPr="00480BA9">
        <w:rPr>
          <w:rFonts w:ascii="Times New Roman" w:hAnsi="Times New Roman" w:cs="Times New Roman"/>
        </w:rPr>
        <w:t>extractivist</w:t>
      </w:r>
      <w:proofErr w:type="spellEnd"/>
      <w:r w:rsidRPr="00480BA9">
        <w:rPr>
          <w:rFonts w:ascii="Times New Roman" w:hAnsi="Times New Roman" w:cs="Times New Roman"/>
        </w:rPr>
        <w:t xml:space="preserve"> ethics I am about to address also surfaces the gendered politics of technology, data, ethics</w:t>
      </w:r>
      <w:r>
        <w:rPr>
          <w:rFonts w:ascii="Times New Roman" w:hAnsi="Times New Roman" w:cs="Times New Roman"/>
        </w:rPr>
        <w:t>,</w:t>
      </w:r>
      <w:r w:rsidRPr="00480BA9">
        <w:rPr>
          <w:rFonts w:ascii="Times New Roman" w:hAnsi="Times New Roman" w:cs="Times New Roman"/>
        </w:rPr>
        <w:t xml:space="preserve"> and academia. </w:t>
      </w:r>
    </w:p>
    <w:p w14:paraId="115CDB8F" w14:textId="77777777" w:rsidR="00A56CD2" w:rsidRPr="00480BA9" w:rsidRDefault="00A56CD2" w:rsidP="00A56CD2">
      <w:pPr>
        <w:spacing w:line="240" w:lineRule="auto"/>
        <w:rPr>
          <w:rFonts w:ascii="Times New Roman" w:hAnsi="Times New Roman" w:cs="Times New Roman"/>
        </w:rPr>
      </w:pPr>
    </w:p>
    <w:p w14:paraId="325FCA93" w14:textId="77777777" w:rsidR="00A56CD2" w:rsidRPr="00480BA9" w:rsidRDefault="00A56CD2" w:rsidP="00A56CD2">
      <w:pPr>
        <w:pStyle w:val="Heading2"/>
      </w:pPr>
      <w:proofErr w:type="spellStart"/>
      <w:r w:rsidRPr="00480BA9">
        <w:t>Extractivist</w:t>
      </w:r>
      <w:proofErr w:type="spellEnd"/>
      <w:r w:rsidRPr="00480BA9">
        <w:t xml:space="preserve"> ethics (mining for ethics) </w:t>
      </w:r>
    </w:p>
    <w:p w14:paraId="1FEB4A23" w14:textId="77777777" w:rsidR="00A56CD2" w:rsidRPr="00480BA9" w:rsidRDefault="00A56CD2" w:rsidP="00A56CD2">
      <w:pPr>
        <w:spacing w:line="240" w:lineRule="auto"/>
        <w:rPr>
          <w:rFonts w:ascii="Times New Roman" w:hAnsi="Times New Roman" w:cs="Times New Roman"/>
          <w:b/>
        </w:rPr>
      </w:pPr>
    </w:p>
    <w:p w14:paraId="2087E74D" w14:textId="77777777" w:rsidR="00A56CD2" w:rsidRPr="00480BA9" w:rsidRDefault="00A56CD2" w:rsidP="00A56CD2">
      <w:pPr>
        <w:spacing w:line="240" w:lineRule="auto"/>
        <w:rPr>
          <w:rFonts w:ascii="Times New Roman" w:hAnsi="Times New Roman" w:cs="Times New Roman"/>
          <w:i/>
        </w:rPr>
      </w:pPr>
      <w:r w:rsidRPr="00480BA9">
        <w:rPr>
          <w:rFonts w:ascii="Times New Roman" w:hAnsi="Times New Roman" w:cs="Times New Roman"/>
        </w:rPr>
        <w:t>The metaphors we use to refer to data, as well as automated, connected</w:t>
      </w:r>
      <w:r>
        <w:rPr>
          <w:rFonts w:ascii="Times New Roman" w:hAnsi="Times New Roman" w:cs="Times New Roman"/>
        </w:rPr>
        <w:t>,</w:t>
      </w:r>
      <w:r w:rsidRPr="00480BA9">
        <w:rPr>
          <w:rFonts w:ascii="Times New Roman" w:hAnsi="Times New Roman" w:cs="Times New Roman"/>
        </w:rPr>
        <w:t xml:space="preserve"> and intelligent emerging technologies and systems are themselves sites of contestation, and with that they also constitute possible sites of investigation and intervention. Sally Wyatt suggests that as critical social scientists we need to contest the extractive metaphors used by industry and policy makers which frame data as a resource that can be mined.</w:t>
      </w:r>
      <w:r w:rsidRPr="00480BA9">
        <w:rPr>
          <w:rStyle w:val="FootnoteReference"/>
        </w:rPr>
        <w:footnoteReference w:id="10"/>
      </w:r>
      <w:r w:rsidRPr="00480BA9">
        <w:rPr>
          <w:rFonts w:ascii="Times New Roman" w:hAnsi="Times New Roman" w:cs="Times New Roman"/>
        </w:rPr>
        <w:t xml:space="preserve"> In this chapter I outline a related mode of contestation, which instead of switching the metaphors involves applying them to ethics in order to interrogate how ethics are </w:t>
      </w:r>
      <w:r w:rsidRPr="00480BA9">
        <w:rPr>
          <w:rFonts w:ascii="Times New Roman" w:hAnsi="Times New Roman" w:cs="Times New Roman"/>
        </w:rPr>
        <w:lastRenderedPageBreak/>
        <w:t xml:space="preserve">situated within approaches to data and emerging technologies such as AI, which scholars have already labelled as being </w:t>
      </w:r>
      <w:proofErr w:type="spellStart"/>
      <w:r w:rsidRPr="00480BA9">
        <w:rPr>
          <w:rFonts w:ascii="Times New Roman" w:hAnsi="Times New Roman" w:cs="Times New Roman"/>
        </w:rPr>
        <w:t>extractivist</w:t>
      </w:r>
      <w:proofErr w:type="spellEnd"/>
      <w:r w:rsidRPr="00480BA9">
        <w:rPr>
          <w:rFonts w:ascii="Times New Roman" w:hAnsi="Times New Roman" w:cs="Times New Roman"/>
        </w:rPr>
        <w:t>.</w:t>
      </w:r>
      <w:r w:rsidRPr="00480BA9">
        <w:rPr>
          <w:rStyle w:val="FootnoteReference"/>
        </w:rPr>
        <w:footnoteReference w:id="11"/>
      </w:r>
      <w:r w:rsidRPr="00480BA9">
        <w:rPr>
          <w:rFonts w:ascii="Times New Roman" w:hAnsi="Times New Roman" w:cs="Times New Roman"/>
        </w:rPr>
        <w:t xml:space="preserve"> I discuss how similar logics of extraction, which have been critiqued by critical data scholars, are applied to ethics in AI, and what this suggests regarding industry, policy</w:t>
      </w:r>
      <w:r>
        <w:rPr>
          <w:rFonts w:ascii="Times New Roman" w:hAnsi="Times New Roman" w:cs="Times New Roman"/>
        </w:rPr>
        <w:t>,</w:t>
      </w:r>
      <w:r w:rsidRPr="00480BA9">
        <w:rPr>
          <w:rFonts w:ascii="Times New Roman" w:hAnsi="Times New Roman" w:cs="Times New Roman"/>
        </w:rPr>
        <w:t xml:space="preserve"> and research. I call this </w:t>
      </w:r>
      <w:proofErr w:type="spellStart"/>
      <w:r w:rsidRPr="00480BA9">
        <w:rPr>
          <w:rFonts w:ascii="Times New Roman" w:hAnsi="Times New Roman" w:cs="Times New Roman"/>
          <w:i/>
        </w:rPr>
        <w:t>extractivist</w:t>
      </w:r>
      <w:proofErr w:type="spellEnd"/>
      <w:r w:rsidRPr="00480BA9">
        <w:rPr>
          <w:rFonts w:ascii="Times New Roman" w:hAnsi="Times New Roman" w:cs="Times New Roman"/>
          <w:i/>
        </w:rPr>
        <w:t xml:space="preserve"> ethics. </w:t>
      </w:r>
    </w:p>
    <w:p w14:paraId="18C12C7F" w14:textId="77777777" w:rsidR="00A56CD2" w:rsidRPr="00480BA9" w:rsidRDefault="00A56CD2" w:rsidP="00A56CD2">
      <w:pPr>
        <w:spacing w:line="240" w:lineRule="auto"/>
        <w:rPr>
          <w:rFonts w:ascii="Times New Roman" w:hAnsi="Times New Roman" w:cs="Times New Roman"/>
        </w:rPr>
      </w:pPr>
    </w:p>
    <w:p w14:paraId="45D4CE77" w14:textId="77777777" w:rsidR="00A56CD2" w:rsidRPr="00480BA9" w:rsidRDefault="00A56CD2" w:rsidP="00A56CD2">
      <w:pPr>
        <w:spacing w:line="240" w:lineRule="auto"/>
        <w:rPr>
          <w:rFonts w:ascii="Times New Roman" w:hAnsi="Times New Roman" w:cs="Times New Roman"/>
        </w:rPr>
      </w:pPr>
      <w:r w:rsidRPr="00480BA9">
        <w:rPr>
          <w:rFonts w:ascii="Times New Roman" w:hAnsi="Times New Roman" w:cs="Times New Roman"/>
        </w:rPr>
        <w:t xml:space="preserve">So how are </w:t>
      </w:r>
      <w:proofErr w:type="spellStart"/>
      <w:r w:rsidRPr="00480BA9">
        <w:rPr>
          <w:rFonts w:ascii="Times New Roman" w:hAnsi="Times New Roman" w:cs="Times New Roman"/>
        </w:rPr>
        <w:t>extractivist</w:t>
      </w:r>
      <w:proofErr w:type="spellEnd"/>
      <w:r w:rsidRPr="00480BA9">
        <w:rPr>
          <w:rFonts w:ascii="Times New Roman" w:hAnsi="Times New Roman" w:cs="Times New Roman"/>
        </w:rPr>
        <w:t xml:space="preserve"> ethics constituted? On one level, as exemplified above, ethics become the bait through which trust in technology is extracted from publics or users. On another</w:t>
      </w:r>
      <w:r>
        <w:rPr>
          <w:rFonts w:ascii="Times New Roman" w:hAnsi="Times New Roman" w:cs="Times New Roman"/>
        </w:rPr>
        <w:t>,</w:t>
      </w:r>
      <w:r w:rsidRPr="00480BA9">
        <w:rPr>
          <w:rFonts w:ascii="Times New Roman" w:hAnsi="Times New Roman" w:cs="Times New Roman"/>
        </w:rPr>
        <w:t xml:space="preserve"> as I have proposed elsewhere, in relation to the relationship between trust and ethics, techno-solutionist approaches to ethics can be defined as </w:t>
      </w:r>
      <w:proofErr w:type="spellStart"/>
      <w:r w:rsidRPr="00480BA9">
        <w:rPr>
          <w:rFonts w:ascii="Times New Roman" w:hAnsi="Times New Roman" w:cs="Times New Roman"/>
        </w:rPr>
        <w:t>extractivist</w:t>
      </w:r>
      <w:proofErr w:type="spellEnd"/>
      <w:r w:rsidRPr="00480BA9">
        <w:rPr>
          <w:rFonts w:ascii="Times New Roman" w:hAnsi="Times New Roman" w:cs="Times New Roman"/>
        </w:rPr>
        <w:t xml:space="preserve"> where ‘they seek to identify and capture human ethics values and invest them in machines with the intention that such ethical machines will engender trust</w:t>
      </w:r>
      <w:r>
        <w:rPr>
          <w:rFonts w:ascii="Times New Roman" w:hAnsi="Times New Roman" w:cs="Times New Roman"/>
        </w:rPr>
        <w:t>.</w:t>
      </w:r>
      <w:r w:rsidRPr="00480BA9">
        <w:rPr>
          <w:rFonts w:ascii="Times New Roman" w:hAnsi="Times New Roman" w:cs="Times New Roman"/>
        </w:rPr>
        <w:t>’</w:t>
      </w:r>
      <w:r w:rsidRPr="00480BA9">
        <w:rPr>
          <w:rStyle w:val="FootnoteReference"/>
        </w:rPr>
        <w:footnoteReference w:id="12"/>
      </w:r>
      <w:r w:rsidRPr="00480BA9">
        <w:rPr>
          <w:rFonts w:ascii="Times New Roman" w:hAnsi="Times New Roman" w:cs="Times New Roman"/>
        </w:rPr>
        <w:t xml:space="preserve"> This kind of causality typifies renderings of ethics in the engineering sciences. A good example is the well</w:t>
      </w:r>
      <w:r>
        <w:rPr>
          <w:rFonts w:ascii="Times New Roman" w:hAnsi="Times New Roman" w:cs="Times New Roman"/>
        </w:rPr>
        <w:t>-</w:t>
      </w:r>
      <w:r w:rsidRPr="00480BA9">
        <w:rPr>
          <w:rFonts w:ascii="Times New Roman" w:hAnsi="Times New Roman" w:cs="Times New Roman"/>
        </w:rPr>
        <w:t>known MIT moral machine experiment,</w:t>
      </w:r>
      <w:r w:rsidRPr="00480BA9">
        <w:rPr>
          <w:rFonts w:ascii="Times New Roman" w:hAnsi="Times New Roman" w:cs="Times New Roman"/>
          <w:vertAlign w:val="superscript"/>
        </w:rPr>
        <w:footnoteReference w:id="13"/>
      </w:r>
      <w:r w:rsidRPr="00480BA9">
        <w:rPr>
          <w:rFonts w:ascii="Times New Roman" w:hAnsi="Times New Roman" w:cs="Times New Roman"/>
        </w:rPr>
        <w:t xml:space="preserve"> which I (and others) have discussed elsewhere,</w:t>
      </w:r>
      <w:r w:rsidRPr="00480BA9">
        <w:rPr>
          <w:rStyle w:val="FootnoteReference"/>
        </w:rPr>
        <w:footnoteReference w:id="14"/>
      </w:r>
      <w:r w:rsidRPr="00480BA9">
        <w:rPr>
          <w:rFonts w:ascii="Times New Roman" w:hAnsi="Times New Roman" w:cs="Times New Roman"/>
        </w:rPr>
        <w:t xml:space="preserve"> but here take up in a new direction. </w:t>
      </w:r>
    </w:p>
    <w:p w14:paraId="10018C44" w14:textId="77777777" w:rsidR="00A56CD2" w:rsidRPr="00480BA9" w:rsidRDefault="00A56CD2" w:rsidP="00A56CD2">
      <w:pPr>
        <w:spacing w:line="240" w:lineRule="auto"/>
        <w:rPr>
          <w:rFonts w:ascii="Times New Roman" w:hAnsi="Times New Roman" w:cs="Times New Roman"/>
        </w:rPr>
      </w:pPr>
    </w:p>
    <w:p w14:paraId="266EC8CC" w14:textId="77777777" w:rsidR="00A56CD2" w:rsidRPr="00480BA9" w:rsidRDefault="00A56CD2" w:rsidP="00A56CD2">
      <w:pPr>
        <w:spacing w:line="240" w:lineRule="auto"/>
        <w:rPr>
          <w:rFonts w:ascii="Times New Roman" w:hAnsi="Times New Roman" w:cs="Times New Roman"/>
          <w:highlight w:val="white"/>
        </w:rPr>
      </w:pPr>
      <w:r w:rsidRPr="00480BA9">
        <w:rPr>
          <w:rFonts w:ascii="Times New Roman" w:hAnsi="Times New Roman" w:cs="Times New Roman"/>
        </w:rPr>
        <w:t>The moral machine is a game which serves as survey seeking to extract the moral judgments of thousands of people across the world in relation to a set of future self-driving car scenarios based on the ‘Trolley Problem’ (a philosophical conundrum where the person playing the game needs to decide who</w:t>
      </w:r>
      <w:r>
        <w:rPr>
          <w:rFonts w:ascii="Times New Roman" w:hAnsi="Times New Roman" w:cs="Times New Roman"/>
        </w:rPr>
        <w:t>m</w:t>
      </w:r>
      <w:r w:rsidRPr="00480BA9">
        <w:rPr>
          <w:rFonts w:ascii="Times New Roman" w:hAnsi="Times New Roman" w:cs="Times New Roman"/>
        </w:rPr>
        <w:t xml:space="preserve"> from a choice </w:t>
      </w:r>
      <w:r>
        <w:rPr>
          <w:rFonts w:ascii="Times New Roman" w:hAnsi="Times New Roman" w:cs="Times New Roman"/>
        </w:rPr>
        <w:t xml:space="preserve">of </w:t>
      </w:r>
      <w:r w:rsidRPr="00480BA9">
        <w:rPr>
          <w:rFonts w:ascii="Times New Roman" w:hAnsi="Times New Roman" w:cs="Times New Roman"/>
        </w:rPr>
        <w:t xml:space="preserve">possible victims the </w:t>
      </w:r>
      <w:r>
        <w:rPr>
          <w:rFonts w:ascii="Times New Roman" w:hAnsi="Times New Roman" w:cs="Times New Roman"/>
        </w:rPr>
        <w:t xml:space="preserve">train </w:t>
      </w:r>
      <w:r w:rsidRPr="00480BA9">
        <w:rPr>
          <w:rFonts w:ascii="Times New Roman" w:hAnsi="Times New Roman" w:cs="Times New Roman"/>
        </w:rPr>
        <w:t>car should kill in an accident)</w:t>
      </w:r>
      <w:r>
        <w:rPr>
          <w:rFonts w:ascii="Times New Roman" w:hAnsi="Times New Roman" w:cs="Times New Roman"/>
        </w:rPr>
        <w:t xml:space="preserve"> by judging a series of scenarios presented online</w:t>
      </w:r>
      <w:r w:rsidRPr="00480BA9">
        <w:rPr>
          <w:rFonts w:ascii="Times New Roman" w:hAnsi="Times New Roman" w:cs="Times New Roman"/>
        </w:rPr>
        <w:t>. There is perhaps nothing surprising that a game should be used to extract ethics from its players</w:t>
      </w:r>
      <w:r>
        <w:rPr>
          <w:rFonts w:ascii="Times New Roman" w:hAnsi="Times New Roman" w:cs="Times New Roman"/>
        </w:rPr>
        <w:t>. W</w:t>
      </w:r>
      <w:r w:rsidRPr="00480BA9">
        <w:rPr>
          <w:rFonts w:ascii="Times New Roman" w:hAnsi="Times New Roman" w:cs="Times New Roman"/>
        </w:rPr>
        <w:t xml:space="preserve">riting more generally of social media, Sheila </w:t>
      </w:r>
      <w:proofErr w:type="spellStart"/>
      <w:r w:rsidRPr="00480BA9">
        <w:rPr>
          <w:rFonts w:ascii="Times New Roman" w:hAnsi="Times New Roman" w:cs="Times New Roman"/>
        </w:rPr>
        <w:t>Jasanoff</w:t>
      </w:r>
      <w:proofErr w:type="spellEnd"/>
      <w:r w:rsidRPr="00480BA9">
        <w:rPr>
          <w:rFonts w:ascii="Times New Roman" w:hAnsi="Times New Roman" w:cs="Times New Roman"/>
        </w:rPr>
        <w:t xml:space="preserve"> notes how such technologies ‘profit from people’ by ‘mining their thoughts, words, habits, bodies and emotions as resources to create new marketable goods</w:t>
      </w:r>
      <w:r>
        <w:rPr>
          <w:rFonts w:ascii="Times New Roman" w:hAnsi="Times New Roman" w:cs="Times New Roman"/>
        </w:rPr>
        <w:t>.</w:t>
      </w:r>
      <w:r w:rsidRPr="00480BA9">
        <w:rPr>
          <w:rFonts w:ascii="Times New Roman" w:hAnsi="Times New Roman" w:cs="Times New Roman"/>
        </w:rPr>
        <w:t>’</w:t>
      </w:r>
      <w:r w:rsidRPr="00480BA9">
        <w:rPr>
          <w:rStyle w:val="FootnoteReference"/>
        </w:rPr>
        <w:footnoteReference w:id="15"/>
      </w:r>
      <w:r w:rsidRPr="00480BA9">
        <w:rPr>
          <w:rFonts w:ascii="Times New Roman" w:hAnsi="Times New Roman" w:cs="Times New Roman"/>
        </w:rPr>
        <w:t xml:space="preserve"> Edmond </w:t>
      </w:r>
      <w:proofErr w:type="spellStart"/>
      <w:r w:rsidRPr="00480BA9">
        <w:rPr>
          <w:rFonts w:ascii="Times New Roman" w:hAnsi="Times New Roman" w:cs="Times New Roman"/>
        </w:rPr>
        <w:t>Awad</w:t>
      </w:r>
      <w:proofErr w:type="spellEnd"/>
      <w:r w:rsidRPr="00480BA9">
        <w:rPr>
          <w:rFonts w:ascii="Times New Roman" w:hAnsi="Times New Roman" w:cs="Times New Roman"/>
        </w:rPr>
        <w:t xml:space="preserve"> and colleagues (all men), have good intentions</w:t>
      </w:r>
      <w:r>
        <w:rPr>
          <w:rFonts w:ascii="Times New Roman" w:hAnsi="Times New Roman" w:cs="Times New Roman"/>
        </w:rPr>
        <w:t>,</w:t>
      </w:r>
      <w:r w:rsidRPr="00480BA9">
        <w:rPr>
          <w:rFonts w:ascii="Times New Roman" w:hAnsi="Times New Roman" w:cs="Times New Roman"/>
        </w:rPr>
        <w:t xml:space="preserve"> </w:t>
      </w:r>
      <w:r>
        <w:rPr>
          <w:rFonts w:ascii="Times New Roman" w:hAnsi="Times New Roman" w:cs="Times New Roman"/>
        </w:rPr>
        <w:t>as</w:t>
      </w:r>
      <w:r w:rsidRPr="00480BA9">
        <w:rPr>
          <w:rFonts w:ascii="Times New Roman" w:hAnsi="Times New Roman" w:cs="Times New Roman"/>
        </w:rPr>
        <w:t xml:space="preserve"> the AI4People authors discussed above. They are attentive to cultural difference and suggest that ‘</w:t>
      </w:r>
      <w:r w:rsidRPr="00480BA9">
        <w:rPr>
          <w:rFonts w:ascii="Times New Roman" w:hAnsi="Times New Roman" w:cs="Times New Roman"/>
          <w:highlight w:val="white"/>
        </w:rPr>
        <w:t>we can embrace the challenges of machine ethics as a unique opportunity to decide, as a community, what we believe to be right or wrong; and to make sure that machines, unlike humans, unerringly follow these moral preferences</w:t>
      </w:r>
      <w:r>
        <w:rPr>
          <w:rFonts w:ascii="Times New Roman" w:hAnsi="Times New Roman" w:cs="Times New Roman"/>
          <w:highlight w:val="white"/>
        </w:rPr>
        <w:t>.</w:t>
      </w:r>
      <w:r w:rsidRPr="00480BA9">
        <w:rPr>
          <w:rFonts w:ascii="Times New Roman" w:hAnsi="Times New Roman" w:cs="Times New Roman"/>
          <w:highlight w:val="white"/>
        </w:rPr>
        <w:t>’</w:t>
      </w:r>
      <w:r w:rsidRPr="00480BA9">
        <w:rPr>
          <w:rStyle w:val="FootnoteReference"/>
          <w:highlight w:val="white"/>
        </w:rPr>
        <w:footnoteReference w:id="16"/>
      </w:r>
      <w:r w:rsidRPr="00480BA9">
        <w:rPr>
          <w:rFonts w:ascii="Times New Roman" w:hAnsi="Times New Roman" w:cs="Times New Roman"/>
          <w:highlight w:val="white"/>
        </w:rPr>
        <w:t xml:space="preserve"> Again, my quarrel is not so much with the sentiment but with an understanding of ethics which is disconnected from all the anthropological evidence of how ethics actually play out in the contingent circumstances of the everyday. As the philosopher </w:t>
      </w:r>
      <w:proofErr w:type="spellStart"/>
      <w:r w:rsidRPr="00480BA9">
        <w:rPr>
          <w:rFonts w:ascii="Times New Roman" w:hAnsi="Times New Roman" w:cs="Times New Roman"/>
          <w:highlight w:val="white"/>
        </w:rPr>
        <w:t>Onora</w:t>
      </w:r>
      <w:proofErr w:type="spellEnd"/>
      <w:r w:rsidRPr="00480BA9">
        <w:rPr>
          <w:rFonts w:ascii="Times New Roman" w:hAnsi="Times New Roman" w:cs="Times New Roman"/>
          <w:highlight w:val="white"/>
        </w:rPr>
        <w:t xml:space="preserve"> O’Neill has highlighted, the use of surveys or polls to quantify human sentiment, affective states</w:t>
      </w:r>
      <w:r>
        <w:rPr>
          <w:rFonts w:ascii="Times New Roman" w:hAnsi="Times New Roman" w:cs="Times New Roman"/>
          <w:highlight w:val="white"/>
        </w:rPr>
        <w:t>,</w:t>
      </w:r>
      <w:r w:rsidRPr="00480BA9">
        <w:rPr>
          <w:rFonts w:ascii="Times New Roman" w:hAnsi="Times New Roman" w:cs="Times New Roman"/>
          <w:highlight w:val="white"/>
        </w:rPr>
        <w:t xml:space="preserve"> and contingent decisions is limited. For instance, polls on public trust ‘offer no evidence about the judgements that people make when they decide to trust or refuse trust to particular individuals or institutions for particular matters, in which they often differentiate cases with some care</w:t>
      </w:r>
      <w:r>
        <w:rPr>
          <w:rFonts w:ascii="Times New Roman" w:hAnsi="Times New Roman" w:cs="Times New Roman"/>
          <w:highlight w:val="white"/>
        </w:rPr>
        <w:t>.</w:t>
      </w:r>
      <w:r w:rsidRPr="00480BA9">
        <w:rPr>
          <w:rFonts w:ascii="Times New Roman" w:hAnsi="Times New Roman" w:cs="Times New Roman"/>
          <w:highlight w:val="white"/>
        </w:rPr>
        <w:t>’</w:t>
      </w:r>
      <w:r w:rsidRPr="00480BA9">
        <w:rPr>
          <w:rStyle w:val="FootnoteReference"/>
          <w:highlight w:val="white"/>
        </w:rPr>
        <w:footnoteReference w:id="17"/>
      </w:r>
      <w:r w:rsidRPr="00480BA9">
        <w:rPr>
          <w:rFonts w:ascii="Times New Roman" w:hAnsi="Times New Roman" w:cs="Times New Roman"/>
          <w:highlight w:val="white"/>
        </w:rPr>
        <w:t xml:space="preserve"> Equally questionable is the status of knowledge about ethics derived from responses to improbable ethical dilemmas which are subsequently suspended from their sources, rather than situated within realistic situations in which they actually unfold.</w:t>
      </w:r>
    </w:p>
    <w:p w14:paraId="031A0784" w14:textId="77777777" w:rsidR="00A56CD2" w:rsidRPr="00480BA9" w:rsidRDefault="00A56CD2" w:rsidP="00A56CD2">
      <w:pPr>
        <w:spacing w:line="240" w:lineRule="auto"/>
        <w:rPr>
          <w:rFonts w:ascii="Times New Roman" w:hAnsi="Times New Roman" w:cs="Times New Roman"/>
        </w:rPr>
      </w:pPr>
    </w:p>
    <w:p w14:paraId="189EF86C" w14:textId="77777777" w:rsidR="00A56CD2" w:rsidRPr="00480BA9" w:rsidRDefault="00A56CD2" w:rsidP="00A56CD2">
      <w:pPr>
        <w:spacing w:line="240" w:lineRule="auto"/>
        <w:rPr>
          <w:rFonts w:ascii="Times New Roman" w:hAnsi="Times New Roman" w:cs="Times New Roman"/>
        </w:rPr>
      </w:pPr>
      <w:r w:rsidRPr="00480BA9">
        <w:rPr>
          <w:rFonts w:ascii="Times New Roman" w:hAnsi="Times New Roman" w:cs="Times New Roman"/>
        </w:rPr>
        <w:t>The implication of understanding ethics as contingent (as argued earlier) is that everyday ethics are slippery, they are incredibly difficult to capture</w:t>
      </w:r>
      <w:r>
        <w:rPr>
          <w:rFonts w:ascii="Times New Roman" w:hAnsi="Times New Roman" w:cs="Times New Roman"/>
        </w:rPr>
        <w:t>, to</w:t>
      </w:r>
      <w:r w:rsidRPr="00480BA9">
        <w:rPr>
          <w:rFonts w:ascii="Times New Roman" w:hAnsi="Times New Roman" w:cs="Times New Roman"/>
        </w:rPr>
        <w:t xml:space="preserve"> invest in </w:t>
      </w:r>
      <w:r>
        <w:rPr>
          <w:rFonts w:ascii="Times New Roman" w:hAnsi="Times New Roman" w:cs="Times New Roman"/>
        </w:rPr>
        <w:t xml:space="preserve">either </w:t>
      </w:r>
      <w:r w:rsidRPr="00480BA9">
        <w:rPr>
          <w:rFonts w:ascii="Times New Roman" w:hAnsi="Times New Roman" w:cs="Times New Roman"/>
        </w:rPr>
        <w:t>organi</w:t>
      </w:r>
      <w:r>
        <w:rPr>
          <w:rFonts w:ascii="Times New Roman" w:hAnsi="Times New Roman" w:cs="Times New Roman"/>
        </w:rPr>
        <w:t>z</w:t>
      </w:r>
      <w:r w:rsidRPr="00480BA9">
        <w:rPr>
          <w:rFonts w:ascii="Times New Roman" w:hAnsi="Times New Roman" w:cs="Times New Roman"/>
        </w:rPr>
        <w:t xml:space="preserve">ations or machines, or to regulate. Thus, it follows that the assumptions </w:t>
      </w:r>
      <w:r>
        <w:rPr>
          <w:rFonts w:ascii="Times New Roman" w:hAnsi="Times New Roman" w:cs="Times New Roman"/>
        </w:rPr>
        <w:t>it is possible to solve</w:t>
      </w:r>
      <w:r w:rsidRPr="00480BA9">
        <w:rPr>
          <w:rFonts w:ascii="Times New Roman" w:hAnsi="Times New Roman" w:cs="Times New Roman"/>
        </w:rPr>
        <w:t xml:space="preserve"> ethical problems that </w:t>
      </w:r>
      <w:r>
        <w:rPr>
          <w:rFonts w:ascii="Times New Roman" w:hAnsi="Times New Roman" w:cs="Times New Roman"/>
        </w:rPr>
        <w:t xml:space="preserve">emerge after </w:t>
      </w:r>
      <w:r w:rsidRPr="00480BA9">
        <w:rPr>
          <w:rFonts w:ascii="Times New Roman" w:hAnsi="Times New Roman" w:cs="Times New Roman"/>
        </w:rPr>
        <w:t>AI</w:t>
      </w:r>
      <w:r>
        <w:rPr>
          <w:rFonts w:ascii="Times New Roman" w:hAnsi="Times New Roman" w:cs="Times New Roman"/>
        </w:rPr>
        <w:t xml:space="preserve"> has become embedded in everyday life are limited. Typical solutions involving either </w:t>
      </w:r>
      <w:r w:rsidRPr="00480BA9">
        <w:rPr>
          <w:rFonts w:ascii="Times New Roman" w:hAnsi="Times New Roman" w:cs="Times New Roman"/>
        </w:rPr>
        <w:t xml:space="preserve">designing ethical machines, or </w:t>
      </w:r>
      <w:r>
        <w:rPr>
          <w:rFonts w:ascii="Times New Roman" w:hAnsi="Times New Roman" w:cs="Times New Roman"/>
        </w:rPr>
        <w:t xml:space="preserve">introducing </w:t>
      </w:r>
      <w:r w:rsidRPr="00480BA9">
        <w:rPr>
          <w:rFonts w:ascii="Times New Roman" w:hAnsi="Times New Roman" w:cs="Times New Roman"/>
        </w:rPr>
        <w:t>regulation and governance, construct risk mitigation processes, based on logics which follow causal chains</w:t>
      </w:r>
      <w:r>
        <w:rPr>
          <w:rFonts w:ascii="Times New Roman" w:hAnsi="Times New Roman" w:cs="Times New Roman"/>
        </w:rPr>
        <w:t xml:space="preserve"> created externally to everyday life and its ethics</w:t>
      </w:r>
      <w:r w:rsidRPr="00480BA9">
        <w:rPr>
          <w:rFonts w:ascii="Times New Roman" w:hAnsi="Times New Roman" w:cs="Times New Roman"/>
        </w:rPr>
        <w:t xml:space="preserve">. When instead </w:t>
      </w:r>
      <w:r w:rsidRPr="00480BA9">
        <w:rPr>
          <w:rFonts w:ascii="Times New Roman" w:hAnsi="Times New Roman" w:cs="Times New Roman"/>
        </w:rPr>
        <w:lastRenderedPageBreak/>
        <w:t>we turn the focus to what it actually means to be human in the everyday</w:t>
      </w:r>
      <w:r>
        <w:rPr>
          <w:rFonts w:ascii="Times New Roman" w:hAnsi="Times New Roman" w:cs="Times New Roman"/>
        </w:rPr>
        <w:t>—</w:t>
      </w:r>
      <w:r w:rsidRPr="00480BA9">
        <w:rPr>
          <w:rFonts w:ascii="Times New Roman" w:hAnsi="Times New Roman" w:cs="Times New Roman"/>
        </w:rPr>
        <w:t>that is</w:t>
      </w:r>
      <w:r>
        <w:rPr>
          <w:rFonts w:ascii="Times New Roman" w:hAnsi="Times New Roman" w:cs="Times New Roman"/>
        </w:rPr>
        <w:t>,</w:t>
      </w:r>
      <w:r w:rsidRPr="00480BA9">
        <w:rPr>
          <w:rFonts w:ascii="Times New Roman" w:hAnsi="Times New Roman" w:cs="Times New Roman"/>
        </w:rPr>
        <w:t xml:space="preserve"> the experience of being, feeling</w:t>
      </w:r>
      <w:r>
        <w:rPr>
          <w:rFonts w:ascii="Times New Roman" w:hAnsi="Times New Roman" w:cs="Times New Roman"/>
        </w:rPr>
        <w:t>,</w:t>
      </w:r>
      <w:r w:rsidRPr="00480BA9">
        <w:rPr>
          <w:rFonts w:ascii="Times New Roman" w:hAnsi="Times New Roman" w:cs="Times New Roman"/>
        </w:rPr>
        <w:t xml:space="preserve"> and doing</w:t>
      </w:r>
      <w:r>
        <w:rPr>
          <w:rFonts w:ascii="Times New Roman" w:hAnsi="Times New Roman" w:cs="Times New Roman"/>
        </w:rPr>
        <w:t>,</w:t>
      </w:r>
      <w:r w:rsidRPr="00480BA9">
        <w:rPr>
          <w:rFonts w:ascii="Times New Roman" w:hAnsi="Times New Roman" w:cs="Times New Roman"/>
        </w:rPr>
        <w:t xml:space="preserve"> ethics cannot be abstracted, fixed</w:t>
      </w:r>
      <w:r>
        <w:rPr>
          <w:rFonts w:ascii="Times New Roman" w:hAnsi="Times New Roman" w:cs="Times New Roman"/>
        </w:rPr>
        <w:t>,</w:t>
      </w:r>
      <w:r w:rsidRPr="00480BA9">
        <w:rPr>
          <w:rFonts w:ascii="Times New Roman" w:hAnsi="Times New Roman" w:cs="Times New Roman"/>
        </w:rPr>
        <w:t xml:space="preserve"> or predetermined externally to the everyday. Instead</w:t>
      </w:r>
      <w:r>
        <w:rPr>
          <w:rFonts w:ascii="Times New Roman" w:hAnsi="Times New Roman" w:cs="Times New Roman"/>
        </w:rPr>
        <w:t>,</w:t>
      </w:r>
      <w:r w:rsidRPr="00480BA9">
        <w:rPr>
          <w:rFonts w:ascii="Times New Roman" w:hAnsi="Times New Roman" w:cs="Times New Roman"/>
        </w:rPr>
        <w:t xml:space="preserve"> through giving ‘primacy to first- and second- person positions’</w:t>
      </w:r>
      <w:r>
        <w:rPr>
          <w:rFonts w:ascii="Times New Roman" w:hAnsi="Times New Roman" w:cs="Times New Roman"/>
        </w:rPr>
        <w:t>,</w:t>
      </w:r>
      <w:r w:rsidRPr="00480BA9">
        <w:rPr>
          <w:rFonts w:ascii="Times New Roman" w:hAnsi="Times New Roman" w:cs="Times New Roman"/>
        </w:rPr>
        <w:t xml:space="preserve"> phenomenology draws our attention to the intersubjectivity and </w:t>
      </w:r>
      <w:proofErr w:type="spellStart"/>
      <w:r w:rsidRPr="00480BA9">
        <w:rPr>
          <w:rFonts w:ascii="Times New Roman" w:hAnsi="Times New Roman" w:cs="Times New Roman"/>
        </w:rPr>
        <w:t>intercorporeality</w:t>
      </w:r>
      <w:proofErr w:type="spellEnd"/>
      <w:r w:rsidRPr="00480BA9">
        <w:rPr>
          <w:rFonts w:ascii="Times New Roman" w:hAnsi="Times New Roman" w:cs="Times New Roman"/>
        </w:rPr>
        <w:t xml:space="preserve"> of ethics.</w:t>
      </w:r>
      <w:r w:rsidRPr="00480BA9">
        <w:rPr>
          <w:rStyle w:val="FootnoteReference"/>
        </w:rPr>
        <w:footnoteReference w:id="18"/>
      </w:r>
      <w:r w:rsidRPr="00480BA9">
        <w:rPr>
          <w:rFonts w:ascii="Times New Roman" w:hAnsi="Times New Roman" w:cs="Times New Roman"/>
        </w:rPr>
        <w:t xml:space="preserve"> As Mattingly and Throop put it</w:t>
      </w:r>
      <w:r>
        <w:rPr>
          <w:rFonts w:ascii="Times New Roman" w:hAnsi="Times New Roman" w:cs="Times New Roman"/>
        </w:rPr>
        <w:t>,</w:t>
      </w:r>
      <w:r w:rsidRPr="00480BA9">
        <w:rPr>
          <w:rFonts w:ascii="Times New Roman" w:hAnsi="Times New Roman" w:cs="Times New Roman"/>
        </w:rPr>
        <w:t xml:space="preserve"> ‘Far from being a site of culturally well-articulated obligations or the imposition of normative moral orders that create docile subjects, scholars have empirically documented ways that the ethical can pose excessive demands that render lived experience uncanny</w:t>
      </w:r>
      <w:r>
        <w:rPr>
          <w:rFonts w:ascii="Times New Roman" w:hAnsi="Times New Roman" w:cs="Times New Roman"/>
        </w:rPr>
        <w:t>.</w:t>
      </w:r>
      <w:r w:rsidRPr="00480BA9">
        <w:rPr>
          <w:rFonts w:ascii="Times New Roman" w:hAnsi="Times New Roman" w:cs="Times New Roman"/>
        </w:rPr>
        <w:t>’</w:t>
      </w:r>
      <w:r w:rsidRPr="00480BA9">
        <w:rPr>
          <w:rStyle w:val="FootnoteReference"/>
        </w:rPr>
        <w:footnoteReference w:id="19"/>
      </w:r>
      <w:r w:rsidRPr="00480BA9">
        <w:rPr>
          <w:rFonts w:ascii="Times New Roman" w:hAnsi="Times New Roman" w:cs="Times New Roman"/>
        </w:rPr>
        <w:t xml:space="preserve"> This means that while there are ongoing attempts to abstract ethics into regulations, such ethics are unlikely to ever be aligned with the ethical requirements of everyday life. </w:t>
      </w:r>
    </w:p>
    <w:p w14:paraId="25ACF3D2" w14:textId="77777777" w:rsidR="00A56CD2" w:rsidRPr="00480BA9" w:rsidRDefault="00A56CD2" w:rsidP="00A56CD2">
      <w:pPr>
        <w:spacing w:line="240" w:lineRule="auto"/>
        <w:rPr>
          <w:rFonts w:ascii="Times New Roman" w:hAnsi="Times New Roman" w:cs="Times New Roman"/>
        </w:rPr>
      </w:pPr>
    </w:p>
    <w:p w14:paraId="77128CB0" w14:textId="77777777" w:rsidR="00A56CD2" w:rsidRPr="00480BA9" w:rsidRDefault="00A56CD2" w:rsidP="00A56CD2">
      <w:pPr>
        <w:spacing w:line="240" w:lineRule="auto"/>
        <w:rPr>
          <w:rFonts w:ascii="Times New Roman" w:hAnsi="Times New Roman" w:cs="Times New Roman"/>
        </w:rPr>
      </w:pPr>
      <w:r w:rsidRPr="00480BA9">
        <w:rPr>
          <w:rFonts w:ascii="Times New Roman" w:hAnsi="Times New Roman" w:cs="Times New Roman"/>
        </w:rPr>
        <w:t>As such</w:t>
      </w:r>
      <w:r>
        <w:rPr>
          <w:rFonts w:ascii="Times New Roman" w:hAnsi="Times New Roman" w:cs="Times New Roman"/>
        </w:rPr>
        <w:t>,</w:t>
      </w:r>
      <w:r w:rsidRPr="00480BA9">
        <w:rPr>
          <w:rFonts w:ascii="Times New Roman" w:hAnsi="Times New Roman" w:cs="Times New Roman"/>
        </w:rPr>
        <w:t xml:space="preserve"> in this section I have offered two very different answers to questions of the kind invoked by legal and STS scholar Sheila </w:t>
      </w:r>
      <w:proofErr w:type="spellStart"/>
      <w:r w:rsidRPr="00480BA9">
        <w:rPr>
          <w:rFonts w:ascii="Times New Roman" w:hAnsi="Times New Roman" w:cs="Times New Roman"/>
        </w:rPr>
        <w:t>Jasinoff</w:t>
      </w:r>
      <w:proofErr w:type="spellEnd"/>
      <w:r w:rsidRPr="00480BA9">
        <w:rPr>
          <w:rFonts w:ascii="Times New Roman" w:hAnsi="Times New Roman" w:cs="Times New Roman"/>
        </w:rPr>
        <w:t xml:space="preserve"> when she asks: ‘Whose duty is it in today’s complex societies to foresee or forestall the negative impacts of technology, and do we possess the necessary tools and instruments for forecasting and preventing harm?’</w:t>
      </w:r>
      <w:r w:rsidRPr="00480BA9">
        <w:rPr>
          <w:rStyle w:val="FootnoteReference"/>
        </w:rPr>
        <w:footnoteReference w:id="20"/>
      </w:r>
      <w:r w:rsidRPr="00480BA9">
        <w:rPr>
          <w:rFonts w:ascii="Times New Roman" w:hAnsi="Times New Roman" w:cs="Times New Roman"/>
        </w:rPr>
        <w:t xml:space="preserve"> The MIT moral machine experiment tries to answer this question head</w:t>
      </w:r>
      <w:r>
        <w:rPr>
          <w:rFonts w:ascii="Times New Roman" w:hAnsi="Times New Roman" w:cs="Times New Roman"/>
        </w:rPr>
        <w:t xml:space="preserve"> </w:t>
      </w:r>
      <w:r w:rsidRPr="00480BA9">
        <w:rPr>
          <w:rFonts w:ascii="Times New Roman" w:hAnsi="Times New Roman" w:cs="Times New Roman"/>
        </w:rPr>
        <w:t>on by both taking responsibility for forestalling the negative and creating tools through which to create ethical self-driving cars that people will subsequently trust</w:t>
      </w:r>
      <w:r>
        <w:rPr>
          <w:rFonts w:ascii="Times New Roman" w:hAnsi="Times New Roman" w:cs="Times New Roman"/>
        </w:rPr>
        <w:t xml:space="preserve"> and</w:t>
      </w:r>
      <w:r w:rsidRPr="00480BA9">
        <w:rPr>
          <w:rFonts w:ascii="Times New Roman" w:hAnsi="Times New Roman" w:cs="Times New Roman"/>
        </w:rPr>
        <w:t xml:space="preserve"> adopt</w:t>
      </w:r>
      <w:r>
        <w:rPr>
          <w:rFonts w:ascii="Times New Roman" w:hAnsi="Times New Roman" w:cs="Times New Roman"/>
        </w:rPr>
        <w:t>,</w:t>
      </w:r>
      <w:r w:rsidRPr="00480BA9">
        <w:rPr>
          <w:rFonts w:ascii="Times New Roman" w:hAnsi="Times New Roman" w:cs="Times New Roman"/>
        </w:rPr>
        <w:t xml:space="preserve"> and in doing so reduce traffic deaths and carbon emissions. But Mattingly and Throop ask a different question, which complicates both this response and the mode of responsibility it assumes: ‘What is at stake in emphasizing the underdetermined nature of ethical life </w:t>
      </w:r>
      <w:r>
        <w:rPr>
          <w:rFonts w:ascii="Times New Roman" w:hAnsi="Times New Roman" w:cs="Times New Roman"/>
        </w:rPr>
        <w:t>[…]</w:t>
      </w:r>
      <w:r w:rsidRPr="00480BA9">
        <w:rPr>
          <w:rFonts w:ascii="Times New Roman" w:hAnsi="Times New Roman" w:cs="Times New Roman"/>
        </w:rPr>
        <w:t>? What does it mean to portray the human as characterized by potentiality or possibility rather than actuality? What does it mean to claim that there is an excessiveness to the ethical demand such that it cannot be reduced to following prescriptive norms or rules?’</w:t>
      </w:r>
      <w:r w:rsidRPr="00480BA9">
        <w:rPr>
          <w:rStyle w:val="FootnoteReference"/>
        </w:rPr>
        <w:footnoteReference w:id="21"/>
      </w:r>
      <w:r w:rsidRPr="00480BA9">
        <w:rPr>
          <w:rFonts w:ascii="Times New Roman" w:hAnsi="Times New Roman" w:cs="Times New Roman"/>
        </w:rPr>
        <w:t xml:space="preserve"> In this context the answer is that because the ethics that will characteri</w:t>
      </w:r>
      <w:r>
        <w:rPr>
          <w:rFonts w:ascii="Times New Roman" w:hAnsi="Times New Roman" w:cs="Times New Roman"/>
        </w:rPr>
        <w:t>z</w:t>
      </w:r>
      <w:r w:rsidRPr="00480BA9">
        <w:rPr>
          <w:rFonts w:ascii="Times New Roman" w:hAnsi="Times New Roman" w:cs="Times New Roman"/>
        </w:rPr>
        <w:t xml:space="preserve">e the relations between people and self-driving cars (and by extension AI in general) are indeterminate, they can neither be extrapolated to machines nor be engaged to forecast and prevent harm. </w:t>
      </w:r>
    </w:p>
    <w:p w14:paraId="1DAC2E21" w14:textId="77777777" w:rsidR="00A56CD2" w:rsidRPr="00480BA9" w:rsidRDefault="00A56CD2" w:rsidP="00A56CD2">
      <w:pPr>
        <w:spacing w:line="240" w:lineRule="auto"/>
        <w:rPr>
          <w:rFonts w:ascii="Times New Roman" w:hAnsi="Times New Roman" w:cs="Times New Roman"/>
        </w:rPr>
      </w:pPr>
    </w:p>
    <w:p w14:paraId="71727AEE" w14:textId="77777777" w:rsidR="00A56CD2" w:rsidRPr="00480BA9" w:rsidRDefault="00A56CD2" w:rsidP="00A56CD2">
      <w:pPr>
        <w:pStyle w:val="Heading2"/>
      </w:pPr>
      <w:proofErr w:type="spellStart"/>
      <w:r w:rsidRPr="00480BA9">
        <w:t>Extractivist</w:t>
      </w:r>
      <w:proofErr w:type="spellEnd"/>
      <w:r w:rsidRPr="00480BA9">
        <w:t xml:space="preserve"> </w:t>
      </w:r>
      <w:r>
        <w:t>E</w:t>
      </w:r>
      <w:r w:rsidRPr="00480BA9">
        <w:t xml:space="preserve">thics and </w:t>
      </w:r>
      <w:r>
        <w:t>A</w:t>
      </w:r>
      <w:r w:rsidRPr="00480BA9">
        <w:t xml:space="preserve">nticipatory </w:t>
      </w:r>
      <w:r>
        <w:t>A</w:t>
      </w:r>
      <w:r w:rsidRPr="00480BA9">
        <w:t>udits (</w:t>
      </w:r>
      <w:r>
        <w:t>A</w:t>
      </w:r>
      <w:r w:rsidRPr="00480BA9">
        <w:t xml:space="preserve">ttracting </w:t>
      </w:r>
      <w:r>
        <w:t>I</w:t>
      </w:r>
      <w:r w:rsidRPr="00480BA9">
        <w:t>nvestment)</w:t>
      </w:r>
    </w:p>
    <w:p w14:paraId="4FE2FF96" w14:textId="77777777" w:rsidR="00A56CD2" w:rsidRPr="00480BA9" w:rsidRDefault="00A56CD2" w:rsidP="00A56CD2">
      <w:pPr>
        <w:spacing w:line="240" w:lineRule="auto"/>
        <w:rPr>
          <w:rFonts w:ascii="Times New Roman" w:hAnsi="Times New Roman" w:cs="Times New Roman"/>
        </w:rPr>
      </w:pPr>
      <w:r w:rsidRPr="00480BA9">
        <w:rPr>
          <w:rFonts w:ascii="Times New Roman" w:hAnsi="Times New Roman" w:cs="Times New Roman"/>
        </w:rPr>
        <w:t xml:space="preserve">In this section I investigate how </w:t>
      </w:r>
      <w:proofErr w:type="spellStart"/>
      <w:r w:rsidRPr="00480BA9">
        <w:rPr>
          <w:rFonts w:ascii="Times New Roman" w:hAnsi="Times New Roman" w:cs="Times New Roman"/>
        </w:rPr>
        <w:t>extractivist</w:t>
      </w:r>
      <w:proofErr w:type="spellEnd"/>
      <w:r w:rsidRPr="00480BA9">
        <w:rPr>
          <w:rFonts w:ascii="Times New Roman" w:hAnsi="Times New Roman" w:cs="Times New Roman"/>
        </w:rPr>
        <w:t xml:space="preserve"> ethics could participate in the anticipatory visions of capitalism. These visions are key to capitalism occupying the future to maintain its structural hold on everyday life. As a resource that can be extracted, or as a bait to capture trust, ethics can be invested in trustworthy intelligent and automated machines, thus serving as the catalyst in causal chains of human trust, acceptance</w:t>
      </w:r>
      <w:r>
        <w:rPr>
          <w:rFonts w:ascii="Times New Roman" w:hAnsi="Times New Roman" w:cs="Times New Roman"/>
        </w:rPr>
        <w:t>,</w:t>
      </w:r>
      <w:r w:rsidRPr="00480BA9">
        <w:rPr>
          <w:rFonts w:ascii="Times New Roman" w:hAnsi="Times New Roman" w:cs="Times New Roman"/>
        </w:rPr>
        <w:t xml:space="preserve"> and adoption of AI. Here, extracted ethics could participate in creating an anticipatory infrastructure through which ethical AI and ethical machines are seen as a technological solution to situations where public acceptance of automated technologies is perceived as a challenge,</w:t>
      </w:r>
      <w:r w:rsidRPr="00480BA9">
        <w:rPr>
          <w:rStyle w:val="FootnoteReference"/>
        </w:rPr>
        <w:footnoteReference w:id="22"/>
      </w:r>
      <w:r w:rsidRPr="00480BA9">
        <w:rPr>
          <w:rFonts w:ascii="Times New Roman" w:hAnsi="Times New Roman" w:cs="Times New Roman"/>
        </w:rPr>
        <w:t xml:space="preserve"> and thus to attract investment in the technologies that are envisioned as solutions to societal problems. </w:t>
      </w:r>
    </w:p>
    <w:p w14:paraId="5273F289" w14:textId="77777777" w:rsidR="00A56CD2" w:rsidRPr="00480BA9" w:rsidRDefault="00A56CD2" w:rsidP="00A56CD2">
      <w:pPr>
        <w:spacing w:line="240" w:lineRule="auto"/>
        <w:rPr>
          <w:rFonts w:ascii="Times New Roman" w:hAnsi="Times New Roman" w:cs="Times New Roman"/>
        </w:rPr>
      </w:pPr>
    </w:p>
    <w:p w14:paraId="452C51D4" w14:textId="77777777" w:rsidR="00A56CD2" w:rsidRPr="00480BA9" w:rsidRDefault="00A56CD2" w:rsidP="00A56CD2">
      <w:pPr>
        <w:spacing w:line="240" w:lineRule="auto"/>
        <w:rPr>
          <w:rFonts w:ascii="Times New Roman" w:hAnsi="Times New Roman" w:cs="Times New Roman"/>
        </w:rPr>
      </w:pPr>
      <w:r w:rsidRPr="00480BA9">
        <w:rPr>
          <w:rFonts w:ascii="Times New Roman" w:hAnsi="Times New Roman" w:cs="Times New Roman"/>
        </w:rPr>
        <w:t xml:space="preserve">To make investment and markets for AI plausible and realistic, </w:t>
      </w:r>
      <w:proofErr w:type="spellStart"/>
      <w:r w:rsidRPr="00480BA9">
        <w:rPr>
          <w:rFonts w:ascii="Times New Roman" w:hAnsi="Times New Roman" w:cs="Times New Roman"/>
        </w:rPr>
        <w:t>extractivist</w:t>
      </w:r>
      <w:proofErr w:type="spellEnd"/>
      <w:r w:rsidRPr="00480BA9">
        <w:rPr>
          <w:rFonts w:ascii="Times New Roman" w:hAnsi="Times New Roman" w:cs="Times New Roman"/>
        </w:rPr>
        <w:t xml:space="preserve"> ethics are also aligned with what I call the </w:t>
      </w:r>
      <w:r w:rsidRPr="00480BA9">
        <w:rPr>
          <w:rFonts w:ascii="Times New Roman" w:hAnsi="Times New Roman" w:cs="Times New Roman"/>
          <w:i/>
        </w:rPr>
        <w:t>anticipatory audit</w:t>
      </w:r>
      <w:r w:rsidRPr="00480BA9">
        <w:rPr>
          <w:rFonts w:ascii="Times New Roman" w:hAnsi="Times New Roman" w:cs="Times New Roman"/>
        </w:rPr>
        <w:t>. Anticipatory audits are part of what anthropologists have long since referred to as ‘audit cultures</w:t>
      </w:r>
      <w:r>
        <w:rPr>
          <w:rFonts w:ascii="Times New Roman" w:hAnsi="Times New Roman" w:cs="Times New Roman"/>
        </w:rPr>
        <w:t>.</w:t>
      </w:r>
      <w:r w:rsidRPr="00480BA9">
        <w:rPr>
          <w:rFonts w:ascii="Times New Roman" w:hAnsi="Times New Roman" w:cs="Times New Roman"/>
        </w:rPr>
        <w:t>’</w:t>
      </w:r>
      <w:r w:rsidRPr="00480BA9">
        <w:rPr>
          <w:rStyle w:val="FootnoteReference"/>
        </w:rPr>
        <w:footnoteReference w:id="23"/>
      </w:r>
      <w:r w:rsidRPr="00480BA9">
        <w:rPr>
          <w:rFonts w:ascii="Times New Roman" w:hAnsi="Times New Roman" w:cs="Times New Roman"/>
        </w:rPr>
        <w:t xml:space="preserve"> Many elements of audit culture are anticipatory by nature</w:t>
      </w:r>
      <w:r>
        <w:rPr>
          <w:rFonts w:ascii="Times New Roman" w:hAnsi="Times New Roman" w:cs="Times New Roman"/>
        </w:rPr>
        <w:t>. T</w:t>
      </w:r>
      <w:r w:rsidRPr="00480BA9">
        <w:rPr>
          <w:rFonts w:ascii="Times New Roman" w:hAnsi="Times New Roman" w:cs="Times New Roman"/>
        </w:rPr>
        <w:t>ake</w:t>
      </w:r>
      <w:r>
        <w:rPr>
          <w:rFonts w:ascii="Times New Roman" w:hAnsi="Times New Roman" w:cs="Times New Roman"/>
        </w:rPr>
        <w:t>,</w:t>
      </w:r>
      <w:r w:rsidRPr="00480BA9">
        <w:rPr>
          <w:rFonts w:ascii="Times New Roman" w:hAnsi="Times New Roman" w:cs="Times New Roman"/>
        </w:rPr>
        <w:t xml:space="preserve"> </w:t>
      </w:r>
      <w:r w:rsidRPr="00480BA9">
        <w:rPr>
          <w:rFonts w:ascii="Times New Roman" w:hAnsi="Times New Roman" w:cs="Times New Roman"/>
        </w:rPr>
        <w:lastRenderedPageBreak/>
        <w:t>for example</w:t>
      </w:r>
      <w:r>
        <w:rPr>
          <w:rFonts w:ascii="Times New Roman" w:hAnsi="Times New Roman" w:cs="Times New Roman"/>
        </w:rPr>
        <w:t xml:space="preserve">, </w:t>
      </w:r>
      <w:r w:rsidRPr="00480BA9">
        <w:rPr>
          <w:rFonts w:ascii="Times New Roman" w:hAnsi="Times New Roman" w:cs="Times New Roman"/>
        </w:rPr>
        <w:t>university ethics committees.</w:t>
      </w:r>
      <w:r w:rsidRPr="00480BA9">
        <w:rPr>
          <w:rFonts w:ascii="Times New Roman" w:hAnsi="Times New Roman" w:cs="Times New Roman"/>
          <w:vertAlign w:val="superscript"/>
        </w:rPr>
        <w:footnoteReference w:id="24"/>
      </w:r>
      <w:r w:rsidRPr="00480BA9">
        <w:rPr>
          <w:rFonts w:ascii="Times New Roman" w:hAnsi="Times New Roman" w:cs="Times New Roman"/>
        </w:rPr>
        <w:t xml:space="preserve"> This is an example I have discussed often but it is worth repeating here because it both connects with the academic research and funding context mentioned </w:t>
      </w:r>
      <w:proofErr w:type="gramStart"/>
      <w:r w:rsidRPr="00480BA9">
        <w:rPr>
          <w:rFonts w:ascii="Times New Roman" w:hAnsi="Times New Roman" w:cs="Times New Roman"/>
        </w:rPr>
        <w:t>below, and</w:t>
      </w:r>
      <w:proofErr w:type="gramEnd"/>
      <w:r w:rsidRPr="00480BA9">
        <w:rPr>
          <w:rFonts w:ascii="Times New Roman" w:hAnsi="Times New Roman" w:cs="Times New Roman"/>
        </w:rPr>
        <w:t xml:space="preserve"> is likely part of the experience of academic readers. Usually regulated by an institutional (or in some case national) body which sets the rules which define ethical research conduct, ethical approval involves ensuring that any risks of what is defined as unethical happening in our research are identified and mitigated </w:t>
      </w:r>
      <w:r w:rsidRPr="00480BA9">
        <w:rPr>
          <w:rFonts w:ascii="Times New Roman" w:hAnsi="Times New Roman" w:cs="Times New Roman"/>
          <w:i/>
        </w:rPr>
        <w:t>in advance.</w:t>
      </w:r>
      <w:r w:rsidRPr="00480BA9">
        <w:rPr>
          <w:rFonts w:ascii="Times New Roman" w:hAnsi="Times New Roman" w:cs="Times New Roman"/>
        </w:rPr>
        <w:t xml:space="preserve"> However, when ethics are the subject of an anticipatory audit, the only way that ethics can be accounted for is by fixing them still, capturing them for measurement against ethical regulations. The result is to reassure our institutions that our research will in fact be ethical (and that they have minimi</w:t>
      </w:r>
      <w:r>
        <w:rPr>
          <w:rFonts w:ascii="Times New Roman" w:hAnsi="Times New Roman" w:cs="Times New Roman"/>
        </w:rPr>
        <w:t>z</w:t>
      </w:r>
      <w:r w:rsidRPr="00480BA9">
        <w:rPr>
          <w:rFonts w:ascii="Times New Roman" w:hAnsi="Times New Roman" w:cs="Times New Roman"/>
        </w:rPr>
        <w:t>ed the possibility of conduct that would be interpreted as unethical). The case of ethical AI is similar in that the ethical conditions that AI should manifest are prescribed in advance through ethics frameworks, and can therefore, like the ethics of researchers, the ethics of AI can also be audited before they are let loose into the world</w:t>
      </w:r>
      <w:r>
        <w:rPr>
          <w:rFonts w:ascii="Times New Roman" w:hAnsi="Times New Roman" w:cs="Times New Roman"/>
        </w:rPr>
        <w:t>—</w:t>
      </w:r>
      <w:r w:rsidRPr="00480BA9">
        <w:rPr>
          <w:rFonts w:ascii="Times New Roman" w:hAnsi="Times New Roman" w:cs="Times New Roman"/>
        </w:rPr>
        <w:t>that is</w:t>
      </w:r>
      <w:r>
        <w:rPr>
          <w:rFonts w:ascii="Times New Roman" w:hAnsi="Times New Roman" w:cs="Times New Roman"/>
        </w:rPr>
        <w:t>,</w:t>
      </w:r>
      <w:r w:rsidRPr="00480BA9">
        <w:rPr>
          <w:rFonts w:ascii="Times New Roman" w:hAnsi="Times New Roman" w:cs="Times New Roman"/>
        </w:rPr>
        <w:t xml:space="preserve"> into everyday life environments. </w:t>
      </w:r>
    </w:p>
    <w:p w14:paraId="504C069C" w14:textId="77777777" w:rsidR="00A56CD2" w:rsidRPr="00480BA9" w:rsidRDefault="00A56CD2" w:rsidP="00A56CD2">
      <w:pPr>
        <w:spacing w:line="240" w:lineRule="auto"/>
        <w:rPr>
          <w:rFonts w:ascii="Times New Roman" w:hAnsi="Times New Roman" w:cs="Times New Roman"/>
        </w:rPr>
      </w:pPr>
    </w:p>
    <w:p w14:paraId="0FA66B49" w14:textId="77777777" w:rsidR="00A56CD2" w:rsidRPr="00480BA9" w:rsidRDefault="00A56CD2" w:rsidP="00A56CD2">
      <w:pPr>
        <w:spacing w:line="240" w:lineRule="auto"/>
        <w:rPr>
          <w:rFonts w:ascii="Times New Roman" w:hAnsi="Times New Roman" w:cs="Times New Roman"/>
          <w:highlight w:val="white"/>
        </w:rPr>
      </w:pPr>
      <w:r w:rsidRPr="00480BA9">
        <w:rPr>
          <w:rFonts w:ascii="Times New Roman" w:hAnsi="Times New Roman" w:cs="Times New Roman"/>
          <w:highlight w:val="white"/>
        </w:rPr>
        <w:t xml:space="preserve">As one of many examples, the website of the top consultancy firm </w:t>
      </w:r>
      <w:r>
        <w:rPr>
          <w:rFonts w:ascii="Times New Roman" w:hAnsi="Times New Roman" w:cs="Times New Roman"/>
          <w:highlight w:val="white"/>
        </w:rPr>
        <w:t>PricewaterhouseCoopers (</w:t>
      </w:r>
      <w:r w:rsidRPr="00480BA9">
        <w:rPr>
          <w:rFonts w:ascii="Times New Roman" w:hAnsi="Times New Roman" w:cs="Times New Roman"/>
          <w:highlight w:val="white"/>
        </w:rPr>
        <w:t>PwC</w:t>
      </w:r>
      <w:r>
        <w:rPr>
          <w:rFonts w:ascii="Times New Roman" w:hAnsi="Times New Roman" w:cs="Times New Roman"/>
          <w:highlight w:val="white"/>
        </w:rPr>
        <w:t>)</w:t>
      </w:r>
      <w:r w:rsidRPr="00480BA9">
        <w:rPr>
          <w:rFonts w:ascii="Times New Roman" w:hAnsi="Times New Roman" w:cs="Times New Roman"/>
          <w:highlight w:val="white"/>
        </w:rPr>
        <w:t xml:space="preserve"> takes up the question of ‘Responsible AI (RAI)’</w:t>
      </w:r>
      <w:r>
        <w:rPr>
          <w:rFonts w:ascii="Times New Roman" w:hAnsi="Times New Roman" w:cs="Times New Roman"/>
          <w:highlight w:val="white"/>
        </w:rPr>
        <w:t>,</w:t>
      </w:r>
      <w:r w:rsidRPr="00480BA9">
        <w:rPr>
          <w:rFonts w:ascii="Times New Roman" w:hAnsi="Times New Roman" w:cs="Times New Roman"/>
          <w:highlight w:val="white"/>
        </w:rPr>
        <w:t xml:space="preserve"> which it </w:t>
      </w:r>
      <w:proofErr w:type="gramStart"/>
      <w:r w:rsidRPr="00480BA9">
        <w:rPr>
          <w:rFonts w:ascii="Times New Roman" w:hAnsi="Times New Roman" w:cs="Times New Roman"/>
          <w:highlight w:val="white"/>
        </w:rPr>
        <w:t>states</w:t>
      </w:r>
      <w:proofErr w:type="gramEnd"/>
      <w:r w:rsidRPr="00480BA9">
        <w:rPr>
          <w:rFonts w:ascii="Times New Roman" w:hAnsi="Times New Roman" w:cs="Times New Roman"/>
          <w:highlight w:val="white"/>
        </w:rPr>
        <w:t xml:space="preserve"> ‘is the only way to mitigate AI risks</w:t>
      </w:r>
      <w:r>
        <w:rPr>
          <w:rFonts w:ascii="Times New Roman" w:hAnsi="Times New Roman" w:cs="Times New Roman"/>
          <w:highlight w:val="white"/>
        </w:rPr>
        <w:t>.</w:t>
      </w:r>
      <w:r w:rsidRPr="00480BA9">
        <w:rPr>
          <w:rFonts w:ascii="Times New Roman" w:hAnsi="Times New Roman" w:cs="Times New Roman"/>
          <w:highlight w:val="white"/>
        </w:rPr>
        <w:t>’</w:t>
      </w:r>
      <w:r w:rsidRPr="00480BA9">
        <w:rPr>
          <w:rFonts w:ascii="Times New Roman" w:hAnsi="Times New Roman" w:cs="Times New Roman"/>
          <w:highlight w:val="white"/>
          <w:vertAlign w:val="superscript"/>
        </w:rPr>
        <w:footnoteReference w:id="25"/>
      </w:r>
      <w:r w:rsidRPr="00480BA9">
        <w:rPr>
          <w:rFonts w:ascii="Times New Roman" w:hAnsi="Times New Roman" w:cs="Times New Roman"/>
          <w:highlight w:val="white"/>
        </w:rPr>
        <w:t xml:space="preserve"> Their ‘Responsible AI Toolkit’ includes a focus on ethics. Yet while the possibility that getting the ethics right will mitigate the risks is tempting</w:t>
      </w:r>
      <w:r>
        <w:rPr>
          <w:rFonts w:ascii="Times New Roman" w:hAnsi="Times New Roman" w:cs="Times New Roman"/>
          <w:highlight w:val="white"/>
        </w:rPr>
        <w:t xml:space="preserve"> to believe</w:t>
      </w:r>
      <w:r w:rsidRPr="00480BA9">
        <w:rPr>
          <w:rFonts w:ascii="Times New Roman" w:hAnsi="Times New Roman" w:cs="Times New Roman"/>
          <w:highlight w:val="white"/>
        </w:rPr>
        <w:t>, what that actually means still appears to be in the balance; a 2019 review of international ethics frameworks found ‘a global convergence emerging around five ethical principles [for AI] (transparency, justice and fairness, non-maleficence, responsibility and privacy), with substantive divergence in relation to how these principles are interpreted, why they are deemed important, what issue, domain or actors they pertain to, and how they should be implemented</w:t>
      </w:r>
      <w:r>
        <w:rPr>
          <w:rFonts w:ascii="Times New Roman" w:hAnsi="Times New Roman" w:cs="Times New Roman"/>
          <w:highlight w:val="white"/>
        </w:rPr>
        <w:t>.</w:t>
      </w:r>
      <w:r w:rsidRPr="00480BA9">
        <w:rPr>
          <w:rFonts w:ascii="Times New Roman" w:hAnsi="Times New Roman" w:cs="Times New Roman"/>
          <w:highlight w:val="white"/>
        </w:rPr>
        <w:t>’</w:t>
      </w:r>
      <w:r w:rsidRPr="00480BA9">
        <w:rPr>
          <w:rStyle w:val="FootnoteReference"/>
          <w:highlight w:val="white"/>
        </w:rPr>
        <w:footnoteReference w:id="26"/>
      </w:r>
      <w:r w:rsidRPr="00480BA9">
        <w:rPr>
          <w:rFonts w:ascii="Times New Roman" w:hAnsi="Times New Roman" w:cs="Times New Roman"/>
          <w:highlight w:val="white"/>
        </w:rPr>
        <w:t xml:space="preserve"> Moreover, in 2021 the Pew Research Institute issued the findings of their survey of technology experts, to suggest that most did not believe that ethical AI design would be broadly adopted by 2030.</w:t>
      </w:r>
      <w:r w:rsidRPr="00480BA9">
        <w:rPr>
          <w:rFonts w:ascii="Times New Roman" w:hAnsi="Times New Roman" w:cs="Times New Roman"/>
          <w:highlight w:val="white"/>
          <w:vertAlign w:val="superscript"/>
        </w:rPr>
        <w:footnoteReference w:id="27"/>
      </w:r>
      <w:r w:rsidRPr="00480BA9">
        <w:rPr>
          <w:rFonts w:ascii="Times New Roman" w:hAnsi="Times New Roman" w:cs="Times New Roman"/>
          <w:highlight w:val="white"/>
        </w:rPr>
        <w:t xml:space="preserve">  </w:t>
      </w:r>
    </w:p>
    <w:p w14:paraId="7E6E9679" w14:textId="77777777" w:rsidR="00A56CD2" w:rsidRPr="00480BA9" w:rsidRDefault="00A56CD2" w:rsidP="00A56CD2">
      <w:pPr>
        <w:spacing w:line="240" w:lineRule="auto"/>
        <w:rPr>
          <w:rFonts w:ascii="Times New Roman" w:hAnsi="Times New Roman" w:cs="Times New Roman"/>
          <w:color w:val="222222"/>
          <w:highlight w:val="white"/>
        </w:rPr>
      </w:pPr>
    </w:p>
    <w:p w14:paraId="738FA0AE" w14:textId="77777777" w:rsidR="00A56CD2" w:rsidRPr="00480BA9" w:rsidRDefault="00A56CD2" w:rsidP="00A56CD2">
      <w:pPr>
        <w:spacing w:line="240" w:lineRule="auto"/>
        <w:rPr>
          <w:rFonts w:ascii="Times New Roman" w:hAnsi="Times New Roman" w:cs="Times New Roman"/>
          <w:color w:val="2A2A2A"/>
          <w:highlight w:val="white"/>
        </w:rPr>
      </w:pPr>
      <w:r w:rsidRPr="00480BA9">
        <w:rPr>
          <w:rFonts w:ascii="Times New Roman" w:hAnsi="Times New Roman" w:cs="Times New Roman"/>
          <w:color w:val="222222"/>
          <w:highlight w:val="white"/>
        </w:rPr>
        <w:t xml:space="preserve">However, of the most significant comments cited by the Pew were those by </w:t>
      </w:r>
      <w:proofErr w:type="spellStart"/>
      <w:r w:rsidRPr="00480BA9">
        <w:rPr>
          <w:rFonts w:ascii="Times New Roman" w:hAnsi="Times New Roman" w:cs="Times New Roman"/>
          <w:color w:val="222222"/>
          <w:highlight w:val="white"/>
        </w:rPr>
        <w:t>danah</w:t>
      </w:r>
      <w:proofErr w:type="spellEnd"/>
      <w:r w:rsidRPr="00480BA9">
        <w:rPr>
          <w:rFonts w:ascii="Times New Roman" w:hAnsi="Times New Roman" w:cs="Times New Roman"/>
          <w:color w:val="222222"/>
          <w:highlight w:val="white"/>
        </w:rPr>
        <w:t xml:space="preserve"> </w:t>
      </w:r>
      <w:proofErr w:type="spellStart"/>
      <w:r w:rsidRPr="00480BA9">
        <w:rPr>
          <w:rFonts w:ascii="Times New Roman" w:hAnsi="Times New Roman" w:cs="Times New Roman"/>
          <w:color w:val="222222"/>
          <w:highlight w:val="white"/>
        </w:rPr>
        <w:t>boyd</w:t>
      </w:r>
      <w:proofErr w:type="spellEnd"/>
      <w:r w:rsidRPr="00480BA9">
        <w:rPr>
          <w:rFonts w:ascii="Times New Roman" w:hAnsi="Times New Roman" w:cs="Times New Roman"/>
          <w:color w:val="222222"/>
          <w:highlight w:val="white"/>
        </w:rPr>
        <w:t xml:space="preserve">, who pointed out that </w:t>
      </w:r>
      <w:r w:rsidRPr="00480BA9">
        <w:rPr>
          <w:rFonts w:ascii="Times New Roman" w:hAnsi="Times New Roman" w:cs="Times New Roman"/>
          <w:color w:val="2A2A2A"/>
          <w:highlight w:val="white"/>
        </w:rPr>
        <w:t>when AI systems are aligned with contemporary capitalism</w:t>
      </w:r>
      <w:r>
        <w:rPr>
          <w:rFonts w:ascii="Times New Roman" w:hAnsi="Times New Roman" w:cs="Times New Roman"/>
          <w:color w:val="2A2A2A"/>
          <w:highlight w:val="white"/>
        </w:rPr>
        <w:t>,</w:t>
      </w:r>
      <w:r w:rsidRPr="00480BA9">
        <w:rPr>
          <w:rFonts w:ascii="Times New Roman" w:hAnsi="Times New Roman" w:cs="Times New Roman"/>
          <w:color w:val="2A2A2A"/>
          <w:highlight w:val="white"/>
        </w:rPr>
        <w:t xml:space="preserve"> ‘which fetishizes efficiency, scale and automation</w:t>
      </w:r>
      <w:r>
        <w:rPr>
          <w:rFonts w:ascii="Times New Roman" w:hAnsi="Times New Roman" w:cs="Times New Roman"/>
          <w:color w:val="2A2A2A"/>
          <w:highlight w:val="white"/>
        </w:rPr>
        <w:t>,</w:t>
      </w:r>
      <w:r w:rsidRPr="00480BA9">
        <w:rPr>
          <w:rFonts w:ascii="Times New Roman" w:hAnsi="Times New Roman" w:cs="Times New Roman"/>
          <w:color w:val="2A2A2A"/>
          <w:highlight w:val="white"/>
        </w:rPr>
        <w:t>’ they are antithetical to the ethical values of ‘augmentation, localized context and inclusion</w:t>
      </w:r>
      <w:r>
        <w:rPr>
          <w:rFonts w:ascii="Times New Roman" w:hAnsi="Times New Roman" w:cs="Times New Roman"/>
          <w:color w:val="2A2A2A"/>
          <w:highlight w:val="white"/>
        </w:rPr>
        <w:t>.</w:t>
      </w:r>
      <w:r w:rsidRPr="00480BA9">
        <w:rPr>
          <w:rFonts w:ascii="Times New Roman" w:hAnsi="Times New Roman" w:cs="Times New Roman"/>
          <w:color w:val="2A2A2A"/>
          <w:highlight w:val="white"/>
        </w:rPr>
        <w:t xml:space="preserve">’ </w:t>
      </w:r>
      <w:proofErr w:type="spellStart"/>
      <w:r>
        <w:rPr>
          <w:rFonts w:ascii="Times New Roman" w:hAnsi="Times New Roman" w:cs="Times New Roman"/>
          <w:color w:val="2A2A2A"/>
          <w:highlight w:val="white"/>
        </w:rPr>
        <w:t>b</w:t>
      </w:r>
      <w:r w:rsidRPr="00480BA9">
        <w:rPr>
          <w:rFonts w:ascii="Times New Roman" w:hAnsi="Times New Roman" w:cs="Times New Roman"/>
          <w:color w:val="2A2A2A"/>
          <w:highlight w:val="white"/>
        </w:rPr>
        <w:t>oyd’s</w:t>
      </w:r>
      <w:proofErr w:type="spellEnd"/>
      <w:r w:rsidRPr="00480BA9">
        <w:rPr>
          <w:rFonts w:ascii="Times New Roman" w:hAnsi="Times New Roman" w:cs="Times New Roman"/>
          <w:color w:val="2A2A2A"/>
          <w:highlight w:val="white"/>
        </w:rPr>
        <w:t xml:space="preserve"> insight connects with the everyday ethics outlined above, which emphasi</w:t>
      </w:r>
      <w:r>
        <w:rPr>
          <w:rFonts w:ascii="Times New Roman" w:hAnsi="Times New Roman" w:cs="Times New Roman"/>
          <w:color w:val="2A2A2A"/>
          <w:highlight w:val="white"/>
        </w:rPr>
        <w:t>z</w:t>
      </w:r>
      <w:r w:rsidRPr="00480BA9">
        <w:rPr>
          <w:rFonts w:ascii="Times New Roman" w:hAnsi="Times New Roman" w:cs="Times New Roman"/>
          <w:color w:val="2A2A2A"/>
          <w:highlight w:val="white"/>
        </w:rPr>
        <w:t xml:space="preserve">es precisely how ethics are contingent and specific. As these points show, it is not just a question of what the ethics of AI are, but also </w:t>
      </w:r>
      <w:r>
        <w:rPr>
          <w:rFonts w:ascii="Times New Roman" w:hAnsi="Times New Roman" w:cs="Times New Roman"/>
          <w:color w:val="2A2A2A"/>
          <w:highlight w:val="white"/>
        </w:rPr>
        <w:t>a question</w:t>
      </w:r>
      <w:r w:rsidRPr="00480BA9">
        <w:rPr>
          <w:rFonts w:ascii="Times New Roman" w:hAnsi="Times New Roman" w:cs="Times New Roman"/>
          <w:color w:val="2A2A2A"/>
          <w:highlight w:val="white"/>
        </w:rPr>
        <w:t xml:space="preserve"> of where it gets its ethics from and whose values they align with. As I have shown through the example of the </w:t>
      </w:r>
      <w:r>
        <w:rPr>
          <w:rFonts w:ascii="Times New Roman" w:hAnsi="Times New Roman" w:cs="Times New Roman"/>
          <w:color w:val="2A2A2A"/>
          <w:highlight w:val="white"/>
        </w:rPr>
        <w:t>m</w:t>
      </w:r>
      <w:r w:rsidRPr="00480BA9">
        <w:rPr>
          <w:rFonts w:ascii="Times New Roman" w:hAnsi="Times New Roman" w:cs="Times New Roman"/>
          <w:color w:val="2A2A2A"/>
          <w:highlight w:val="white"/>
        </w:rPr>
        <w:t xml:space="preserve">oral </w:t>
      </w:r>
      <w:r>
        <w:rPr>
          <w:rFonts w:ascii="Times New Roman" w:hAnsi="Times New Roman" w:cs="Times New Roman"/>
          <w:color w:val="2A2A2A"/>
          <w:highlight w:val="white"/>
        </w:rPr>
        <w:t>m</w:t>
      </w:r>
      <w:r w:rsidRPr="00480BA9">
        <w:rPr>
          <w:rFonts w:ascii="Times New Roman" w:hAnsi="Times New Roman" w:cs="Times New Roman"/>
          <w:color w:val="2A2A2A"/>
          <w:highlight w:val="white"/>
        </w:rPr>
        <w:t xml:space="preserve">achine experiment, there have been attempts to </w:t>
      </w:r>
      <w:r>
        <w:rPr>
          <w:rFonts w:ascii="Times New Roman" w:hAnsi="Times New Roman" w:cs="Times New Roman"/>
          <w:color w:val="2A2A2A"/>
          <w:highlight w:val="white"/>
        </w:rPr>
        <w:t>extract</w:t>
      </w:r>
      <w:r w:rsidRPr="00480BA9">
        <w:rPr>
          <w:rFonts w:ascii="Times New Roman" w:hAnsi="Times New Roman" w:cs="Times New Roman"/>
          <w:color w:val="2A2A2A"/>
          <w:highlight w:val="white"/>
        </w:rPr>
        <w:t xml:space="preserve"> the ethics from the everyday</w:t>
      </w:r>
      <w:r>
        <w:rPr>
          <w:rFonts w:ascii="Times New Roman" w:hAnsi="Times New Roman" w:cs="Times New Roman"/>
          <w:color w:val="2A2A2A"/>
          <w:highlight w:val="white"/>
        </w:rPr>
        <w:t xml:space="preserve"> by aggregating individual responses</w:t>
      </w:r>
      <w:r w:rsidRPr="00480BA9">
        <w:rPr>
          <w:rFonts w:ascii="Times New Roman" w:hAnsi="Times New Roman" w:cs="Times New Roman"/>
          <w:color w:val="2A2A2A"/>
          <w:highlight w:val="white"/>
        </w:rPr>
        <w:t>, but these inevitably fail to generate ethics that align with ethics in the everyday because they are extractive. We cannot mine ethics</w:t>
      </w:r>
      <w:r>
        <w:rPr>
          <w:rFonts w:ascii="Times New Roman" w:hAnsi="Times New Roman" w:cs="Times New Roman"/>
          <w:color w:val="2A2A2A"/>
          <w:highlight w:val="white"/>
        </w:rPr>
        <w:t>. R</w:t>
      </w:r>
      <w:r w:rsidRPr="00480BA9">
        <w:rPr>
          <w:rFonts w:ascii="Times New Roman" w:hAnsi="Times New Roman" w:cs="Times New Roman"/>
          <w:color w:val="2A2A2A"/>
          <w:highlight w:val="white"/>
        </w:rPr>
        <w:t>ather we have to get in there with them. It is the opposite of extraction</w:t>
      </w:r>
      <w:r>
        <w:rPr>
          <w:rFonts w:ascii="Times New Roman" w:hAnsi="Times New Roman" w:cs="Times New Roman"/>
          <w:color w:val="2A2A2A"/>
          <w:highlight w:val="white"/>
        </w:rPr>
        <w:t>;</w:t>
      </w:r>
      <w:r w:rsidRPr="00480BA9">
        <w:rPr>
          <w:rFonts w:ascii="Times New Roman" w:hAnsi="Times New Roman" w:cs="Times New Roman"/>
          <w:color w:val="2A2A2A"/>
          <w:highlight w:val="white"/>
        </w:rPr>
        <w:t xml:space="preserve"> it requires blending and collaboration</w:t>
      </w:r>
      <w:r>
        <w:rPr>
          <w:rFonts w:ascii="Times New Roman" w:hAnsi="Times New Roman" w:cs="Times New Roman"/>
          <w:color w:val="2A2A2A"/>
          <w:highlight w:val="white"/>
        </w:rPr>
        <w:t xml:space="preserve"> both</w:t>
      </w:r>
      <w:r w:rsidRPr="00480BA9">
        <w:rPr>
          <w:rFonts w:ascii="Times New Roman" w:hAnsi="Times New Roman" w:cs="Times New Roman"/>
          <w:color w:val="2A2A2A"/>
          <w:highlight w:val="white"/>
        </w:rPr>
        <w:t xml:space="preserve"> in place and with the ongoing emergence of life. </w:t>
      </w:r>
    </w:p>
    <w:p w14:paraId="681435CF" w14:textId="77777777" w:rsidR="00A56CD2" w:rsidRPr="00480BA9" w:rsidRDefault="00A56CD2" w:rsidP="00A56CD2">
      <w:pPr>
        <w:spacing w:line="240" w:lineRule="auto"/>
        <w:rPr>
          <w:rFonts w:ascii="Times New Roman" w:hAnsi="Times New Roman" w:cs="Times New Roman"/>
          <w:color w:val="222222"/>
          <w:highlight w:val="white"/>
        </w:rPr>
      </w:pPr>
    </w:p>
    <w:p w14:paraId="6A61371D" w14:textId="77777777" w:rsidR="00A56CD2" w:rsidRPr="00480BA9" w:rsidRDefault="00A56CD2" w:rsidP="00A56CD2">
      <w:pPr>
        <w:spacing w:line="240" w:lineRule="auto"/>
        <w:rPr>
          <w:rFonts w:ascii="Times New Roman" w:hAnsi="Times New Roman" w:cs="Times New Roman"/>
        </w:rPr>
      </w:pPr>
      <w:r w:rsidRPr="00480BA9">
        <w:rPr>
          <w:rFonts w:ascii="Times New Roman" w:hAnsi="Times New Roman" w:cs="Times New Roman"/>
        </w:rPr>
        <w:t xml:space="preserve">Indeed, the similarities between the anticipatory ethics audits we experience as university academics and those AI </w:t>
      </w:r>
      <w:r>
        <w:rPr>
          <w:rFonts w:ascii="Times New Roman" w:hAnsi="Times New Roman" w:cs="Times New Roman"/>
        </w:rPr>
        <w:t xml:space="preserve">systems </w:t>
      </w:r>
      <w:r w:rsidRPr="00480BA9">
        <w:rPr>
          <w:rFonts w:ascii="Times New Roman" w:hAnsi="Times New Roman" w:cs="Times New Roman"/>
        </w:rPr>
        <w:t>are subject to don’t stop at their common impulse to mitigate the risks related to what certain agents will do ‘in the wild</w:t>
      </w:r>
      <w:r>
        <w:rPr>
          <w:rFonts w:ascii="Times New Roman" w:hAnsi="Times New Roman" w:cs="Times New Roman"/>
        </w:rPr>
        <w:t>.</w:t>
      </w:r>
      <w:r w:rsidRPr="00480BA9">
        <w:rPr>
          <w:rFonts w:ascii="Times New Roman" w:hAnsi="Times New Roman" w:cs="Times New Roman"/>
        </w:rPr>
        <w:t>’ Both modes of anticipatory audit are also meant to account for, regulate, control</w:t>
      </w:r>
      <w:r>
        <w:rPr>
          <w:rFonts w:ascii="Times New Roman" w:hAnsi="Times New Roman" w:cs="Times New Roman"/>
        </w:rPr>
        <w:t>,</w:t>
      </w:r>
      <w:r w:rsidRPr="00480BA9">
        <w:rPr>
          <w:rFonts w:ascii="Times New Roman" w:hAnsi="Times New Roman" w:cs="Times New Roman"/>
        </w:rPr>
        <w:t xml:space="preserve"> and mitigate any risks involved in the ethical behaviour of an active agent in the form of the AI or the researcher, over a passive agent in the form of a member of the public, a user or consumer</w:t>
      </w:r>
      <w:r>
        <w:rPr>
          <w:rFonts w:ascii="Times New Roman" w:hAnsi="Times New Roman" w:cs="Times New Roman"/>
        </w:rPr>
        <w:t>,</w:t>
      </w:r>
      <w:r w:rsidRPr="00480BA9">
        <w:rPr>
          <w:rFonts w:ascii="Times New Roman" w:hAnsi="Times New Roman" w:cs="Times New Roman"/>
        </w:rPr>
        <w:t xml:space="preserve"> or a research participant. There are</w:t>
      </w:r>
      <w:r>
        <w:rPr>
          <w:rFonts w:ascii="Times New Roman" w:hAnsi="Times New Roman" w:cs="Times New Roman"/>
        </w:rPr>
        <w:t>,</w:t>
      </w:r>
      <w:r w:rsidRPr="00480BA9">
        <w:rPr>
          <w:rFonts w:ascii="Times New Roman" w:hAnsi="Times New Roman" w:cs="Times New Roman"/>
        </w:rPr>
        <w:t xml:space="preserve"> however, several mismatches between anticipatory </w:t>
      </w:r>
      <w:r w:rsidRPr="00480BA9">
        <w:rPr>
          <w:rFonts w:ascii="Times New Roman" w:hAnsi="Times New Roman" w:cs="Times New Roman"/>
        </w:rPr>
        <w:lastRenderedPageBreak/>
        <w:t>audits of ethics and the everyday ethics in which the academic researchers or the AI systems and technologies (who or which have been audited) will be let loose. The everyday worlds where their anticipated one-way ethical effects will be activated are in fact inhabited by very different ethics</w:t>
      </w:r>
      <w:r>
        <w:rPr>
          <w:rFonts w:ascii="Times New Roman" w:hAnsi="Times New Roman" w:cs="Times New Roman"/>
        </w:rPr>
        <w:t>—</w:t>
      </w:r>
      <w:r w:rsidRPr="00480BA9">
        <w:rPr>
          <w:rFonts w:ascii="Times New Roman" w:hAnsi="Times New Roman" w:cs="Times New Roman"/>
        </w:rPr>
        <w:t>the experiential ethics noted by Mattingly and Throop, which are contingent, contextual, embodied, intersubjective</w:t>
      </w:r>
      <w:r>
        <w:rPr>
          <w:rFonts w:ascii="Times New Roman" w:hAnsi="Times New Roman" w:cs="Times New Roman"/>
        </w:rPr>
        <w:t>,</w:t>
      </w:r>
      <w:r w:rsidRPr="00480BA9">
        <w:rPr>
          <w:rFonts w:ascii="Times New Roman" w:hAnsi="Times New Roman" w:cs="Times New Roman"/>
        </w:rPr>
        <w:t xml:space="preserve"> and indeterminate.</w:t>
      </w:r>
      <w:r w:rsidRPr="00480BA9">
        <w:rPr>
          <w:rStyle w:val="FootnoteReference"/>
        </w:rPr>
        <w:footnoteReference w:id="28"/>
      </w:r>
      <w:r w:rsidRPr="00480BA9">
        <w:rPr>
          <w:rFonts w:ascii="Times New Roman" w:hAnsi="Times New Roman" w:cs="Times New Roman"/>
        </w:rPr>
        <w:t xml:space="preserve"> </w:t>
      </w:r>
    </w:p>
    <w:p w14:paraId="2E8C4979" w14:textId="77777777" w:rsidR="00A56CD2" w:rsidRPr="00480BA9" w:rsidRDefault="00A56CD2" w:rsidP="00A56CD2">
      <w:pPr>
        <w:spacing w:line="240" w:lineRule="auto"/>
        <w:rPr>
          <w:rFonts w:ascii="Times New Roman" w:hAnsi="Times New Roman" w:cs="Times New Roman"/>
          <w:i/>
        </w:rPr>
      </w:pPr>
    </w:p>
    <w:p w14:paraId="56EB7D0C" w14:textId="77777777" w:rsidR="00A56CD2" w:rsidRPr="00480BA9" w:rsidRDefault="00A56CD2" w:rsidP="00A56CD2">
      <w:pPr>
        <w:pStyle w:val="Heading2"/>
        <w:rPr>
          <w:highlight w:val="white"/>
        </w:rPr>
      </w:pPr>
      <w:r w:rsidRPr="00480BA9">
        <w:t xml:space="preserve">Funding </w:t>
      </w:r>
      <w:proofErr w:type="spellStart"/>
      <w:r>
        <w:t>E</w:t>
      </w:r>
      <w:r w:rsidRPr="00480BA9">
        <w:t>xtractivist</w:t>
      </w:r>
      <w:proofErr w:type="spellEnd"/>
      <w:r w:rsidRPr="00480BA9">
        <w:t xml:space="preserve"> </w:t>
      </w:r>
      <w:r>
        <w:t>E</w:t>
      </w:r>
      <w:r w:rsidRPr="00480BA9">
        <w:t>thics (</w:t>
      </w:r>
      <w:r>
        <w:t>T</w:t>
      </w:r>
      <w:r w:rsidRPr="00480BA9">
        <w:t xml:space="preserve">he </w:t>
      </w:r>
      <w:r>
        <w:t>G</w:t>
      </w:r>
      <w:r w:rsidRPr="00480BA9">
        <w:t xml:space="preserve">ender of </w:t>
      </w:r>
      <w:r>
        <w:t>F</w:t>
      </w:r>
      <w:r w:rsidRPr="00480BA9">
        <w:t>unding)</w:t>
      </w:r>
    </w:p>
    <w:p w14:paraId="23292A40" w14:textId="77777777" w:rsidR="00A56CD2" w:rsidRPr="00480BA9" w:rsidRDefault="00A56CD2" w:rsidP="00A56CD2">
      <w:pPr>
        <w:spacing w:line="240" w:lineRule="auto"/>
        <w:rPr>
          <w:rFonts w:ascii="Times New Roman" w:hAnsi="Times New Roman" w:cs="Times New Roman"/>
        </w:rPr>
      </w:pPr>
    </w:p>
    <w:p w14:paraId="7D469A82" w14:textId="77777777" w:rsidR="00A56CD2" w:rsidRPr="00480BA9" w:rsidRDefault="00A56CD2" w:rsidP="00A56CD2">
      <w:pPr>
        <w:spacing w:line="240" w:lineRule="auto"/>
        <w:rPr>
          <w:rFonts w:ascii="Times New Roman" w:hAnsi="Times New Roman" w:cs="Times New Roman"/>
        </w:rPr>
      </w:pPr>
      <w:r w:rsidRPr="00480BA9">
        <w:rPr>
          <w:rFonts w:ascii="Times New Roman" w:hAnsi="Times New Roman" w:cs="Times New Roman"/>
        </w:rPr>
        <w:t>Above I have outlined the inherent flaw in visions of human ethics as a determinate thing which can be extracted from society or garnered from experts as representing societal values, captured</w:t>
      </w:r>
      <w:r>
        <w:rPr>
          <w:rFonts w:ascii="Times New Roman" w:hAnsi="Times New Roman" w:cs="Times New Roman"/>
        </w:rPr>
        <w:t>,</w:t>
      </w:r>
      <w:r w:rsidRPr="00480BA9">
        <w:rPr>
          <w:rFonts w:ascii="Times New Roman" w:hAnsi="Times New Roman" w:cs="Times New Roman"/>
        </w:rPr>
        <w:t xml:space="preserve"> and transferred into a machine.</w:t>
      </w:r>
      <w:r w:rsidRPr="00480BA9">
        <w:rPr>
          <w:rFonts w:ascii="Times New Roman" w:hAnsi="Times New Roman" w:cs="Times New Roman"/>
          <w:vertAlign w:val="superscript"/>
        </w:rPr>
        <w:footnoteReference w:id="29"/>
      </w:r>
      <w:r w:rsidRPr="00480BA9">
        <w:rPr>
          <w:rFonts w:ascii="Times New Roman" w:hAnsi="Times New Roman" w:cs="Times New Roman"/>
        </w:rPr>
        <w:t xml:space="preserve"> Yet such approaches to ethics offer a (deceptively) simple response to a complex problem, with a causal chain of guarantees which mitigate the risks of AI doing future harm, </w:t>
      </w:r>
      <w:r w:rsidRPr="00480BA9">
        <w:rPr>
          <w:rFonts w:ascii="Times New Roman" w:hAnsi="Times New Roman" w:cs="Times New Roman"/>
          <w:i/>
        </w:rPr>
        <w:t xml:space="preserve">as well as </w:t>
      </w:r>
      <w:r w:rsidRPr="00480BA9">
        <w:rPr>
          <w:rFonts w:ascii="Times New Roman" w:hAnsi="Times New Roman" w:cs="Times New Roman"/>
        </w:rPr>
        <w:t xml:space="preserve">mitigating a set of risks around the research needed to create the knowledge and technologies that will apply the solution. </w:t>
      </w:r>
    </w:p>
    <w:p w14:paraId="18A27573" w14:textId="77777777" w:rsidR="00A56CD2" w:rsidRPr="00480BA9" w:rsidRDefault="00A56CD2" w:rsidP="00A56CD2">
      <w:pPr>
        <w:spacing w:line="240" w:lineRule="auto"/>
        <w:rPr>
          <w:rFonts w:ascii="Times New Roman" w:hAnsi="Times New Roman" w:cs="Times New Roman"/>
        </w:rPr>
      </w:pPr>
    </w:p>
    <w:p w14:paraId="2B8078F2" w14:textId="77777777" w:rsidR="00A56CD2" w:rsidRPr="00480BA9" w:rsidRDefault="00A56CD2" w:rsidP="00A56CD2">
      <w:pPr>
        <w:spacing w:line="240" w:lineRule="auto"/>
        <w:rPr>
          <w:rFonts w:ascii="Times New Roman" w:hAnsi="Times New Roman" w:cs="Times New Roman"/>
          <w:highlight w:val="white"/>
        </w:rPr>
      </w:pPr>
      <w:r w:rsidRPr="00480BA9">
        <w:rPr>
          <w:rFonts w:ascii="Times New Roman" w:hAnsi="Times New Roman" w:cs="Times New Roman"/>
        </w:rPr>
        <w:t>Research that proposes to embed predetermined ethical values into AI is relatively not risky because it shows a clear route to impact. It might</w:t>
      </w:r>
      <w:r>
        <w:rPr>
          <w:rFonts w:ascii="Times New Roman" w:hAnsi="Times New Roman" w:cs="Times New Roman"/>
        </w:rPr>
        <w:t>,</w:t>
      </w:r>
      <w:r w:rsidRPr="00480BA9">
        <w:rPr>
          <w:rFonts w:ascii="Times New Roman" w:hAnsi="Times New Roman" w:cs="Times New Roman"/>
        </w:rPr>
        <w:t xml:space="preserve"> of course</w:t>
      </w:r>
      <w:r>
        <w:rPr>
          <w:rFonts w:ascii="Times New Roman" w:hAnsi="Times New Roman" w:cs="Times New Roman"/>
        </w:rPr>
        <w:t>,</w:t>
      </w:r>
      <w:r w:rsidRPr="00480BA9">
        <w:rPr>
          <w:rFonts w:ascii="Times New Roman" w:hAnsi="Times New Roman" w:cs="Times New Roman"/>
        </w:rPr>
        <w:t xml:space="preserve"> entail other risks relating to the difficulties or uncertainties related to the technological discoveries that the researchers wish to make, which is a different thing. However, if you already believe that ethical AI</w:t>
      </w:r>
      <w:r>
        <w:rPr>
          <w:rFonts w:ascii="Times New Roman" w:hAnsi="Times New Roman" w:cs="Times New Roman"/>
        </w:rPr>
        <w:t>—</w:t>
      </w:r>
      <w:r w:rsidRPr="00480BA9">
        <w:rPr>
          <w:rFonts w:ascii="Times New Roman" w:hAnsi="Times New Roman" w:cs="Times New Roman"/>
        </w:rPr>
        <w:t>AI infused with societally endorsed ethical values</w:t>
      </w:r>
      <w:r>
        <w:rPr>
          <w:rFonts w:ascii="Times New Roman" w:hAnsi="Times New Roman" w:cs="Times New Roman"/>
        </w:rPr>
        <w:t>—</w:t>
      </w:r>
      <w:r w:rsidRPr="00480BA9">
        <w:rPr>
          <w:rFonts w:ascii="Times New Roman" w:hAnsi="Times New Roman" w:cs="Times New Roman"/>
        </w:rPr>
        <w:t>will make people trust, accept</w:t>
      </w:r>
      <w:r>
        <w:rPr>
          <w:rFonts w:ascii="Times New Roman" w:hAnsi="Times New Roman" w:cs="Times New Roman"/>
        </w:rPr>
        <w:t>,</w:t>
      </w:r>
      <w:r w:rsidRPr="00480BA9">
        <w:rPr>
          <w:rFonts w:ascii="Times New Roman" w:hAnsi="Times New Roman" w:cs="Times New Roman"/>
        </w:rPr>
        <w:t xml:space="preserve"> and adopt technology that will benefit society and the environment, it</w:t>
      </w:r>
      <w:r>
        <w:rPr>
          <w:rFonts w:ascii="Times New Roman" w:hAnsi="Times New Roman" w:cs="Times New Roman"/>
        </w:rPr>
        <w:t>’</w:t>
      </w:r>
      <w:r w:rsidRPr="00480BA9">
        <w:rPr>
          <w:rFonts w:ascii="Times New Roman" w:hAnsi="Times New Roman" w:cs="Times New Roman"/>
        </w:rPr>
        <w:t>s not a big leap to consequently assume that it</w:t>
      </w:r>
      <w:r>
        <w:rPr>
          <w:rFonts w:ascii="Times New Roman" w:hAnsi="Times New Roman" w:cs="Times New Roman"/>
        </w:rPr>
        <w:t>’</w:t>
      </w:r>
      <w:r w:rsidRPr="00480BA9">
        <w:rPr>
          <w:rFonts w:ascii="Times New Roman" w:hAnsi="Times New Roman" w:cs="Times New Roman"/>
        </w:rPr>
        <w:t xml:space="preserve">s a good idea to fund research that will aim to produce AI that will only act according to desirable human ethics, and that will be governed by an ethics framework approved by experts. </w:t>
      </w:r>
      <w:proofErr w:type="gramStart"/>
      <w:r w:rsidRPr="00480BA9">
        <w:rPr>
          <w:rFonts w:ascii="Times New Roman" w:hAnsi="Times New Roman" w:cs="Times New Roman"/>
        </w:rPr>
        <w:t>Thus</w:t>
      </w:r>
      <w:proofErr w:type="gramEnd"/>
      <w:r w:rsidRPr="00480BA9">
        <w:rPr>
          <w:rFonts w:ascii="Times New Roman" w:hAnsi="Times New Roman" w:cs="Times New Roman"/>
        </w:rPr>
        <w:t xml:space="preserve"> an </w:t>
      </w:r>
      <w:proofErr w:type="spellStart"/>
      <w:r w:rsidRPr="00480BA9">
        <w:rPr>
          <w:rFonts w:ascii="Times New Roman" w:hAnsi="Times New Roman" w:cs="Times New Roman"/>
        </w:rPr>
        <w:t>extractivist</w:t>
      </w:r>
      <w:proofErr w:type="spellEnd"/>
      <w:r w:rsidRPr="00480BA9">
        <w:rPr>
          <w:rFonts w:ascii="Times New Roman" w:hAnsi="Times New Roman" w:cs="Times New Roman"/>
        </w:rPr>
        <w:t xml:space="preserve"> ethics agenda would ultimately be appealing to well-intentioned organi</w:t>
      </w:r>
      <w:r>
        <w:rPr>
          <w:rFonts w:ascii="Times New Roman" w:hAnsi="Times New Roman" w:cs="Times New Roman"/>
        </w:rPr>
        <w:t>z</w:t>
      </w:r>
      <w:r w:rsidRPr="00480BA9">
        <w:rPr>
          <w:rFonts w:ascii="Times New Roman" w:hAnsi="Times New Roman" w:cs="Times New Roman"/>
        </w:rPr>
        <w:t>ations and researchers involved in narratives and practices of dominant innovation agendas. It would subsequently support the academic careers of those whose work is funded through them, and oil the wheels of the machines of research funding, outputs</w:t>
      </w:r>
      <w:r>
        <w:rPr>
          <w:rFonts w:ascii="Times New Roman" w:hAnsi="Times New Roman" w:cs="Times New Roman"/>
        </w:rPr>
        <w:t>,</w:t>
      </w:r>
      <w:r w:rsidRPr="00480BA9">
        <w:rPr>
          <w:rFonts w:ascii="Times New Roman" w:hAnsi="Times New Roman" w:cs="Times New Roman"/>
        </w:rPr>
        <w:t xml:space="preserve"> and impact that govern success in academia. One of the factors that appears to govern success in academia, at least in funding outputs, is gender. </w:t>
      </w:r>
      <w:r w:rsidRPr="00480BA9">
        <w:rPr>
          <w:rFonts w:ascii="Times New Roman" w:hAnsi="Times New Roman" w:cs="Times New Roman"/>
          <w:highlight w:val="white"/>
        </w:rPr>
        <w:t>In 2019 an EU H2020 funded project titled ‘Grant Allocation Disparities from a Gender Perspective’ reported a set of ‘indisputable facts</w:t>
      </w:r>
      <w:r>
        <w:rPr>
          <w:rFonts w:ascii="Times New Roman" w:hAnsi="Times New Roman" w:cs="Times New Roman"/>
          <w:highlight w:val="white"/>
        </w:rPr>
        <w:t>:</w:t>
      </w:r>
      <w:r w:rsidRPr="00480BA9">
        <w:rPr>
          <w:rFonts w:ascii="Times New Roman" w:hAnsi="Times New Roman" w:cs="Times New Roman"/>
          <w:highlight w:val="white"/>
        </w:rPr>
        <w:t>’ there are fewer women than men in STEM disciplines and in senior academic positions, and women get fewer research grants, less funding</w:t>
      </w:r>
      <w:r>
        <w:rPr>
          <w:rFonts w:ascii="Times New Roman" w:hAnsi="Times New Roman" w:cs="Times New Roman"/>
          <w:highlight w:val="white"/>
        </w:rPr>
        <w:t>,</w:t>
      </w:r>
      <w:r w:rsidRPr="00480BA9">
        <w:rPr>
          <w:rFonts w:ascii="Times New Roman" w:hAnsi="Times New Roman" w:cs="Times New Roman"/>
          <w:highlight w:val="white"/>
        </w:rPr>
        <w:t xml:space="preserve"> and lower evaluations.</w:t>
      </w:r>
      <w:r w:rsidRPr="00480BA9">
        <w:rPr>
          <w:rStyle w:val="FootnoteReference"/>
          <w:highlight w:val="white"/>
        </w:rPr>
        <w:footnoteReference w:id="30"/>
      </w:r>
      <w:r w:rsidRPr="00480BA9">
        <w:rPr>
          <w:rFonts w:ascii="Times New Roman" w:hAnsi="Times New Roman" w:cs="Times New Roman"/>
          <w:highlight w:val="white"/>
        </w:rPr>
        <w:t xml:space="preserve"> </w:t>
      </w:r>
    </w:p>
    <w:p w14:paraId="7AACB048" w14:textId="77777777" w:rsidR="00A56CD2" w:rsidRPr="00480BA9" w:rsidRDefault="00A56CD2" w:rsidP="00A56CD2">
      <w:pPr>
        <w:spacing w:line="240" w:lineRule="auto"/>
        <w:rPr>
          <w:rFonts w:ascii="Times New Roman" w:hAnsi="Times New Roman" w:cs="Times New Roman"/>
          <w:i/>
        </w:rPr>
      </w:pPr>
    </w:p>
    <w:p w14:paraId="4DF3A83A" w14:textId="77777777" w:rsidR="00A56CD2" w:rsidRPr="00480BA9" w:rsidRDefault="00A56CD2" w:rsidP="00A56CD2">
      <w:pPr>
        <w:pStyle w:val="Heading2"/>
      </w:pPr>
      <w:proofErr w:type="spellStart"/>
      <w:r w:rsidRPr="00480BA9">
        <w:rPr>
          <w:highlight w:val="white"/>
        </w:rPr>
        <w:t>Extractivist</w:t>
      </w:r>
      <w:proofErr w:type="spellEnd"/>
      <w:r w:rsidRPr="00480BA9">
        <w:rPr>
          <w:highlight w:val="white"/>
        </w:rPr>
        <w:t xml:space="preserve"> Ethics and Everyday Ethics at the Impasse </w:t>
      </w:r>
    </w:p>
    <w:p w14:paraId="17898C78" w14:textId="77777777" w:rsidR="00A56CD2" w:rsidRPr="00480BA9" w:rsidRDefault="00A56CD2" w:rsidP="00A56CD2">
      <w:pPr>
        <w:spacing w:line="240" w:lineRule="auto"/>
        <w:rPr>
          <w:rFonts w:ascii="Times New Roman" w:hAnsi="Times New Roman" w:cs="Times New Roman"/>
        </w:rPr>
      </w:pPr>
      <w:r w:rsidRPr="00480BA9">
        <w:rPr>
          <w:rFonts w:ascii="Times New Roman" w:hAnsi="Times New Roman" w:cs="Times New Roman"/>
        </w:rPr>
        <w:t xml:space="preserve">In this chapter, I have proposed the concept of </w:t>
      </w:r>
      <w:proofErr w:type="spellStart"/>
      <w:r w:rsidRPr="00480BA9">
        <w:rPr>
          <w:rFonts w:ascii="Times New Roman" w:hAnsi="Times New Roman" w:cs="Times New Roman"/>
          <w:i/>
        </w:rPr>
        <w:t>extractivist</w:t>
      </w:r>
      <w:proofErr w:type="spellEnd"/>
      <w:r w:rsidRPr="00480BA9">
        <w:rPr>
          <w:rFonts w:ascii="Times New Roman" w:hAnsi="Times New Roman" w:cs="Times New Roman"/>
          <w:i/>
        </w:rPr>
        <w:t xml:space="preserve"> ethics</w:t>
      </w:r>
      <w:r w:rsidRPr="00480BA9">
        <w:rPr>
          <w:rFonts w:ascii="Times New Roman" w:hAnsi="Times New Roman" w:cs="Times New Roman"/>
        </w:rPr>
        <w:t xml:space="preserve">, which I suggest creates a category through which to reveal and contest the dominant narratives concerning the generation of trust and acceptance of and the constitution of markets for emerging technologies in society. I have explored the alignment of </w:t>
      </w:r>
      <w:proofErr w:type="spellStart"/>
      <w:r w:rsidRPr="00480BA9">
        <w:rPr>
          <w:rFonts w:ascii="Times New Roman" w:hAnsi="Times New Roman" w:cs="Times New Roman"/>
          <w:i/>
        </w:rPr>
        <w:t>extractivist</w:t>
      </w:r>
      <w:proofErr w:type="spellEnd"/>
      <w:r w:rsidRPr="00480BA9">
        <w:rPr>
          <w:rFonts w:ascii="Times New Roman" w:hAnsi="Times New Roman" w:cs="Times New Roman"/>
          <w:i/>
        </w:rPr>
        <w:t xml:space="preserve"> ethics </w:t>
      </w:r>
      <w:r w:rsidRPr="00480BA9">
        <w:rPr>
          <w:rFonts w:ascii="Times New Roman" w:hAnsi="Times New Roman" w:cs="Times New Roman"/>
        </w:rPr>
        <w:t>to another concept</w:t>
      </w:r>
      <w:r>
        <w:rPr>
          <w:rFonts w:ascii="Times New Roman" w:hAnsi="Times New Roman" w:cs="Times New Roman"/>
        </w:rPr>
        <w:t>—</w:t>
      </w:r>
      <w:r w:rsidRPr="00480BA9">
        <w:rPr>
          <w:rFonts w:ascii="Times New Roman" w:hAnsi="Times New Roman" w:cs="Times New Roman"/>
        </w:rPr>
        <w:t xml:space="preserve">the </w:t>
      </w:r>
      <w:r w:rsidRPr="00480BA9">
        <w:rPr>
          <w:rFonts w:ascii="Times New Roman" w:hAnsi="Times New Roman" w:cs="Times New Roman"/>
          <w:i/>
        </w:rPr>
        <w:t xml:space="preserve">anticipatory audit. </w:t>
      </w:r>
      <w:r w:rsidRPr="00480BA9">
        <w:rPr>
          <w:rFonts w:ascii="Times New Roman" w:hAnsi="Times New Roman" w:cs="Times New Roman"/>
        </w:rPr>
        <w:t xml:space="preserve">I have suggested the risk mitigation paradigm that structures both </w:t>
      </w:r>
      <w:proofErr w:type="spellStart"/>
      <w:r w:rsidRPr="00480BA9">
        <w:rPr>
          <w:rFonts w:ascii="Times New Roman" w:hAnsi="Times New Roman" w:cs="Times New Roman"/>
        </w:rPr>
        <w:t>extractivist</w:t>
      </w:r>
      <w:proofErr w:type="spellEnd"/>
      <w:r w:rsidRPr="00480BA9">
        <w:rPr>
          <w:rFonts w:ascii="Times New Roman" w:hAnsi="Times New Roman" w:cs="Times New Roman"/>
        </w:rPr>
        <w:t xml:space="preserve"> ethics and the anticipatory audit, also aligns them to both corporate and research agendas, because they both promise paths to impact. </w:t>
      </w:r>
    </w:p>
    <w:p w14:paraId="12DE9171" w14:textId="77777777" w:rsidR="00A56CD2" w:rsidRPr="00480BA9" w:rsidRDefault="00A56CD2" w:rsidP="00A56CD2">
      <w:pPr>
        <w:spacing w:line="240" w:lineRule="auto"/>
        <w:rPr>
          <w:rFonts w:ascii="Times New Roman" w:hAnsi="Times New Roman" w:cs="Times New Roman"/>
        </w:rPr>
      </w:pPr>
    </w:p>
    <w:p w14:paraId="7F7E5837" w14:textId="77777777" w:rsidR="00A56CD2" w:rsidRPr="00480BA9" w:rsidRDefault="00A56CD2" w:rsidP="00A56CD2">
      <w:pPr>
        <w:spacing w:line="240" w:lineRule="auto"/>
        <w:rPr>
          <w:rFonts w:ascii="Times New Roman" w:hAnsi="Times New Roman" w:cs="Times New Roman"/>
          <w:highlight w:val="white"/>
        </w:rPr>
      </w:pPr>
      <w:r w:rsidRPr="00480BA9">
        <w:rPr>
          <w:rFonts w:ascii="Times New Roman" w:hAnsi="Times New Roman" w:cs="Times New Roman"/>
        </w:rPr>
        <w:lastRenderedPageBreak/>
        <w:t>Approaches to ethical AI that call for ethics frameworks and regulation have good intentions</w:t>
      </w:r>
      <w:r>
        <w:rPr>
          <w:rFonts w:ascii="Times New Roman" w:hAnsi="Times New Roman" w:cs="Times New Roman"/>
        </w:rPr>
        <w:t>.</w:t>
      </w:r>
      <w:r w:rsidRPr="00480BA9">
        <w:rPr>
          <w:rFonts w:ascii="Times New Roman" w:hAnsi="Times New Roman" w:cs="Times New Roman"/>
        </w:rPr>
        <w:t xml:space="preserve"> Luciano </w:t>
      </w:r>
      <w:proofErr w:type="spellStart"/>
      <w:r w:rsidRPr="00480BA9">
        <w:rPr>
          <w:rFonts w:ascii="Times New Roman" w:hAnsi="Times New Roman" w:cs="Times New Roman"/>
        </w:rPr>
        <w:t>Floridi</w:t>
      </w:r>
      <w:proofErr w:type="spellEnd"/>
      <w:r w:rsidRPr="00480BA9">
        <w:rPr>
          <w:rFonts w:ascii="Times New Roman" w:hAnsi="Times New Roman" w:cs="Times New Roman"/>
        </w:rPr>
        <w:t xml:space="preserve"> is right to advocate that ‘Ethics-first is the right approach to set global standards for AI</w:t>
      </w:r>
      <w:r>
        <w:rPr>
          <w:rFonts w:ascii="Times New Roman" w:hAnsi="Times New Roman" w:cs="Times New Roman"/>
        </w:rPr>
        <w:t>.</w:t>
      </w:r>
      <w:r w:rsidRPr="00480BA9">
        <w:rPr>
          <w:rFonts w:ascii="Times New Roman" w:hAnsi="Times New Roman" w:cs="Times New Roman"/>
        </w:rPr>
        <w:t>’</w:t>
      </w:r>
      <w:r w:rsidRPr="00480BA9">
        <w:rPr>
          <w:rStyle w:val="FootnoteReference"/>
        </w:rPr>
        <w:footnoteReference w:id="31"/>
      </w:r>
      <w:r w:rsidRPr="00480BA9">
        <w:rPr>
          <w:rFonts w:ascii="Times New Roman" w:hAnsi="Times New Roman" w:cs="Times New Roman"/>
        </w:rPr>
        <w:t xml:space="preserve"> However, for ethics to really come first</w:t>
      </w:r>
      <w:r>
        <w:rPr>
          <w:rFonts w:ascii="Times New Roman" w:hAnsi="Times New Roman" w:cs="Times New Roman"/>
        </w:rPr>
        <w:t>,</w:t>
      </w:r>
      <w:r w:rsidRPr="00480BA9">
        <w:rPr>
          <w:rFonts w:ascii="Times New Roman" w:hAnsi="Times New Roman" w:cs="Times New Roman"/>
        </w:rPr>
        <w:t xml:space="preserve"> more work is needed. At the moment the logics of ethics from above through regulation are not compatible with ethics as they occur in the everyday contexts that they ultimately seek to (ethically) impact on. Everyday ethics cannot entertain the certainties that </w:t>
      </w:r>
      <w:proofErr w:type="spellStart"/>
      <w:r w:rsidRPr="00480BA9">
        <w:rPr>
          <w:rFonts w:ascii="Times New Roman" w:hAnsi="Times New Roman" w:cs="Times New Roman"/>
        </w:rPr>
        <w:t>extractivist</w:t>
      </w:r>
      <w:proofErr w:type="spellEnd"/>
      <w:r w:rsidRPr="00480BA9">
        <w:rPr>
          <w:rFonts w:ascii="Times New Roman" w:hAnsi="Times New Roman" w:cs="Times New Roman"/>
        </w:rPr>
        <w:t xml:space="preserve"> ethics, as articulated in relation to ethical machines, desire. In part this concurs with another point </w:t>
      </w:r>
      <w:proofErr w:type="spellStart"/>
      <w:r w:rsidRPr="00480BA9">
        <w:rPr>
          <w:rFonts w:ascii="Times New Roman" w:hAnsi="Times New Roman" w:cs="Times New Roman"/>
        </w:rPr>
        <w:t>boyd</w:t>
      </w:r>
      <w:proofErr w:type="spellEnd"/>
      <w:r w:rsidRPr="00480BA9">
        <w:rPr>
          <w:rFonts w:ascii="Times New Roman" w:hAnsi="Times New Roman" w:cs="Times New Roman"/>
        </w:rPr>
        <w:t xml:space="preserve"> makes in the Pew Survey, that </w:t>
      </w:r>
      <w:r w:rsidRPr="00480BA9">
        <w:rPr>
          <w:rFonts w:ascii="Times New Roman" w:hAnsi="Times New Roman" w:cs="Times New Roman"/>
          <w:highlight w:val="white"/>
        </w:rPr>
        <w:t>‘</w:t>
      </w:r>
      <w:r>
        <w:rPr>
          <w:rFonts w:ascii="Times New Roman" w:hAnsi="Times New Roman" w:cs="Times New Roman"/>
          <w:highlight w:val="white"/>
        </w:rPr>
        <w:t>[w]</w:t>
      </w:r>
      <w:r w:rsidRPr="00480BA9">
        <w:rPr>
          <w:rFonts w:ascii="Times New Roman" w:hAnsi="Times New Roman" w:cs="Times New Roman"/>
          <w:highlight w:val="white"/>
        </w:rPr>
        <w:t xml:space="preserve">e </w:t>
      </w:r>
      <w:proofErr w:type="gramStart"/>
      <w:r w:rsidRPr="00480BA9">
        <w:rPr>
          <w:rFonts w:ascii="Times New Roman" w:hAnsi="Times New Roman" w:cs="Times New Roman"/>
          <w:highlight w:val="white"/>
        </w:rPr>
        <w:t>misunderstand</w:t>
      </w:r>
      <w:proofErr w:type="gramEnd"/>
      <w:r w:rsidRPr="00480BA9">
        <w:rPr>
          <w:rFonts w:ascii="Times New Roman" w:hAnsi="Times New Roman" w:cs="Times New Roman"/>
          <w:highlight w:val="white"/>
        </w:rPr>
        <w:t xml:space="preserve"> ethics when we think of it as a binary, when we think that things can be ethical or unethical</w:t>
      </w:r>
      <w:r>
        <w:rPr>
          <w:rFonts w:ascii="Times New Roman" w:hAnsi="Times New Roman" w:cs="Times New Roman"/>
          <w:highlight w:val="white"/>
        </w:rPr>
        <w:t>;</w:t>
      </w:r>
      <w:r w:rsidRPr="00480BA9">
        <w:rPr>
          <w:rFonts w:ascii="Times New Roman" w:hAnsi="Times New Roman" w:cs="Times New Roman"/>
          <w:highlight w:val="white"/>
        </w:rPr>
        <w:t>’ such binaries indeed coincide with the idea that machines can be made ethical. Seeing ethics participating in predictable causal sequences is similarly incorrect. Ethics cannot participate in predictable chains of reactions, simply because they are not static. These anthropological interpretations of ethics complicate the STEM models of ethical machines and their promise of beneficial impact on society. They are moreover difficult to work with, and teach, because they are slippery, tricky</w:t>
      </w:r>
      <w:r>
        <w:rPr>
          <w:rFonts w:ascii="Times New Roman" w:hAnsi="Times New Roman" w:cs="Times New Roman"/>
          <w:highlight w:val="white"/>
        </w:rPr>
        <w:t>,</w:t>
      </w:r>
      <w:r w:rsidRPr="00480BA9">
        <w:rPr>
          <w:rFonts w:ascii="Times New Roman" w:hAnsi="Times New Roman" w:cs="Times New Roman"/>
          <w:highlight w:val="white"/>
        </w:rPr>
        <w:t xml:space="preserve"> and don’t stay still. But besides this they proffer another challenge to the societal structures that make STEM valued in research because as </w:t>
      </w:r>
      <w:proofErr w:type="spellStart"/>
      <w:r w:rsidRPr="00480BA9">
        <w:rPr>
          <w:rFonts w:ascii="Times New Roman" w:hAnsi="Times New Roman" w:cs="Times New Roman"/>
          <w:highlight w:val="white"/>
        </w:rPr>
        <w:t>boyd</w:t>
      </w:r>
      <w:proofErr w:type="spellEnd"/>
      <w:r w:rsidRPr="00480BA9">
        <w:rPr>
          <w:rFonts w:ascii="Times New Roman" w:hAnsi="Times New Roman" w:cs="Times New Roman"/>
          <w:highlight w:val="white"/>
        </w:rPr>
        <w:t xml:space="preserve"> puts it: ‘</w:t>
      </w:r>
      <w:r>
        <w:rPr>
          <w:rFonts w:ascii="Times New Roman" w:hAnsi="Times New Roman" w:cs="Times New Roman"/>
          <w:highlight w:val="white"/>
        </w:rPr>
        <w:t>W</w:t>
      </w:r>
      <w:r w:rsidRPr="00480BA9">
        <w:rPr>
          <w:rFonts w:ascii="Times New Roman" w:hAnsi="Times New Roman" w:cs="Times New Roman"/>
          <w:highlight w:val="white"/>
        </w:rPr>
        <w:t>e cannot meaningfully talk about ethical AI until we can call into question the logics of late-stage capitalism</w:t>
      </w:r>
      <w:r>
        <w:rPr>
          <w:rFonts w:ascii="Times New Roman" w:hAnsi="Times New Roman" w:cs="Times New Roman"/>
          <w:highlight w:val="white"/>
        </w:rPr>
        <w:t>.</w:t>
      </w:r>
      <w:r w:rsidRPr="00480BA9">
        <w:rPr>
          <w:rFonts w:ascii="Times New Roman" w:hAnsi="Times New Roman" w:cs="Times New Roman"/>
          <w:highlight w:val="white"/>
        </w:rPr>
        <w:t xml:space="preserve">’ </w:t>
      </w:r>
    </w:p>
    <w:p w14:paraId="2D0B30B7" w14:textId="77777777" w:rsidR="00A56CD2" w:rsidRPr="00480BA9" w:rsidRDefault="00A56CD2" w:rsidP="00A56CD2">
      <w:pPr>
        <w:spacing w:line="240" w:lineRule="auto"/>
        <w:rPr>
          <w:rFonts w:ascii="Times New Roman" w:hAnsi="Times New Roman" w:cs="Times New Roman"/>
          <w:highlight w:val="white"/>
        </w:rPr>
      </w:pPr>
    </w:p>
    <w:p w14:paraId="2158A457" w14:textId="77777777" w:rsidR="00A56CD2" w:rsidRPr="00480BA9" w:rsidRDefault="00A56CD2" w:rsidP="00A56CD2">
      <w:pPr>
        <w:spacing w:line="240" w:lineRule="auto"/>
        <w:rPr>
          <w:rFonts w:ascii="Times New Roman" w:hAnsi="Times New Roman" w:cs="Times New Roman"/>
        </w:rPr>
      </w:pPr>
      <w:r w:rsidRPr="00480BA9">
        <w:rPr>
          <w:rFonts w:ascii="Times New Roman" w:hAnsi="Times New Roman" w:cs="Times New Roman"/>
          <w:highlight w:val="white"/>
        </w:rPr>
        <w:t xml:space="preserve">There is a politics to everyday ethics, which, as I hinted at the beginning of this chapter, </w:t>
      </w:r>
      <w:r>
        <w:rPr>
          <w:rFonts w:ascii="Times New Roman" w:hAnsi="Times New Roman" w:cs="Times New Roman"/>
          <w:highlight w:val="white"/>
        </w:rPr>
        <w:t>which also requires us to attend to questions of gender</w:t>
      </w:r>
      <w:r w:rsidRPr="00480BA9">
        <w:rPr>
          <w:rFonts w:ascii="Times New Roman" w:hAnsi="Times New Roman" w:cs="Times New Roman"/>
          <w:highlight w:val="white"/>
        </w:rPr>
        <w:t>. Gender is intersectional, not binary, meaning that both my own references to all male panels, research teams and the possibility of bias in research funding outcomes towards men, all need to be nuanced with other modes of difference, inequality</w:t>
      </w:r>
      <w:r>
        <w:rPr>
          <w:rFonts w:ascii="Times New Roman" w:hAnsi="Times New Roman" w:cs="Times New Roman"/>
          <w:highlight w:val="white"/>
        </w:rPr>
        <w:t>,</w:t>
      </w:r>
      <w:r w:rsidRPr="00480BA9">
        <w:rPr>
          <w:rFonts w:ascii="Times New Roman" w:hAnsi="Times New Roman" w:cs="Times New Roman"/>
          <w:highlight w:val="white"/>
        </w:rPr>
        <w:t xml:space="preserve"> and inequity. However, the evidence suggests that AI is emerging within a gendered enterprise of research and development, which frequently favours men, and to move forward we need to empower other voices. A starting point could be to borrow Point 6 of the Feminist Data Man</w:t>
      </w:r>
      <w:r>
        <w:rPr>
          <w:rFonts w:ascii="Times New Roman" w:hAnsi="Times New Roman" w:cs="Times New Roman"/>
        </w:rPr>
        <w:t>ifest-no</w:t>
      </w:r>
      <w:r w:rsidRPr="00480BA9">
        <w:rPr>
          <w:rFonts w:ascii="Times New Roman" w:hAnsi="Times New Roman" w:cs="Times New Roman"/>
        </w:rPr>
        <w:t>,</w:t>
      </w:r>
      <w:r w:rsidRPr="00480BA9">
        <w:rPr>
          <w:rFonts w:ascii="Times New Roman" w:hAnsi="Times New Roman" w:cs="Times New Roman"/>
          <w:shd w:val="clear" w:color="auto" w:fill="F7F7F7"/>
          <w:vertAlign w:val="superscript"/>
        </w:rPr>
        <w:footnoteReference w:id="32"/>
      </w:r>
      <w:r w:rsidRPr="00480BA9">
        <w:rPr>
          <w:rFonts w:ascii="Times New Roman" w:hAnsi="Times New Roman" w:cs="Times New Roman"/>
          <w:highlight w:val="white"/>
        </w:rPr>
        <w:t xml:space="preserve"> to ‘</w:t>
      </w:r>
      <w:r w:rsidRPr="00480BA9">
        <w:rPr>
          <w:rFonts w:ascii="Times New Roman" w:hAnsi="Times New Roman" w:cs="Times New Roman"/>
        </w:rPr>
        <w:t xml:space="preserve">refuse the expansion of forms of [data science] </w:t>
      </w:r>
      <w:r w:rsidRPr="00480BA9">
        <w:rPr>
          <w:rFonts w:ascii="Times New Roman" w:hAnsi="Times New Roman" w:cs="Times New Roman"/>
          <w:i/>
        </w:rPr>
        <w:t xml:space="preserve">ethics frameworks </w:t>
      </w:r>
      <w:r w:rsidRPr="00480BA9">
        <w:rPr>
          <w:rFonts w:ascii="Times New Roman" w:hAnsi="Times New Roman" w:cs="Times New Roman"/>
        </w:rPr>
        <w:t xml:space="preserve">that normalize[s] a condition of [data] </w:t>
      </w:r>
      <w:r w:rsidRPr="00480BA9">
        <w:rPr>
          <w:rFonts w:ascii="Times New Roman" w:hAnsi="Times New Roman" w:cs="Times New Roman"/>
          <w:i/>
        </w:rPr>
        <w:t>ethics</w:t>
      </w:r>
      <w:r w:rsidRPr="00480BA9">
        <w:rPr>
          <w:rFonts w:ascii="Times New Roman" w:hAnsi="Times New Roman" w:cs="Times New Roman"/>
        </w:rPr>
        <w:t xml:space="preserve"> </w:t>
      </w:r>
      <w:proofErr w:type="spellStart"/>
      <w:r w:rsidRPr="00480BA9">
        <w:rPr>
          <w:rFonts w:ascii="Times New Roman" w:hAnsi="Times New Roman" w:cs="Times New Roman"/>
        </w:rPr>
        <w:t>extractivism</w:t>
      </w:r>
      <w:proofErr w:type="spellEnd"/>
      <w:r w:rsidRPr="00480BA9">
        <w:rPr>
          <w:rFonts w:ascii="Times New Roman" w:hAnsi="Times New Roman" w:cs="Times New Roman"/>
        </w:rPr>
        <w:t xml:space="preserve"> and is defined primarily by the drive to monetize and hyper-individualize the human experience</w:t>
      </w:r>
      <w:r>
        <w:rPr>
          <w:rFonts w:ascii="Times New Roman" w:hAnsi="Times New Roman" w:cs="Times New Roman"/>
        </w:rPr>
        <w:t>.</w:t>
      </w:r>
      <w:r w:rsidRPr="00480BA9">
        <w:rPr>
          <w:rFonts w:ascii="Times New Roman" w:hAnsi="Times New Roman" w:cs="Times New Roman"/>
        </w:rPr>
        <w:t xml:space="preserve">’ When ethics (as facets of human experience) are extracted from the </w:t>
      </w:r>
      <w:proofErr w:type="gramStart"/>
      <w:r w:rsidRPr="00480BA9">
        <w:rPr>
          <w:rFonts w:ascii="Times New Roman" w:hAnsi="Times New Roman" w:cs="Times New Roman"/>
        </w:rPr>
        <w:t>everyday, or</w:t>
      </w:r>
      <w:proofErr w:type="gramEnd"/>
      <w:r w:rsidRPr="00480BA9">
        <w:rPr>
          <w:rFonts w:ascii="Times New Roman" w:hAnsi="Times New Roman" w:cs="Times New Roman"/>
        </w:rPr>
        <w:t xml:space="preserve"> are used as bait to capture other everyday feelings like trust, in order to constitute anticipated markets, they are effectively being commodified. Like feminist data scholars we should instead: ‘commit to </w:t>
      </w:r>
      <w:proofErr w:type="spellStart"/>
      <w:r w:rsidRPr="00480BA9">
        <w:rPr>
          <w:rFonts w:ascii="Times New Roman" w:hAnsi="Times New Roman" w:cs="Times New Roman"/>
        </w:rPr>
        <w:t>centering</w:t>
      </w:r>
      <w:proofErr w:type="spellEnd"/>
      <w:r w:rsidRPr="00480BA9">
        <w:rPr>
          <w:rFonts w:ascii="Times New Roman" w:hAnsi="Times New Roman" w:cs="Times New Roman"/>
        </w:rPr>
        <w:t xml:space="preserve"> creative and collective forms of life, living, and worldmaking that exceed the neoliberal logics and resist the market-driven forces to commodify human experience’. </w:t>
      </w:r>
    </w:p>
    <w:p w14:paraId="60A5587F" w14:textId="77777777" w:rsidR="00A56CD2" w:rsidRPr="00480BA9" w:rsidRDefault="00A56CD2" w:rsidP="00A56CD2">
      <w:pPr>
        <w:spacing w:line="240" w:lineRule="auto"/>
        <w:rPr>
          <w:rFonts w:ascii="Times New Roman" w:hAnsi="Times New Roman" w:cs="Times New Roman"/>
        </w:rPr>
      </w:pPr>
    </w:p>
    <w:p w14:paraId="4240F77F" w14:textId="77777777" w:rsidR="00A56CD2" w:rsidRPr="00480BA9" w:rsidRDefault="00A56CD2" w:rsidP="00A56CD2">
      <w:pPr>
        <w:pStyle w:val="Heading2"/>
      </w:pPr>
      <w:r w:rsidRPr="00480BA9">
        <w:t>Acknowledgments</w:t>
      </w:r>
    </w:p>
    <w:p w14:paraId="5163AA89" w14:textId="77777777" w:rsidR="00A56CD2" w:rsidRDefault="00A56CD2" w:rsidP="00A56CD2">
      <w:pPr>
        <w:shd w:val="clear" w:color="auto" w:fill="FFFFFF"/>
        <w:spacing w:line="240" w:lineRule="auto"/>
        <w:rPr>
          <w:rFonts w:ascii="Times New Roman" w:hAnsi="Times New Roman" w:cs="Times New Roman"/>
        </w:rPr>
      </w:pPr>
      <w:r w:rsidRPr="00480BA9">
        <w:rPr>
          <w:rFonts w:ascii="Times New Roman" w:hAnsi="Times New Roman" w:cs="Times New Roman"/>
        </w:rPr>
        <w:t xml:space="preserve">This chapter has benefited from its original conceptualisation as part of the excellent Economies of Virtue workshop. I thank </w:t>
      </w:r>
      <w:r w:rsidRPr="00480BA9">
        <w:rPr>
          <w:rFonts w:ascii="Times New Roman" w:hAnsi="Times New Roman" w:cs="Times New Roman"/>
          <w:color w:val="323131"/>
          <w:highlight w:val="white"/>
        </w:rPr>
        <w:t xml:space="preserve">Thao Phan, Monique Mann, </w:t>
      </w:r>
      <w:r w:rsidRPr="00480BA9">
        <w:rPr>
          <w:rFonts w:ascii="Times New Roman" w:hAnsi="Times New Roman" w:cs="Times New Roman"/>
        </w:rPr>
        <w:t xml:space="preserve">Jake </w:t>
      </w:r>
      <w:proofErr w:type="spellStart"/>
      <w:r w:rsidRPr="00480BA9">
        <w:rPr>
          <w:rFonts w:ascii="Times New Roman" w:hAnsi="Times New Roman" w:cs="Times New Roman"/>
        </w:rPr>
        <w:t>Goldenfein</w:t>
      </w:r>
      <w:proofErr w:type="spellEnd"/>
      <w:r>
        <w:rPr>
          <w:rFonts w:ascii="Times New Roman" w:hAnsi="Times New Roman" w:cs="Times New Roman"/>
        </w:rPr>
        <w:t>,</w:t>
      </w:r>
      <w:r w:rsidRPr="00480BA9">
        <w:rPr>
          <w:rFonts w:ascii="Times New Roman" w:hAnsi="Times New Roman" w:cs="Times New Roman"/>
        </w:rPr>
        <w:t xml:space="preserve"> and Declan </w:t>
      </w:r>
      <w:proofErr w:type="spellStart"/>
      <w:r w:rsidRPr="00480BA9">
        <w:rPr>
          <w:rFonts w:ascii="Times New Roman" w:hAnsi="Times New Roman" w:cs="Times New Roman"/>
        </w:rPr>
        <w:t>Kuch</w:t>
      </w:r>
      <w:proofErr w:type="spellEnd"/>
      <w:r w:rsidRPr="00480BA9">
        <w:rPr>
          <w:rFonts w:ascii="Times New Roman" w:hAnsi="Times New Roman" w:cs="Times New Roman"/>
        </w:rPr>
        <w:t xml:space="preserve"> for their work and </w:t>
      </w:r>
      <w:proofErr w:type="gramStart"/>
      <w:r w:rsidRPr="00480BA9">
        <w:rPr>
          <w:rFonts w:ascii="Times New Roman" w:hAnsi="Times New Roman" w:cs="Times New Roman"/>
        </w:rPr>
        <w:t>inspiration</w:t>
      </w:r>
      <w:proofErr w:type="gramEnd"/>
      <w:r w:rsidRPr="00480BA9">
        <w:rPr>
          <w:rFonts w:ascii="Times New Roman" w:hAnsi="Times New Roman" w:cs="Times New Roman"/>
        </w:rPr>
        <w:t xml:space="preserve"> and I am especially grateful to Ellen Broad, </w:t>
      </w:r>
      <w:proofErr w:type="spellStart"/>
      <w:r w:rsidRPr="00480BA9">
        <w:rPr>
          <w:rFonts w:ascii="Times New Roman" w:hAnsi="Times New Roman" w:cs="Times New Roman"/>
        </w:rPr>
        <w:t>Lorenn</w:t>
      </w:r>
      <w:proofErr w:type="spellEnd"/>
      <w:r w:rsidRPr="00480BA9">
        <w:rPr>
          <w:rFonts w:ascii="Times New Roman" w:hAnsi="Times New Roman" w:cs="Times New Roman"/>
        </w:rPr>
        <w:t xml:space="preserve"> </w:t>
      </w:r>
      <w:proofErr w:type="spellStart"/>
      <w:r w:rsidRPr="00480BA9">
        <w:rPr>
          <w:rFonts w:ascii="Times New Roman" w:hAnsi="Times New Roman" w:cs="Times New Roman"/>
        </w:rPr>
        <w:t>Ruster</w:t>
      </w:r>
      <w:proofErr w:type="spellEnd"/>
      <w:r w:rsidRPr="00480BA9">
        <w:rPr>
          <w:rFonts w:ascii="Times New Roman" w:hAnsi="Times New Roman" w:cs="Times New Roman"/>
        </w:rPr>
        <w:t xml:space="preserve">, Jake </w:t>
      </w:r>
      <w:proofErr w:type="spellStart"/>
      <w:r w:rsidRPr="00480BA9">
        <w:rPr>
          <w:rFonts w:ascii="Times New Roman" w:hAnsi="Times New Roman" w:cs="Times New Roman"/>
        </w:rPr>
        <w:t>Goldenfein</w:t>
      </w:r>
      <w:proofErr w:type="spellEnd"/>
      <w:r>
        <w:rPr>
          <w:rFonts w:ascii="Times New Roman" w:hAnsi="Times New Roman" w:cs="Times New Roman"/>
        </w:rPr>
        <w:t>,</w:t>
      </w:r>
      <w:r w:rsidRPr="00480BA9">
        <w:rPr>
          <w:rFonts w:ascii="Times New Roman" w:hAnsi="Times New Roman" w:cs="Times New Roman"/>
        </w:rPr>
        <w:t xml:space="preserve"> and Declan </w:t>
      </w:r>
      <w:proofErr w:type="spellStart"/>
      <w:r w:rsidRPr="00480BA9">
        <w:rPr>
          <w:rFonts w:ascii="Times New Roman" w:hAnsi="Times New Roman" w:cs="Times New Roman"/>
        </w:rPr>
        <w:t>Kuch</w:t>
      </w:r>
      <w:proofErr w:type="spellEnd"/>
      <w:r w:rsidRPr="00480BA9">
        <w:rPr>
          <w:rFonts w:ascii="Times New Roman" w:hAnsi="Times New Roman" w:cs="Times New Roman"/>
        </w:rPr>
        <w:t xml:space="preserve"> for their wonderfully inspiring comments and review of the first version of this chapter. </w:t>
      </w:r>
    </w:p>
    <w:p w14:paraId="77923D15" w14:textId="77777777" w:rsidR="00A56CD2" w:rsidRPr="00503625" w:rsidRDefault="00A56CD2" w:rsidP="00A56CD2">
      <w:pPr>
        <w:pStyle w:val="Heading2"/>
      </w:pPr>
      <w:r>
        <w:t>Funding Disclosure</w:t>
      </w:r>
    </w:p>
    <w:p w14:paraId="403E3D60" w14:textId="77777777" w:rsidR="00A56CD2" w:rsidRPr="00480BA9" w:rsidRDefault="00A56CD2" w:rsidP="00A56CD2">
      <w:pPr>
        <w:shd w:val="clear" w:color="auto" w:fill="FFFFFF"/>
        <w:spacing w:line="240" w:lineRule="auto"/>
        <w:rPr>
          <w:rFonts w:ascii="Times New Roman" w:hAnsi="Times New Roman" w:cs="Times New Roman"/>
        </w:rPr>
      </w:pPr>
      <w:r w:rsidRPr="00480BA9">
        <w:rPr>
          <w:rFonts w:ascii="Times New Roman" w:hAnsi="Times New Roman" w:cs="Times New Roman"/>
        </w:rPr>
        <w:t>My work on this chapter is undertaken in my role as a Chief Investigator in the Australian Research Council</w:t>
      </w:r>
      <w:r>
        <w:rPr>
          <w:rFonts w:ascii="Times New Roman" w:hAnsi="Times New Roman" w:cs="Times New Roman"/>
        </w:rPr>
        <w:t>–</w:t>
      </w:r>
      <w:r w:rsidRPr="00480BA9">
        <w:rPr>
          <w:rFonts w:ascii="Times New Roman" w:hAnsi="Times New Roman" w:cs="Times New Roman"/>
        </w:rPr>
        <w:t>funded Centre of Excellence for Automated Decision</w:t>
      </w:r>
      <w:r>
        <w:rPr>
          <w:rFonts w:ascii="Times New Roman" w:hAnsi="Times New Roman" w:cs="Times New Roman"/>
        </w:rPr>
        <w:t>-</w:t>
      </w:r>
      <w:r w:rsidRPr="00480BA9">
        <w:rPr>
          <w:rFonts w:ascii="Times New Roman" w:hAnsi="Times New Roman" w:cs="Times New Roman"/>
        </w:rPr>
        <w:t>Making and Society (CE200100005) (2020</w:t>
      </w:r>
      <w:r>
        <w:rPr>
          <w:rFonts w:ascii="Times New Roman" w:hAnsi="Times New Roman" w:cs="Times New Roman"/>
        </w:rPr>
        <w:t>–</w:t>
      </w:r>
      <w:r w:rsidRPr="00480BA9">
        <w:rPr>
          <w:rFonts w:ascii="Times New Roman" w:hAnsi="Times New Roman" w:cs="Times New Roman"/>
        </w:rPr>
        <w:t>2027).</w:t>
      </w:r>
    </w:p>
    <w:p w14:paraId="2EC55156" w14:textId="77777777" w:rsidR="00A56CD2" w:rsidRPr="00480BA9" w:rsidRDefault="00A56CD2" w:rsidP="00A56CD2">
      <w:pPr>
        <w:shd w:val="clear" w:color="auto" w:fill="FFFFFF"/>
        <w:spacing w:line="240" w:lineRule="auto"/>
        <w:rPr>
          <w:rFonts w:ascii="Times New Roman" w:hAnsi="Times New Roman" w:cs="Times New Roman"/>
        </w:rPr>
      </w:pPr>
    </w:p>
    <w:p w14:paraId="62CE1254" w14:textId="77777777" w:rsidR="00A56CD2" w:rsidRPr="00480BA9" w:rsidRDefault="00A56CD2" w:rsidP="00A56CD2">
      <w:pPr>
        <w:shd w:val="clear" w:color="auto" w:fill="FFFFFF"/>
        <w:spacing w:line="240" w:lineRule="auto"/>
        <w:rPr>
          <w:rFonts w:ascii="Times New Roman" w:hAnsi="Times New Roman" w:cs="Times New Roman"/>
          <w:b/>
        </w:rPr>
      </w:pPr>
    </w:p>
    <w:p w14:paraId="16A2024D" w14:textId="77777777" w:rsidR="00A56CD2" w:rsidRPr="00480BA9" w:rsidRDefault="00A56CD2" w:rsidP="00A56CD2">
      <w:pPr>
        <w:shd w:val="clear" w:color="auto" w:fill="FFFFFF"/>
        <w:spacing w:line="240" w:lineRule="auto"/>
        <w:rPr>
          <w:rFonts w:ascii="Times New Roman" w:hAnsi="Times New Roman" w:cs="Times New Roman"/>
          <w:b/>
        </w:rPr>
      </w:pPr>
    </w:p>
    <w:p w14:paraId="603EF905" w14:textId="77777777" w:rsidR="00A56CD2" w:rsidRPr="00480BA9" w:rsidRDefault="00A56CD2" w:rsidP="00A56CD2">
      <w:pPr>
        <w:shd w:val="clear" w:color="auto" w:fill="FFFFFF"/>
        <w:spacing w:line="240" w:lineRule="auto"/>
        <w:rPr>
          <w:rFonts w:ascii="Times New Roman" w:hAnsi="Times New Roman" w:cs="Times New Roman"/>
          <w:b/>
        </w:rPr>
      </w:pPr>
    </w:p>
    <w:p w14:paraId="6AE425BB" w14:textId="77777777" w:rsidR="00A56CD2" w:rsidRPr="00480BA9" w:rsidRDefault="00A56CD2" w:rsidP="00A56CD2">
      <w:pPr>
        <w:pStyle w:val="Heading2"/>
      </w:pPr>
      <w:r w:rsidRPr="00480BA9">
        <w:t>References</w:t>
      </w:r>
    </w:p>
    <w:p w14:paraId="4D886CDF" w14:textId="77777777" w:rsidR="00A56CD2" w:rsidRPr="00480BA9" w:rsidRDefault="00A56CD2" w:rsidP="00A56CD2">
      <w:pPr>
        <w:shd w:val="clear" w:color="auto" w:fill="FFFFFF"/>
        <w:spacing w:line="240" w:lineRule="auto"/>
        <w:rPr>
          <w:rFonts w:ascii="Times New Roman" w:hAnsi="Times New Roman" w:cs="Times New Roman"/>
          <w:color w:val="222222"/>
          <w:highlight w:val="white"/>
        </w:rPr>
      </w:pPr>
      <w:proofErr w:type="spellStart"/>
      <w:r w:rsidRPr="00480BA9">
        <w:rPr>
          <w:rFonts w:ascii="Times New Roman" w:hAnsi="Times New Roman" w:cs="Times New Roman"/>
          <w:color w:val="222222"/>
          <w:highlight w:val="white"/>
        </w:rPr>
        <w:t>Awad</w:t>
      </w:r>
      <w:proofErr w:type="spellEnd"/>
      <w:r w:rsidRPr="00480BA9">
        <w:rPr>
          <w:rFonts w:ascii="Times New Roman" w:hAnsi="Times New Roman" w:cs="Times New Roman"/>
          <w:color w:val="222222"/>
          <w:highlight w:val="white"/>
        </w:rPr>
        <w:t>, E., Dsouza, S., Kim, R</w:t>
      </w:r>
      <w:r w:rsidRPr="008C589C">
        <w:rPr>
          <w:rFonts w:ascii="Times New Roman" w:hAnsi="Times New Roman" w:cs="Times New Roman"/>
          <w:color w:val="222222"/>
          <w:highlight w:val="white"/>
        </w:rPr>
        <w:t xml:space="preserve">. </w:t>
      </w:r>
      <w:r w:rsidRPr="00F57A65">
        <w:rPr>
          <w:rFonts w:ascii="Times New Roman" w:hAnsi="Times New Roman" w:cs="Times New Roman"/>
          <w:color w:val="222222"/>
          <w:highlight w:val="white"/>
        </w:rPr>
        <w:t>et al</w:t>
      </w:r>
      <w:r w:rsidRPr="00480BA9">
        <w:rPr>
          <w:rFonts w:ascii="Times New Roman" w:hAnsi="Times New Roman" w:cs="Times New Roman"/>
          <w:i/>
          <w:color w:val="222222"/>
          <w:highlight w:val="white"/>
        </w:rPr>
        <w:t>.</w:t>
      </w:r>
      <w:r w:rsidRPr="00480BA9">
        <w:rPr>
          <w:rFonts w:ascii="Times New Roman" w:hAnsi="Times New Roman" w:cs="Times New Roman"/>
          <w:color w:val="222222"/>
          <w:highlight w:val="white"/>
        </w:rPr>
        <w:t xml:space="preserve"> </w:t>
      </w:r>
      <w:r>
        <w:rPr>
          <w:rFonts w:ascii="Times New Roman" w:hAnsi="Times New Roman" w:cs="Times New Roman"/>
          <w:color w:val="222222"/>
          <w:highlight w:val="white"/>
        </w:rPr>
        <w:t>‘</w:t>
      </w:r>
      <w:r w:rsidRPr="00480BA9">
        <w:rPr>
          <w:rFonts w:ascii="Times New Roman" w:hAnsi="Times New Roman" w:cs="Times New Roman"/>
          <w:color w:val="222222"/>
          <w:highlight w:val="white"/>
        </w:rPr>
        <w:t xml:space="preserve">The Moral Machine </w:t>
      </w:r>
      <w:proofErr w:type="gramStart"/>
      <w:r w:rsidRPr="00480BA9">
        <w:rPr>
          <w:rFonts w:ascii="Times New Roman" w:hAnsi="Times New Roman" w:cs="Times New Roman"/>
          <w:color w:val="222222"/>
          <w:highlight w:val="white"/>
        </w:rPr>
        <w:t>Experiment</w:t>
      </w:r>
      <w:r>
        <w:rPr>
          <w:rFonts w:ascii="Times New Roman" w:hAnsi="Times New Roman" w:cs="Times New Roman"/>
          <w:color w:val="222222"/>
          <w:highlight w:val="white"/>
        </w:rPr>
        <w:t>‘</w:t>
      </w:r>
      <w:proofErr w:type="gramEnd"/>
      <w:r>
        <w:rPr>
          <w:rFonts w:ascii="Times New Roman" w:hAnsi="Times New Roman" w:cs="Times New Roman"/>
          <w:color w:val="222222"/>
          <w:highlight w:val="white"/>
        </w:rPr>
        <w:t>,</w:t>
      </w:r>
      <w:r w:rsidRPr="00480BA9">
        <w:rPr>
          <w:rFonts w:ascii="Times New Roman" w:hAnsi="Times New Roman" w:cs="Times New Roman"/>
          <w:color w:val="222222"/>
          <w:highlight w:val="white"/>
        </w:rPr>
        <w:t xml:space="preserve"> </w:t>
      </w:r>
      <w:r w:rsidRPr="00480BA9">
        <w:rPr>
          <w:rFonts w:ascii="Times New Roman" w:hAnsi="Times New Roman" w:cs="Times New Roman"/>
          <w:i/>
          <w:color w:val="222222"/>
          <w:highlight w:val="white"/>
        </w:rPr>
        <w:t>Nature</w:t>
      </w:r>
      <w:r w:rsidRPr="00480BA9">
        <w:rPr>
          <w:rFonts w:ascii="Times New Roman" w:hAnsi="Times New Roman" w:cs="Times New Roman"/>
          <w:color w:val="222222"/>
          <w:highlight w:val="white"/>
        </w:rPr>
        <w:t xml:space="preserve"> 563 (2018): 59–64.</w:t>
      </w:r>
    </w:p>
    <w:p w14:paraId="05C57D42" w14:textId="77777777" w:rsidR="00A56CD2" w:rsidRDefault="00A56CD2" w:rsidP="00A56CD2">
      <w:pPr>
        <w:shd w:val="clear" w:color="auto" w:fill="FFFFFF"/>
        <w:spacing w:line="240" w:lineRule="auto"/>
        <w:rPr>
          <w:rFonts w:ascii="Times New Roman" w:hAnsi="Times New Roman" w:cs="Times New Roman"/>
          <w:highlight w:val="white"/>
        </w:rPr>
      </w:pPr>
      <w:r w:rsidRPr="00480BA9">
        <w:rPr>
          <w:rFonts w:ascii="Times New Roman" w:hAnsi="Times New Roman" w:cs="Times New Roman"/>
          <w:highlight w:val="white"/>
        </w:rPr>
        <w:t xml:space="preserve">Cruz Castro, L. and Sans Menéndez, L. </w:t>
      </w:r>
      <w:r w:rsidRPr="00480BA9">
        <w:rPr>
          <w:rFonts w:ascii="Times New Roman" w:hAnsi="Times New Roman" w:cs="Times New Roman"/>
          <w:i/>
          <w:highlight w:val="white"/>
        </w:rPr>
        <w:t>Literature Review Synthesis Report.</w:t>
      </w:r>
      <w:r w:rsidRPr="00480BA9">
        <w:rPr>
          <w:rFonts w:ascii="Times New Roman" w:hAnsi="Times New Roman" w:cs="Times New Roman"/>
          <w:highlight w:val="white"/>
        </w:rPr>
        <w:t xml:space="preserve"> CSIS Institute of Public Goods and Policies, Madrid</w:t>
      </w:r>
      <w:r>
        <w:rPr>
          <w:rFonts w:ascii="Times New Roman" w:hAnsi="Times New Roman" w:cs="Times New Roman"/>
          <w:highlight w:val="white"/>
        </w:rPr>
        <w:t xml:space="preserve">, </w:t>
      </w:r>
      <w:r w:rsidRPr="00480BA9">
        <w:rPr>
          <w:rFonts w:ascii="Times New Roman" w:hAnsi="Times New Roman" w:cs="Times New Roman"/>
          <w:highlight w:val="white"/>
        </w:rPr>
        <w:t>2019.</w:t>
      </w:r>
    </w:p>
    <w:p w14:paraId="04630314" w14:textId="77777777" w:rsidR="00A56CD2" w:rsidRPr="00480BA9" w:rsidRDefault="00A56CD2" w:rsidP="00A56CD2">
      <w:pPr>
        <w:shd w:val="clear" w:color="auto" w:fill="FFFFFF"/>
        <w:spacing w:line="240" w:lineRule="auto"/>
        <w:rPr>
          <w:rFonts w:ascii="Times New Roman" w:hAnsi="Times New Roman" w:cs="Times New Roman"/>
          <w:highlight w:val="white"/>
        </w:rPr>
      </w:pPr>
    </w:p>
    <w:p w14:paraId="6579CF49" w14:textId="77777777" w:rsidR="00A56CD2" w:rsidRDefault="00A56CD2" w:rsidP="00A56CD2">
      <w:pPr>
        <w:shd w:val="clear" w:color="auto" w:fill="FFFFFF"/>
        <w:spacing w:line="240" w:lineRule="auto"/>
        <w:rPr>
          <w:rFonts w:ascii="Times New Roman" w:eastAsia="Roboto" w:hAnsi="Times New Roman" w:cs="Times New Roman"/>
          <w:color w:val="222222"/>
        </w:rPr>
      </w:pPr>
      <w:proofErr w:type="spellStart"/>
      <w:r w:rsidRPr="00480BA9">
        <w:rPr>
          <w:rFonts w:ascii="Times New Roman" w:eastAsia="Roboto" w:hAnsi="Times New Roman" w:cs="Times New Roman"/>
          <w:color w:val="222222"/>
          <w:highlight w:val="white"/>
        </w:rPr>
        <w:t>Floridi</w:t>
      </w:r>
      <w:proofErr w:type="spellEnd"/>
      <w:r w:rsidRPr="00480BA9">
        <w:rPr>
          <w:rFonts w:ascii="Times New Roman" w:eastAsia="Roboto" w:hAnsi="Times New Roman" w:cs="Times New Roman"/>
          <w:color w:val="222222"/>
          <w:highlight w:val="white"/>
        </w:rPr>
        <w:t xml:space="preserve">, L. </w:t>
      </w:r>
      <w:r w:rsidRPr="00480BA9">
        <w:rPr>
          <w:rFonts w:ascii="Times New Roman" w:eastAsia="Roboto" w:hAnsi="Times New Roman" w:cs="Times New Roman"/>
          <w:color w:val="222222"/>
        </w:rPr>
        <w:t xml:space="preserve">‘Establishing the Rules for Building Trustworthy AI’, </w:t>
      </w:r>
      <w:r w:rsidRPr="00480BA9">
        <w:rPr>
          <w:rFonts w:ascii="Times New Roman" w:eastAsia="Roboto" w:hAnsi="Times New Roman" w:cs="Times New Roman"/>
          <w:i/>
          <w:color w:val="222222"/>
        </w:rPr>
        <w:t xml:space="preserve">Nat Mach </w:t>
      </w:r>
      <w:proofErr w:type="spellStart"/>
      <w:r w:rsidRPr="00480BA9">
        <w:rPr>
          <w:rFonts w:ascii="Times New Roman" w:eastAsia="Roboto" w:hAnsi="Times New Roman" w:cs="Times New Roman"/>
          <w:i/>
          <w:color w:val="222222"/>
        </w:rPr>
        <w:t>Intell</w:t>
      </w:r>
      <w:proofErr w:type="spellEnd"/>
      <w:r w:rsidRPr="00480BA9">
        <w:rPr>
          <w:rFonts w:ascii="Times New Roman" w:eastAsia="Roboto" w:hAnsi="Times New Roman" w:cs="Times New Roman"/>
          <w:color w:val="222222"/>
        </w:rPr>
        <w:t xml:space="preserve"> 1 (2019): 261–262.</w:t>
      </w:r>
    </w:p>
    <w:p w14:paraId="0D120621" w14:textId="77777777" w:rsidR="00A56CD2" w:rsidRPr="00480BA9" w:rsidRDefault="00A56CD2" w:rsidP="00A56CD2">
      <w:pPr>
        <w:shd w:val="clear" w:color="auto" w:fill="FFFFFF"/>
        <w:spacing w:line="240" w:lineRule="auto"/>
        <w:rPr>
          <w:rFonts w:ascii="Times New Roman" w:eastAsia="Roboto" w:hAnsi="Times New Roman" w:cs="Times New Roman"/>
          <w:color w:val="222222"/>
        </w:rPr>
      </w:pPr>
    </w:p>
    <w:p w14:paraId="0781D4F7" w14:textId="77777777" w:rsidR="00A56CD2" w:rsidRDefault="00A56CD2" w:rsidP="00A56CD2">
      <w:pPr>
        <w:shd w:val="clear" w:color="auto" w:fill="FFFFFF"/>
        <w:spacing w:line="240" w:lineRule="auto"/>
        <w:rPr>
          <w:rFonts w:ascii="Times New Roman" w:eastAsia="Roboto" w:hAnsi="Times New Roman" w:cs="Times New Roman"/>
          <w:color w:val="222222"/>
          <w:lang w:val="en-AU"/>
        </w:rPr>
      </w:pPr>
      <w:proofErr w:type="spellStart"/>
      <w:r w:rsidRPr="00480BA9">
        <w:rPr>
          <w:rFonts w:ascii="Times New Roman" w:eastAsia="Roboto" w:hAnsi="Times New Roman" w:cs="Times New Roman"/>
          <w:color w:val="222222"/>
          <w:lang w:val="en-AU"/>
        </w:rPr>
        <w:t>Floridi</w:t>
      </w:r>
      <w:proofErr w:type="spellEnd"/>
      <w:r w:rsidRPr="00480BA9">
        <w:rPr>
          <w:rFonts w:ascii="Times New Roman" w:eastAsia="Roboto" w:hAnsi="Times New Roman" w:cs="Times New Roman"/>
          <w:color w:val="222222"/>
          <w:lang w:val="en-AU"/>
        </w:rPr>
        <w:t xml:space="preserve">, L., Cowls, J., </w:t>
      </w:r>
      <w:proofErr w:type="spellStart"/>
      <w:r w:rsidRPr="00480BA9">
        <w:rPr>
          <w:rFonts w:ascii="Times New Roman" w:eastAsia="Roboto" w:hAnsi="Times New Roman" w:cs="Times New Roman"/>
          <w:color w:val="222222"/>
          <w:lang w:val="en-AU"/>
        </w:rPr>
        <w:t>Beltrametti</w:t>
      </w:r>
      <w:proofErr w:type="spellEnd"/>
      <w:r w:rsidRPr="00480BA9">
        <w:rPr>
          <w:rFonts w:ascii="Times New Roman" w:eastAsia="Roboto" w:hAnsi="Times New Roman" w:cs="Times New Roman"/>
          <w:color w:val="222222"/>
          <w:lang w:val="en-AU"/>
        </w:rPr>
        <w:t>, M. </w:t>
      </w:r>
      <w:r w:rsidRPr="00F57A65">
        <w:rPr>
          <w:rFonts w:ascii="Times New Roman" w:eastAsia="Roboto" w:hAnsi="Times New Roman" w:cs="Times New Roman"/>
          <w:color w:val="222222"/>
          <w:lang w:val="en-AU"/>
        </w:rPr>
        <w:t>et al.</w:t>
      </w:r>
      <w:r w:rsidRPr="00D70C65">
        <w:rPr>
          <w:rFonts w:ascii="Times New Roman" w:eastAsia="Roboto" w:hAnsi="Times New Roman" w:cs="Times New Roman"/>
          <w:color w:val="222222"/>
          <w:lang w:val="en-AU"/>
        </w:rPr>
        <w:t> </w:t>
      </w:r>
      <w:r w:rsidRPr="00480BA9">
        <w:rPr>
          <w:rFonts w:ascii="Times New Roman" w:eastAsia="Roboto" w:hAnsi="Times New Roman" w:cs="Times New Roman"/>
          <w:color w:val="222222"/>
          <w:lang w:val="en-AU"/>
        </w:rPr>
        <w:t>AI4People—An Ethical Framework for a Good AI Society: Opportunities, Risks, Principles, and Recommendations. </w:t>
      </w:r>
      <w:r w:rsidRPr="00480BA9">
        <w:rPr>
          <w:rFonts w:ascii="Times New Roman" w:eastAsia="Roboto" w:hAnsi="Times New Roman" w:cs="Times New Roman"/>
          <w:i/>
          <w:iCs/>
          <w:color w:val="222222"/>
          <w:lang w:val="en-AU"/>
        </w:rPr>
        <w:t>Minds &amp; Machines</w:t>
      </w:r>
      <w:r w:rsidRPr="00480BA9">
        <w:rPr>
          <w:rFonts w:ascii="Times New Roman" w:eastAsia="Roboto" w:hAnsi="Times New Roman" w:cs="Times New Roman"/>
          <w:color w:val="222222"/>
          <w:lang w:val="en-AU"/>
        </w:rPr>
        <w:t> </w:t>
      </w:r>
      <w:r w:rsidRPr="00F57A65">
        <w:rPr>
          <w:rFonts w:ascii="Times New Roman" w:eastAsia="Roboto" w:hAnsi="Times New Roman" w:cs="Times New Roman"/>
          <w:color w:val="222222"/>
          <w:lang w:val="en-AU"/>
        </w:rPr>
        <w:t>28,</w:t>
      </w:r>
      <w:r w:rsidRPr="00480BA9">
        <w:rPr>
          <w:rFonts w:ascii="Times New Roman" w:eastAsia="Roboto" w:hAnsi="Times New Roman" w:cs="Times New Roman"/>
          <w:b/>
          <w:bCs/>
          <w:color w:val="222222"/>
          <w:lang w:val="en-AU"/>
        </w:rPr>
        <w:t> </w:t>
      </w:r>
      <w:r>
        <w:rPr>
          <w:rFonts w:ascii="Times New Roman" w:eastAsia="Roboto" w:hAnsi="Times New Roman" w:cs="Times New Roman"/>
          <w:color w:val="222222"/>
          <w:lang w:val="en-AU"/>
        </w:rPr>
        <w:t xml:space="preserve">(2018): </w:t>
      </w:r>
      <w:r w:rsidRPr="00480BA9">
        <w:rPr>
          <w:rFonts w:ascii="Times New Roman" w:eastAsia="Roboto" w:hAnsi="Times New Roman" w:cs="Times New Roman"/>
          <w:color w:val="222222"/>
          <w:lang w:val="en-AU"/>
        </w:rPr>
        <w:t>689–707.</w:t>
      </w:r>
    </w:p>
    <w:p w14:paraId="1AD3CB52" w14:textId="77777777" w:rsidR="00A56CD2" w:rsidRPr="00480BA9" w:rsidRDefault="00A56CD2" w:rsidP="00A56CD2">
      <w:pPr>
        <w:shd w:val="clear" w:color="auto" w:fill="FFFFFF"/>
        <w:spacing w:line="240" w:lineRule="auto"/>
        <w:rPr>
          <w:rFonts w:ascii="Times New Roman" w:eastAsia="Roboto" w:hAnsi="Times New Roman" w:cs="Times New Roman"/>
          <w:color w:val="222222"/>
          <w:lang w:val="en-AU"/>
        </w:rPr>
      </w:pPr>
    </w:p>
    <w:p w14:paraId="4A2BB61F" w14:textId="77777777" w:rsidR="00A56CD2" w:rsidRDefault="00A56CD2" w:rsidP="00A56CD2">
      <w:pPr>
        <w:shd w:val="clear" w:color="auto" w:fill="FFFFFF"/>
        <w:spacing w:line="240" w:lineRule="auto"/>
        <w:rPr>
          <w:rFonts w:ascii="Times New Roman" w:hAnsi="Times New Roman" w:cs="Times New Roman"/>
          <w:color w:val="222222"/>
          <w:highlight w:val="white"/>
        </w:rPr>
      </w:pPr>
      <w:proofErr w:type="spellStart"/>
      <w:r w:rsidRPr="00480BA9">
        <w:rPr>
          <w:rFonts w:ascii="Times New Roman" w:hAnsi="Times New Roman" w:cs="Times New Roman"/>
          <w:color w:val="222222"/>
          <w:highlight w:val="white"/>
        </w:rPr>
        <w:t>Jasanoff</w:t>
      </w:r>
      <w:proofErr w:type="spellEnd"/>
      <w:r w:rsidRPr="00480BA9">
        <w:rPr>
          <w:rFonts w:ascii="Times New Roman" w:hAnsi="Times New Roman" w:cs="Times New Roman"/>
          <w:color w:val="222222"/>
          <w:highlight w:val="white"/>
        </w:rPr>
        <w:t xml:space="preserve">, S. </w:t>
      </w:r>
      <w:r w:rsidRPr="00480BA9">
        <w:rPr>
          <w:rFonts w:ascii="Times New Roman" w:hAnsi="Times New Roman" w:cs="Times New Roman"/>
          <w:i/>
          <w:color w:val="222222"/>
          <w:highlight w:val="white"/>
        </w:rPr>
        <w:t>The Ethics of Invention</w:t>
      </w:r>
      <w:r w:rsidRPr="00480BA9">
        <w:rPr>
          <w:rFonts w:ascii="Times New Roman" w:hAnsi="Times New Roman" w:cs="Times New Roman"/>
          <w:color w:val="222222"/>
          <w:highlight w:val="white"/>
        </w:rPr>
        <w:t>, New York: W. W. Norton &amp; Company, 2016.</w:t>
      </w:r>
    </w:p>
    <w:p w14:paraId="09F698FC" w14:textId="77777777" w:rsidR="00A56CD2" w:rsidRPr="00480BA9" w:rsidRDefault="00A56CD2" w:rsidP="00A56CD2">
      <w:pPr>
        <w:shd w:val="clear" w:color="auto" w:fill="FFFFFF"/>
        <w:spacing w:line="240" w:lineRule="auto"/>
        <w:rPr>
          <w:rFonts w:ascii="Times New Roman" w:hAnsi="Times New Roman" w:cs="Times New Roman"/>
          <w:color w:val="222222"/>
          <w:highlight w:val="white"/>
        </w:rPr>
      </w:pPr>
    </w:p>
    <w:p w14:paraId="5457A73B" w14:textId="77777777" w:rsidR="00A56CD2" w:rsidRDefault="00A56CD2" w:rsidP="00A56CD2">
      <w:pPr>
        <w:shd w:val="clear" w:color="auto" w:fill="FFFFFF"/>
        <w:spacing w:line="240" w:lineRule="auto"/>
        <w:rPr>
          <w:rFonts w:ascii="Times New Roman" w:hAnsi="Times New Roman" w:cs="Times New Roman"/>
          <w:color w:val="222222"/>
        </w:rPr>
      </w:pPr>
      <w:r w:rsidRPr="00480BA9">
        <w:rPr>
          <w:rFonts w:ascii="Times New Roman" w:hAnsi="Times New Roman" w:cs="Times New Roman"/>
          <w:color w:val="222222"/>
          <w:highlight w:val="white"/>
        </w:rPr>
        <w:t xml:space="preserve">Jobin, A., </w:t>
      </w:r>
      <w:proofErr w:type="spellStart"/>
      <w:r w:rsidRPr="00480BA9">
        <w:rPr>
          <w:rFonts w:ascii="Times New Roman" w:hAnsi="Times New Roman" w:cs="Times New Roman"/>
          <w:color w:val="222222"/>
          <w:highlight w:val="white"/>
        </w:rPr>
        <w:t>Ienca</w:t>
      </w:r>
      <w:proofErr w:type="spellEnd"/>
      <w:r w:rsidRPr="00480BA9">
        <w:rPr>
          <w:rFonts w:ascii="Times New Roman" w:hAnsi="Times New Roman" w:cs="Times New Roman"/>
          <w:color w:val="222222"/>
          <w:highlight w:val="white"/>
        </w:rPr>
        <w:t xml:space="preserve">, M. &amp; </w:t>
      </w:r>
      <w:proofErr w:type="spellStart"/>
      <w:r w:rsidRPr="00480BA9">
        <w:rPr>
          <w:rFonts w:ascii="Times New Roman" w:hAnsi="Times New Roman" w:cs="Times New Roman"/>
          <w:color w:val="222222"/>
          <w:highlight w:val="white"/>
        </w:rPr>
        <w:t>Vayena</w:t>
      </w:r>
      <w:proofErr w:type="spellEnd"/>
      <w:r w:rsidRPr="00480BA9">
        <w:rPr>
          <w:rFonts w:ascii="Times New Roman" w:hAnsi="Times New Roman" w:cs="Times New Roman"/>
          <w:color w:val="222222"/>
          <w:highlight w:val="white"/>
        </w:rPr>
        <w:t xml:space="preserve">, E. </w:t>
      </w:r>
      <w:r w:rsidRPr="00480BA9">
        <w:rPr>
          <w:rFonts w:ascii="Times New Roman" w:hAnsi="Times New Roman" w:cs="Times New Roman"/>
          <w:color w:val="222222"/>
        </w:rPr>
        <w:t xml:space="preserve">‘The </w:t>
      </w:r>
      <w:r>
        <w:rPr>
          <w:rFonts w:ascii="Times New Roman" w:hAnsi="Times New Roman" w:cs="Times New Roman"/>
          <w:color w:val="222222"/>
        </w:rPr>
        <w:t>G</w:t>
      </w:r>
      <w:r w:rsidRPr="00480BA9">
        <w:rPr>
          <w:rFonts w:ascii="Times New Roman" w:hAnsi="Times New Roman" w:cs="Times New Roman"/>
          <w:color w:val="222222"/>
        </w:rPr>
        <w:t xml:space="preserve">lobal Landscape of AI Ethics Guidelines’, </w:t>
      </w:r>
      <w:r w:rsidRPr="00480BA9">
        <w:rPr>
          <w:rFonts w:ascii="Times New Roman" w:hAnsi="Times New Roman" w:cs="Times New Roman"/>
          <w:i/>
          <w:color w:val="222222"/>
        </w:rPr>
        <w:t xml:space="preserve">Nat Mach </w:t>
      </w:r>
      <w:proofErr w:type="spellStart"/>
      <w:r w:rsidRPr="00480BA9">
        <w:rPr>
          <w:rFonts w:ascii="Times New Roman" w:hAnsi="Times New Roman" w:cs="Times New Roman"/>
          <w:i/>
          <w:color w:val="222222"/>
        </w:rPr>
        <w:t>Intell</w:t>
      </w:r>
      <w:proofErr w:type="spellEnd"/>
      <w:r w:rsidRPr="00480BA9">
        <w:rPr>
          <w:rFonts w:ascii="Times New Roman" w:hAnsi="Times New Roman" w:cs="Times New Roman"/>
          <w:color w:val="222222"/>
        </w:rPr>
        <w:t xml:space="preserve"> 1 (2019): 389–99.</w:t>
      </w:r>
    </w:p>
    <w:p w14:paraId="41B7584D" w14:textId="77777777" w:rsidR="00A56CD2" w:rsidRPr="00480BA9" w:rsidRDefault="00A56CD2" w:rsidP="00A56CD2">
      <w:pPr>
        <w:shd w:val="clear" w:color="auto" w:fill="FFFFFF"/>
        <w:spacing w:line="240" w:lineRule="auto"/>
        <w:rPr>
          <w:rFonts w:ascii="Times New Roman" w:hAnsi="Times New Roman" w:cs="Times New Roman"/>
          <w:color w:val="222222"/>
          <w:highlight w:val="yellow"/>
        </w:rPr>
      </w:pPr>
    </w:p>
    <w:p w14:paraId="31C361F5" w14:textId="77777777" w:rsidR="00A56CD2" w:rsidRDefault="00A56CD2" w:rsidP="00A56CD2">
      <w:pPr>
        <w:shd w:val="clear" w:color="auto" w:fill="FFFFFF"/>
        <w:spacing w:line="240" w:lineRule="auto"/>
        <w:rPr>
          <w:rFonts w:ascii="Times New Roman" w:hAnsi="Times New Roman" w:cs="Times New Roman"/>
          <w:color w:val="222222"/>
          <w:highlight w:val="white"/>
        </w:rPr>
      </w:pPr>
      <w:r w:rsidRPr="00480BA9">
        <w:rPr>
          <w:rFonts w:ascii="Times New Roman" w:hAnsi="Times New Roman" w:cs="Times New Roman"/>
          <w:color w:val="222222"/>
          <w:highlight w:val="white"/>
        </w:rPr>
        <w:t>Mattingly, C. and J. Throop</w:t>
      </w:r>
      <w:r>
        <w:rPr>
          <w:rFonts w:ascii="Times New Roman" w:hAnsi="Times New Roman" w:cs="Times New Roman"/>
          <w:color w:val="222222"/>
          <w:highlight w:val="white"/>
        </w:rPr>
        <w:t>.</w:t>
      </w:r>
      <w:r w:rsidRPr="00480BA9">
        <w:rPr>
          <w:rFonts w:ascii="Times New Roman" w:hAnsi="Times New Roman" w:cs="Times New Roman"/>
          <w:color w:val="222222"/>
          <w:highlight w:val="white"/>
        </w:rPr>
        <w:t xml:space="preserve"> ‘The Anthropology of Ethics and Morality’, </w:t>
      </w:r>
      <w:r w:rsidRPr="00480BA9">
        <w:rPr>
          <w:rFonts w:ascii="Times New Roman" w:hAnsi="Times New Roman" w:cs="Times New Roman"/>
          <w:i/>
          <w:iCs/>
          <w:color w:val="222222"/>
          <w:highlight w:val="white"/>
        </w:rPr>
        <w:t xml:space="preserve">Annual </w:t>
      </w:r>
      <w:r w:rsidRPr="00480BA9">
        <w:rPr>
          <w:rFonts w:ascii="Times New Roman" w:hAnsi="Times New Roman" w:cs="Times New Roman"/>
          <w:i/>
          <w:color w:val="222222"/>
          <w:highlight w:val="white"/>
        </w:rPr>
        <w:t>Review of Anthropology</w:t>
      </w:r>
      <w:r w:rsidRPr="00480BA9">
        <w:rPr>
          <w:rFonts w:ascii="Times New Roman" w:hAnsi="Times New Roman" w:cs="Times New Roman"/>
          <w:color w:val="222222"/>
          <w:highlight w:val="white"/>
        </w:rPr>
        <w:t xml:space="preserve"> 47:1 (2018): 475</w:t>
      </w:r>
      <w:r>
        <w:rPr>
          <w:rFonts w:ascii="Times New Roman" w:hAnsi="Times New Roman" w:cs="Times New Roman"/>
          <w:color w:val="222222"/>
          <w:highlight w:val="white"/>
        </w:rPr>
        <w:t>–</w:t>
      </w:r>
      <w:r w:rsidRPr="00480BA9">
        <w:rPr>
          <w:rFonts w:ascii="Times New Roman" w:hAnsi="Times New Roman" w:cs="Times New Roman"/>
          <w:color w:val="222222"/>
          <w:highlight w:val="white"/>
        </w:rPr>
        <w:t>92.</w:t>
      </w:r>
    </w:p>
    <w:p w14:paraId="2F91C1A2" w14:textId="77777777" w:rsidR="00A56CD2" w:rsidRPr="00480BA9" w:rsidRDefault="00A56CD2" w:rsidP="00A56CD2">
      <w:pPr>
        <w:shd w:val="clear" w:color="auto" w:fill="FFFFFF"/>
        <w:spacing w:line="240" w:lineRule="auto"/>
        <w:rPr>
          <w:rFonts w:ascii="Times New Roman" w:hAnsi="Times New Roman" w:cs="Times New Roman"/>
          <w:color w:val="222222"/>
          <w:highlight w:val="white"/>
          <w:lang w:val="en-AU"/>
        </w:rPr>
      </w:pPr>
    </w:p>
    <w:p w14:paraId="05BE1E39" w14:textId="77777777" w:rsidR="00A56CD2" w:rsidRDefault="00A56CD2" w:rsidP="00A56CD2">
      <w:pPr>
        <w:shd w:val="clear" w:color="auto" w:fill="FFFFFF"/>
        <w:spacing w:line="240" w:lineRule="auto"/>
        <w:rPr>
          <w:rFonts w:ascii="Times New Roman" w:hAnsi="Times New Roman" w:cs="Times New Roman"/>
          <w:color w:val="222222"/>
        </w:rPr>
      </w:pPr>
      <w:proofErr w:type="spellStart"/>
      <w:r w:rsidRPr="00480BA9">
        <w:rPr>
          <w:rFonts w:ascii="Times New Roman" w:hAnsi="Times New Roman" w:cs="Times New Roman"/>
          <w:color w:val="222222"/>
          <w:highlight w:val="white"/>
        </w:rPr>
        <w:t>O’Nell</w:t>
      </w:r>
      <w:proofErr w:type="spellEnd"/>
      <w:r w:rsidRPr="00480BA9">
        <w:rPr>
          <w:rFonts w:ascii="Times New Roman" w:hAnsi="Times New Roman" w:cs="Times New Roman"/>
          <w:color w:val="222222"/>
          <w:highlight w:val="white"/>
        </w:rPr>
        <w:t xml:space="preserve">, O. </w:t>
      </w:r>
      <w:r w:rsidRPr="00480BA9">
        <w:rPr>
          <w:rFonts w:ascii="Times New Roman" w:hAnsi="Times New Roman" w:cs="Times New Roman"/>
          <w:color w:val="222222"/>
        </w:rPr>
        <w:t>‘Accountable Institutions, Trustworthy Cultures’</w:t>
      </w:r>
      <w:r>
        <w:rPr>
          <w:rFonts w:ascii="Times New Roman" w:hAnsi="Times New Roman" w:cs="Times New Roman"/>
          <w:color w:val="222222"/>
        </w:rPr>
        <w:t>,</w:t>
      </w:r>
      <w:r w:rsidRPr="00480BA9">
        <w:rPr>
          <w:rFonts w:ascii="Times New Roman" w:hAnsi="Times New Roman" w:cs="Times New Roman"/>
          <w:color w:val="222222"/>
        </w:rPr>
        <w:t xml:space="preserve"> </w:t>
      </w:r>
      <w:r w:rsidRPr="00480BA9">
        <w:rPr>
          <w:rFonts w:ascii="Times New Roman" w:hAnsi="Times New Roman" w:cs="Times New Roman"/>
          <w:i/>
          <w:color w:val="222222"/>
        </w:rPr>
        <w:t xml:space="preserve">Hague J Rule Law </w:t>
      </w:r>
      <w:r w:rsidRPr="00480BA9">
        <w:rPr>
          <w:rFonts w:ascii="Times New Roman" w:hAnsi="Times New Roman" w:cs="Times New Roman"/>
          <w:color w:val="222222"/>
        </w:rPr>
        <w:t>9 (2017): 401–12.</w:t>
      </w:r>
    </w:p>
    <w:p w14:paraId="699A374A" w14:textId="77777777" w:rsidR="00A56CD2" w:rsidRPr="00480BA9" w:rsidRDefault="00A56CD2" w:rsidP="00A56CD2">
      <w:pPr>
        <w:shd w:val="clear" w:color="auto" w:fill="FFFFFF"/>
        <w:spacing w:line="240" w:lineRule="auto"/>
        <w:rPr>
          <w:rFonts w:ascii="Times New Roman" w:hAnsi="Times New Roman" w:cs="Times New Roman"/>
          <w:color w:val="222222"/>
          <w:highlight w:val="white"/>
        </w:rPr>
      </w:pPr>
    </w:p>
    <w:p w14:paraId="5C47EFC4" w14:textId="77777777" w:rsidR="00A56CD2" w:rsidRDefault="00A56CD2" w:rsidP="00A56CD2">
      <w:pPr>
        <w:shd w:val="clear" w:color="auto" w:fill="FFFFFF"/>
        <w:spacing w:line="240" w:lineRule="auto"/>
        <w:rPr>
          <w:rFonts w:ascii="Times New Roman" w:hAnsi="Times New Roman" w:cs="Times New Roman"/>
          <w:color w:val="222222"/>
        </w:rPr>
      </w:pPr>
      <w:r w:rsidRPr="00480BA9">
        <w:rPr>
          <w:rFonts w:ascii="Times New Roman" w:hAnsi="Times New Roman" w:cs="Times New Roman"/>
          <w:color w:val="222222"/>
          <w:highlight w:val="white"/>
        </w:rPr>
        <w:t xml:space="preserve">Pels, P. </w:t>
      </w:r>
      <w:r w:rsidRPr="00480BA9">
        <w:rPr>
          <w:rFonts w:ascii="Times New Roman" w:hAnsi="Times New Roman" w:cs="Times New Roman"/>
          <w:color w:val="222222"/>
        </w:rPr>
        <w:t xml:space="preserve">‘The Trickster’s Dilemma: Ethics and the Technologies of the Anthropological Self’ in M. </w:t>
      </w:r>
      <w:proofErr w:type="spellStart"/>
      <w:r w:rsidRPr="00480BA9">
        <w:rPr>
          <w:rFonts w:ascii="Times New Roman" w:hAnsi="Times New Roman" w:cs="Times New Roman"/>
          <w:color w:val="222222"/>
        </w:rPr>
        <w:t>Strathern</w:t>
      </w:r>
      <w:proofErr w:type="spellEnd"/>
      <w:r w:rsidRPr="00480BA9">
        <w:rPr>
          <w:rFonts w:ascii="Times New Roman" w:hAnsi="Times New Roman" w:cs="Times New Roman"/>
          <w:color w:val="222222"/>
        </w:rPr>
        <w:t xml:space="preserve"> (ed) </w:t>
      </w:r>
      <w:r w:rsidRPr="00480BA9">
        <w:rPr>
          <w:rFonts w:ascii="Times New Roman" w:hAnsi="Times New Roman" w:cs="Times New Roman"/>
          <w:i/>
          <w:color w:val="222222"/>
        </w:rPr>
        <w:t>Audit Cultures: Anthropological Studies in Accountability</w:t>
      </w:r>
      <w:r w:rsidRPr="00480BA9">
        <w:rPr>
          <w:rFonts w:ascii="Times New Roman" w:hAnsi="Times New Roman" w:cs="Times New Roman"/>
          <w:color w:val="222222"/>
        </w:rPr>
        <w:t>, London: Routledge, 2000</w:t>
      </w:r>
      <w:r>
        <w:rPr>
          <w:rFonts w:ascii="Times New Roman" w:hAnsi="Times New Roman" w:cs="Times New Roman"/>
          <w:color w:val="222222"/>
        </w:rPr>
        <w:t>, pp. 147–84</w:t>
      </w:r>
      <w:r w:rsidRPr="00480BA9">
        <w:rPr>
          <w:rFonts w:ascii="Times New Roman" w:hAnsi="Times New Roman" w:cs="Times New Roman"/>
          <w:color w:val="222222"/>
        </w:rPr>
        <w:t>.</w:t>
      </w:r>
    </w:p>
    <w:p w14:paraId="4EC622E5" w14:textId="77777777" w:rsidR="00A56CD2" w:rsidRPr="00480BA9" w:rsidRDefault="00A56CD2" w:rsidP="00A56CD2">
      <w:pPr>
        <w:shd w:val="clear" w:color="auto" w:fill="FFFFFF"/>
        <w:spacing w:line="240" w:lineRule="auto"/>
        <w:rPr>
          <w:rFonts w:ascii="Times New Roman" w:hAnsi="Times New Roman" w:cs="Times New Roman"/>
          <w:color w:val="222222"/>
          <w:highlight w:val="white"/>
        </w:rPr>
      </w:pPr>
    </w:p>
    <w:p w14:paraId="22358C3A" w14:textId="77777777" w:rsidR="00A56CD2" w:rsidRPr="00480BA9" w:rsidRDefault="00A56CD2" w:rsidP="00A56CD2">
      <w:pPr>
        <w:shd w:val="clear" w:color="auto" w:fill="FFFFFF"/>
        <w:spacing w:line="240" w:lineRule="auto"/>
        <w:jc w:val="both"/>
        <w:rPr>
          <w:rFonts w:ascii="Times New Roman" w:hAnsi="Times New Roman" w:cs="Times New Roman"/>
          <w:color w:val="222222"/>
          <w:highlight w:val="white"/>
        </w:rPr>
      </w:pPr>
      <w:r w:rsidRPr="00480BA9">
        <w:rPr>
          <w:rFonts w:ascii="Times New Roman" w:hAnsi="Times New Roman" w:cs="Times New Roman"/>
          <w:color w:val="222222"/>
          <w:highlight w:val="white"/>
        </w:rPr>
        <w:t xml:space="preserve">Pink, S. ‘Ethics in a Changing World: Embracing Uncertainty, Understanding Futures, and Making Responsible Interventions’ in </w:t>
      </w:r>
      <w:proofErr w:type="spellStart"/>
      <w:r>
        <w:rPr>
          <w:rFonts w:ascii="Times New Roman" w:hAnsi="Times New Roman" w:cs="Times New Roman"/>
          <w:color w:val="222222"/>
          <w:highlight w:val="white"/>
        </w:rPr>
        <w:t>x</w:t>
      </w:r>
      <w:r w:rsidRPr="00480BA9">
        <w:rPr>
          <w:rFonts w:ascii="Times New Roman" w:hAnsi="Times New Roman" w:cs="Times New Roman"/>
          <w:color w:val="222222"/>
          <w:highlight w:val="white"/>
        </w:rPr>
        <w:t>S</w:t>
      </w:r>
      <w:proofErr w:type="spellEnd"/>
      <w:r w:rsidRPr="00480BA9">
        <w:rPr>
          <w:rFonts w:ascii="Times New Roman" w:hAnsi="Times New Roman" w:cs="Times New Roman"/>
          <w:color w:val="222222"/>
          <w:highlight w:val="white"/>
        </w:rPr>
        <w:t xml:space="preserve">. Pink, V. </w:t>
      </w:r>
      <w:proofErr w:type="spellStart"/>
      <w:r w:rsidRPr="00480BA9">
        <w:rPr>
          <w:rFonts w:ascii="Times New Roman" w:hAnsi="Times New Roman" w:cs="Times New Roman"/>
          <w:color w:val="222222"/>
          <w:highlight w:val="white"/>
        </w:rPr>
        <w:t>Fors</w:t>
      </w:r>
      <w:proofErr w:type="spellEnd"/>
      <w:r w:rsidRPr="00480BA9">
        <w:rPr>
          <w:rFonts w:ascii="Times New Roman" w:hAnsi="Times New Roman" w:cs="Times New Roman"/>
          <w:color w:val="222222"/>
          <w:highlight w:val="white"/>
        </w:rPr>
        <w:t>, T. O’Dell</w:t>
      </w:r>
      <w:r>
        <w:rPr>
          <w:rFonts w:ascii="Times New Roman" w:hAnsi="Times New Roman" w:cs="Times New Roman"/>
          <w:color w:val="222222"/>
          <w:highlight w:val="white"/>
        </w:rPr>
        <w:t xml:space="preserve"> </w:t>
      </w:r>
      <w:r w:rsidRPr="00480BA9">
        <w:rPr>
          <w:rFonts w:ascii="Times New Roman" w:hAnsi="Times New Roman" w:cs="Times New Roman"/>
          <w:color w:val="222222"/>
          <w:highlight w:val="white"/>
        </w:rPr>
        <w:t xml:space="preserve">(eds) </w:t>
      </w:r>
      <w:r w:rsidRPr="00480BA9">
        <w:rPr>
          <w:rFonts w:ascii="Times New Roman" w:hAnsi="Times New Roman" w:cs="Times New Roman"/>
          <w:i/>
          <w:color w:val="222222"/>
          <w:highlight w:val="white"/>
        </w:rPr>
        <w:t xml:space="preserve">Working in the Between: Theoretical Scholarship and Applied Practice. </w:t>
      </w:r>
      <w:r w:rsidRPr="00480BA9">
        <w:rPr>
          <w:rFonts w:ascii="Times New Roman" w:hAnsi="Times New Roman" w:cs="Times New Roman"/>
          <w:color w:val="222222"/>
          <w:highlight w:val="white"/>
        </w:rPr>
        <w:t xml:space="preserve">Oxford: </w:t>
      </w:r>
      <w:proofErr w:type="spellStart"/>
      <w:r w:rsidRPr="00480BA9">
        <w:rPr>
          <w:rFonts w:ascii="Times New Roman" w:hAnsi="Times New Roman" w:cs="Times New Roman"/>
          <w:color w:val="222222"/>
          <w:highlight w:val="white"/>
        </w:rPr>
        <w:t>Berghahn</w:t>
      </w:r>
      <w:proofErr w:type="spellEnd"/>
      <w:r w:rsidRPr="00480BA9">
        <w:rPr>
          <w:rFonts w:ascii="Times New Roman" w:hAnsi="Times New Roman" w:cs="Times New Roman"/>
          <w:color w:val="222222"/>
          <w:highlight w:val="white"/>
        </w:rPr>
        <w:t>, 2017</w:t>
      </w:r>
      <w:r>
        <w:rPr>
          <w:rFonts w:ascii="Times New Roman" w:hAnsi="Times New Roman" w:cs="Times New Roman"/>
          <w:color w:val="222222"/>
          <w:highlight w:val="white"/>
        </w:rPr>
        <w:t>, pp. 29–51.</w:t>
      </w:r>
    </w:p>
    <w:p w14:paraId="7B514929" w14:textId="77777777" w:rsidR="00A56CD2" w:rsidRDefault="00A56CD2" w:rsidP="00A56CD2">
      <w:pPr>
        <w:shd w:val="clear" w:color="auto" w:fill="FFFFFF"/>
        <w:spacing w:line="240" w:lineRule="auto"/>
        <w:jc w:val="both"/>
        <w:rPr>
          <w:rFonts w:ascii="Times New Roman" w:hAnsi="Times New Roman" w:cs="Times New Roman"/>
          <w:color w:val="222222"/>
          <w:highlight w:val="white"/>
        </w:rPr>
      </w:pPr>
    </w:p>
    <w:p w14:paraId="78709DA8" w14:textId="77777777" w:rsidR="00A56CD2" w:rsidRDefault="00A56CD2" w:rsidP="00A56CD2">
      <w:pPr>
        <w:shd w:val="clear" w:color="auto" w:fill="FFFFFF"/>
        <w:spacing w:line="240" w:lineRule="auto"/>
        <w:jc w:val="both"/>
        <w:rPr>
          <w:rFonts w:ascii="Times New Roman" w:hAnsi="Times New Roman" w:cs="Times New Roman"/>
          <w:color w:val="222222"/>
        </w:rPr>
      </w:pPr>
      <w:r>
        <w:rPr>
          <w:rFonts w:ascii="Times New Roman" w:hAnsi="Times New Roman" w:cs="Times New Roman"/>
          <w:color w:val="222222"/>
          <w:highlight w:val="white"/>
        </w:rPr>
        <w:t>——</w:t>
      </w:r>
      <w:r w:rsidRPr="00480BA9">
        <w:rPr>
          <w:rFonts w:ascii="Times New Roman" w:hAnsi="Times New Roman" w:cs="Times New Roman"/>
          <w:color w:val="222222"/>
          <w:highlight w:val="white"/>
        </w:rPr>
        <w:t>.</w:t>
      </w:r>
      <w:r w:rsidRPr="00480BA9">
        <w:rPr>
          <w:rFonts w:ascii="Times New Roman" w:hAnsi="Times New Roman" w:cs="Times New Roman"/>
          <w:color w:val="222222"/>
        </w:rPr>
        <w:t xml:space="preserve"> ‘Trust, Ethics and Automation: Anticipatory Imaginaries in Everyday Life’ in </w:t>
      </w:r>
      <w:r>
        <w:rPr>
          <w:rFonts w:ascii="Times New Roman" w:hAnsi="Times New Roman" w:cs="Times New Roman"/>
          <w:color w:val="222222"/>
        </w:rPr>
        <w:t xml:space="preserve">Pink, </w:t>
      </w:r>
      <w:r w:rsidRPr="00480BA9">
        <w:rPr>
          <w:rFonts w:ascii="Times New Roman" w:hAnsi="Times New Roman" w:cs="Times New Roman"/>
          <w:color w:val="222222"/>
        </w:rPr>
        <w:t>S.</w:t>
      </w:r>
      <w:r>
        <w:rPr>
          <w:rFonts w:ascii="Times New Roman" w:hAnsi="Times New Roman" w:cs="Times New Roman"/>
          <w:color w:val="222222"/>
        </w:rPr>
        <w:t>,</w:t>
      </w:r>
      <w:r w:rsidRPr="00480BA9">
        <w:rPr>
          <w:rFonts w:ascii="Times New Roman" w:hAnsi="Times New Roman" w:cs="Times New Roman"/>
          <w:color w:val="222222"/>
        </w:rPr>
        <w:t xml:space="preserve"> Lupton, </w:t>
      </w:r>
      <w:r>
        <w:rPr>
          <w:rFonts w:ascii="Times New Roman" w:hAnsi="Times New Roman" w:cs="Times New Roman"/>
          <w:color w:val="222222"/>
        </w:rPr>
        <w:t xml:space="preserve">D., </w:t>
      </w:r>
      <w:r w:rsidRPr="00480BA9">
        <w:rPr>
          <w:rFonts w:ascii="Times New Roman" w:hAnsi="Times New Roman" w:cs="Times New Roman"/>
          <w:color w:val="222222"/>
        </w:rPr>
        <w:t>Berg</w:t>
      </w:r>
      <w:r>
        <w:rPr>
          <w:rFonts w:ascii="Times New Roman" w:hAnsi="Times New Roman" w:cs="Times New Roman"/>
          <w:color w:val="222222"/>
        </w:rPr>
        <w:t>, M.</w:t>
      </w:r>
      <w:r w:rsidRPr="00480BA9">
        <w:rPr>
          <w:rFonts w:ascii="Times New Roman" w:hAnsi="Times New Roman" w:cs="Times New Roman"/>
          <w:color w:val="222222"/>
        </w:rPr>
        <w:t xml:space="preserve"> </w:t>
      </w:r>
      <w:r>
        <w:rPr>
          <w:rFonts w:ascii="Times New Roman" w:hAnsi="Times New Roman" w:cs="Times New Roman"/>
          <w:color w:val="222222"/>
        </w:rPr>
        <w:t>and</w:t>
      </w:r>
      <w:r w:rsidRPr="00480BA9">
        <w:rPr>
          <w:rFonts w:ascii="Times New Roman" w:hAnsi="Times New Roman" w:cs="Times New Roman"/>
          <w:color w:val="222222"/>
        </w:rPr>
        <w:t xml:space="preserve"> </w:t>
      </w:r>
      <w:proofErr w:type="spellStart"/>
      <w:r w:rsidRPr="00480BA9">
        <w:rPr>
          <w:rFonts w:ascii="Times New Roman" w:hAnsi="Times New Roman" w:cs="Times New Roman"/>
          <w:color w:val="222222"/>
        </w:rPr>
        <w:t>Ruckenstein</w:t>
      </w:r>
      <w:proofErr w:type="spellEnd"/>
      <w:r>
        <w:rPr>
          <w:rFonts w:ascii="Times New Roman" w:hAnsi="Times New Roman" w:cs="Times New Roman"/>
          <w:color w:val="222222"/>
        </w:rPr>
        <w:t>, M.</w:t>
      </w:r>
      <w:r w:rsidRPr="00480BA9">
        <w:rPr>
          <w:rFonts w:ascii="Times New Roman" w:hAnsi="Times New Roman" w:cs="Times New Roman"/>
          <w:color w:val="222222"/>
        </w:rPr>
        <w:t xml:space="preserve"> (eds) </w:t>
      </w:r>
      <w:r w:rsidRPr="00480BA9">
        <w:rPr>
          <w:rFonts w:ascii="Times New Roman" w:hAnsi="Times New Roman" w:cs="Times New Roman"/>
          <w:i/>
          <w:color w:val="222222"/>
        </w:rPr>
        <w:t>Everyday Automation</w:t>
      </w:r>
      <w:r w:rsidRPr="00480BA9">
        <w:rPr>
          <w:rFonts w:ascii="Times New Roman" w:hAnsi="Times New Roman" w:cs="Times New Roman"/>
          <w:color w:val="222222"/>
        </w:rPr>
        <w:t>, London: Routledge, 2022</w:t>
      </w:r>
      <w:r>
        <w:rPr>
          <w:rFonts w:ascii="Times New Roman" w:hAnsi="Times New Roman" w:cs="Times New Roman"/>
          <w:color w:val="222222"/>
        </w:rPr>
        <w:t>, 44–58</w:t>
      </w:r>
      <w:r w:rsidRPr="00480BA9">
        <w:rPr>
          <w:rFonts w:ascii="Times New Roman" w:hAnsi="Times New Roman" w:cs="Times New Roman"/>
          <w:color w:val="222222"/>
        </w:rPr>
        <w:t>.</w:t>
      </w:r>
    </w:p>
    <w:p w14:paraId="135D284D" w14:textId="77777777" w:rsidR="00A56CD2" w:rsidRPr="00480BA9" w:rsidRDefault="00A56CD2" w:rsidP="00A56CD2">
      <w:pPr>
        <w:shd w:val="clear" w:color="auto" w:fill="FFFFFF"/>
        <w:spacing w:line="240" w:lineRule="auto"/>
        <w:jc w:val="both"/>
        <w:rPr>
          <w:rFonts w:ascii="Times New Roman" w:hAnsi="Times New Roman" w:cs="Times New Roman"/>
          <w:color w:val="222222"/>
          <w:highlight w:val="white"/>
        </w:rPr>
      </w:pPr>
    </w:p>
    <w:p w14:paraId="77DFC598" w14:textId="77777777" w:rsidR="00A56CD2" w:rsidRDefault="00A56CD2" w:rsidP="00A56CD2">
      <w:pPr>
        <w:shd w:val="clear" w:color="auto" w:fill="FFFFFF"/>
        <w:spacing w:line="240" w:lineRule="auto"/>
        <w:jc w:val="both"/>
        <w:rPr>
          <w:rFonts w:ascii="Times New Roman" w:hAnsi="Times New Roman" w:cs="Times New Roman"/>
          <w:color w:val="222222"/>
        </w:rPr>
      </w:pPr>
      <w:r w:rsidRPr="00480BA9">
        <w:rPr>
          <w:rFonts w:ascii="Times New Roman" w:hAnsi="Times New Roman" w:cs="Times New Roman"/>
          <w:color w:val="222222"/>
          <w:highlight w:val="white"/>
        </w:rPr>
        <w:t xml:space="preserve">Pink, S., </w:t>
      </w:r>
      <w:proofErr w:type="spellStart"/>
      <w:r w:rsidRPr="00480BA9">
        <w:rPr>
          <w:rFonts w:ascii="Times New Roman" w:hAnsi="Times New Roman" w:cs="Times New Roman"/>
          <w:color w:val="222222"/>
          <w:highlight w:val="white"/>
        </w:rPr>
        <w:t>Raats</w:t>
      </w:r>
      <w:proofErr w:type="spellEnd"/>
      <w:r w:rsidRPr="00480BA9">
        <w:rPr>
          <w:rFonts w:ascii="Times New Roman" w:hAnsi="Times New Roman" w:cs="Times New Roman"/>
          <w:color w:val="222222"/>
          <w:highlight w:val="white"/>
        </w:rPr>
        <w:t xml:space="preserve">, K., Lindgren T., </w:t>
      </w:r>
      <w:proofErr w:type="spellStart"/>
      <w:r w:rsidRPr="00480BA9">
        <w:rPr>
          <w:rFonts w:ascii="Times New Roman" w:hAnsi="Times New Roman" w:cs="Times New Roman"/>
          <w:color w:val="222222"/>
          <w:highlight w:val="white"/>
        </w:rPr>
        <w:t>Osz</w:t>
      </w:r>
      <w:proofErr w:type="spellEnd"/>
      <w:r w:rsidRPr="00480BA9">
        <w:rPr>
          <w:rFonts w:ascii="Times New Roman" w:hAnsi="Times New Roman" w:cs="Times New Roman"/>
          <w:color w:val="222222"/>
          <w:highlight w:val="white"/>
        </w:rPr>
        <w:t xml:space="preserve">, K. </w:t>
      </w:r>
      <w:r>
        <w:rPr>
          <w:rFonts w:ascii="Times New Roman" w:hAnsi="Times New Roman" w:cs="Times New Roman"/>
          <w:color w:val="222222"/>
          <w:highlight w:val="white"/>
        </w:rPr>
        <w:t>and</w:t>
      </w:r>
      <w:r w:rsidRPr="00480BA9">
        <w:rPr>
          <w:rFonts w:ascii="Times New Roman" w:hAnsi="Times New Roman" w:cs="Times New Roman"/>
          <w:color w:val="222222"/>
          <w:highlight w:val="white"/>
        </w:rPr>
        <w:t xml:space="preserve"> </w:t>
      </w:r>
      <w:proofErr w:type="spellStart"/>
      <w:r w:rsidRPr="00480BA9">
        <w:rPr>
          <w:rFonts w:ascii="Times New Roman" w:hAnsi="Times New Roman" w:cs="Times New Roman"/>
          <w:color w:val="222222"/>
          <w:highlight w:val="white"/>
        </w:rPr>
        <w:t>Fors</w:t>
      </w:r>
      <w:proofErr w:type="spellEnd"/>
      <w:r w:rsidRPr="00480BA9">
        <w:rPr>
          <w:rFonts w:ascii="Times New Roman" w:hAnsi="Times New Roman" w:cs="Times New Roman"/>
          <w:color w:val="222222"/>
          <w:highlight w:val="white"/>
        </w:rPr>
        <w:t xml:space="preserve">, V. </w:t>
      </w:r>
      <w:r w:rsidRPr="00480BA9">
        <w:rPr>
          <w:rFonts w:ascii="Times New Roman" w:hAnsi="Times New Roman" w:cs="Times New Roman"/>
          <w:color w:val="222222"/>
        </w:rPr>
        <w:t>‘An Interventional Design Anthropology of Emerging Technologies’ in</w:t>
      </w:r>
      <w:r w:rsidRPr="00480BA9">
        <w:rPr>
          <w:rFonts w:ascii="Times New Roman" w:hAnsi="Times New Roman" w:cs="Times New Roman"/>
          <w:i/>
          <w:color w:val="222222"/>
        </w:rPr>
        <w:t xml:space="preserve"> </w:t>
      </w:r>
      <w:r w:rsidRPr="00480BA9">
        <w:rPr>
          <w:rFonts w:ascii="Times New Roman" w:hAnsi="Times New Roman" w:cs="Times New Roman"/>
          <w:color w:val="222222"/>
        </w:rPr>
        <w:t xml:space="preserve">Hojer </w:t>
      </w:r>
      <w:proofErr w:type="spellStart"/>
      <w:r w:rsidRPr="00480BA9">
        <w:rPr>
          <w:rFonts w:ascii="Times New Roman" w:hAnsi="Times New Roman" w:cs="Times New Roman"/>
          <w:color w:val="222222"/>
        </w:rPr>
        <w:t>Bruun</w:t>
      </w:r>
      <w:proofErr w:type="spellEnd"/>
      <w:r w:rsidRPr="00480BA9">
        <w:rPr>
          <w:rFonts w:ascii="Times New Roman" w:hAnsi="Times New Roman" w:cs="Times New Roman"/>
          <w:color w:val="222222"/>
        </w:rPr>
        <w:t xml:space="preserve">, </w:t>
      </w:r>
      <w:r>
        <w:rPr>
          <w:rFonts w:ascii="Times New Roman" w:hAnsi="Times New Roman" w:cs="Times New Roman"/>
          <w:color w:val="222222"/>
        </w:rPr>
        <w:t xml:space="preserve">M., </w:t>
      </w:r>
      <w:r w:rsidRPr="00480BA9">
        <w:rPr>
          <w:rFonts w:ascii="Times New Roman" w:hAnsi="Times New Roman" w:cs="Times New Roman"/>
          <w:color w:val="222222"/>
        </w:rPr>
        <w:t>Wahlberg, </w:t>
      </w:r>
      <w:r>
        <w:rPr>
          <w:rFonts w:ascii="Times New Roman" w:hAnsi="Times New Roman" w:cs="Times New Roman"/>
          <w:color w:val="222222"/>
        </w:rPr>
        <w:t>A.,</w:t>
      </w:r>
      <w:r w:rsidRPr="00480BA9">
        <w:rPr>
          <w:rFonts w:ascii="Times New Roman" w:hAnsi="Times New Roman" w:cs="Times New Roman"/>
          <w:color w:val="222222"/>
        </w:rPr>
        <w:t xml:space="preserve"> </w:t>
      </w:r>
      <w:proofErr w:type="spellStart"/>
      <w:r w:rsidRPr="00480BA9">
        <w:rPr>
          <w:rFonts w:ascii="Times New Roman" w:hAnsi="Times New Roman" w:cs="Times New Roman"/>
          <w:color w:val="222222"/>
        </w:rPr>
        <w:t>Brogaard</w:t>
      </w:r>
      <w:proofErr w:type="spellEnd"/>
      <w:r w:rsidRPr="00480BA9">
        <w:rPr>
          <w:rFonts w:ascii="Times New Roman" w:hAnsi="Times New Roman" w:cs="Times New Roman"/>
          <w:color w:val="222222"/>
        </w:rPr>
        <w:t xml:space="preserve"> Kristensen, </w:t>
      </w:r>
      <w:r>
        <w:rPr>
          <w:rFonts w:ascii="Times New Roman" w:hAnsi="Times New Roman" w:cs="Times New Roman"/>
          <w:color w:val="222222"/>
        </w:rPr>
        <w:t xml:space="preserve">D., </w:t>
      </w:r>
      <w:r w:rsidRPr="00480BA9">
        <w:rPr>
          <w:rFonts w:ascii="Times New Roman" w:hAnsi="Times New Roman" w:cs="Times New Roman"/>
          <w:color w:val="222222"/>
        </w:rPr>
        <w:t>Douglas-Jones, </w:t>
      </w:r>
      <w:r>
        <w:rPr>
          <w:rFonts w:ascii="Times New Roman" w:hAnsi="Times New Roman" w:cs="Times New Roman"/>
          <w:color w:val="222222"/>
        </w:rPr>
        <w:t>R.</w:t>
      </w:r>
      <w:proofErr w:type="gramStart"/>
      <w:r>
        <w:rPr>
          <w:rFonts w:ascii="Times New Roman" w:hAnsi="Times New Roman" w:cs="Times New Roman"/>
          <w:color w:val="222222"/>
        </w:rPr>
        <w:t>,</w:t>
      </w:r>
      <w:r w:rsidRPr="00480BA9">
        <w:rPr>
          <w:rFonts w:ascii="Times New Roman" w:hAnsi="Times New Roman" w:cs="Times New Roman"/>
          <w:color w:val="222222"/>
        </w:rPr>
        <w:t xml:space="preserve">  </w:t>
      </w:r>
      <w:proofErr w:type="spellStart"/>
      <w:r w:rsidRPr="00480BA9">
        <w:rPr>
          <w:rFonts w:ascii="Times New Roman" w:hAnsi="Times New Roman" w:cs="Times New Roman"/>
          <w:color w:val="222222"/>
        </w:rPr>
        <w:t>Hasse</w:t>
      </w:r>
      <w:proofErr w:type="spellEnd"/>
      <w:proofErr w:type="gramEnd"/>
      <w:r w:rsidRPr="00480BA9">
        <w:rPr>
          <w:rFonts w:ascii="Times New Roman" w:hAnsi="Times New Roman" w:cs="Times New Roman"/>
          <w:color w:val="222222"/>
        </w:rPr>
        <w:t>, </w:t>
      </w:r>
      <w:r>
        <w:rPr>
          <w:rFonts w:ascii="Times New Roman" w:hAnsi="Times New Roman" w:cs="Times New Roman"/>
          <w:color w:val="222222"/>
        </w:rPr>
        <w:t>C.,</w:t>
      </w:r>
      <w:r w:rsidRPr="00480BA9">
        <w:rPr>
          <w:rFonts w:ascii="Times New Roman" w:hAnsi="Times New Roman" w:cs="Times New Roman"/>
          <w:color w:val="222222"/>
        </w:rPr>
        <w:t xml:space="preserve"> </w:t>
      </w:r>
      <w:proofErr w:type="spellStart"/>
      <w:r w:rsidRPr="00480BA9">
        <w:rPr>
          <w:rFonts w:ascii="Times New Roman" w:hAnsi="Times New Roman" w:cs="Times New Roman"/>
          <w:color w:val="222222"/>
        </w:rPr>
        <w:t>Høyer</w:t>
      </w:r>
      <w:proofErr w:type="spellEnd"/>
      <w:r w:rsidRPr="00480BA9">
        <w:rPr>
          <w:rFonts w:ascii="Times New Roman" w:hAnsi="Times New Roman" w:cs="Times New Roman"/>
          <w:color w:val="222222"/>
        </w:rPr>
        <w:t xml:space="preserve">, </w:t>
      </w:r>
      <w:r>
        <w:rPr>
          <w:rFonts w:ascii="Times New Roman" w:hAnsi="Times New Roman" w:cs="Times New Roman"/>
          <w:color w:val="222222"/>
        </w:rPr>
        <w:t xml:space="preserve">K., </w:t>
      </w:r>
      <w:r w:rsidRPr="00480BA9">
        <w:rPr>
          <w:rFonts w:ascii="Times New Roman" w:hAnsi="Times New Roman" w:cs="Times New Roman"/>
          <w:color w:val="222222"/>
        </w:rPr>
        <w:t xml:space="preserve">and Ross </w:t>
      </w:r>
      <w:proofErr w:type="spellStart"/>
      <w:r w:rsidRPr="00480BA9">
        <w:rPr>
          <w:rFonts w:ascii="Times New Roman" w:hAnsi="Times New Roman" w:cs="Times New Roman"/>
          <w:color w:val="222222"/>
        </w:rPr>
        <w:t>Winthereik</w:t>
      </w:r>
      <w:proofErr w:type="spellEnd"/>
      <w:r>
        <w:rPr>
          <w:rFonts w:ascii="Times New Roman" w:hAnsi="Times New Roman" w:cs="Times New Roman"/>
          <w:color w:val="222222"/>
        </w:rPr>
        <w:t>, B.</w:t>
      </w:r>
      <w:r w:rsidRPr="00480BA9">
        <w:rPr>
          <w:rFonts w:ascii="Times New Roman" w:hAnsi="Times New Roman" w:cs="Times New Roman"/>
          <w:color w:val="222222"/>
        </w:rPr>
        <w:t xml:space="preserve"> (eds) </w:t>
      </w:r>
      <w:r w:rsidRPr="00480BA9">
        <w:rPr>
          <w:rFonts w:ascii="Times New Roman" w:hAnsi="Times New Roman" w:cs="Times New Roman"/>
          <w:i/>
          <w:color w:val="222222"/>
        </w:rPr>
        <w:t>The Handbook for the Anthropology of Technology</w:t>
      </w:r>
      <w:r w:rsidRPr="00480BA9">
        <w:rPr>
          <w:rFonts w:ascii="Times New Roman" w:hAnsi="Times New Roman" w:cs="Times New Roman"/>
          <w:color w:val="222222"/>
        </w:rPr>
        <w:t xml:space="preserve">, </w:t>
      </w:r>
      <w:r>
        <w:rPr>
          <w:rFonts w:ascii="Times New Roman" w:hAnsi="Times New Roman" w:cs="Times New Roman"/>
          <w:color w:val="222222"/>
        </w:rPr>
        <w:t xml:space="preserve">London: </w:t>
      </w:r>
      <w:r w:rsidRPr="00480BA9">
        <w:rPr>
          <w:rFonts w:ascii="Times New Roman" w:hAnsi="Times New Roman" w:cs="Times New Roman"/>
          <w:color w:val="222222"/>
        </w:rPr>
        <w:t>Palgrave, 2021</w:t>
      </w:r>
      <w:r>
        <w:rPr>
          <w:rFonts w:ascii="Times New Roman" w:hAnsi="Times New Roman" w:cs="Times New Roman"/>
          <w:color w:val="222222"/>
        </w:rPr>
        <w:t>, pp. 183–200</w:t>
      </w:r>
      <w:r w:rsidRPr="00480BA9">
        <w:rPr>
          <w:rFonts w:ascii="Times New Roman" w:hAnsi="Times New Roman" w:cs="Times New Roman"/>
          <w:color w:val="222222"/>
        </w:rPr>
        <w:t>.</w:t>
      </w:r>
    </w:p>
    <w:p w14:paraId="5EAC5E30" w14:textId="77777777" w:rsidR="00A56CD2" w:rsidRPr="00480BA9" w:rsidRDefault="00A56CD2" w:rsidP="00A56CD2">
      <w:pPr>
        <w:shd w:val="clear" w:color="auto" w:fill="FFFFFF"/>
        <w:spacing w:line="240" w:lineRule="auto"/>
        <w:jc w:val="both"/>
        <w:rPr>
          <w:rFonts w:ascii="Times New Roman" w:hAnsi="Times New Roman" w:cs="Times New Roman"/>
          <w:color w:val="222222"/>
          <w:highlight w:val="white"/>
        </w:rPr>
      </w:pPr>
    </w:p>
    <w:p w14:paraId="15A64EF3" w14:textId="77777777" w:rsidR="00A56CD2" w:rsidRDefault="00A56CD2" w:rsidP="00A56CD2">
      <w:pPr>
        <w:shd w:val="clear" w:color="auto" w:fill="FFFFFF"/>
        <w:spacing w:line="240" w:lineRule="auto"/>
        <w:rPr>
          <w:rFonts w:ascii="Times New Roman" w:hAnsi="Times New Roman" w:cs="Times New Roman"/>
          <w:color w:val="222222"/>
        </w:rPr>
      </w:pPr>
      <w:proofErr w:type="spellStart"/>
      <w:r w:rsidRPr="00480BA9">
        <w:rPr>
          <w:rFonts w:ascii="Times New Roman" w:hAnsi="Times New Roman" w:cs="Times New Roman"/>
          <w:color w:val="222222"/>
          <w:highlight w:val="white"/>
        </w:rPr>
        <w:t>Stilgoe</w:t>
      </w:r>
      <w:proofErr w:type="spellEnd"/>
      <w:r w:rsidRPr="00480BA9">
        <w:rPr>
          <w:rFonts w:ascii="Times New Roman" w:hAnsi="Times New Roman" w:cs="Times New Roman"/>
          <w:color w:val="222222"/>
          <w:highlight w:val="white"/>
        </w:rPr>
        <w:t xml:space="preserve">, J., T.  Cohen, </w:t>
      </w:r>
      <w:r>
        <w:rPr>
          <w:rFonts w:ascii="Times New Roman" w:hAnsi="Times New Roman" w:cs="Times New Roman"/>
          <w:color w:val="222222"/>
        </w:rPr>
        <w:t>‘</w:t>
      </w:r>
      <w:r w:rsidRPr="00480BA9">
        <w:rPr>
          <w:rFonts w:ascii="Times New Roman" w:hAnsi="Times New Roman" w:cs="Times New Roman"/>
          <w:color w:val="222222"/>
        </w:rPr>
        <w:t>Rejecting Acceptance: Learning from Public Dialogue on Self-Driving Vehicles</w:t>
      </w:r>
      <w:r>
        <w:rPr>
          <w:rFonts w:ascii="Times New Roman" w:hAnsi="Times New Roman" w:cs="Times New Roman"/>
          <w:color w:val="222222"/>
        </w:rPr>
        <w:t>’</w:t>
      </w:r>
      <w:r w:rsidRPr="00480BA9">
        <w:rPr>
          <w:rFonts w:ascii="Times New Roman" w:hAnsi="Times New Roman" w:cs="Times New Roman"/>
          <w:color w:val="222222"/>
        </w:rPr>
        <w:t xml:space="preserve">, </w:t>
      </w:r>
      <w:r w:rsidRPr="00480BA9">
        <w:rPr>
          <w:rFonts w:ascii="Times New Roman" w:hAnsi="Times New Roman" w:cs="Times New Roman"/>
          <w:i/>
          <w:color w:val="222222"/>
        </w:rPr>
        <w:t>Science and Public Policy</w:t>
      </w:r>
      <w:r w:rsidRPr="00480BA9">
        <w:rPr>
          <w:rFonts w:ascii="Times New Roman" w:hAnsi="Times New Roman" w:cs="Times New Roman"/>
          <w:color w:val="222222"/>
        </w:rPr>
        <w:t>, 48.6 (2021): 849</w:t>
      </w:r>
      <w:r>
        <w:rPr>
          <w:rFonts w:ascii="Times New Roman" w:hAnsi="Times New Roman" w:cs="Times New Roman"/>
          <w:color w:val="222222"/>
        </w:rPr>
        <w:t>–</w:t>
      </w:r>
      <w:r w:rsidRPr="00480BA9">
        <w:rPr>
          <w:rFonts w:ascii="Times New Roman" w:hAnsi="Times New Roman" w:cs="Times New Roman"/>
          <w:color w:val="222222"/>
        </w:rPr>
        <w:t>59.</w:t>
      </w:r>
    </w:p>
    <w:p w14:paraId="282F8F41" w14:textId="77777777" w:rsidR="00A56CD2" w:rsidRPr="00480BA9" w:rsidRDefault="00A56CD2" w:rsidP="00A56CD2">
      <w:pPr>
        <w:shd w:val="clear" w:color="auto" w:fill="FFFFFF"/>
        <w:spacing w:line="240" w:lineRule="auto"/>
        <w:rPr>
          <w:rFonts w:ascii="Times New Roman" w:hAnsi="Times New Roman" w:cs="Times New Roman"/>
          <w:color w:val="222222"/>
        </w:rPr>
      </w:pPr>
    </w:p>
    <w:p w14:paraId="43977553" w14:textId="77777777" w:rsidR="00A56CD2" w:rsidRDefault="00A56CD2" w:rsidP="00A56CD2">
      <w:pPr>
        <w:shd w:val="clear" w:color="auto" w:fill="FFFFFF"/>
        <w:spacing w:line="240" w:lineRule="auto"/>
        <w:rPr>
          <w:rFonts w:ascii="Times New Roman" w:hAnsi="Times New Roman" w:cs="Times New Roman"/>
          <w:color w:val="222222"/>
        </w:rPr>
      </w:pPr>
      <w:proofErr w:type="spellStart"/>
      <w:r w:rsidRPr="00480BA9">
        <w:rPr>
          <w:rFonts w:ascii="Times New Roman" w:hAnsi="Times New Roman" w:cs="Times New Roman"/>
          <w:color w:val="222222"/>
          <w:highlight w:val="white"/>
        </w:rPr>
        <w:t>Strathern</w:t>
      </w:r>
      <w:proofErr w:type="spellEnd"/>
      <w:r w:rsidRPr="00480BA9">
        <w:rPr>
          <w:rFonts w:ascii="Times New Roman" w:hAnsi="Times New Roman" w:cs="Times New Roman"/>
          <w:color w:val="222222"/>
          <w:highlight w:val="white"/>
        </w:rPr>
        <w:t xml:space="preserve">, M. (ed). </w:t>
      </w:r>
      <w:r w:rsidRPr="00480BA9">
        <w:rPr>
          <w:rFonts w:ascii="Times New Roman" w:hAnsi="Times New Roman" w:cs="Times New Roman"/>
          <w:i/>
          <w:color w:val="222222"/>
        </w:rPr>
        <w:t>Audit Cultures: Anthropological Studies in Accountability</w:t>
      </w:r>
      <w:r w:rsidRPr="00480BA9">
        <w:rPr>
          <w:rFonts w:ascii="Times New Roman" w:hAnsi="Times New Roman" w:cs="Times New Roman"/>
          <w:color w:val="222222"/>
        </w:rPr>
        <w:t>, London: Routledge, 2000.</w:t>
      </w:r>
    </w:p>
    <w:p w14:paraId="247CBA49" w14:textId="77777777" w:rsidR="00A56CD2" w:rsidRPr="00480BA9" w:rsidRDefault="00A56CD2" w:rsidP="00A56CD2">
      <w:pPr>
        <w:shd w:val="clear" w:color="auto" w:fill="FFFFFF"/>
        <w:spacing w:line="240" w:lineRule="auto"/>
        <w:rPr>
          <w:rFonts w:ascii="Times New Roman" w:hAnsi="Times New Roman" w:cs="Times New Roman"/>
          <w:color w:val="222222"/>
          <w:highlight w:val="white"/>
        </w:rPr>
      </w:pPr>
    </w:p>
    <w:p w14:paraId="600340C9" w14:textId="77777777" w:rsidR="00A56CD2" w:rsidRDefault="00A56CD2" w:rsidP="00A56CD2">
      <w:pPr>
        <w:shd w:val="clear" w:color="auto" w:fill="FFFFFF"/>
        <w:spacing w:line="240" w:lineRule="auto"/>
        <w:rPr>
          <w:rFonts w:ascii="Times New Roman" w:hAnsi="Times New Roman" w:cs="Times New Roman"/>
          <w:highlight w:val="white"/>
          <w:u w:val="single"/>
        </w:rPr>
      </w:pPr>
      <w:r w:rsidRPr="00480BA9">
        <w:rPr>
          <w:rFonts w:ascii="Times New Roman" w:hAnsi="Times New Roman" w:cs="Times New Roman"/>
          <w:color w:val="222222"/>
          <w:highlight w:val="white"/>
        </w:rPr>
        <w:t xml:space="preserve">Wyatt, S. </w:t>
      </w:r>
      <w:r w:rsidRPr="00480BA9">
        <w:rPr>
          <w:rFonts w:ascii="Times New Roman" w:hAnsi="Times New Roman" w:cs="Times New Roman"/>
          <w:color w:val="222222"/>
        </w:rPr>
        <w:t xml:space="preserve">‘Metaphors in Critical Internet and Digital Media Studies’, </w:t>
      </w:r>
      <w:r w:rsidRPr="00480BA9">
        <w:rPr>
          <w:rFonts w:ascii="Times New Roman" w:hAnsi="Times New Roman" w:cs="Times New Roman"/>
          <w:i/>
          <w:color w:val="222222"/>
        </w:rPr>
        <w:t>New Media &amp; Society</w:t>
      </w:r>
      <w:r w:rsidRPr="00480BA9">
        <w:rPr>
          <w:rFonts w:ascii="Times New Roman" w:hAnsi="Times New Roman" w:cs="Times New Roman"/>
          <w:color w:val="222222"/>
        </w:rPr>
        <w:t xml:space="preserve">, </w:t>
      </w:r>
      <w:r w:rsidRPr="00480BA9">
        <w:rPr>
          <w:rFonts w:ascii="Times New Roman" w:hAnsi="Times New Roman" w:cs="Times New Roman"/>
          <w:i/>
          <w:color w:val="222222"/>
        </w:rPr>
        <w:t>23</w:t>
      </w:r>
      <w:r w:rsidRPr="00480BA9">
        <w:rPr>
          <w:rFonts w:ascii="Times New Roman" w:hAnsi="Times New Roman" w:cs="Times New Roman"/>
          <w:color w:val="222222"/>
        </w:rPr>
        <w:t>.2 (2021): 406–16.</w:t>
      </w:r>
    </w:p>
    <w:p w14:paraId="0000004A" w14:textId="176FAB7D" w:rsidR="00210961" w:rsidRPr="00A56CD2" w:rsidRDefault="00210961" w:rsidP="00A56CD2">
      <w:pPr>
        <w:rPr>
          <w:rFonts w:ascii="Times New Roman" w:hAnsi="Times New Roman" w:cs="Times New Roman"/>
          <w:highlight w:val="white"/>
          <w:u w:val="single"/>
        </w:rPr>
      </w:pPr>
    </w:p>
    <w:sectPr w:rsidR="00210961" w:rsidRPr="00A56CD2">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111E78" w14:textId="77777777" w:rsidR="0066124F" w:rsidRDefault="0066124F">
      <w:pPr>
        <w:spacing w:line="240" w:lineRule="auto"/>
      </w:pPr>
      <w:r>
        <w:separator/>
      </w:r>
    </w:p>
  </w:endnote>
  <w:endnote w:type="continuationSeparator" w:id="0">
    <w:p w14:paraId="009DBE0C" w14:textId="77777777" w:rsidR="0066124F" w:rsidRDefault="006612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5" w14:textId="7F1D2A39" w:rsidR="00837F7D" w:rsidRDefault="00837F7D">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46981E" w14:textId="77777777" w:rsidR="0066124F" w:rsidRDefault="0066124F">
      <w:pPr>
        <w:spacing w:line="240" w:lineRule="auto"/>
      </w:pPr>
      <w:r>
        <w:separator/>
      </w:r>
    </w:p>
  </w:footnote>
  <w:footnote w:type="continuationSeparator" w:id="0">
    <w:p w14:paraId="4DCA9248" w14:textId="77777777" w:rsidR="0066124F" w:rsidRDefault="0066124F">
      <w:pPr>
        <w:spacing w:line="240" w:lineRule="auto"/>
      </w:pPr>
      <w:r>
        <w:continuationSeparator/>
      </w:r>
    </w:p>
  </w:footnote>
  <w:footnote w:id="1">
    <w:p w14:paraId="6313C558" w14:textId="77777777" w:rsidR="00A56CD2" w:rsidRPr="00104D89" w:rsidRDefault="00A56CD2" w:rsidP="00A56CD2">
      <w:pPr>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L. </w:t>
      </w:r>
      <w:proofErr w:type="spellStart"/>
      <w:r w:rsidRPr="00104D89">
        <w:rPr>
          <w:rFonts w:ascii="Times New Roman" w:hAnsi="Times New Roman" w:cs="Times New Roman"/>
          <w:sz w:val="20"/>
          <w:szCs w:val="20"/>
        </w:rPr>
        <w:t>Floridi</w:t>
      </w:r>
      <w:proofErr w:type="spellEnd"/>
      <w:r w:rsidRPr="00104D89">
        <w:rPr>
          <w:rFonts w:ascii="Times New Roman" w:hAnsi="Times New Roman" w:cs="Times New Roman"/>
          <w:sz w:val="20"/>
          <w:szCs w:val="20"/>
        </w:rPr>
        <w:t xml:space="preserve">, J. Cowls, M. </w:t>
      </w:r>
      <w:proofErr w:type="spellStart"/>
      <w:r w:rsidRPr="00104D89">
        <w:rPr>
          <w:rFonts w:ascii="Times New Roman" w:hAnsi="Times New Roman" w:cs="Times New Roman"/>
          <w:sz w:val="20"/>
          <w:szCs w:val="20"/>
        </w:rPr>
        <w:t>Beltrametti</w:t>
      </w:r>
      <w:proofErr w:type="spellEnd"/>
      <w:r w:rsidRPr="00104D89">
        <w:rPr>
          <w:rFonts w:ascii="Times New Roman" w:hAnsi="Times New Roman" w:cs="Times New Roman"/>
          <w:sz w:val="20"/>
          <w:szCs w:val="20"/>
        </w:rPr>
        <w:t xml:space="preserve">, et al. ‘AI4People—An Ethical Framework for a Good AI Society: Opportunities, Risks, Principles, and Recommendations’, </w:t>
      </w:r>
      <w:r w:rsidRPr="00104D89">
        <w:rPr>
          <w:rFonts w:ascii="Times New Roman" w:hAnsi="Times New Roman" w:cs="Times New Roman"/>
          <w:i/>
          <w:iCs/>
          <w:sz w:val="20"/>
          <w:szCs w:val="20"/>
        </w:rPr>
        <w:t>Minds &amp; Machines</w:t>
      </w:r>
      <w:r w:rsidRPr="00104D89">
        <w:rPr>
          <w:rFonts w:ascii="Times New Roman" w:hAnsi="Times New Roman" w:cs="Times New Roman"/>
          <w:sz w:val="20"/>
          <w:szCs w:val="20"/>
        </w:rPr>
        <w:t xml:space="preserve"> 28, (2018): 22, https://www.eismd.eu/wp-content/uploads/2019/11/AI4People%E2%80%99s-Ethical-Framework-for-a-Good-AI-Society_compressed.pdf. </w:t>
      </w:r>
    </w:p>
  </w:footnote>
  <w:footnote w:id="2">
    <w:p w14:paraId="08869EDC" w14:textId="77777777" w:rsidR="00A56CD2" w:rsidRPr="00104D89" w:rsidRDefault="00A56CD2" w:rsidP="00A56CD2">
      <w:pPr>
        <w:pStyle w:val="FootnoteText"/>
        <w:spacing w:line="276" w:lineRule="auto"/>
        <w:rPr>
          <w:rFonts w:ascii="Times New Roman" w:hAnsi="Times New Roman" w:cs="Times New Roman"/>
        </w:rPr>
      </w:pPr>
      <w:r w:rsidRPr="00104D89">
        <w:rPr>
          <w:rStyle w:val="FootnoteReference"/>
        </w:rPr>
        <w:footnoteRef/>
      </w:r>
      <w:r w:rsidRPr="00104D89">
        <w:rPr>
          <w:rFonts w:ascii="Times New Roman" w:hAnsi="Times New Roman" w:cs="Times New Roman"/>
        </w:rPr>
        <w:t xml:space="preserve"> S. Pink, ‘Trust, Ethics and Automation: Anticipatory Imaginaries in Everyday Life’ in S. Pink, D. Lupton, M. Berg &amp; M. </w:t>
      </w:r>
      <w:proofErr w:type="spellStart"/>
      <w:r w:rsidRPr="00104D89">
        <w:rPr>
          <w:rFonts w:ascii="Times New Roman" w:hAnsi="Times New Roman" w:cs="Times New Roman"/>
        </w:rPr>
        <w:t>Ruckenstein</w:t>
      </w:r>
      <w:proofErr w:type="spellEnd"/>
      <w:r w:rsidRPr="00104D89">
        <w:rPr>
          <w:rFonts w:ascii="Times New Roman" w:hAnsi="Times New Roman" w:cs="Times New Roman"/>
        </w:rPr>
        <w:t xml:space="preserve"> (eds) </w:t>
      </w:r>
      <w:r w:rsidRPr="00104D89">
        <w:rPr>
          <w:rFonts w:ascii="Times New Roman" w:hAnsi="Times New Roman" w:cs="Times New Roman"/>
          <w:i/>
        </w:rPr>
        <w:t>Everyday Automation</w:t>
      </w:r>
      <w:r w:rsidRPr="00104D89">
        <w:rPr>
          <w:rFonts w:ascii="Times New Roman" w:hAnsi="Times New Roman" w:cs="Times New Roman"/>
        </w:rPr>
        <w:t>, London: Routledge, 2022.</w:t>
      </w:r>
    </w:p>
  </w:footnote>
  <w:footnote w:id="3">
    <w:p w14:paraId="2F8901E4" w14:textId="77777777" w:rsidR="00A56CD2" w:rsidRPr="00104D89" w:rsidRDefault="00A56CD2" w:rsidP="00A56CD2">
      <w:pPr>
        <w:pStyle w:val="FootnoteText"/>
        <w:spacing w:line="276" w:lineRule="auto"/>
        <w:rPr>
          <w:rFonts w:ascii="Times New Roman" w:hAnsi="Times New Roman" w:cs="Times New Roman"/>
          <w:lang w:val="en-AU"/>
        </w:rPr>
      </w:pPr>
      <w:r w:rsidRPr="00104D89">
        <w:rPr>
          <w:rStyle w:val="FootnoteReference"/>
        </w:rPr>
        <w:footnoteRef/>
      </w:r>
      <w:r w:rsidRPr="00104D89">
        <w:rPr>
          <w:rFonts w:ascii="Times New Roman" w:hAnsi="Times New Roman" w:cs="Times New Roman"/>
        </w:rPr>
        <w:t xml:space="preserve"> Pink, ‘Trust, Ethics and Automation’.</w:t>
      </w:r>
    </w:p>
  </w:footnote>
  <w:footnote w:id="4">
    <w:p w14:paraId="361A427F" w14:textId="77777777" w:rsidR="00A56CD2" w:rsidRPr="00104D89" w:rsidRDefault="00A56CD2" w:rsidP="00A56CD2">
      <w:pPr>
        <w:pStyle w:val="FootnoteText"/>
        <w:spacing w:line="276" w:lineRule="auto"/>
        <w:rPr>
          <w:rFonts w:ascii="Times New Roman" w:hAnsi="Times New Roman" w:cs="Times New Roman"/>
          <w:lang w:val="en-AU"/>
        </w:rPr>
      </w:pPr>
      <w:r w:rsidRPr="00104D89">
        <w:rPr>
          <w:rStyle w:val="FootnoteReference"/>
        </w:rPr>
        <w:footnoteRef/>
      </w:r>
      <w:r w:rsidRPr="00104D89">
        <w:rPr>
          <w:rFonts w:ascii="Times New Roman" w:hAnsi="Times New Roman" w:cs="Times New Roman"/>
        </w:rPr>
        <w:t xml:space="preserve"> </w:t>
      </w:r>
      <w:r w:rsidRPr="00104D89">
        <w:rPr>
          <w:rFonts w:ascii="Times New Roman" w:hAnsi="Times New Roman" w:cs="Times New Roman"/>
          <w:color w:val="222222"/>
          <w:highlight w:val="white"/>
        </w:rPr>
        <w:t>C. Mattingly and J. Throop, ‘</w:t>
      </w:r>
      <w:r w:rsidRPr="00104D89">
        <w:rPr>
          <w:rFonts w:ascii="Times New Roman" w:hAnsi="Times New Roman" w:cs="Times New Roman"/>
          <w:highlight w:val="white"/>
        </w:rPr>
        <w:t>The Anthropology of Ethics and Morality</w:t>
      </w:r>
      <w:r w:rsidRPr="00104D89">
        <w:rPr>
          <w:rFonts w:ascii="Times New Roman" w:hAnsi="Times New Roman" w:cs="Times New Roman"/>
          <w:color w:val="222222"/>
          <w:highlight w:val="white"/>
        </w:rPr>
        <w:t xml:space="preserve">’, </w:t>
      </w:r>
      <w:r w:rsidRPr="00104D89">
        <w:rPr>
          <w:rFonts w:ascii="Times New Roman" w:hAnsi="Times New Roman" w:cs="Times New Roman"/>
          <w:i/>
          <w:iCs/>
          <w:color w:val="222222"/>
          <w:highlight w:val="white"/>
        </w:rPr>
        <w:t xml:space="preserve">Annual </w:t>
      </w:r>
      <w:r w:rsidRPr="00104D89">
        <w:rPr>
          <w:rFonts w:ascii="Times New Roman" w:hAnsi="Times New Roman" w:cs="Times New Roman"/>
          <w:i/>
          <w:color w:val="222222"/>
          <w:highlight w:val="white"/>
        </w:rPr>
        <w:t>Review of Anthropology</w:t>
      </w:r>
      <w:r w:rsidRPr="00104D89">
        <w:rPr>
          <w:rFonts w:ascii="Times New Roman" w:hAnsi="Times New Roman" w:cs="Times New Roman"/>
          <w:color w:val="222222"/>
          <w:highlight w:val="white"/>
        </w:rPr>
        <w:t xml:space="preserve"> 47.1 (2018): </w:t>
      </w:r>
      <w:r w:rsidRPr="00104D89">
        <w:rPr>
          <w:rFonts w:ascii="Times New Roman" w:hAnsi="Times New Roman" w:cs="Times New Roman"/>
        </w:rPr>
        <w:t>483.</w:t>
      </w:r>
    </w:p>
  </w:footnote>
  <w:footnote w:id="5">
    <w:p w14:paraId="2875E498" w14:textId="77777777" w:rsidR="00A56CD2" w:rsidRPr="00104D89" w:rsidRDefault="00A56CD2" w:rsidP="00A56CD2">
      <w:pPr>
        <w:pStyle w:val="FootnoteText"/>
        <w:spacing w:line="276" w:lineRule="auto"/>
        <w:rPr>
          <w:rFonts w:ascii="Times New Roman" w:hAnsi="Times New Roman" w:cs="Times New Roman"/>
          <w:lang w:val="en-AU"/>
        </w:rPr>
      </w:pPr>
      <w:r w:rsidRPr="00104D89">
        <w:rPr>
          <w:rStyle w:val="FootnoteReference"/>
        </w:rPr>
        <w:footnoteRef/>
      </w:r>
      <w:r w:rsidRPr="00104D89">
        <w:rPr>
          <w:rFonts w:ascii="Times New Roman" w:hAnsi="Times New Roman" w:cs="Times New Roman"/>
        </w:rPr>
        <w:t xml:space="preserve"> Pink, ‘Trust, Ethics and Automation’. </w:t>
      </w:r>
    </w:p>
  </w:footnote>
  <w:footnote w:id="6">
    <w:p w14:paraId="4DCF689F" w14:textId="77777777" w:rsidR="00A56CD2" w:rsidRPr="00104D89" w:rsidRDefault="00A56CD2" w:rsidP="00A56CD2">
      <w:pPr>
        <w:pStyle w:val="FootnoteText"/>
        <w:spacing w:line="276" w:lineRule="auto"/>
        <w:rPr>
          <w:rFonts w:ascii="Times New Roman" w:hAnsi="Times New Roman" w:cs="Times New Roman"/>
          <w:lang w:val="en-AU"/>
        </w:rPr>
      </w:pPr>
      <w:r w:rsidRPr="00104D89">
        <w:rPr>
          <w:rStyle w:val="FootnoteReference"/>
        </w:rPr>
        <w:footnoteRef/>
      </w:r>
      <w:r w:rsidRPr="00104D89">
        <w:rPr>
          <w:rFonts w:ascii="Times New Roman" w:hAnsi="Times New Roman" w:cs="Times New Roman"/>
        </w:rPr>
        <w:t xml:space="preserve"> </w:t>
      </w:r>
      <w:r w:rsidRPr="00104D89">
        <w:rPr>
          <w:rFonts w:ascii="Times New Roman" w:hAnsi="Times New Roman" w:cs="Times New Roman"/>
          <w:color w:val="222222"/>
          <w:highlight w:val="white"/>
        </w:rPr>
        <w:t xml:space="preserve">M. </w:t>
      </w:r>
      <w:proofErr w:type="spellStart"/>
      <w:r w:rsidRPr="00104D89">
        <w:rPr>
          <w:rFonts w:ascii="Times New Roman" w:hAnsi="Times New Roman" w:cs="Times New Roman"/>
          <w:color w:val="222222"/>
          <w:highlight w:val="white"/>
        </w:rPr>
        <w:t>Strathern</w:t>
      </w:r>
      <w:proofErr w:type="spellEnd"/>
      <w:r w:rsidRPr="00104D89">
        <w:rPr>
          <w:rFonts w:ascii="Times New Roman" w:hAnsi="Times New Roman" w:cs="Times New Roman"/>
          <w:color w:val="222222"/>
          <w:highlight w:val="white"/>
        </w:rPr>
        <w:t xml:space="preserve"> (ed) </w:t>
      </w:r>
      <w:r w:rsidRPr="00104D89">
        <w:rPr>
          <w:rFonts w:ascii="Times New Roman" w:hAnsi="Times New Roman" w:cs="Times New Roman"/>
          <w:i/>
          <w:color w:val="222222"/>
          <w:highlight w:val="white"/>
        </w:rPr>
        <w:t>Audit Cultures: Anthropological Studies in Accountability</w:t>
      </w:r>
      <w:r w:rsidRPr="00104D89">
        <w:rPr>
          <w:rFonts w:ascii="Times New Roman" w:hAnsi="Times New Roman" w:cs="Times New Roman"/>
          <w:color w:val="222222"/>
          <w:highlight w:val="white"/>
        </w:rPr>
        <w:t>, London: Routledge, 2000</w:t>
      </w:r>
      <w:r w:rsidRPr="00104D89">
        <w:rPr>
          <w:rFonts w:ascii="Times New Roman" w:hAnsi="Times New Roman" w:cs="Times New Roman"/>
        </w:rPr>
        <w:t xml:space="preserve">; </w:t>
      </w:r>
      <w:r w:rsidRPr="00104D89">
        <w:rPr>
          <w:rFonts w:ascii="Times New Roman" w:hAnsi="Times New Roman" w:cs="Times New Roman"/>
          <w:color w:val="222222"/>
          <w:highlight w:val="white"/>
        </w:rPr>
        <w:t xml:space="preserve">P. Pels, ‘The Trickster’s Dilemma: Ethics and the Technologies of the Anthropological Self’ in M. </w:t>
      </w:r>
      <w:proofErr w:type="spellStart"/>
      <w:r w:rsidRPr="00104D89">
        <w:rPr>
          <w:rFonts w:ascii="Times New Roman" w:hAnsi="Times New Roman" w:cs="Times New Roman"/>
          <w:color w:val="222222"/>
          <w:highlight w:val="white"/>
        </w:rPr>
        <w:t>Strathern</w:t>
      </w:r>
      <w:proofErr w:type="spellEnd"/>
      <w:r w:rsidRPr="00104D89">
        <w:rPr>
          <w:rFonts w:ascii="Times New Roman" w:hAnsi="Times New Roman" w:cs="Times New Roman"/>
          <w:color w:val="222222"/>
          <w:highlight w:val="white"/>
        </w:rPr>
        <w:t xml:space="preserve"> (ed) </w:t>
      </w:r>
      <w:r w:rsidRPr="00104D89">
        <w:rPr>
          <w:rFonts w:ascii="Times New Roman" w:hAnsi="Times New Roman" w:cs="Times New Roman"/>
          <w:i/>
          <w:color w:val="222222"/>
          <w:highlight w:val="white"/>
        </w:rPr>
        <w:t>Audit Cultures</w:t>
      </w:r>
      <w:r w:rsidRPr="00104D89">
        <w:rPr>
          <w:rFonts w:ascii="Times New Roman" w:hAnsi="Times New Roman" w:cs="Times New Roman"/>
          <w:color w:val="222222"/>
        </w:rPr>
        <w:t>.</w:t>
      </w:r>
    </w:p>
  </w:footnote>
  <w:footnote w:id="7">
    <w:p w14:paraId="28ED6797" w14:textId="77777777" w:rsidR="00A56CD2" w:rsidRPr="00104D89" w:rsidRDefault="00A56CD2" w:rsidP="00A56CD2">
      <w:pPr>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w:t>
      </w:r>
      <w:r w:rsidRPr="00104D89">
        <w:rPr>
          <w:rFonts w:ascii="Times New Roman" w:hAnsi="Times New Roman" w:cs="Times New Roman"/>
          <w:color w:val="000000" w:themeColor="text1"/>
          <w:sz w:val="20"/>
          <w:szCs w:val="20"/>
        </w:rPr>
        <w:t>https://www.eismd.eu/featured/ai4peoples-ethical-framework-for-a-good-ai-society/.</w:t>
      </w:r>
    </w:p>
  </w:footnote>
  <w:footnote w:id="8">
    <w:p w14:paraId="36ABDECD" w14:textId="77777777" w:rsidR="00A56CD2" w:rsidRPr="00104D89" w:rsidRDefault="00A56CD2" w:rsidP="00A56CD2">
      <w:pPr>
        <w:rPr>
          <w:rFonts w:ascii="Times New Roman" w:hAnsi="Times New Roman" w:cs="Times New Roman"/>
          <w:sz w:val="20"/>
          <w:szCs w:val="20"/>
          <w:highlight w:val="yellow"/>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w:t>
      </w:r>
      <w:proofErr w:type="gramStart"/>
      <w:r w:rsidRPr="00104D89">
        <w:rPr>
          <w:rFonts w:ascii="Times New Roman" w:hAnsi="Times New Roman" w:cs="Times New Roman"/>
          <w:sz w:val="20"/>
          <w:szCs w:val="20"/>
        </w:rPr>
        <w:t>allmalepanels</w:t>
      </w:r>
      <w:proofErr w:type="gramEnd"/>
      <w:r w:rsidRPr="00104D89">
        <w:rPr>
          <w:rFonts w:ascii="Times New Roman" w:hAnsi="Times New Roman" w:cs="Times New Roman"/>
          <w:sz w:val="20"/>
          <w:szCs w:val="20"/>
        </w:rPr>
        <w:t xml:space="preserve">, </w:t>
      </w:r>
      <w:r w:rsidRPr="00104D89">
        <w:rPr>
          <w:rFonts w:ascii="Times New Roman" w:hAnsi="Times New Roman" w:cs="Times New Roman"/>
          <w:color w:val="000000" w:themeColor="text1"/>
          <w:sz w:val="20"/>
          <w:szCs w:val="20"/>
        </w:rPr>
        <w:t xml:space="preserve">https://twitter.com/allmalepanels?lang=en. </w:t>
      </w:r>
    </w:p>
  </w:footnote>
  <w:footnote w:id="9">
    <w:p w14:paraId="7A8F3B3B" w14:textId="77777777" w:rsidR="00A56CD2" w:rsidRPr="00104D89" w:rsidRDefault="00A56CD2" w:rsidP="00A56CD2">
      <w:pPr>
        <w:rPr>
          <w:rFonts w:ascii="Times New Roman" w:hAnsi="Times New Roman" w:cs="Times New Roman"/>
          <w:sz w:val="20"/>
          <w:szCs w:val="20"/>
        </w:rPr>
      </w:pPr>
      <w:r w:rsidRPr="00104D89">
        <w:rPr>
          <w:rFonts w:ascii="Times New Roman" w:hAnsi="Times New Roman" w:cs="Times New Roman"/>
          <w:color w:val="000000" w:themeColor="text1"/>
          <w:sz w:val="20"/>
          <w:szCs w:val="20"/>
          <w:vertAlign w:val="superscript"/>
        </w:rPr>
        <w:footnoteRef/>
      </w:r>
      <w:r w:rsidRPr="00104D89">
        <w:rPr>
          <w:rFonts w:ascii="Times New Roman" w:hAnsi="Times New Roman" w:cs="Times New Roman"/>
          <w:color w:val="000000" w:themeColor="text1"/>
          <w:sz w:val="20"/>
          <w:szCs w:val="20"/>
        </w:rPr>
        <w:t xml:space="preserve"> J.K. Rodriguez and E.A. Guenther, ‘What’s Wrong With “Manels” and what Can We Do About Them?’ The Conversation, 15 October 2020, https://theconversation.com/whats-wrong-with-manels-and-what-can-we-do-about-them-148068. </w:t>
      </w:r>
    </w:p>
  </w:footnote>
  <w:footnote w:id="10">
    <w:p w14:paraId="63E041B0" w14:textId="77777777" w:rsidR="00A56CD2" w:rsidRPr="00104D89" w:rsidRDefault="00A56CD2" w:rsidP="00A56CD2">
      <w:pPr>
        <w:pStyle w:val="FootnoteText"/>
        <w:spacing w:line="276" w:lineRule="auto"/>
        <w:rPr>
          <w:rFonts w:ascii="Times New Roman" w:hAnsi="Times New Roman" w:cs="Times New Roman"/>
          <w:lang w:val="en-AU"/>
        </w:rPr>
      </w:pPr>
      <w:r w:rsidRPr="00104D89">
        <w:rPr>
          <w:rStyle w:val="FootnoteReference"/>
        </w:rPr>
        <w:footnoteRef/>
      </w:r>
      <w:r w:rsidRPr="00104D89">
        <w:rPr>
          <w:rFonts w:ascii="Times New Roman" w:hAnsi="Times New Roman" w:cs="Times New Roman"/>
        </w:rPr>
        <w:t xml:space="preserve"> </w:t>
      </w:r>
      <w:r w:rsidRPr="00104D89">
        <w:rPr>
          <w:rFonts w:ascii="Times New Roman" w:hAnsi="Times New Roman" w:cs="Times New Roman"/>
          <w:color w:val="222222"/>
          <w:highlight w:val="white"/>
        </w:rPr>
        <w:t xml:space="preserve">S. Wyatt, ‘Metaphors in Critical Internet and Digital Media Studies’, </w:t>
      </w:r>
      <w:r w:rsidRPr="00104D89">
        <w:rPr>
          <w:rFonts w:ascii="Times New Roman" w:hAnsi="Times New Roman" w:cs="Times New Roman"/>
          <w:i/>
          <w:color w:val="222222"/>
          <w:highlight w:val="white"/>
        </w:rPr>
        <w:t>New Media &amp; Society</w:t>
      </w:r>
      <w:r w:rsidRPr="00104D89">
        <w:rPr>
          <w:rFonts w:ascii="Times New Roman" w:hAnsi="Times New Roman" w:cs="Times New Roman"/>
          <w:color w:val="222222"/>
          <w:highlight w:val="white"/>
        </w:rPr>
        <w:t xml:space="preserve">, </w:t>
      </w:r>
      <w:r w:rsidRPr="00104D89">
        <w:rPr>
          <w:rFonts w:ascii="Times New Roman" w:hAnsi="Times New Roman" w:cs="Times New Roman"/>
          <w:iCs/>
          <w:color w:val="222222"/>
          <w:highlight w:val="white"/>
        </w:rPr>
        <w:t>23.2</w:t>
      </w:r>
      <w:r w:rsidRPr="00104D89">
        <w:rPr>
          <w:rFonts w:ascii="Times New Roman" w:hAnsi="Times New Roman" w:cs="Times New Roman"/>
          <w:color w:val="222222"/>
          <w:highlight w:val="white"/>
        </w:rPr>
        <w:t xml:space="preserve"> (2021)</w:t>
      </w:r>
      <w:r w:rsidRPr="00104D89">
        <w:rPr>
          <w:rFonts w:ascii="Times New Roman" w:hAnsi="Times New Roman" w:cs="Times New Roman"/>
          <w:color w:val="222222"/>
        </w:rPr>
        <w:t>:</w:t>
      </w:r>
      <w:r w:rsidRPr="00104D89">
        <w:rPr>
          <w:rFonts w:ascii="Times New Roman" w:hAnsi="Times New Roman" w:cs="Times New Roman"/>
          <w:color w:val="222222"/>
          <w:highlight w:val="white"/>
        </w:rPr>
        <w:t xml:space="preserve"> 406–16.</w:t>
      </w:r>
    </w:p>
  </w:footnote>
  <w:footnote w:id="11">
    <w:p w14:paraId="2D44F580" w14:textId="77777777" w:rsidR="00A56CD2" w:rsidRPr="00104D89" w:rsidRDefault="00A56CD2" w:rsidP="00A56CD2">
      <w:pPr>
        <w:shd w:val="clear" w:color="auto" w:fill="FFFFFF"/>
        <w:rPr>
          <w:rFonts w:ascii="Times New Roman" w:hAnsi="Times New Roman" w:cs="Times New Roman"/>
          <w:color w:val="222222"/>
          <w:sz w:val="20"/>
          <w:szCs w:val="20"/>
          <w:highlight w:val="white"/>
        </w:rPr>
      </w:pPr>
      <w:r w:rsidRPr="00104D89">
        <w:rPr>
          <w:rStyle w:val="FootnoteReference"/>
          <w:sz w:val="20"/>
          <w:szCs w:val="20"/>
        </w:rPr>
        <w:footnoteRef/>
      </w:r>
      <w:r w:rsidRPr="00104D89">
        <w:rPr>
          <w:rFonts w:ascii="Times New Roman" w:hAnsi="Times New Roman" w:cs="Times New Roman"/>
          <w:sz w:val="20"/>
          <w:szCs w:val="20"/>
        </w:rPr>
        <w:t xml:space="preserve"> </w:t>
      </w:r>
      <w:r w:rsidRPr="00104D89">
        <w:rPr>
          <w:rFonts w:ascii="Times New Roman" w:hAnsi="Times New Roman" w:cs="Times New Roman"/>
          <w:color w:val="222222"/>
          <w:sz w:val="20"/>
          <w:szCs w:val="20"/>
          <w:highlight w:val="white"/>
        </w:rPr>
        <w:t xml:space="preserve">S. </w:t>
      </w:r>
      <w:proofErr w:type="spellStart"/>
      <w:r w:rsidRPr="00104D89">
        <w:rPr>
          <w:rFonts w:ascii="Times New Roman" w:hAnsi="Times New Roman" w:cs="Times New Roman"/>
          <w:color w:val="222222"/>
          <w:sz w:val="20"/>
          <w:szCs w:val="20"/>
          <w:highlight w:val="white"/>
        </w:rPr>
        <w:t>Jasanoff</w:t>
      </w:r>
      <w:proofErr w:type="spellEnd"/>
      <w:r w:rsidRPr="00104D89">
        <w:rPr>
          <w:rFonts w:ascii="Times New Roman" w:hAnsi="Times New Roman" w:cs="Times New Roman"/>
          <w:color w:val="222222"/>
          <w:sz w:val="20"/>
          <w:szCs w:val="20"/>
          <w:highlight w:val="white"/>
        </w:rPr>
        <w:t xml:space="preserve">, </w:t>
      </w:r>
      <w:r w:rsidRPr="00104D89">
        <w:rPr>
          <w:rFonts w:ascii="Times New Roman" w:hAnsi="Times New Roman" w:cs="Times New Roman"/>
          <w:i/>
          <w:color w:val="222222"/>
          <w:sz w:val="20"/>
          <w:szCs w:val="20"/>
          <w:highlight w:val="white"/>
        </w:rPr>
        <w:t>The Ethics of Invention</w:t>
      </w:r>
      <w:r w:rsidRPr="00104D89">
        <w:rPr>
          <w:rFonts w:ascii="Times New Roman" w:hAnsi="Times New Roman" w:cs="Times New Roman"/>
          <w:color w:val="222222"/>
          <w:sz w:val="20"/>
          <w:szCs w:val="20"/>
          <w:highlight w:val="white"/>
        </w:rPr>
        <w:t>. New York: W. W. Norton &amp; Company, 2016</w:t>
      </w:r>
      <w:r w:rsidRPr="00104D89">
        <w:rPr>
          <w:rFonts w:ascii="Times New Roman" w:hAnsi="Times New Roman" w:cs="Times New Roman"/>
          <w:sz w:val="20"/>
          <w:szCs w:val="20"/>
        </w:rPr>
        <w:t xml:space="preserve">; Wyatt, </w:t>
      </w:r>
      <w:r w:rsidRPr="00104D89">
        <w:rPr>
          <w:rFonts w:ascii="Times New Roman" w:hAnsi="Times New Roman" w:cs="Times New Roman"/>
          <w:color w:val="222222"/>
          <w:sz w:val="20"/>
          <w:szCs w:val="20"/>
          <w:highlight w:val="white"/>
        </w:rPr>
        <w:t>‘Metaphors</w:t>
      </w:r>
      <w:r w:rsidRPr="00104D89">
        <w:rPr>
          <w:rFonts w:ascii="Times New Roman" w:hAnsi="Times New Roman" w:cs="Times New Roman"/>
          <w:color w:val="222222"/>
          <w:sz w:val="20"/>
          <w:szCs w:val="20"/>
        </w:rPr>
        <w:t>’</w:t>
      </w:r>
      <w:r w:rsidRPr="00104D89">
        <w:rPr>
          <w:rFonts w:ascii="Times New Roman" w:hAnsi="Times New Roman" w:cs="Times New Roman"/>
          <w:sz w:val="20"/>
          <w:szCs w:val="20"/>
        </w:rPr>
        <w:t>.</w:t>
      </w:r>
    </w:p>
  </w:footnote>
  <w:footnote w:id="12">
    <w:p w14:paraId="498AECF1" w14:textId="77777777" w:rsidR="00A56CD2" w:rsidRPr="00104D89" w:rsidRDefault="00A56CD2" w:rsidP="00A56CD2">
      <w:pPr>
        <w:pStyle w:val="FootnoteText"/>
        <w:spacing w:line="276" w:lineRule="auto"/>
        <w:rPr>
          <w:rFonts w:ascii="Times New Roman" w:hAnsi="Times New Roman" w:cs="Times New Roman"/>
          <w:lang w:val="en-AU"/>
        </w:rPr>
      </w:pPr>
      <w:r w:rsidRPr="00104D89">
        <w:rPr>
          <w:rStyle w:val="FootnoteReference"/>
        </w:rPr>
        <w:footnoteRef/>
      </w:r>
      <w:r w:rsidRPr="00104D89">
        <w:rPr>
          <w:rFonts w:ascii="Times New Roman" w:hAnsi="Times New Roman" w:cs="Times New Roman"/>
        </w:rPr>
        <w:t xml:space="preserve"> Pink, ‘Trust, Ethics and Automation’.</w:t>
      </w:r>
    </w:p>
  </w:footnote>
  <w:footnote w:id="13">
    <w:p w14:paraId="71B0B14A" w14:textId="77777777" w:rsidR="00A56CD2" w:rsidRPr="00104D89" w:rsidRDefault="00A56CD2" w:rsidP="00A56CD2">
      <w:pPr>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w:t>
      </w:r>
      <w:r w:rsidRPr="00104D89">
        <w:rPr>
          <w:rFonts w:ascii="Times New Roman" w:hAnsi="Times New Roman" w:cs="Times New Roman"/>
          <w:color w:val="222222"/>
          <w:sz w:val="20"/>
          <w:szCs w:val="20"/>
          <w:highlight w:val="white"/>
        </w:rPr>
        <w:t xml:space="preserve">E. </w:t>
      </w:r>
      <w:proofErr w:type="spellStart"/>
      <w:r w:rsidRPr="00104D89">
        <w:rPr>
          <w:rFonts w:ascii="Times New Roman" w:hAnsi="Times New Roman" w:cs="Times New Roman"/>
          <w:color w:val="222222"/>
          <w:sz w:val="20"/>
          <w:szCs w:val="20"/>
          <w:highlight w:val="white"/>
        </w:rPr>
        <w:t>Awad</w:t>
      </w:r>
      <w:proofErr w:type="spellEnd"/>
      <w:r w:rsidRPr="00104D89">
        <w:rPr>
          <w:rFonts w:ascii="Times New Roman" w:hAnsi="Times New Roman" w:cs="Times New Roman"/>
          <w:color w:val="222222"/>
          <w:sz w:val="20"/>
          <w:szCs w:val="20"/>
          <w:highlight w:val="white"/>
        </w:rPr>
        <w:t xml:space="preserve">, S. Dsouza, R. Kim </w:t>
      </w:r>
      <w:r w:rsidRPr="00104D89">
        <w:rPr>
          <w:rFonts w:ascii="Times New Roman" w:hAnsi="Times New Roman" w:cs="Times New Roman"/>
          <w:iCs/>
          <w:color w:val="222222"/>
          <w:sz w:val="20"/>
          <w:szCs w:val="20"/>
          <w:highlight w:val="white"/>
        </w:rPr>
        <w:t>et al</w:t>
      </w:r>
      <w:r w:rsidRPr="00104D89">
        <w:rPr>
          <w:rFonts w:ascii="Times New Roman" w:hAnsi="Times New Roman" w:cs="Times New Roman"/>
          <w:i/>
          <w:color w:val="222222"/>
          <w:sz w:val="20"/>
          <w:szCs w:val="20"/>
          <w:highlight w:val="white"/>
        </w:rPr>
        <w:t>.</w:t>
      </w:r>
      <w:r w:rsidRPr="00104D89">
        <w:rPr>
          <w:rFonts w:ascii="Times New Roman" w:hAnsi="Times New Roman" w:cs="Times New Roman"/>
          <w:iCs/>
          <w:color w:val="222222"/>
          <w:sz w:val="20"/>
          <w:szCs w:val="20"/>
          <w:highlight w:val="white"/>
        </w:rPr>
        <w:t>,</w:t>
      </w:r>
      <w:r w:rsidRPr="00104D89">
        <w:rPr>
          <w:rFonts w:ascii="Times New Roman" w:hAnsi="Times New Roman" w:cs="Times New Roman"/>
          <w:color w:val="222222"/>
          <w:sz w:val="20"/>
          <w:szCs w:val="20"/>
          <w:highlight w:val="white"/>
        </w:rPr>
        <w:t xml:space="preserve"> ‘The Moral Machine Experiment’, </w:t>
      </w:r>
      <w:r w:rsidRPr="00104D89">
        <w:rPr>
          <w:rFonts w:ascii="Times New Roman" w:hAnsi="Times New Roman" w:cs="Times New Roman"/>
          <w:i/>
          <w:color w:val="222222"/>
          <w:sz w:val="20"/>
          <w:szCs w:val="20"/>
          <w:highlight w:val="white"/>
        </w:rPr>
        <w:t>Nature</w:t>
      </w:r>
      <w:r w:rsidRPr="00104D89">
        <w:rPr>
          <w:rFonts w:ascii="Times New Roman" w:hAnsi="Times New Roman" w:cs="Times New Roman"/>
          <w:iCs/>
          <w:color w:val="222222"/>
          <w:sz w:val="20"/>
          <w:szCs w:val="20"/>
          <w:highlight w:val="white"/>
        </w:rPr>
        <w:t>,</w:t>
      </w:r>
      <w:r w:rsidRPr="00104D89">
        <w:rPr>
          <w:rFonts w:ascii="Times New Roman" w:hAnsi="Times New Roman" w:cs="Times New Roman"/>
          <w:color w:val="222222"/>
          <w:sz w:val="20"/>
          <w:szCs w:val="20"/>
          <w:highlight w:val="white"/>
        </w:rPr>
        <w:t xml:space="preserve"> 563 (2018): 59–64</w:t>
      </w:r>
      <w:r w:rsidRPr="00104D89">
        <w:rPr>
          <w:rFonts w:ascii="Times New Roman" w:hAnsi="Times New Roman" w:cs="Times New Roman"/>
          <w:color w:val="222222"/>
          <w:sz w:val="20"/>
          <w:szCs w:val="20"/>
        </w:rPr>
        <w:t xml:space="preserve">. See also: </w:t>
      </w:r>
      <w:r w:rsidRPr="00104D89">
        <w:rPr>
          <w:rFonts w:ascii="Times New Roman" w:hAnsi="Times New Roman" w:cs="Times New Roman"/>
          <w:sz w:val="20"/>
          <w:szCs w:val="20"/>
        </w:rPr>
        <w:t xml:space="preserve">https://www.moralmachine.net/. </w:t>
      </w:r>
    </w:p>
  </w:footnote>
  <w:footnote w:id="14">
    <w:p w14:paraId="228E58A0" w14:textId="77777777" w:rsidR="00A56CD2" w:rsidRPr="00104D89" w:rsidRDefault="00A56CD2" w:rsidP="00A56CD2">
      <w:pPr>
        <w:shd w:val="clear" w:color="auto" w:fill="FFFFFF"/>
        <w:rPr>
          <w:rFonts w:ascii="Times New Roman" w:hAnsi="Times New Roman" w:cs="Times New Roman"/>
          <w:color w:val="222222"/>
          <w:sz w:val="20"/>
          <w:szCs w:val="20"/>
          <w:highlight w:val="white"/>
        </w:rPr>
      </w:pPr>
      <w:r w:rsidRPr="00104D89">
        <w:rPr>
          <w:rStyle w:val="FootnoteReference"/>
          <w:sz w:val="20"/>
          <w:szCs w:val="20"/>
        </w:rPr>
        <w:footnoteRef/>
      </w:r>
      <w:r w:rsidRPr="00104D89">
        <w:rPr>
          <w:rFonts w:ascii="Times New Roman" w:hAnsi="Times New Roman" w:cs="Times New Roman"/>
          <w:sz w:val="20"/>
          <w:szCs w:val="20"/>
        </w:rPr>
        <w:t xml:space="preserve"> </w:t>
      </w:r>
      <w:r w:rsidRPr="00104D89">
        <w:rPr>
          <w:rFonts w:ascii="Times New Roman" w:hAnsi="Times New Roman" w:cs="Times New Roman"/>
          <w:color w:val="222222"/>
          <w:sz w:val="20"/>
          <w:szCs w:val="20"/>
          <w:highlight w:val="white"/>
        </w:rPr>
        <w:t xml:space="preserve">S. Pink, K. </w:t>
      </w:r>
      <w:proofErr w:type="spellStart"/>
      <w:r w:rsidRPr="00104D89">
        <w:rPr>
          <w:rFonts w:ascii="Times New Roman" w:hAnsi="Times New Roman" w:cs="Times New Roman"/>
          <w:color w:val="222222"/>
          <w:sz w:val="20"/>
          <w:szCs w:val="20"/>
          <w:highlight w:val="white"/>
        </w:rPr>
        <w:t>Raats</w:t>
      </w:r>
      <w:proofErr w:type="spellEnd"/>
      <w:r w:rsidRPr="00104D89">
        <w:rPr>
          <w:rFonts w:ascii="Times New Roman" w:hAnsi="Times New Roman" w:cs="Times New Roman"/>
          <w:color w:val="222222"/>
          <w:sz w:val="20"/>
          <w:szCs w:val="20"/>
          <w:highlight w:val="white"/>
        </w:rPr>
        <w:t xml:space="preserve">, T. Lindgren, K. </w:t>
      </w:r>
      <w:proofErr w:type="spellStart"/>
      <w:r w:rsidRPr="00104D89">
        <w:rPr>
          <w:rFonts w:ascii="Times New Roman" w:hAnsi="Times New Roman" w:cs="Times New Roman"/>
          <w:color w:val="222222"/>
          <w:sz w:val="20"/>
          <w:szCs w:val="20"/>
          <w:highlight w:val="white"/>
        </w:rPr>
        <w:t>Osz</w:t>
      </w:r>
      <w:proofErr w:type="spellEnd"/>
      <w:r w:rsidRPr="00104D89">
        <w:rPr>
          <w:rFonts w:ascii="Times New Roman" w:hAnsi="Times New Roman" w:cs="Times New Roman"/>
          <w:color w:val="222222"/>
          <w:sz w:val="20"/>
          <w:szCs w:val="20"/>
          <w:highlight w:val="white"/>
        </w:rPr>
        <w:t xml:space="preserve">, and V. </w:t>
      </w:r>
      <w:proofErr w:type="spellStart"/>
      <w:r w:rsidRPr="00104D89">
        <w:rPr>
          <w:rFonts w:ascii="Times New Roman" w:hAnsi="Times New Roman" w:cs="Times New Roman"/>
          <w:color w:val="222222"/>
          <w:sz w:val="20"/>
          <w:szCs w:val="20"/>
          <w:highlight w:val="white"/>
        </w:rPr>
        <w:t>Fors</w:t>
      </w:r>
      <w:proofErr w:type="spellEnd"/>
      <w:r w:rsidRPr="00104D89">
        <w:rPr>
          <w:rFonts w:ascii="Times New Roman" w:hAnsi="Times New Roman" w:cs="Times New Roman"/>
          <w:color w:val="222222"/>
          <w:sz w:val="20"/>
          <w:szCs w:val="20"/>
          <w:highlight w:val="white"/>
        </w:rPr>
        <w:t>, ‘An Interventional Design Anthropology of Emerging Technologies’ in</w:t>
      </w:r>
      <w:r w:rsidRPr="00104D89">
        <w:rPr>
          <w:rFonts w:ascii="Times New Roman" w:hAnsi="Times New Roman" w:cs="Times New Roman"/>
          <w:i/>
          <w:color w:val="222222"/>
          <w:sz w:val="20"/>
          <w:szCs w:val="20"/>
          <w:highlight w:val="white"/>
        </w:rPr>
        <w:t xml:space="preserve"> </w:t>
      </w:r>
      <w:r w:rsidRPr="00104D89">
        <w:rPr>
          <w:rFonts w:ascii="Times New Roman" w:hAnsi="Times New Roman" w:cs="Times New Roman"/>
          <w:color w:val="222222"/>
          <w:sz w:val="20"/>
          <w:szCs w:val="20"/>
          <w:highlight w:val="white"/>
        </w:rPr>
        <w:t xml:space="preserve">Maja Hojer </w:t>
      </w:r>
      <w:proofErr w:type="spellStart"/>
      <w:r w:rsidRPr="00104D89">
        <w:rPr>
          <w:rFonts w:ascii="Times New Roman" w:hAnsi="Times New Roman" w:cs="Times New Roman"/>
          <w:color w:val="222222"/>
          <w:sz w:val="20"/>
          <w:szCs w:val="20"/>
          <w:highlight w:val="white"/>
        </w:rPr>
        <w:t>Bruun</w:t>
      </w:r>
      <w:proofErr w:type="spellEnd"/>
      <w:r w:rsidRPr="00104D89">
        <w:rPr>
          <w:rFonts w:ascii="Times New Roman" w:hAnsi="Times New Roman" w:cs="Times New Roman"/>
          <w:color w:val="222222"/>
          <w:sz w:val="20"/>
          <w:szCs w:val="20"/>
          <w:highlight w:val="white"/>
        </w:rPr>
        <w:t xml:space="preserve">, Ayo </w:t>
      </w:r>
      <w:proofErr w:type="gramStart"/>
      <w:r w:rsidRPr="00104D89">
        <w:rPr>
          <w:rFonts w:ascii="Times New Roman" w:hAnsi="Times New Roman" w:cs="Times New Roman"/>
          <w:color w:val="222222"/>
          <w:sz w:val="20"/>
          <w:szCs w:val="20"/>
          <w:highlight w:val="white"/>
        </w:rPr>
        <w:t xml:space="preserve">Wahlberg,  </w:t>
      </w:r>
      <w:proofErr w:type="spellStart"/>
      <w:r w:rsidRPr="00104D89">
        <w:rPr>
          <w:rFonts w:ascii="Times New Roman" w:hAnsi="Times New Roman" w:cs="Times New Roman"/>
          <w:color w:val="222222"/>
          <w:sz w:val="20"/>
          <w:szCs w:val="20"/>
          <w:highlight w:val="white"/>
        </w:rPr>
        <w:t>Dorthe</w:t>
      </w:r>
      <w:proofErr w:type="spellEnd"/>
      <w:proofErr w:type="gramEnd"/>
      <w:r w:rsidRPr="00104D89">
        <w:rPr>
          <w:rFonts w:ascii="Times New Roman" w:hAnsi="Times New Roman" w:cs="Times New Roman"/>
          <w:color w:val="222222"/>
          <w:sz w:val="20"/>
          <w:szCs w:val="20"/>
          <w:highlight w:val="white"/>
        </w:rPr>
        <w:t xml:space="preserve"> </w:t>
      </w:r>
      <w:proofErr w:type="spellStart"/>
      <w:r w:rsidRPr="00104D89">
        <w:rPr>
          <w:rFonts w:ascii="Times New Roman" w:hAnsi="Times New Roman" w:cs="Times New Roman"/>
          <w:color w:val="222222"/>
          <w:sz w:val="20"/>
          <w:szCs w:val="20"/>
          <w:highlight w:val="white"/>
        </w:rPr>
        <w:t>Brogaard</w:t>
      </w:r>
      <w:proofErr w:type="spellEnd"/>
      <w:r w:rsidRPr="00104D89">
        <w:rPr>
          <w:rFonts w:ascii="Times New Roman" w:hAnsi="Times New Roman" w:cs="Times New Roman"/>
          <w:color w:val="222222"/>
          <w:sz w:val="20"/>
          <w:szCs w:val="20"/>
          <w:highlight w:val="white"/>
        </w:rPr>
        <w:t xml:space="preserve"> Kristensen, Rachel Douglas-Jones,  </w:t>
      </w:r>
      <w:proofErr w:type="spellStart"/>
      <w:r w:rsidRPr="00104D89">
        <w:rPr>
          <w:rFonts w:ascii="Times New Roman" w:hAnsi="Times New Roman" w:cs="Times New Roman"/>
          <w:color w:val="222222"/>
          <w:sz w:val="20"/>
          <w:szCs w:val="20"/>
          <w:highlight w:val="white"/>
        </w:rPr>
        <w:t>Cathrine</w:t>
      </w:r>
      <w:proofErr w:type="spellEnd"/>
      <w:r w:rsidRPr="00104D89">
        <w:rPr>
          <w:rFonts w:ascii="Times New Roman" w:hAnsi="Times New Roman" w:cs="Times New Roman"/>
          <w:color w:val="222222"/>
          <w:sz w:val="20"/>
          <w:szCs w:val="20"/>
          <w:highlight w:val="white"/>
        </w:rPr>
        <w:t> </w:t>
      </w:r>
      <w:proofErr w:type="spellStart"/>
      <w:r w:rsidRPr="00104D89">
        <w:rPr>
          <w:rFonts w:ascii="Times New Roman" w:hAnsi="Times New Roman" w:cs="Times New Roman"/>
          <w:color w:val="222222"/>
          <w:sz w:val="20"/>
          <w:szCs w:val="20"/>
          <w:highlight w:val="white"/>
        </w:rPr>
        <w:t>Hasse</w:t>
      </w:r>
      <w:proofErr w:type="spellEnd"/>
      <w:r w:rsidRPr="00104D89">
        <w:rPr>
          <w:rFonts w:ascii="Times New Roman" w:hAnsi="Times New Roman" w:cs="Times New Roman"/>
          <w:color w:val="222222"/>
          <w:sz w:val="20"/>
          <w:szCs w:val="20"/>
          <w:highlight w:val="white"/>
        </w:rPr>
        <w:t>,  Klaus </w:t>
      </w:r>
      <w:proofErr w:type="spellStart"/>
      <w:r w:rsidRPr="00104D89">
        <w:rPr>
          <w:rFonts w:ascii="Times New Roman" w:hAnsi="Times New Roman" w:cs="Times New Roman"/>
          <w:color w:val="222222"/>
          <w:sz w:val="20"/>
          <w:szCs w:val="20"/>
          <w:highlight w:val="white"/>
        </w:rPr>
        <w:t>Høyer</w:t>
      </w:r>
      <w:proofErr w:type="spellEnd"/>
      <w:r w:rsidRPr="00104D89">
        <w:rPr>
          <w:rFonts w:ascii="Times New Roman" w:hAnsi="Times New Roman" w:cs="Times New Roman"/>
          <w:color w:val="222222"/>
          <w:sz w:val="20"/>
          <w:szCs w:val="20"/>
          <w:highlight w:val="white"/>
        </w:rPr>
        <w:t xml:space="preserve">, and Brit Ross </w:t>
      </w:r>
      <w:proofErr w:type="spellStart"/>
      <w:r w:rsidRPr="00104D89">
        <w:rPr>
          <w:rFonts w:ascii="Times New Roman" w:hAnsi="Times New Roman" w:cs="Times New Roman"/>
          <w:color w:val="222222"/>
          <w:sz w:val="20"/>
          <w:szCs w:val="20"/>
          <w:highlight w:val="white"/>
        </w:rPr>
        <w:t>Winthereik</w:t>
      </w:r>
      <w:proofErr w:type="spellEnd"/>
      <w:r w:rsidRPr="00104D89">
        <w:rPr>
          <w:rFonts w:ascii="Times New Roman" w:hAnsi="Times New Roman" w:cs="Times New Roman"/>
          <w:color w:val="222222"/>
          <w:sz w:val="20"/>
          <w:szCs w:val="20"/>
          <w:highlight w:val="white"/>
        </w:rPr>
        <w:t xml:space="preserve"> (eds) </w:t>
      </w:r>
      <w:r w:rsidRPr="00104D89">
        <w:rPr>
          <w:rFonts w:ascii="Times New Roman" w:hAnsi="Times New Roman" w:cs="Times New Roman"/>
          <w:i/>
          <w:color w:val="222222"/>
          <w:sz w:val="20"/>
          <w:szCs w:val="20"/>
          <w:highlight w:val="white"/>
        </w:rPr>
        <w:t>The Handbook for the Anthropology of Technology</w:t>
      </w:r>
      <w:r w:rsidRPr="00104D89">
        <w:rPr>
          <w:rFonts w:ascii="Times New Roman" w:hAnsi="Times New Roman" w:cs="Times New Roman"/>
          <w:color w:val="222222"/>
          <w:sz w:val="20"/>
          <w:szCs w:val="20"/>
          <w:highlight w:val="white"/>
        </w:rPr>
        <w:t>, London: Palgrave, 2021</w:t>
      </w:r>
      <w:r w:rsidRPr="00104D89">
        <w:rPr>
          <w:rFonts w:ascii="Times New Roman" w:hAnsi="Times New Roman" w:cs="Times New Roman"/>
          <w:color w:val="222222"/>
          <w:sz w:val="20"/>
          <w:szCs w:val="20"/>
        </w:rPr>
        <w:t xml:space="preserve">; </w:t>
      </w:r>
      <w:r w:rsidRPr="00104D89">
        <w:rPr>
          <w:rFonts w:ascii="Times New Roman" w:hAnsi="Times New Roman" w:cs="Times New Roman"/>
          <w:sz w:val="20"/>
          <w:szCs w:val="20"/>
        </w:rPr>
        <w:t>Pink, ‘Trust, Ethics and Automation’.</w:t>
      </w:r>
    </w:p>
  </w:footnote>
  <w:footnote w:id="15">
    <w:p w14:paraId="49EAA59A" w14:textId="77777777" w:rsidR="00A56CD2" w:rsidRPr="00104D89" w:rsidRDefault="00A56CD2" w:rsidP="00A56CD2">
      <w:pPr>
        <w:shd w:val="clear" w:color="auto" w:fill="FFFFFF"/>
        <w:rPr>
          <w:rFonts w:ascii="Times New Roman" w:hAnsi="Times New Roman" w:cs="Times New Roman"/>
          <w:color w:val="222222"/>
          <w:sz w:val="20"/>
          <w:szCs w:val="20"/>
          <w:highlight w:val="white"/>
        </w:rPr>
      </w:pPr>
      <w:r w:rsidRPr="00104D89">
        <w:rPr>
          <w:rStyle w:val="FootnoteReference"/>
          <w:sz w:val="20"/>
          <w:szCs w:val="20"/>
        </w:rPr>
        <w:footnoteRef/>
      </w:r>
      <w:r w:rsidRPr="00104D89">
        <w:rPr>
          <w:rFonts w:ascii="Times New Roman" w:hAnsi="Times New Roman" w:cs="Times New Roman"/>
          <w:sz w:val="20"/>
          <w:szCs w:val="20"/>
        </w:rPr>
        <w:t xml:space="preserve"> </w:t>
      </w:r>
      <w:proofErr w:type="spellStart"/>
      <w:r w:rsidRPr="00104D89">
        <w:rPr>
          <w:rFonts w:ascii="Times New Roman" w:hAnsi="Times New Roman" w:cs="Times New Roman"/>
          <w:color w:val="222222"/>
          <w:sz w:val="20"/>
          <w:szCs w:val="20"/>
          <w:highlight w:val="white"/>
        </w:rPr>
        <w:t>Jasanoff</w:t>
      </w:r>
      <w:proofErr w:type="spellEnd"/>
      <w:r w:rsidRPr="00104D89">
        <w:rPr>
          <w:rFonts w:ascii="Times New Roman" w:hAnsi="Times New Roman" w:cs="Times New Roman"/>
          <w:color w:val="222222"/>
          <w:sz w:val="20"/>
          <w:szCs w:val="20"/>
        </w:rPr>
        <w:t xml:space="preserve">, </w:t>
      </w:r>
      <w:r w:rsidRPr="00104D89">
        <w:rPr>
          <w:rFonts w:ascii="Times New Roman" w:hAnsi="Times New Roman" w:cs="Times New Roman"/>
          <w:sz w:val="20"/>
          <w:szCs w:val="20"/>
        </w:rPr>
        <w:t>259.</w:t>
      </w:r>
    </w:p>
  </w:footnote>
  <w:footnote w:id="16">
    <w:p w14:paraId="49DFD69E" w14:textId="77777777" w:rsidR="00A56CD2" w:rsidRPr="00104D89" w:rsidRDefault="00A56CD2" w:rsidP="00A56CD2">
      <w:pPr>
        <w:pStyle w:val="FootnoteText"/>
        <w:spacing w:line="276" w:lineRule="auto"/>
        <w:rPr>
          <w:rFonts w:ascii="Times New Roman" w:hAnsi="Times New Roman" w:cs="Times New Roman"/>
          <w:lang w:val="en-AU"/>
        </w:rPr>
      </w:pPr>
      <w:r w:rsidRPr="00104D89">
        <w:rPr>
          <w:rStyle w:val="FootnoteReference"/>
        </w:rPr>
        <w:footnoteRef/>
      </w:r>
      <w:r w:rsidRPr="00104D89">
        <w:rPr>
          <w:rFonts w:ascii="Times New Roman" w:hAnsi="Times New Roman" w:cs="Times New Roman"/>
        </w:rPr>
        <w:t xml:space="preserve"> </w:t>
      </w:r>
      <w:proofErr w:type="spellStart"/>
      <w:r w:rsidRPr="00104D89">
        <w:rPr>
          <w:rFonts w:ascii="Times New Roman" w:hAnsi="Times New Roman" w:cs="Times New Roman"/>
        </w:rPr>
        <w:t>Awad</w:t>
      </w:r>
      <w:proofErr w:type="spellEnd"/>
      <w:r w:rsidRPr="00104D89">
        <w:rPr>
          <w:rFonts w:ascii="Times New Roman" w:hAnsi="Times New Roman" w:cs="Times New Roman"/>
        </w:rPr>
        <w:t xml:space="preserve"> et al., </w:t>
      </w:r>
      <w:r w:rsidRPr="00104D89">
        <w:rPr>
          <w:rFonts w:ascii="Times New Roman" w:hAnsi="Times New Roman" w:cs="Times New Roman"/>
          <w:highlight w:val="white"/>
        </w:rPr>
        <w:t>63</w:t>
      </w:r>
      <w:r w:rsidRPr="00104D89">
        <w:rPr>
          <w:rFonts w:ascii="Times New Roman" w:hAnsi="Times New Roman" w:cs="Times New Roman"/>
        </w:rPr>
        <w:t>.</w:t>
      </w:r>
    </w:p>
  </w:footnote>
  <w:footnote w:id="17">
    <w:p w14:paraId="2B3944CA" w14:textId="77777777" w:rsidR="00A56CD2" w:rsidRPr="00104D89" w:rsidRDefault="00A56CD2" w:rsidP="00A56CD2">
      <w:pPr>
        <w:pStyle w:val="FootnoteText"/>
        <w:spacing w:line="276" w:lineRule="auto"/>
        <w:rPr>
          <w:rFonts w:ascii="Times New Roman" w:hAnsi="Times New Roman" w:cs="Times New Roman"/>
          <w:lang w:val="en-AU"/>
        </w:rPr>
      </w:pPr>
      <w:r w:rsidRPr="00104D89">
        <w:rPr>
          <w:rStyle w:val="FootnoteReference"/>
        </w:rPr>
        <w:footnoteRef/>
      </w:r>
      <w:r w:rsidRPr="00104D89">
        <w:rPr>
          <w:rFonts w:ascii="Times New Roman" w:hAnsi="Times New Roman" w:cs="Times New Roman"/>
        </w:rPr>
        <w:t xml:space="preserve"> </w:t>
      </w:r>
      <w:r w:rsidRPr="00104D89">
        <w:rPr>
          <w:rFonts w:ascii="Times New Roman" w:hAnsi="Times New Roman" w:cs="Times New Roman"/>
          <w:color w:val="222222"/>
          <w:highlight w:val="white"/>
        </w:rPr>
        <w:t xml:space="preserve">O. O’Neill, ‘Accountable Institutions, Trustworthy Cultures’, </w:t>
      </w:r>
      <w:r w:rsidRPr="00104D89">
        <w:rPr>
          <w:rFonts w:ascii="Times New Roman" w:hAnsi="Times New Roman" w:cs="Times New Roman"/>
          <w:i/>
          <w:color w:val="222222"/>
          <w:highlight w:val="white"/>
        </w:rPr>
        <w:t xml:space="preserve">Hague J Rule Law </w:t>
      </w:r>
      <w:r w:rsidRPr="00104D89">
        <w:rPr>
          <w:rFonts w:ascii="Times New Roman" w:hAnsi="Times New Roman" w:cs="Times New Roman"/>
          <w:color w:val="222222"/>
          <w:highlight w:val="white"/>
        </w:rPr>
        <w:t xml:space="preserve">9 (2017): </w:t>
      </w:r>
      <w:r w:rsidRPr="00104D89">
        <w:rPr>
          <w:rFonts w:ascii="Times New Roman" w:hAnsi="Times New Roman" w:cs="Times New Roman"/>
          <w:highlight w:val="white"/>
        </w:rPr>
        <w:t>405</w:t>
      </w:r>
      <w:r w:rsidRPr="00104D89">
        <w:rPr>
          <w:rFonts w:ascii="Times New Roman" w:hAnsi="Times New Roman" w:cs="Times New Roman"/>
        </w:rPr>
        <w:t>.</w:t>
      </w:r>
    </w:p>
  </w:footnote>
  <w:footnote w:id="18">
    <w:p w14:paraId="4F10C79B" w14:textId="77777777" w:rsidR="00A56CD2" w:rsidRPr="00104D89" w:rsidRDefault="00A56CD2" w:rsidP="00A56CD2">
      <w:pPr>
        <w:pStyle w:val="FootnoteText"/>
        <w:spacing w:line="276" w:lineRule="auto"/>
        <w:rPr>
          <w:rFonts w:ascii="Times New Roman" w:hAnsi="Times New Roman" w:cs="Times New Roman"/>
          <w:lang w:val="en-AU"/>
        </w:rPr>
      </w:pPr>
      <w:r w:rsidRPr="00104D89">
        <w:rPr>
          <w:rStyle w:val="FootnoteReference"/>
        </w:rPr>
        <w:footnoteRef/>
      </w:r>
      <w:r w:rsidRPr="00104D89">
        <w:rPr>
          <w:rFonts w:ascii="Times New Roman" w:hAnsi="Times New Roman" w:cs="Times New Roman"/>
        </w:rPr>
        <w:t xml:space="preserve"> Mattingly and Throop, 483.</w:t>
      </w:r>
    </w:p>
  </w:footnote>
  <w:footnote w:id="19">
    <w:p w14:paraId="51C6776C" w14:textId="77777777" w:rsidR="00A56CD2" w:rsidRPr="00104D89" w:rsidRDefault="00A56CD2" w:rsidP="00A56CD2">
      <w:pPr>
        <w:pStyle w:val="FootnoteText"/>
        <w:spacing w:line="276" w:lineRule="auto"/>
        <w:rPr>
          <w:rFonts w:ascii="Times New Roman" w:hAnsi="Times New Roman" w:cs="Times New Roman"/>
          <w:lang w:val="en-AU"/>
        </w:rPr>
      </w:pPr>
      <w:r w:rsidRPr="00104D89">
        <w:rPr>
          <w:rStyle w:val="FootnoteReference"/>
        </w:rPr>
        <w:footnoteRef/>
      </w:r>
      <w:r w:rsidRPr="00104D89">
        <w:rPr>
          <w:rFonts w:ascii="Times New Roman" w:hAnsi="Times New Roman" w:cs="Times New Roman"/>
        </w:rPr>
        <w:t xml:space="preserve"> Mattingly and Throop, 485-6.</w:t>
      </w:r>
    </w:p>
  </w:footnote>
  <w:footnote w:id="20">
    <w:p w14:paraId="45E05C93" w14:textId="77777777" w:rsidR="00A56CD2" w:rsidRPr="00104D89" w:rsidRDefault="00A56CD2" w:rsidP="00A56CD2">
      <w:pPr>
        <w:pStyle w:val="FootnoteText"/>
        <w:spacing w:line="276" w:lineRule="auto"/>
        <w:rPr>
          <w:rFonts w:ascii="Times New Roman" w:hAnsi="Times New Roman" w:cs="Times New Roman"/>
          <w:lang w:val="en-AU"/>
        </w:rPr>
      </w:pPr>
      <w:r w:rsidRPr="00104D89">
        <w:rPr>
          <w:rStyle w:val="FootnoteReference"/>
        </w:rPr>
        <w:footnoteRef/>
      </w:r>
      <w:r w:rsidRPr="00104D89">
        <w:rPr>
          <w:rFonts w:ascii="Times New Roman" w:hAnsi="Times New Roman" w:cs="Times New Roman"/>
        </w:rPr>
        <w:t xml:space="preserve"> </w:t>
      </w:r>
      <w:proofErr w:type="spellStart"/>
      <w:r w:rsidRPr="00104D89">
        <w:rPr>
          <w:rFonts w:ascii="Times New Roman" w:hAnsi="Times New Roman" w:cs="Times New Roman"/>
          <w:color w:val="222222"/>
          <w:highlight w:val="white"/>
        </w:rPr>
        <w:t>Jasanoff</w:t>
      </w:r>
      <w:proofErr w:type="spellEnd"/>
      <w:r w:rsidRPr="00104D89">
        <w:rPr>
          <w:rFonts w:ascii="Times New Roman" w:hAnsi="Times New Roman" w:cs="Times New Roman"/>
          <w:color w:val="222222"/>
        </w:rPr>
        <w:t xml:space="preserve">, </w:t>
      </w:r>
      <w:r w:rsidRPr="00104D89">
        <w:rPr>
          <w:rFonts w:ascii="Times New Roman" w:hAnsi="Times New Roman" w:cs="Times New Roman"/>
        </w:rPr>
        <w:t>7.</w:t>
      </w:r>
    </w:p>
  </w:footnote>
  <w:footnote w:id="21">
    <w:p w14:paraId="4B4C5449" w14:textId="77777777" w:rsidR="00A56CD2" w:rsidRPr="00104D89" w:rsidRDefault="00A56CD2" w:rsidP="00A56CD2">
      <w:pPr>
        <w:pStyle w:val="FootnoteText"/>
        <w:spacing w:line="276" w:lineRule="auto"/>
        <w:rPr>
          <w:rFonts w:ascii="Times New Roman" w:hAnsi="Times New Roman" w:cs="Times New Roman"/>
          <w:lang w:val="en-AU"/>
        </w:rPr>
      </w:pPr>
      <w:r w:rsidRPr="00104D89">
        <w:rPr>
          <w:rStyle w:val="FootnoteReference"/>
        </w:rPr>
        <w:footnoteRef/>
      </w:r>
      <w:r w:rsidRPr="00104D89">
        <w:rPr>
          <w:rFonts w:ascii="Times New Roman" w:hAnsi="Times New Roman" w:cs="Times New Roman"/>
        </w:rPr>
        <w:t xml:space="preserve"> Mattingly and Throop, ‘</w:t>
      </w:r>
      <w:r w:rsidRPr="00104D89">
        <w:rPr>
          <w:rFonts w:ascii="Times New Roman" w:hAnsi="Times New Roman" w:cs="Times New Roman"/>
          <w:highlight w:val="white"/>
        </w:rPr>
        <w:t>The Anthropology of Ethics and Morality</w:t>
      </w:r>
      <w:r w:rsidRPr="00104D89">
        <w:rPr>
          <w:rFonts w:ascii="Times New Roman" w:hAnsi="Times New Roman" w:cs="Times New Roman"/>
          <w:color w:val="222222"/>
        </w:rPr>
        <w:t xml:space="preserve">’, </w:t>
      </w:r>
      <w:r w:rsidRPr="00104D89">
        <w:rPr>
          <w:rFonts w:ascii="Times New Roman" w:hAnsi="Times New Roman" w:cs="Times New Roman"/>
        </w:rPr>
        <w:t>486.</w:t>
      </w:r>
    </w:p>
  </w:footnote>
  <w:footnote w:id="22">
    <w:p w14:paraId="4A4A490A" w14:textId="77777777" w:rsidR="00A56CD2" w:rsidRPr="00104D89" w:rsidRDefault="00A56CD2" w:rsidP="00A56CD2">
      <w:pPr>
        <w:pStyle w:val="FootnoteText"/>
        <w:spacing w:line="276" w:lineRule="auto"/>
        <w:rPr>
          <w:rFonts w:ascii="Times New Roman" w:hAnsi="Times New Roman" w:cs="Times New Roman"/>
          <w:lang w:val="en-AU"/>
        </w:rPr>
      </w:pPr>
      <w:r w:rsidRPr="00104D89">
        <w:rPr>
          <w:rStyle w:val="FootnoteReference"/>
        </w:rPr>
        <w:footnoteRef/>
      </w:r>
      <w:r w:rsidRPr="00104D89">
        <w:rPr>
          <w:rFonts w:ascii="Times New Roman" w:hAnsi="Times New Roman" w:cs="Times New Roman"/>
        </w:rPr>
        <w:t xml:space="preserve"> </w:t>
      </w:r>
      <w:r w:rsidRPr="00104D89">
        <w:rPr>
          <w:rFonts w:ascii="Times New Roman" w:hAnsi="Times New Roman" w:cs="Times New Roman"/>
          <w:color w:val="222222"/>
          <w:highlight w:val="white"/>
        </w:rPr>
        <w:t xml:space="preserve">J. </w:t>
      </w:r>
      <w:proofErr w:type="spellStart"/>
      <w:r w:rsidRPr="00104D89">
        <w:rPr>
          <w:rFonts w:ascii="Times New Roman" w:hAnsi="Times New Roman" w:cs="Times New Roman"/>
          <w:color w:val="222222"/>
          <w:highlight w:val="white"/>
        </w:rPr>
        <w:t>Stilgoe</w:t>
      </w:r>
      <w:proofErr w:type="spellEnd"/>
      <w:r w:rsidRPr="00104D89">
        <w:rPr>
          <w:rFonts w:ascii="Times New Roman" w:hAnsi="Times New Roman" w:cs="Times New Roman"/>
          <w:color w:val="222222"/>
          <w:highlight w:val="white"/>
        </w:rPr>
        <w:t xml:space="preserve">, T. Cohen, ‘Rejecting Acceptance: Learning from Public Dialogue on Self-Driving Vehicles’, </w:t>
      </w:r>
      <w:r w:rsidRPr="00104D89">
        <w:rPr>
          <w:rFonts w:ascii="Times New Roman" w:hAnsi="Times New Roman" w:cs="Times New Roman"/>
          <w:i/>
          <w:color w:val="222222"/>
          <w:highlight w:val="white"/>
        </w:rPr>
        <w:t>Science and Public Policy</w:t>
      </w:r>
      <w:r w:rsidRPr="00104D89">
        <w:rPr>
          <w:rFonts w:ascii="Times New Roman" w:hAnsi="Times New Roman" w:cs="Times New Roman"/>
          <w:color w:val="222222"/>
          <w:highlight w:val="white"/>
        </w:rPr>
        <w:t>, 48.6 (2021): 849–59</w:t>
      </w:r>
      <w:r w:rsidRPr="00104D89">
        <w:rPr>
          <w:rFonts w:ascii="Times New Roman" w:hAnsi="Times New Roman" w:cs="Times New Roman"/>
          <w:color w:val="222222"/>
        </w:rPr>
        <w:t>.</w:t>
      </w:r>
    </w:p>
  </w:footnote>
  <w:footnote w:id="23">
    <w:p w14:paraId="1EE0DA47" w14:textId="77777777" w:rsidR="00A56CD2" w:rsidRPr="00104D89" w:rsidRDefault="00A56CD2" w:rsidP="00A56CD2">
      <w:pPr>
        <w:pStyle w:val="FootnoteText"/>
        <w:spacing w:line="276" w:lineRule="auto"/>
        <w:rPr>
          <w:rFonts w:ascii="Times New Roman" w:hAnsi="Times New Roman" w:cs="Times New Roman"/>
          <w:iCs/>
          <w:lang w:val="en-AU"/>
        </w:rPr>
      </w:pPr>
      <w:r w:rsidRPr="00104D89">
        <w:rPr>
          <w:rStyle w:val="FootnoteReference"/>
        </w:rPr>
        <w:footnoteRef/>
      </w:r>
      <w:r w:rsidRPr="00104D89">
        <w:rPr>
          <w:rFonts w:ascii="Times New Roman" w:hAnsi="Times New Roman" w:cs="Times New Roman"/>
        </w:rPr>
        <w:t xml:space="preserve"> For example, </w:t>
      </w:r>
      <w:proofErr w:type="spellStart"/>
      <w:r w:rsidRPr="00104D89">
        <w:rPr>
          <w:rFonts w:ascii="Times New Roman" w:hAnsi="Times New Roman" w:cs="Times New Roman"/>
          <w:color w:val="222222"/>
        </w:rPr>
        <w:t>Strathern</w:t>
      </w:r>
      <w:proofErr w:type="spellEnd"/>
      <w:r w:rsidRPr="00104D89">
        <w:rPr>
          <w:rFonts w:ascii="Times New Roman" w:hAnsi="Times New Roman" w:cs="Times New Roman"/>
          <w:color w:val="222222"/>
        </w:rPr>
        <w:t xml:space="preserve">, </w:t>
      </w:r>
      <w:r w:rsidRPr="00104D89">
        <w:rPr>
          <w:rFonts w:ascii="Times New Roman" w:hAnsi="Times New Roman" w:cs="Times New Roman"/>
          <w:i/>
          <w:color w:val="222222"/>
        </w:rPr>
        <w:t>Audit Cultures</w:t>
      </w:r>
      <w:r w:rsidRPr="00104D89">
        <w:rPr>
          <w:rFonts w:ascii="Times New Roman" w:hAnsi="Times New Roman" w:cs="Times New Roman"/>
          <w:iCs/>
          <w:color w:val="222222"/>
        </w:rPr>
        <w:t>.</w:t>
      </w:r>
    </w:p>
  </w:footnote>
  <w:footnote w:id="24">
    <w:p w14:paraId="3322A0DF" w14:textId="77777777" w:rsidR="00A56CD2" w:rsidRPr="00104D89" w:rsidRDefault="00A56CD2" w:rsidP="00A56CD2">
      <w:pPr>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S. Pink, ‘Ethics in a Changing World: Embracing Uncertainty, Understanding Futures, and Making Responsible Interventions’ in (eds) S. Pink, V. </w:t>
      </w:r>
      <w:proofErr w:type="spellStart"/>
      <w:r w:rsidRPr="00104D89">
        <w:rPr>
          <w:rFonts w:ascii="Times New Roman" w:hAnsi="Times New Roman" w:cs="Times New Roman"/>
          <w:sz w:val="20"/>
          <w:szCs w:val="20"/>
        </w:rPr>
        <w:t>Fors</w:t>
      </w:r>
      <w:proofErr w:type="spellEnd"/>
      <w:r w:rsidRPr="00104D89">
        <w:rPr>
          <w:rFonts w:ascii="Times New Roman" w:hAnsi="Times New Roman" w:cs="Times New Roman"/>
          <w:sz w:val="20"/>
          <w:szCs w:val="20"/>
        </w:rPr>
        <w:t xml:space="preserve">, T. O’Dell </w:t>
      </w:r>
      <w:r w:rsidRPr="00104D89">
        <w:rPr>
          <w:rFonts w:ascii="Times New Roman" w:hAnsi="Times New Roman" w:cs="Times New Roman"/>
          <w:i/>
          <w:sz w:val="20"/>
          <w:szCs w:val="20"/>
        </w:rPr>
        <w:t>Working in the Between: Theoretical Scholarship and Applied Practice</w:t>
      </w:r>
      <w:r w:rsidRPr="00104D89">
        <w:rPr>
          <w:rFonts w:ascii="Times New Roman" w:hAnsi="Times New Roman" w:cs="Times New Roman"/>
          <w:iCs/>
          <w:sz w:val="20"/>
          <w:szCs w:val="20"/>
        </w:rPr>
        <w:t>,</w:t>
      </w:r>
      <w:r w:rsidRPr="00104D89">
        <w:rPr>
          <w:rFonts w:ascii="Times New Roman" w:hAnsi="Times New Roman" w:cs="Times New Roman"/>
          <w:i/>
          <w:sz w:val="20"/>
          <w:szCs w:val="20"/>
        </w:rPr>
        <w:t xml:space="preserve"> </w:t>
      </w:r>
      <w:r w:rsidRPr="00104D89">
        <w:rPr>
          <w:rFonts w:ascii="Times New Roman" w:hAnsi="Times New Roman" w:cs="Times New Roman"/>
          <w:sz w:val="20"/>
          <w:szCs w:val="20"/>
        </w:rPr>
        <w:t xml:space="preserve">Oxford: </w:t>
      </w:r>
      <w:proofErr w:type="spellStart"/>
      <w:r w:rsidRPr="00104D89">
        <w:rPr>
          <w:rFonts w:ascii="Times New Roman" w:hAnsi="Times New Roman" w:cs="Times New Roman"/>
          <w:sz w:val="20"/>
          <w:szCs w:val="20"/>
        </w:rPr>
        <w:t>Berghahn</w:t>
      </w:r>
      <w:proofErr w:type="spellEnd"/>
      <w:r w:rsidRPr="00104D89">
        <w:rPr>
          <w:rFonts w:ascii="Times New Roman" w:hAnsi="Times New Roman" w:cs="Times New Roman"/>
          <w:sz w:val="20"/>
          <w:szCs w:val="20"/>
        </w:rPr>
        <w:t xml:space="preserve">, 2017. To be clear, I support ethical review processes because when they are done well, they provoke reflection as well as ethical conduct. </w:t>
      </w:r>
    </w:p>
  </w:footnote>
  <w:footnote w:id="25">
    <w:p w14:paraId="52826500" w14:textId="77777777" w:rsidR="00A56CD2" w:rsidRPr="00104D89" w:rsidRDefault="00A56CD2" w:rsidP="00A56CD2">
      <w:pPr>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PwC, https://www.pwc.com/gx/en/issues/data-and-analytics/artificial-intelligence/what-is-responsible-ai.html.</w:t>
      </w:r>
    </w:p>
  </w:footnote>
  <w:footnote w:id="26">
    <w:p w14:paraId="6F69909B" w14:textId="77777777" w:rsidR="00A56CD2" w:rsidRPr="00104D89" w:rsidRDefault="00A56CD2" w:rsidP="00A56CD2">
      <w:pPr>
        <w:pStyle w:val="FootnoteText"/>
        <w:spacing w:line="276" w:lineRule="auto"/>
        <w:rPr>
          <w:rFonts w:ascii="Times New Roman" w:hAnsi="Times New Roman" w:cs="Times New Roman"/>
          <w:lang w:val="en-AU"/>
        </w:rPr>
      </w:pPr>
      <w:r w:rsidRPr="00104D89">
        <w:rPr>
          <w:rStyle w:val="FootnoteReference"/>
        </w:rPr>
        <w:footnoteRef/>
      </w:r>
      <w:r w:rsidRPr="00104D89">
        <w:rPr>
          <w:rFonts w:ascii="Times New Roman" w:hAnsi="Times New Roman" w:cs="Times New Roman"/>
        </w:rPr>
        <w:t xml:space="preserve"> </w:t>
      </w:r>
      <w:r w:rsidRPr="00104D89">
        <w:rPr>
          <w:rFonts w:ascii="Times New Roman" w:hAnsi="Times New Roman" w:cs="Times New Roman"/>
          <w:color w:val="222222"/>
          <w:highlight w:val="white"/>
        </w:rPr>
        <w:t xml:space="preserve">A. Jobin, M. </w:t>
      </w:r>
      <w:proofErr w:type="spellStart"/>
      <w:r w:rsidRPr="00104D89">
        <w:rPr>
          <w:rFonts w:ascii="Times New Roman" w:hAnsi="Times New Roman" w:cs="Times New Roman"/>
          <w:color w:val="222222"/>
          <w:highlight w:val="white"/>
        </w:rPr>
        <w:t>Ienca</w:t>
      </w:r>
      <w:proofErr w:type="spellEnd"/>
      <w:r w:rsidRPr="00104D89">
        <w:rPr>
          <w:rFonts w:ascii="Times New Roman" w:hAnsi="Times New Roman" w:cs="Times New Roman"/>
          <w:color w:val="222222"/>
          <w:highlight w:val="white"/>
        </w:rPr>
        <w:t xml:space="preserve">, and E. </w:t>
      </w:r>
      <w:proofErr w:type="spellStart"/>
      <w:r w:rsidRPr="00104D89">
        <w:rPr>
          <w:rFonts w:ascii="Times New Roman" w:hAnsi="Times New Roman" w:cs="Times New Roman"/>
          <w:color w:val="222222"/>
          <w:highlight w:val="white"/>
        </w:rPr>
        <w:t>Vayena</w:t>
      </w:r>
      <w:proofErr w:type="spellEnd"/>
      <w:r w:rsidRPr="00104D89">
        <w:rPr>
          <w:rFonts w:ascii="Times New Roman" w:hAnsi="Times New Roman" w:cs="Times New Roman"/>
          <w:color w:val="222222"/>
          <w:highlight w:val="white"/>
        </w:rPr>
        <w:t xml:space="preserve">, ‘The Global Landscape of AI Ethics Guidelines’, </w:t>
      </w:r>
      <w:r w:rsidRPr="00104D89">
        <w:rPr>
          <w:rFonts w:ascii="Times New Roman" w:hAnsi="Times New Roman" w:cs="Times New Roman"/>
          <w:i/>
          <w:color w:val="222222"/>
          <w:highlight w:val="white"/>
        </w:rPr>
        <w:t xml:space="preserve">Nat Mach </w:t>
      </w:r>
      <w:proofErr w:type="spellStart"/>
      <w:r w:rsidRPr="00104D89">
        <w:rPr>
          <w:rFonts w:ascii="Times New Roman" w:hAnsi="Times New Roman" w:cs="Times New Roman"/>
          <w:i/>
          <w:color w:val="222222"/>
          <w:highlight w:val="white"/>
        </w:rPr>
        <w:t>Intell</w:t>
      </w:r>
      <w:proofErr w:type="spellEnd"/>
      <w:r w:rsidRPr="00104D89">
        <w:rPr>
          <w:rFonts w:ascii="Times New Roman" w:hAnsi="Times New Roman" w:cs="Times New Roman"/>
          <w:color w:val="222222"/>
          <w:highlight w:val="white"/>
        </w:rPr>
        <w:t xml:space="preserve"> 1 (2019): 389.</w:t>
      </w:r>
      <w:r w:rsidRPr="00104D89">
        <w:rPr>
          <w:rFonts w:ascii="Times New Roman" w:hAnsi="Times New Roman" w:cs="Times New Roman"/>
          <w:color w:val="222222"/>
        </w:rPr>
        <w:t xml:space="preserve"> </w:t>
      </w:r>
    </w:p>
  </w:footnote>
  <w:footnote w:id="27">
    <w:p w14:paraId="3FDD81D2" w14:textId="77777777" w:rsidR="00A56CD2" w:rsidRPr="00104D89" w:rsidRDefault="00A56CD2" w:rsidP="00A56CD2">
      <w:pPr>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https://www.pewresearch.org/internet/2021/06/16/experts-doubt-ethical-ai-design-will-be-broadly-adopted-as-the-norm-within-the-next-decade/.</w:t>
      </w:r>
    </w:p>
  </w:footnote>
  <w:footnote w:id="28">
    <w:p w14:paraId="2FCA2457" w14:textId="77777777" w:rsidR="00A56CD2" w:rsidRPr="00104D89" w:rsidRDefault="00A56CD2" w:rsidP="00A56CD2">
      <w:pPr>
        <w:pStyle w:val="FootnoteText"/>
        <w:spacing w:line="276" w:lineRule="auto"/>
        <w:rPr>
          <w:rFonts w:ascii="Times New Roman" w:hAnsi="Times New Roman" w:cs="Times New Roman"/>
          <w:lang w:val="en-AU"/>
        </w:rPr>
      </w:pPr>
      <w:r w:rsidRPr="00104D89">
        <w:rPr>
          <w:rStyle w:val="FootnoteReference"/>
        </w:rPr>
        <w:footnoteRef/>
      </w:r>
      <w:r w:rsidRPr="00104D89">
        <w:rPr>
          <w:rFonts w:ascii="Times New Roman" w:hAnsi="Times New Roman" w:cs="Times New Roman"/>
        </w:rPr>
        <w:t xml:space="preserve">  Mattingly and Throop, ‘</w:t>
      </w:r>
      <w:r w:rsidRPr="00104D89">
        <w:rPr>
          <w:rFonts w:ascii="Times New Roman" w:hAnsi="Times New Roman" w:cs="Times New Roman"/>
          <w:highlight w:val="white"/>
        </w:rPr>
        <w:t>The Anthropology of Ethics and Morality</w:t>
      </w:r>
      <w:r w:rsidRPr="00104D89">
        <w:rPr>
          <w:rFonts w:ascii="Times New Roman" w:hAnsi="Times New Roman" w:cs="Times New Roman"/>
          <w:color w:val="222222"/>
          <w:highlight w:val="white"/>
        </w:rPr>
        <w:t>’.</w:t>
      </w:r>
    </w:p>
  </w:footnote>
  <w:footnote w:id="29">
    <w:p w14:paraId="78E0E948" w14:textId="77777777" w:rsidR="00A56CD2" w:rsidRPr="00104D89" w:rsidRDefault="00A56CD2" w:rsidP="00A56CD2">
      <w:pPr>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In this chapter I raise this issue specifically in relation to the question of the challenge of making ethical machines. This issue raises wider questions relating to how such a stance might be reconciled with the status of ethics, regulation, and governance in society, which is not within the scope of this chapter to address. </w:t>
      </w:r>
    </w:p>
  </w:footnote>
  <w:footnote w:id="30">
    <w:p w14:paraId="67625A87" w14:textId="77777777" w:rsidR="00A56CD2" w:rsidRPr="00104D89" w:rsidRDefault="00A56CD2" w:rsidP="00A56CD2">
      <w:pPr>
        <w:shd w:val="clear" w:color="auto" w:fill="FFFFFF"/>
        <w:rPr>
          <w:rFonts w:ascii="Times New Roman" w:hAnsi="Times New Roman" w:cs="Times New Roman"/>
          <w:sz w:val="20"/>
          <w:szCs w:val="20"/>
          <w:highlight w:val="white"/>
        </w:rPr>
      </w:pPr>
      <w:r w:rsidRPr="00104D89">
        <w:rPr>
          <w:rStyle w:val="FootnoteReference"/>
          <w:sz w:val="20"/>
          <w:szCs w:val="20"/>
        </w:rPr>
        <w:footnoteRef/>
      </w:r>
      <w:r w:rsidRPr="00104D89">
        <w:rPr>
          <w:rFonts w:ascii="Times New Roman" w:hAnsi="Times New Roman" w:cs="Times New Roman"/>
          <w:sz w:val="20"/>
          <w:szCs w:val="20"/>
        </w:rPr>
        <w:t xml:space="preserve"> </w:t>
      </w:r>
      <w:r w:rsidRPr="00104D89">
        <w:rPr>
          <w:rFonts w:ascii="Times New Roman" w:hAnsi="Times New Roman" w:cs="Times New Roman"/>
          <w:sz w:val="20"/>
          <w:szCs w:val="20"/>
          <w:highlight w:val="white"/>
        </w:rPr>
        <w:t xml:space="preserve">L. Cruz Castro and L. Sans Menéndez, </w:t>
      </w:r>
      <w:r w:rsidRPr="00104D89">
        <w:rPr>
          <w:rFonts w:ascii="Times New Roman" w:hAnsi="Times New Roman" w:cs="Times New Roman"/>
          <w:i/>
          <w:sz w:val="20"/>
          <w:szCs w:val="20"/>
          <w:highlight w:val="white"/>
        </w:rPr>
        <w:t>Literature Review Synthesis Report.</w:t>
      </w:r>
      <w:r w:rsidRPr="00104D89">
        <w:rPr>
          <w:rFonts w:ascii="Times New Roman" w:hAnsi="Times New Roman" w:cs="Times New Roman"/>
          <w:sz w:val="20"/>
          <w:szCs w:val="20"/>
          <w:highlight w:val="white"/>
        </w:rPr>
        <w:t xml:space="preserve"> CSIS Institute of Public Goods and Policies, Madrid, 2019.</w:t>
      </w:r>
    </w:p>
  </w:footnote>
  <w:footnote w:id="31">
    <w:p w14:paraId="4337D21F" w14:textId="77777777" w:rsidR="00A56CD2" w:rsidRPr="00104D89" w:rsidRDefault="00A56CD2" w:rsidP="00A56CD2">
      <w:pPr>
        <w:pStyle w:val="FootnoteText"/>
        <w:spacing w:line="276" w:lineRule="auto"/>
        <w:rPr>
          <w:rFonts w:ascii="Times New Roman" w:hAnsi="Times New Roman" w:cs="Times New Roman"/>
          <w:lang w:val="en-AU"/>
        </w:rPr>
      </w:pPr>
      <w:r w:rsidRPr="00104D89">
        <w:rPr>
          <w:rStyle w:val="FootnoteReference"/>
        </w:rPr>
        <w:footnoteRef/>
      </w:r>
      <w:r w:rsidRPr="00104D89">
        <w:rPr>
          <w:rFonts w:ascii="Times New Roman" w:hAnsi="Times New Roman" w:cs="Times New Roman"/>
        </w:rPr>
        <w:t xml:space="preserve"> </w:t>
      </w:r>
      <w:r w:rsidRPr="00104D89">
        <w:rPr>
          <w:rFonts w:ascii="Times New Roman" w:eastAsia="Roboto" w:hAnsi="Times New Roman" w:cs="Times New Roman"/>
          <w:color w:val="222222"/>
          <w:highlight w:val="white"/>
        </w:rPr>
        <w:t xml:space="preserve">L. </w:t>
      </w:r>
      <w:proofErr w:type="spellStart"/>
      <w:r w:rsidRPr="00104D89">
        <w:rPr>
          <w:rFonts w:ascii="Times New Roman" w:eastAsia="Roboto" w:hAnsi="Times New Roman" w:cs="Times New Roman"/>
          <w:color w:val="222222"/>
          <w:highlight w:val="white"/>
        </w:rPr>
        <w:t>Floridi</w:t>
      </w:r>
      <w:proofErr w:type="spellEnd"/>
      <w:r w:rsidRPr="00104D89">
        <w:rPr>
          <w:rFonts w:ascii="Times New Roman" w:eastAsia="Roboto" w:hAnsi="Times New Roman" w:cs="Times New Roman"/>
          <w:color w:val="222222"/>
          <w:highlight w:val="white"/>
        </w:rPr>
        <w:t xml:space="preserve">, ‘Establishing the Rules for Building Trustworthy AI’, </w:t>
      </w:r>
      <w:r w:rsidRPr="00104D89">
        <w:rPr>
          <w:rFonts w:ascii="Times New Roman" w:eastAsia="Roboto" w:hAnsi="Times New Roman" w:cs="Times New Roman"/>
          <w:i/>
          <w:color w:val="222222"/>
          <w:highlight w:val="white"/>
        </w:rPr>
        <w:t xml:space="preserve">Nat Mach </w:t>
      </w:r>
      <w:proofErr w:type="spellStart"/>
      <w:r w:rsidRPr="00104D89">
        <w:rPr>
          <w:rFonts w:ascii="Times New Roman" w:eastAsia="Roboto" w:hAnsi="Times New Roman" w:cs="Times New Roman"/>
          <w:i/>
          <w:color w:val="222222"/>
          <w:highlight w:val="white"/>
        </w:rPr>
        <w:t>Intell</w:t>
      </w:r>
      <w:proofErr w:type="spellEnd"/>
      <w:r w:rsidRPr="00104D89">
        <w:rPr>
          <w:rFonts w:ascii="Times New Roman" w:eastAsia="Roboto" w:hAnsi="Times New Roman" w:cs="Times New Roman"/>
          <w:color w:val="222222"/>
          <w:highlight w:val="white"/>
        </w:rPr>
        <w:t xml:space="preserve"> 1 (2019): 262.</w:t>
      </w:r>
    </w:p>
  </w:footnote>
  <w:footnote w:id="32">
    <w:p w14:paraId="4F84CA60" w14:textId="77777777" w:rsidR="00A56CD2" w:rsidRPr="00104D89" w:rsidRDefault="00A56CD2" w:rsidP="00A56CD2">
      <w:pPr>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w:t>
      </w:r>
      <w:r w:rsidRPr="00104D89">
        <w:rPr>
          <w:rFonts w:ascii="Times New Roman" w:hAnsi="Times New Roman" w:cs="Times New Roman"/>
          <w:sz w:val="20"/>
          <w:szCs w:val="20"/>
        </w:rPr>
        <w:t xml:space="preserve">Feminist Data Manifest-No, https://www.manifestno.com/home; Point 6 of the Feminist Data Manifesto reads: ‘We refuse the expansion of forms of data science that normalizes a condition of data </w:t>
      </w:r>
      <w:proofErr w:type="spellStart"/>
      <w:r w:rsidRPr="00104D89">
        <w:rPr>
          <w:rFonts w:ascii="Times New Roman" w:hAnsi="Times New Roman" w:cs="Times New Roman"/>
          <w:sz w:val="20"/>
          <w:szCs w:val="20"/>
        </w:rPr>
        <w:t>extractivism</w:t>
      </w:r>
      <w:proofErr w:type="spellEnd"/>
      <w:r w:rsidRPr="00104D89">
        <w:rPr>
          <w:rFonts w:ascii="Times New Roman" w:hAnsi="Times New Roman" w:cs="Times New Roman"/>
          <w:sz w:val="20"/>
          <w:szCs w:val="20"/>
        </w:rPr>
        <w:t xml:space="preserve"> and is defined primarily by the drive to monetize and hyper-individualize the human experience. We commit to </w:t>
      </w:r>
      <w:proofErr w:type="spellStart"/>
      <w:r w:rsidRPr="00104D89">
        <w:rPr>
          <w:rFonts w:ascii="Times New Roman" w:hAnsi="Times New Roman" w:cs="Times New Roman"/>
          <w:sz w:val="20"/>
          <w:szCs w:val="20"/>
        </w:rPr>
        <w:t>centering</w:t>
      </w:r>
      <w:proofErr w:type="spellEnd"/>
      <w:r w:rsidRPr="00104D89">
        <w:rPr>
          <w:rFonts w:ascii="Times New Roman" w:hAnsi="Times New Roman" w:cs="Times New Roman"/>
          <w:sz w:val="20"/>
          <w:szCs w:val="20"/>
        </w:rPr>
        <w:t xml:space="preserve"> creative and collective forms of life, living, and worldmaking that exceed the neoliberal logics and resist the market-driven forces to commodify human experience.’</w:t>
      </w:r>
    </w:p>
    <w:p w14:paraId="345499EB" w14:textId="77777777" w:rsidR="00A56CD2" w:rsidRPr="00104D89" w:rsidRDefault="00A56CD2" w:rsidP="00A56CD2">
      <w:pPr>
        <w:rPr>
          <w:rFonts w:ascii="Times New Roman" w:hAnsi="Times New Roman" w:cs="Times New Roman"/>
          <w:sz w:val="20"/>
          <w:szCs w:val="20"/>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0961"/>
    <w:rsid w:val="00033148"/>
    <w:rsid w:val="00060782"/>
    <w:rsid w:val="000709E7"/>
    <w:rsid w:val="000A4BA0"/>
    <w:rsid w:val="000D4A10"/>
    <w:rsid w:val="000D54C7"/>
    <w:rsid w:val="00126B88"/>
    <w:rsid w:val="001325D4"/>
    <w:rsid w:val="00197778"/>
    <w:rsid w:val="001B4DCF"/>
    <w:rsid w:val="001E0BC3"/>
    <w:rsid w:val="001F4A6C"/>
    <w:rsid w:val="00210945"/>
    <w:rsid w:val="00210961"/>
    <w:rsid w:val="00221385"/>
    <w:rsid w:val="002761B5"/>
    <w:rsid w:val="0028006A"/>
    <w:rsid w:val="002B431A"/>
    <w:rsid w:val="002B7FE7"/>
    <w:rsid w:val="002E587E"/>
    <w:rsid w:val="00346454"/>
    <w:rsid w:val="003C0793"/>
    <w:rsid w:val="003C72A3"/>
    <w:rsid w:val="004013A2"/>
    <w:rsid w:val="004125CD"/>
    <w:rsid w:val="004419E5"/>
    <w:rsid w:val="0044709C"/>
    <w:rsid w:val="004627EA"/>
    <w:rsid w:val="00472BB9"/>
    <w:rsid w:val="0047662D"/>
    <w:rsid w:val="00480BA9"/>
    <w:rsid w:val="004924E6"/>
    <w:rsid w:val="004D0DA0"/>
    <w:rsid w:val="005003D1"/>
    <w:rsid w:val="00504939"/>
    <w:rsid w:val="00592C90"/>
    <w:rsid w:val="005B24EA"/>
    <w:rsid w:val="005C5E12"/>
    <w:rsid w:val="005D5037"/>
    <w:rsid w:val="00615FA0"/>
    <w:rsid w:val="00616DED"/>
    <w:rsid w:val="0066124F"/>
    <w:rsid w:val="006850B8"/>
    <w:rsid w:val="006E3901"/>
    <w:rsid w:val="006E3EBB"/>
    <w:rsid w:val="006F40B3"/>
    <w:rsid w:val="00711E8D"/>
    <w:rsid w:val="007239B9"/>
    <w:rsid w:val="00725509"/>
    <w:rsid w:val="007F1D61"/>
    <w:rsid w:val="00837F7D"/>
    <w:rsid w:val="00884D55"/>
    <w:rsid w:val="008C0E11"/>
    <w:rsid w:val="008C589C"/>
    <w:rsid w:val="008E1853"/>
    <w:rsid w:val="008E5957"/>
    <w:rsid w:val="0095635A"/>
    <w:rsid w:val="00990906"/>
    <w:rsid w:val="009A62B4"/>
    <w:rsid w:val="009D4141"/>
    <w:rsid w:val="009E6711"/>
    <w:rsid w:val="00A06A1A"/>
    <w:rsid w:val="00A07192"/>
    <w:rsid w:val="00A36F7D"/>
    <w:rsid w:val="00A56CD2"/>
    <w:rsid w:val="00A6467F"/>
    <w:rsid w:val="00A7490C"/>
    <w:rsid w:val="00AC6628"/>
    <w:rsid w:val="00AE7359"/>
    <w:rsid w:val="00B37227"/>
    <w:rsid w:val="00BB62F7"/>
    <w:rsid w:val="00BC6D7B"/>
    <w:rsid w:val="00C92CB4"/>
    <w:rsid w:val="00CA5277"/>
    <w:rsid w:val="00D04B80"/>
    <w:rsid w:val="00D26C5F"/>
    <w:rsid w:val="00D5640D"/>
    <w:rsid w:val="00D666D1"/>
    <w:rsid w:val="00D70C65"/>
    <w:rsid w:val="00D765CC"/>
    <w:rsid w:val="00D83419"/>
    <w:rsid w:val="00DC3406"/>
    <w:rsid w:val="00DC5DE4"/>
    <w:rsid w:val="00DF2659"/>
    <w:rsid w:val="00E70F4A"/>
    <w:rsid w:val="00EA77D1"/>
    <w:rsid w:val="00EB1CDC"/>
    <w:rsid w:val="00F11CA3"/>
    <w:rsid w:val="00F57A65"/>
    <w:rsid w:val="00F66636"/>
    <w:rsid w:val="00FA33EB"/>
    <w:rsid w:val="00FB1D73"/>
    <w:rsid w:val="00FB546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282CAC4"/>
  <w15:docId w15:val="{9BA8ED5E-94CE-544B-B61F-977184825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F66636"/>
    <w:rPr>
      <w:color w:val="0000FF" w:themeColor="hyperlink"/>
      <w:u w:val="single"/>
    </w:rPr>
  </w:style>
  <w:style w:type="character" w:styleId="UnresolvedMention">
    <w:name w:val="Unresolved Mention"/>
    <w:basedOn w:val="DefaultParagraphFont"/>
    <w:uiPriority w:val="99"/>
    <w:semiHidden/>
    <w:unhideWhenUsed/>
    <w:rsid w:val="00F66636"/>
    <w:rPr>
      <w:color w:val="605E5C"/>
      <w:shd w:val="clear" w:color="auto" w:fill="E1DFDD"/>
    </w:rPr>
  </w:style>
  <w:style w:type="paragraph" w:styleId="FootnoteText">
    <w:name w:val="footnote text"/>
    <w:basedOn w:val="Normal"/>
    <w:link w:val="FootnoteTextChar"/>
    <w:uiPriority w:val="99"/>
    <w:semiHidden/>
    <w:unhideWhenUsed/>
    <w:rsid w:val="00F66636"/>
    <w:pPr>
      <w:spacing w:line="240" w:lineRule="auto"/>
    </w:pPr>
    <w:rPr>
      <w:sz w:val="20"/>
      <w:szCs w:val="20"/>
    </w:rPr>
  </w:style>
  <w:style w:type="character" w:customStyle="1" w:styleId="FootnoteTextChar">
    <w:name w:val="Footnote Text Char"/>
    <w:basedOn w:val="DefaultParagraphFont"/>
    <w:link w:val="FootnoteText"/>
    <w:uiPriority w:val="99"/>
    <w:semiHidden/>
    <w:rsid w:val="00F66636"/>
    <w:rPr>
      <w:sz w:val="20"/>
      <w:szCs w:val="20"/>
    </w:rPr>
  </w:style>
  <w:style w:type="character" w:styleId="FootnoteReference">
    <w:name w:val="footnote reference"/>
    <w:basedOn w:val="DefaultParagraphFont"/>
    <w:uiPriority w:val="99"/>
    <w:semiHidden/>
    <w:unhideWhenUsed/>
    <w:rsid w:val="00F66636"/>
    <w:rPr>
      <w:vertAlign w:val="superscript"/>
    </w:rPr>
  </w:style>
  <w:style w:type="paragraph" w:styleId="CommentSubject">
    <w:name w:val="annotation subject"/>
    <w:basedOn w:val="CommentText"/>
    <w:next w:val="CommentText"/>
    <w:link w:val="CommentSubjectChar"/>
    <w:uiPriority w:val="99"/>
    <w:semiHidden/>
    <w:unhideWhenUsed/>
    <w:rsid w:val="00F66636"/>
    <w:rPr>
      <w:b/>
      <w:bCs/>
    </w:rPr>
  </w:style>
  <w:style w:type="character" w:customStyle="1" w:styleId="CommentSubjectChar">
    <w:name w:val="Comment Subject Char"/>
    <w:basedOn w:val="CommentTextChar"/>
    <w:link w:val="CommentSubject"/>
    <w:uiPriority w:val="99"/>
    <w:semiHidden/>
    <w:rsid w:val="00F66636"/>
    <w:rPr>
      <w:b/>
      <w:bCs/>
      <w:sz w:val="20"/>
      <w:szCs w:val="20"/>
    </w:rPr>
  </w:style>
  <w:style w:type="character" w:styleId="FollowedHyperlink">
    <w:name w:val="FollowedHyperlink"/>
    <w:basedOn w:val="DefaultParagraphFont"/>
    <w:uiPriority w:val="99"/>
    <w:semiHidden/>
    <w:unhideWhenUsed/>
    <w:rsid w:val="005B24EA"/>
    <w:rPr>
      <w:color w:val="800080" w:themeColor="followedHyperlink"/>
      <w:u w:val="single"/>
    </w:rPr>
  </w:style>
  <w:style w:type="paragraph" w:styleId="BalloonText">
    <w:name w:val="Balloon Text"/>
    <w:basedOn w:val="Normal"/>
    <w:link w:val="BalloonTextChar"/>
    <w:uiPriority w:val="99"/>
    <w:semiHidden/>
    <w:unhideWhenUsed/>
    <w:rsid w:val="00480BA9"/>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80BA9"/>
    <w:rPr>
      <w:rFonts w:ascii="Times New Roman" w:hAnsi="Times New Roman" w:cs="Times New Roman"/>
      <w:sz w:val="18"/>
      <w:szCs w:val="18"/>
    </w:rPr>
  </w:style>
  <w:style w:type="paragraph" w:styleId="Revision">
    <w:name w:val="Revision"/>
    <w:hidden/>
    <w:uiPriority w:val="99"/>
    <w:semiHidden/>
    <w:rsid w:val="002B431A"/>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85329">
      <w:bodyDiv w:val="1"/>
      <w:marLeft w:val="0"/>
      <w:marRight w:val="0"/>
      <w:marTop w:val="0"/>
      <w:marBottom w:val="0"/>
      <w:divBdr>
        <w:top w:val="none" w:sz="0" w:space="0" w:color="auto"/>
        <w:left w:val="none" w:sz="0" w:space="0" w:color="auto"/>
        <w:bottom w:val="none" w:sz="0" w:space="0" w:color="auto"/>
        <w:right w:val="none" w:sz="0" w:space="0" w:color="auto"/>
      </w:divBdr>
    </w:div>
    <w:div w:id="13393808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eismd.eu/wp-content/uploads/2019/11/AI4People%E2%80%99s-Ethical-Framework-for-a-Good-AI-Society_compressed.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Q9G7rwzPZDxC3pq7C0LavXzf5wQ==">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</go:docsCustomData>
</go:gDocsCustomXmlDataStorage>
</file>

<file path=customXml/itemProps1.xml><?xml version="1.0" encoding="utf-8"?>
<ds:datastoreItem xmlns:ds="http://schemas.openxmlformats.org/officeDocument/2006/customXml" ds:itemID="{B0734B8E-958F-554B-8763-B504C6B8A81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8</Pages>
  <Words>4013</Words>
  <Characters>22878</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26838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Jasmin Leech</cp:lastModifiedBy>
  <cp:revision>66</cp:revision>
  <dcterms:created xsi:type="dcterms:W3CDTF">2022-03-23T23:12:00Z</dcterms:created>
  <dcterms:modified xsi:type="dcterms:W3CDTF">2022-11-15T15:03:00Z</dcterms:modified>
</cp:coreProperties>
</file>