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highlight w:val="yellow"/>
        </w:rPr>
      </w:pPr>
      <w:r>
        <w:rPr>
          <w:highlight w:val="yellow"/>
        </w:rPr>
        <w:t>[Note to designer: The 3 images accompanying this entry should be each placed as a double spread, 6 pages in total. The text in English and Portuguese can be placed on the same page.]</w:t>
      </w:r>
    </w:p>
    <w:p>
      <w:pPr>
        <w:pStyle w:val="Heading1"/>
        <w:rPr/>
      </w:pPr>
      <w:bookmarkStart w:id="0" w:name="_bone8nmuk3lw"/>
      <w:bookmarkEnd w:id="0"/>
      <w:r>
        <w:rPr/>
        <w:t>Death of the Author</w:t>
      </w:r>
    </w:p>
    <w:p>
      <w:pPr>
        <w:pStyle w:val="Heading3"/>
        <w:rPr/>
      </w:pPr>
      <w:bookmarkStart w:id="1" w:name="_vq490qxf1wh8"/>
      <w:bookmarkEnd w:id="1"/>
      <w:r>
        <w:rPr/>
        <w:t>Laercio Redondo</w:t>
      </w:r>
      <w:r>
        <w:rPr>
          <w:rStyle w:val="FootnoteAnchor"/>
          <w:vertAlign w:val="superscript"/>
        </w:rPr>
        <w:footnoteReference w:id="2"/>
      </w:r>
    </w:p>
    <w:p>
      <w:pPr>
        <w:pStyle w:val="Normal1"/>
        <w:rPr/>
      </w:pPr>
      <w:r>
        <w:rPr/>
      </w:r>
    </w:p>
    <w:p>
      <w:pPr>
        <w:pStyle w:val="Normal1"/>
        <w:rPr/>
      </w:pPr>
      <w:r>
        <w:rPr/>
        <w:t xml:space="preserve">This work was based on an article in the magazine </w:t>
      </w:r>
      <w:r>
        <w:rPr>
          <w:i/>
        </w:rPr>
        <w:t xml:space="preserve">L’Architecture d’Aujourd’hui </w:t>
      </w:r>
      <w:r>
        <w:rPr/>
        <w:t>from 1957, which featured the project of the Alvorada Palace, richly illustrated with drawings and models of architect Oscar Niemeyer (1907-2012). The building was destined to become the official residence of the Brazilian President in Brasilia, the new capital of the country.</w:t>
      </w:r>
    </w:p>
    <w:p>
      <w:pPr>
        <w:pStyle w:val="Normal1"/>
        <w:rPr/>
      </w:pPr>
      <w:r>
        <w:rPr/>
      </w:r>
    </w:p>
    <w:p>
      <w:pPr>
        <w:pStyle w:val="Normal1"/>
        <w:rPr/>
      </w:pPr>
      <w:r>
        <w:rPr/>
        <w:t>In the series of screen-printed plywood panels, all images from the article have been redacted, thus focusing on the remaining text. The title of the work is meant to dissolve the importance of the author and instead suggests the observer as the main articulator of the multiple readings and meanings of the building; the impact and consequences of ideologies related to the construction of the new capital.</w:t>
      </w:r>
    </w:p>
    <w:p>
      <w:pPr>
        <w:pStyle w:val="Normal1"/>
        <w:rPr/>
      </w:pPr>
      <w:r>
        <w:rPr/>
      </w:r>
    </w:p>
    <w:p>
      <w:pPr>
        <w:pStyle w:val="Normal1"/>
        <w:rPr>
          <w:i/>
          <w:i/>
        </w:rPr>
      </w:pPr>
      <w:r>
        <w:rPr>
          <w:i/>
        </w:rPr>
        <w:t>Death of the author</w:t>
      </w:r>
    </w:p>
    <w:p>
      <w:pPr>
        <w:pStyle w:val="Normal1"/>
        <w:rPr/>
      </w:pPr>
      <w:r>
        <w:rPr/>
        <w:t>Silkscreen on plywood</w:t>
      </w:r>
    </w:p>
    <w:p>
      <w:pPr>
        <w:pStyle w:val="Normal1"/>
        <w:rPr/>
      </w:pPr>
      <w:r>
        <w:rPr/>
        <w:t>Polyptych, 47x36cm (each)</w:t>
      </w:r>
    </w:p>
    <w:p>
      <w:pPr>
        <w:pStyle w:val="Normal1"/>
        <w:rPr>
          <w:sz w:val="22"/>
          <w:szCs w:val="22"/>
        </w:rPr>
      </w:pPr>
      <w:r>
        <w:rPr>
          <w:sz w:val="22"/>
          <w:szCs w:val="22"/>
        </w:rPr>
        <w:t>2014</w:t>
      </w:r>
    </w:p>
    <w:p>
      <w:pPr>
        <w:pStyle w:val="Heading1"/>
        <w:rPr/>
      </w:pPr>
      <w:bookmarkStart w:id="2" w:name="_ui7uespg717e"/>
      <w:bookmarkEnd w:id="2"/>
      <w:r>
        <w:rPr/>
        <w:t>Morte do Autor</w:t>
      </w:r>
    </w:p>
    <w:p>
      <w:pPr>
        <w:pStyle w:val="Heading3"/>
        <w:rPr/>
      </w:pPr>
      <w:bookmarkStart w:id="3" w:name="_j35acqfaufl6"/>
      <w:bookmarkEnd w:id="3"/>
      <w:r>
        <w:rPr/>
        <w:t>Laercio Redondo</w:t>
      </w:r>
      <w:r>
        <w:rPr>
          <w:rStyle w:val="FootnoteAnchor"/>
          <w:vertAlign w:val="superscript"/>
        </w:rPr>
        <w:footnoteReference w:id="3"/>
      </w:r>
    </w:p>
    <w:p>
      <w:pPr>
        <w:pStyle w:val="Normal1"/>
        <w:rPr/>
      </w:pPr>
      <w:r>
        <w:rPr/>
      </w:r>
    </w:p>
    <w:p>
      <w:pPr>
        <w:pStyle w:val="Normal1"/>
        <w:rPr/>
      </w:pPr>
      <w:r>
        <w:rPr/>
        <w:t xml:space="preserve">Este trabalho foi baseado em um artigo da revista </w:t>
      </w:r>
      <w:r>
        <w:rPr>
          <w:i/>
        </w:rPr>
        <w:t>L’Architecture d’Aujourd’hui</w:t>
      </w:r>
      <w:r>
        <w:rPr/>
        <w:t xml:space="preserve"> de 1957, ilustrado com desenhos e maquetes que mostrava o Palácio da Alvorada, projeto do arquiteto Oscar Niemeyer (1907-2012). O prédio estava destinado a se tornar a residência oficial do Presidente da República em Brasília, a nova capital do país.</w:t>
      </w:r>
    </w:p>
    <w:p>
      <w:pPr>
        <w:pStyle w:val="Normal1"/>
        <w:rPr/>
      </w:pPr>
      <w:r>
        <w:rPr/>
      </w:r>
    </w:p>
    <w:p>
      <w:pPr>
        <w:pStyle w:val="Normal1"/>
        <w:rPr/>
      </w:pPr>
      <w:r>
        <w:rPr/>
        <w:t>Na série de serigrafias impressas em painéis de compensado naval, todas as imagens do artigo foram retiradas, focando-se no assim no texto. O título da obra dissolve a importância do autor e sugere o observador como o principal articulador das múltiplas leituras e significados do edifício; o impacto e as consequências das ideologias relacionadas à construção da nova capital.</w:t>
      </w:r>
    </w:p>
    <w:p>
      <w:pPr>
        <w:pStyle w:val="Normal1"/>
        <w:rPr/>
      </w:pPr>
      <w:r>
        <w:rPr/>
      </w:r>
    </w:p>
    <w:p>
      <w:pPr>
        <w:pStyle w:val="Normal1"/>
        <w:rPr>
          <w:i/>
          <w:i/>
        </w:rPr>
      </w:pPr>
      <w:r>
        <w:rPr>
          <w:i/>
        </w:rPr>
        <w:t>Morte do autor</w:t>
      </w:r>
    </w:p>
    <w:p>
      <w:pPr>
        <w:pStyle w:val="Normal1"/>
        <w:rPr/>
      </w:pPr>
      <w:r>
        <w:rPr/>
        <w:t>Serigrafia em plywood</w:t>
      </w:r>
    </w:p>
    <w:p>
      <w:pPr>
        <w:pStyle w:val="Normal1"/>
        <w:rPr/>
      </w:pPr>
      <w:r>
        <w:rPr/>
        <w:t>Políptico, 47×36 cm (cada)</w:t>
      </w:r>
    </w:p>
    <w:p>
      <w:pPr>
        <w:pStyle w:val="Normal1"/>
        <w:rPr/>
      </w:pPr>
      <w:r>
        <w:rPr/>
        <w:t>2014</w:t>
      </w:r>
    </w:p>
    <w:p>
      <w:pPr>
        <w:pStyle w:val="Normal1"/>
        <w:rPr/>
      </w:pPr>
      <w:r>
        <w:rPr/>
      </w:r>
    </w:p>
    <w:p>
      <w:pPr>
        <w:pStyle w:val="Normal1"/>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Laercio Redondo is a visual artist. Website: www.laercioredondo.com.</w:t>
      </w:r>
    </w:p>
    <w:p>
      <w:pPr>
        <w:pStyle w:val="Normal1"/>
        <w:spacing w:lineRule="auto" w:line="240"/>
        <w:rPr>
          <w:sz w:val="20"/>
          <w:szCs w:val="20"/>
        </w:rPr>
      </w:pPr>
      <w:r>
        <w:rPr/>
      </w:r>
    </w:p>
  </w:footnote>
  <w:footnote w:id="3">
    <w:p>
      <w:pPr>
        <w:pStyle w:val="Normal1"/>
        <w:spacing w:lineRule="auto" w:line="240"/>
        <w:rPr>
          <w:sz w:val="20"/>
          <w:szCs w:val="20"/>
        </w:rPr>
      </w:pPr>
      <w:r>
        <w:rPr>
          <w:rStyle w:val="FootnoteCharacters"/>
        </w:rPr>
        <w:footnoteRef/>
      </w:r>
      <w:r>
        <w:rPr>
          <w:sz w:val="20"/>
          <w:szCs w:val="20"/>
        </w:rPr>
        <w:t xml:space="preserve"> </w:t>
      </w:r>
      <w:r>
        <w:rPr>
          <w:sz w:val="20"/>
          <w:szCs w:val="20"/>
        </w:rPr>
        <w:t>Laercio Redondo é artista visual. Website: www.laercioredondo.com.</w:t>
      </w:r>
    </w:p>
  </w:footnote>
</w:footnotes>
</file>

<file path=word/settings.xml><?xml version="1.0" encoding="utf-8"?>
<w:settings xmlns:w="http://schemas.openxmlformats.org/wordprocessingml/2006/main">
  <w:zoom w:percent="65"/>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49</TotalTime>
  <Application>LibreOffice/7.4.7.2$Linux_X86_64 LibreOffice_project/40$Build-2</Application>
  <AppVersion>15.0000</AppVersion>
  <Pages>2</Pages>
  <Words>313</Words>
  <Characters>1691</Characters>
  <CharactersWithSpaces>1987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2023-12-18T12:58:19Z</dcterms:modified>
  <cp:revision>1</cp:revision>
  <dc:subject/>
  <dc:title/>
</cp:coreProperties>
</file>