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AUTHORISED INDIVIDUAL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APPLICATION GUIDELINES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confirm that I have carefully read and understood the guidelines: I confirm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DIFC DISCLOSURE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you consent to the disclosure of information in this application by the DFSA to the DIFCA?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FIRM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Firm Name: Gold and Silver Bros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Firm Number: F011050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REQUESTOR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 of person making the submission: John Doe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Position / Title: Sr, Professional Advisor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 address: stephanie.njunge@digitalqatalyst.com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Contact Telephone Number: 0700702332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AUTHORISED INDIVIDUAL 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the name of proposed Authorised Individual? Giacomo Hamilton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APPLICANT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 the Candidate applying on behalf of a Representative Office?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Please indicate the function(s) the Candidate is applying for within the Representative Office: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Principal Representative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CANDIDATE IDENTITY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Has the candidate previously applied or held Authorised Individual status with the DFSA?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CANDIDATE PASSPORT DETAILS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Title: Other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Full Name (as it appears in the principal passport): Helen Holloway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 of birth: 2005-12-14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Place of birth: Fugit officia qui ut veritatis quo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UAE resident: 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No. of citizenships: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Other names: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 in Native language: Holly Burke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CANDIDATE OTHER NAMES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Has the candidate ever used other names or changed names?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State other names: Oren Watkins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 in native language (if applicable): Mannix Preston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Date name changed: 2025-12-25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Reason for change of name: Ezekiel Gates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CANDIDATE CITIZENSHIP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Country/Territory: United Arab Emirates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Passport No.: Ducimus reiciendis asperiores cum ut molestiae eius qui et nulla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Expiry Date: 2025-12-25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11. CANDIDATE ADDRESS AND CONTACT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Address: A officia neque ducimus laboriosam sint ullam sequi nisi veritatis magna ad dolor architecto quo aut asperiores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Postcode / PO box: 2345678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Country: United Arab Emirates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Mobile telephone number: +1 (867) 195-7416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Contact Email Address: jicodikemi@mailinator.com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how long has the candidate resided at the above address? Less than 3 years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PREVIOUS 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Address: Et ipsam quo dolorem autem labore est aliquip pariatur Tempore tenetur proident autem ea ut error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Postcode / PO box: 1234567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Country: Qatar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13. LICENSED FUNCTIONS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14. CANDIDATE POSITION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is the candidate's proposed job title? Test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you have proposed starting date? Yes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What is the candidate's proposed starting date? 2025-12-23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Does the candidate hold or has previously held, in a personal capacity, any licence, registration or equivalent with any Financial Services Regulator?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Will the candidate applying for Principal Representative also be appointed as the MLRO?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15. REGULATORY HISTORY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Regulator: SEC (USA)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Date Started: 2025-12-17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Date Finished (if applicable): 2025-12-17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Name of license / registration: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Name of license register: Test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Brief overview of license / registration: Test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Document Generated: 2025-12-18T09:08:05.882Z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Template Version: 1.0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