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eddd0b56098f8a88eb13200b5d4d49f510aac5a"/>
    <w:p>
      <w:pPr>
        <w:pStyle w:val="Heading1"/>
      </w:pPr>
      <w:r>
        <w:t xml:space="preserve">DWS.01 Work.Space4.0 - Requirements Specification Report</w:t>
      </w:r>
    </w:p>
    <w:p>
      <w:pPr>
        <w:pStyle w:val="FirstParagraph"/>
      </w:pPr>
      <w:r>
        <w:rPr>
          <w:b/>
          <w:bCs/>
        </w:rPr>
        <w:t xml:space="preserve">Version:</w:t>
      </w:r>
      <w:r>
        <w:t xml:space="preserve"> </w:t>
      </w:r>
      <w:r>
        <w:t xml:space="preserve">1.0 draft</w:t>
      </w:r>
      <w:r>
        <w:br/>
      </w:r>
      <w:r>
        <w:rPr>
          <w:b/>
          <w:bCs/>
        </w:rPr>
        <w:t xml:space="preserve">Date:</w:t>
      </w:r>
      <w:r>
        <w:t xml:space="preserve"> </w:t>
      </w:r>
      <w:r>
        <w:t xml:space="preserve">2026-06-15</w:t>
      </w:r>
      <w:r>
        <w:br/>
      </w:r>
      <w:r>
        <w:rPr>
          <w:b/>
          <w:bCs/>
        </w:rPr>
        <w:t xml:space="preserve">Status:</w:t>
      </w:r>
      <w:r>
        <w:t xml:space="preserve"> </w:t>
      </w:r>
      <w:r>
        <w:t xml:space="preserve">Draft</w:t>
      </w:r>
      <w:r>
        <w:br/>
      </w:r>
      <w:r>
        <w:rPr>
          <w:b/>
          <w:bCs/>
        </w:rPr>
        <w:t xml:space="preserve">System:</w:t>
      </w:r>
      <w:r>
        <w:t xml:space="preserve"> </w:t>
      </w:r>
      <w:r>
        <w:t xml:space="preserve">DWS.01 Work.Space4.0</w:t>
      </w:r>
      <w:r>
        <w:br/>
      </w:r>
      <w:r>
        <w:rPr>
          <w:b/>
          <w:bCs/>
        </w:rPr>
        <w:t xml:space="preserve">Document type:</w:t>
      </w:r>
      <w:r>
        <w:t xml:space="preserve"> </w:t>
      </w:r>
      <w:r>
        <w:t xml:space="preserve">Requirements Specification Report</w:t>
      </w:r>
      <w:r>
        <w:br/>
      </w:r>
      <w:r>
        <w:rPr>
          <w:b/>
          <w:bCs/>
        </w:rPr>
        <w:t xml:space="preserve">Classification:</w:t>
      </w:r>
      <w:r>
        <w:t xml:space="preserve"> </w:t>
      </w:r>
      <w:r>
        <w:t xml:space="preserve">Internal DQ use only</w:t>
      </w:r>
    </w:p>
    <w:bookmarkEnd w:id="17"/>
    <w:bookmarkStart w:id="21" w:name="introduction"/>
    <w:p>
      <w:pPr>
        <w:pStyle w:val="Heading1"/>
      </w:pPr>
      <w:r>
        <w:t xml:space="preserve">1. Introduction</w:t>
      </w:r>
    </w:p>
    <w:p>
      <w:pPr>
        <w:pStyle w:val="FirstParagraph"/>
      </w:pPr>
      <w:r>
        <w:t xml:space="preserve">This section establishes the business context, product vision, and strategic objectives for DWS.01 Work.Space4.0. The report translates the supplied Business Requirements Specification into a structured requirement baseline for platform delivery, stakeholder validation, and later architecture traceability.</w:t>
      </w:r>
    </w:p>
    <w:bookmarkStart w:id="18" w:name="business-context"/>
    <w:p>
      <w:pPr>
        <w:pStyle w:val="Heading2"/>
      </w:pPr>
      <w:r>
        <w:t xml:space="preserve">1.1 Business Context</w:t>
      </w:r>
    </w:p>
    <w:p>
      <w:pPr>
        <w:pStyle w:val="FirstParagraph"/>
      </w:pPr>
      <w:r>
        <w:t xml:space="preserve">DigitalQatalyst requires an internal execution platform that converts strategy, operating decisions, service requests, knowledge, governance, and collaboration into structured daily work. DWS.01 addresses fragmented task tracking, informal follow-up, manual reporting, disconnected approvals, and weak execution visibility across DQ internal teams.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Title</w:t>
            </w:r>
          </w:p>
        </w:tc>
        <w:tc>
          <w:tcPr/>
          <w:p>
            <w:pPr>
              <w:pStyle w:val="Compact"/>
            </w:pPr>
            <w:r>
              <w:t xml:space="preserve">Description</w:t>
            </w:r>
          </w:p>
        </w:tc>
      </w:tr>
      <w:tr>
        <w:tc>
          <w:tcPr/>
          <w:p>
            <w:pPr>
              <w:pStyle w:val="Compact"/>
            </w:pPr>
            <w:r>
              <w:t xml:space="preserve">1</w:t>
            </w:r>
          </w:p>
        </w:tc>
        <w:tc>
          <w:tcPr/>
          <w:p>
            <w:pPr>
              <w:pStyle w:val="Compact"/>
            </w:pPr>
            <w:r>
              <w:t xml:space="preserve">Organisation Context</w:t>
            </w:r>
          </w:p>
        </w:tc>
        <w:tc>
          <w:tcPr/>
          <w:p>
            <w:pPr>
              <w:pStyle w:val="Compact"/>
            </w:pPr>
            <w:r>
              <w:t xml:space="preserve">DQ helps organisations simplify and accelerate digital transformation, and requires the same operating discipline internally through governed priorities, measurable outcomes, and repeatable ways of working.</w:t>
            </w:r>
          </w:p>
        </w:tc>
      </w:tr>
      <w:tr>
        <w:tc>
          <w:tcPr/>
          <w:p>
            <w:pPr>
              <w:pStyle w:val="Compact"/>
            </w:pPr>
            <w:r>
              <w:t xml:space="preserve">2</w:t>
            </w:r>
          </w:p>
        </w:tc>
        <w:tc>
          <w:tcPr/>
          <w:p>
            <w:pPr>
              <w:pStyle w:val="Compact"/>
            </w:pPr>
            <w:r>
              <w:t xml:space="preserve">Internal Platform Need</w:t>
            </w:r>
          </w:p>
        </w:tc>
        <w:tc>
          <w:tcPr/>
          <w:p>
            <w:pPr>
              <w:pStyle w:val="Compact"/>
            </w:pPr>
            <w:r>
              <w:t xml:space="preserve">DWS.01 is an enterprise-internal platform for structured work, task ownership, request routing, workflow control, knowledge access, learning linkage, approvals, escalations, and operating discipline.</w:t>
            </w:r>
          </w:p>
        </w:tc>
      </w:tr>
      <w:tr>
        <w:tc>
          <w:tcPr/>
          <w:p>
            <w:pPr>
              <w:pStyle w:val="Compact"/>
            </w:pPr>
            <w:r>
              <w:t xml:space="preserve">3</w:t>
            </w:r>
          </w:p>
        </w:tc>
        <w:tc>
          <w:tcPr/>
          <w:p>
            <w:pPr>
              <w:pStyle w:val="Compact"/>
            </w:pPr>
            <w:r>
              <w:t xml:space="preserve">User Communities</w:t>
            </w:r>
          </w:p>
        </w:tc>
        <w:tc>
          <w:tcPr/>
          <w:p>
            <w:pPr>
              <w:pStyle w:val="Compact"/>
            </w:pPr>
            <w:r>
              <w:t xml:space="preserve">The platform serves Associates, Scrum Masters, Team / Squad Leads, Unit Leads, HRA, Admins, Support, and the CEO through role-based workspace experiences.</w:t>
            </w:r>
          </w:p>
        </w:tc>
      </w:tr>
      <w:tr>
        <w:tc>
          <w:tcPr/>
          <w:p>
            <w:pPr>
              <w:pStyle w:val="Compact"/>
            </w:pPr>
            <w:r>
              <w:t xml:space="preserve">4</w:t>
            </w:r>
          </w:p>
        </w:tc>
        <w:tc>
          <w:tcPr/>
          <w:p>
            <w:pPr>
              <w:pStyle w:val="Compact"/>
            </w:pPr>
            <w:r>
              <w:t xml:space="preserve">Operational Problem</w:t>
            </w:r>
          </w:p>
        </w:tc>
        <w:tc>
          <w:tcPr/>
          <w:p>
            <w:pPr>
              <w:pStyle w:val="Compact"/>
            </w:pPr>
            <w:r>
              <w:t xml:space="preserve">DQ currently relies on multiple disconnected tools and manual coordination patterns, creating gaps in ownership, accountability, status truth, evidence, and decision traceability.</w:t>
            </w:r>
          </w:p>
        </w:tc>
      </w:tr>
      <w:tr>
        <w:tc>
          <w:tcPr/>
          <w:p>
            <w:pPr>
              <w:pStyle w:val="Compact"/>
            </w:pPr>
            <w:r>
              <w:t xml:space="preserve">5</w:t>
            </w:r>
          </w:p>
        </w:tc>
        <w:tc>
          <w:tcPr/>
          <w:p>
            <w:pPr>
              <w:pStyle w:val="Compact"/>
            </w:pPr>
            <w:r>
              <w:t xml:space="preserve">Governance Context</w:t>
            </w:r>
          </w:p>
        </w:tc>
        <w:tc>
          <w:tcPr/>
          <w:p>
            <w:pPr>
              <w:pStyle w:val="Compact"/>
            </w:pPr>
            <w:r>
              <w:t xml:space="preserve">DWS.01 must handle personal data, task evidence, approval records, performance signals, audit logs, access records, service requests, and governance records under role-based controls.</w:t>
            </w:r>
          </w:p>
        </w:tc>
      </w:tr>
    </w:tbl>
    <w:bookmarkEnd w:id="18"/>
    <w:bookmarkStart w:id="19" w:name="platform-vision"/>
    <w:p>
      <w:pPr>
        <w:pStyle w:val="Heading2"/>
      </w:pPr>
      <w:r>
        <w:t xml:space="preserve">1.2 Platform Vision</w:t>
      </w:r>
    </w:p>
    <w:p>
      <w:pPr>
        <w:pStyle w:val="FirstParagraph"/>
      </w:pPr>
      <w:r>
        <w:t xml:space="preserve">DWS.01 is the digital operating layer for DQ’s GHC-aligned execution model. It provides a governed workspace where internal work, requests, approvals, knowledge, evidence, performance, automation, and auditability operate through shared records and controlled role-based access.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Vision Element</w:t>
            </w:r>
          </w:p>
        </w:tc>
        <w:tc>
          <w:tcPr/>
          <w:p>
            <w:pPr>
              <w:pStyle w:val="Compact"/>
            </w:pPr>
            <w:r>
              <w:t xml:space="preserve">Requirement Statement</w:t>
            </w:r>
          </w:p>
        </w:tc>
      </w:tr>
      <w:tr>
        <w:tc>
          <w:tcPr/>
          <w:p>
            <w:pPr>
              <w:pStyle w:val="Compact"/>
            </w:pPr>
            <w:r>
              <w:t xml:space="preserve">1</w:t>
            </w:r>
          </w:p>
        </w:tc>
        <w:tc>
          <w:tcPr/>
          <w:p>
            <w:pPr>
              <w:pStyle w:val="Compact"/>
            </w:pPr>
            <w:r>
              <w:t xml:space="preserve">Platform Objective</w:t>
            </w:r>
          </w:p>
        </w:tc>
        <w:tc>
          <w:tcPr/>
          <w:p>
            <w:pPr>
              <w:pStyle w:val="Compact"/>
            </w:pPr>
            <w:r>
              <w:t xml:space="preserve">The platform must translate DQ strategy, priorities, decisions, services, knowledge, learning, governance, and collaboration into structured, governed, measurable daily work.</w:t>
            </w:r>
          </w:p>
        </w:tc>
      </w:tr>
      <w:tr>
        <w:tc>
          <w:tcPr/>
          <w:p>
            <w:pPr>
              <w:pStyle w:val="Compact"/>
            </w:pPr>
            <w:r>
              <w:t xml:space="preserve">2</w:t>
            </w:r>
          </w:p>
        </w:tc>
        <w:tc>
          <w:tcPr/>
          <w:p>
            <w:pPr>
              <w:pStyle w:val="Compact"/>
            </w:pPr>
            <w:r>
              <w:t xml:space="preserve">Operating Strategy</w:t>
            </w:r>
          </w:p>
        </w:tc>
        <w:tc>
          <w:tcPr/>
          <w:p>
            <w:pPr>
              <w:pStyle w:val="Compact"/>
            </w:pPr>
            <w:r>
              <w:t xml:space="preserve">The platform must preserve DWS.01 as the source of truth for work records, ownership, SLA state, workflow state, approval decisions, evidence links, audit trails, and reporting truth.</w:t>
            </w:r>
          </w:p>
        </w:tc>
      </w:tr>
      <w:tr>
        <w:tc>
          <w:tcPr/>
          <w:p>
            <w:pPr>
              <w:pStyle w:val="Compact"/>
            </w:pPr>
            <w:r>
              <w:t xml:space="preserve">3</w:t>
            </w:r>
          </w:p>
        </w:tc>
        <w:tc>
          <w:tcPr/>
          <w:p>
            <w:pPr>
              <w:pStyle w:val="Compact"/>
            </w:pPr>
            <w:r>
              <w:t xml:space="preserve">Technology Foundation</w:t>
            </w:r>
          </w:p>
        </w:tc>
        <w:tc>
          <w:tcPr/>
          <w:p>
            <w:pPr>
              <w:pStyle w:val="Compact"/>
            </w:pPr>
            <w:r>
              <w:t xml:space="preserve">The platform must adopt a client, application, and data tier model, with React-based user experiences, application-owned business logic, and data access through a Data API.</w:t>
            </w:r>
          </w:p>
        </w:tc>
      </w:tr>
      <w:tr>
        <w:tc>
          <w:tcPr/>
          <w:p>
            <w:pPr>
              <w:pStyle w:val="Compact"/>
            </w:pPr>
            <w:r>
              <w:t xml:space="preserve">4</w:t>
            </w:r>
          </w:p>
        </w:tc>
        <w:tc>
          <w:tcPr/>
          <w:p>
            <w:pPr>
              <w:pStyle w:val="Compact"/>
            </w:pPr>
            <w:r>
              <w:t xml:space="preserve">Governance Model</w:t>
            </w:r>
          </w:p>
        </w:tc>
        <w:tc>
          <w:tcPr/>
          <w:p>
            <w:pPr>
              <w:pStyle w:val="Compact"/>
            </w:pPr>
            <w:r>
              <w:t xml:space="preserve">The platform must embed role-based permissions, immutable audit logging, approval traceability, configuration governance, and controlled AI assistance into the operating model.</w:t>
            </w:r>
          </w:p>
        </w:tc>
      </w:tr>
    </w:tbl>
    <w:bookmarkEnd w:id="19"/>
    <w:bookmarkStart w:id="20" w:name="strategic-objectives"/>
    <w:p>
      <w:pPr>
        <w:pStyle w:val="Heading2"/>
      </w:pPr>
      <w:r>
        <w:t xml:space="preserve">1.3 Strategic Objectives</w:t>
      </w:r>
    </w:p>
    <w:p>
      <w:pPr>
        <w:pStyle w:val="FirstParagraph"/>
      </w:pPr>
      <w:r>
        <w:t xml:space="preserve">The strategic objectives define the business outcomes that DWS.01 must enable for the DQ internal operating environment. Each objective is measurable enough to support later validation through dashboards, platform events, workflow records, and governance review.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Objective</w:t>
            </w:r>
          </w:p>
        </w:tc>
        <w:tc>
          <w:tcPr/>
          <w:p>
            <w:pPr>
              <w:pStyle w:val="Compact"/>
            </w:pPr>
            <w:r>
              <w:t xml:space="preserve">Success Signal</w:t>
            </w:r>
          </w:p>
        </w:tc>
      </w:tr>
      <w:tr>
        <w:tc>
          <w:tcPr/>
          <w:p>
            <w:pPr>
              <w:pStyle w:val="Compact"/>
            </w:pPr>
            <w:r>
              <w:t xml:space="preserve">SO-01</w:t>
            </w:r>
          </w:p>
        </w:tc>
        <w:tc>
          <w:tcPr/>
          <w:p>
            <w:pPr>
              <w:pStyle w:val="Compact"/>
            </w:pPr>
            <w:r>
              <w:t xml:space="preserve">Establish strategy-to-work traceability across priorities, operating decisions, initiatives, tasks, owners, outputs, SLAs, and context.</w:t>
            </w:r>
          </w:p>
        </w:tc>
        <w:tc>
          <w:tcPr/>
          <w:p>
            <w:pPr>
              <w:pStyle w:val="Compact"/>
            </w:pPr>
            <w:r>
              <w:t xml:space="preserve">At least 90% of approved priorities or decisions convert into governed DWS.01 tasks or workflows within 2 business days.</w:t>
            </w:r>
          </w:p>
        </w:tc>
      </w:tr>
      <w:tr>
        <w:tc>
          <w:tcPr/>
          <w:p>
            <w:pPr>
              <w:pStyle w:val="Compact"/>
            </w:pPr>
            <w:r>
              <w:t xml:space="preserve">SO-02</w:t>
            </w:r>
          </w:p>
        </w:tc>
        <w:tc>
          <w:tcPr/>
          <w:p>
            <w:pPr>
              <w:pStyle w:val="Compact"/>
            </w:pPr>
            <w:r>
              <w:t xml:space="preserve">Improve task governance completeness across owner, purpose, output, due date or SLA, checklist, blocker state, and evidence expectation.</w:t>
            </w:r>
          </w:p>
        </w:tc>
        <w:tc>
          <w:tcPr/>
          <w:p>
            <w:pPr>
              <w:pStyle w:val="Compact"/>
            </w:pPr>
            <w:r>
              <w:t xml:space="preserve">At least 95% of active tasks contain the required governance fields.</w:t>
            </w:r>
          </w:p>
        </w:tc>
      </w:tr>
      <w:tr>
        <w:tc>
          <w:tcPr/>
          <w:p>
            <w:pPr>
              <w:pStyle w:val="Compact"/>
            </w:pPr>
            <w:r>
              <w:t xml:space="preserve">SO-03</w:t>
            </w:r>
          </w:p>
        </w:tc>
        <w:tc>
          <w:tcPr/>
          <w:p>
            <w:pPr>
              <w:pStyle w:val="Compact"/>
            </w:pPr>
            <w:r>
              <w:t xml:space="preserve">Strengthen request and approval accountability through structured intake, routing, fulfilment ownership, SLA control, and closure review.</w:t>
            </w:r>
          </w:p>
        </w:tc>
        <w:tc>
          <w:tcPr/>
          <w:p>
            <w:pPr>
              <w:pStyle w:val="Compact"/>
            </w:pPr>
            <w:r>
              <w:t xml:space="preserve">At least 90% of submitted requests, approvals, and escalations route to the correct owner or queue within 1 business day.</w:t>
            </w:r>
          </w:p>
        </w:tc>
      </w:tr>
      <w:tr>
        <w:tc>
          <w:tcPr/>
          <w:p>
            <w:pPr>
              <w:pStyle w:val="Compact"/>
            </w:pPr>
            <w:r>
              <w:t xml:space="preserve">SO-04</w:t>
            </w:r>
          </w:p>
        </w:tc>
        <w:tc>
          <w:tcPr/>
          <w:p>
            <w:pPr>
              <w:pStyle w:val="Compact"/>
            </w:pPr>
            <w:r>
              <w:t xml:space="preserve">Provide authorised leadership and governance visibility across units, teams, associates, tasks, SLAs, governance health, and outcome performance.</w:t>
            </w:r>
          </w:p>
        </w:tc>
        <w:tc>
          <w:tcPr/>
          <w:p>
            <w:pPr>
              <w:pStyle w:val="Compact"/>
            </w:pPr>
            <w:r>
              <w:t xml:space="preserve">100% of authorised leadership and governance views use role-controlled platform records.</w:t>
            </w:r>
          </w:p>
        </w:tc>
      </w:tr>
      <w:tr>
        <w:tc>
          <w:tcPr/>
          <w:p>
            <w:pPr>
              <w:pStyle w:val="Compact"/>
            </w:pPr>
            <w:r>
              <w:t xml:space="preserve">SO-05</w:t>
            </w:r>
          </w:p>
        </w:tc>
        <w:tc>
          <w:tcPr/>
          <w:p>
            <w:pPr>
              <w:pStyle w:val="Compact"/>
            </w:pPr>
            <w:r>
              <w:t xml:space="preserve">Improve execution quality by linking closure, evidence, checklist completion, and value confirmation to task and request records.</w:t>
            </w:r>
          </w:p>
        </w:tc>
        <w:tc>
          <w:tcPr/>
          <w:p>
            <w:pPr>
              <w:pStyle w:val="Compact"/>
            </w:pPr>
            <w:r>
              <w:t xml:space="preserve">At least 85% of closed tasks contain output statement, evidence, checklist completion, and closure-quality status.</w:t>
            </w:r>
          </w:p>
        </w:tc>
      </w:tr>
    </w:tbl>
    <w:bookmarkEnd w:id="20"/>
    <w:bookmarkEnd w:id="21"/>
    <w:bookmarkStart w:id="26" w:name="solution-architecture"/>
    <w:p>
      <w:pPr>
        <w:pStyle w:val="Heading1"/>
      </w:pPr>
      <w:r>
        <w:t xml:space="preserve">2. Solution Architecture</w:t>
      </w:r>
    </w:p>
    <w:p>
      <w:pPr>
        <w:pStyle w:val="FirstParagraph"/>
      </w:pPr>
      <w:r>
        <w:t xml:space="preserve">This section summarises the solution context required to understand the requirements baseline. It does not replace a low-level architecture document; it defines the platform boundaries, major tiers, shared records, and role-controlled experiences that requirements must trace to.</w:t>
      </w:r>
    </w:p>
    <w:bookmarkStart w:id="22" w:name="platform-context"/>
    <w:p>
      <w:pPr>
        <w:pStyle w:val="Heading2"/>
      </w:pPr>
      <w:r>
        <w:t xml:space="preserve">2.1 Platform Context</w:t>
      </w:r>
    </w:p>
    <w:p>
      <w:pPr>
        <w:pStyle w:val="FirstParagraph"/>
      </w:pPr>
      <w:r>
        <w:t xml:space="preserve">DWS.01 Work.Space4.0 is the internal agile enterprise execution platform within the DWS parent platform. It complements Microsoft Teams, SharePoint / OneDrive, Outlook, Planner, identity services, knowledge repositories, notification channels, analytics layers, and future AI services while retaining DWS.01 as the governed work source of truth.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Context Element</w:t>
            </w:r>
          </w:p>
        </w:tc>
        <w:tc>
          <w:tcPr/>
          <w:p>
            <w:pPr>
              <w:pStyle w:val="Compact"/>
            </w:pPr>
            <w:r>
              <w:t xml:space="preserve">Requirement Implication</w:t>
            </w:r>
          </w:p>
        </w:tc>
      </w:tr>
      <w:tr>
        <w:tc>
          <w:tcPr/>
          <w:p>
            <w:pPr>
              <w:pStyle w:val="Compact"/>
            </w:pPr>
            <w:r>
              <w:t xml:space="preserve">1</w:t>
            </w:r>
          </w:p>
        </w:tc>
        <w:tc>
          <w:tcPr/>
          <w:p>
            <w:pPr>
              <w:pStyle w:val="Compact"/>
            </w:pPr>
            <w:r>
              <w:t xml:space="preserve">Parent Platform</w:t>
            </w:r>
          </w:p>
        </w:tc>
        <w:tc>
          <w:tcPr/>
          <w:p>
            <w:pPr>
              <w:pStyle w:val="Compact"/>
            </w:pPr>
            <w:r>
              <w:t xml:space="preserve">The system must align with DWS - Digital Workspace Solution / Work.System4.0 while remaining scoped to DWS.01.</w:t>
            </w:r>
          </w:p>
        </w:tc>
      </w:tr>
      <w:tr>
        <w:tc>
          <w:tcPr/>
          <w:p>
            <w:pPr>
              <w:pStyle w:val="Compact"/>
            </w:pPr>
            <w:r>
              <w:t xml:space="preserve">2</w:t>
            </w:r>
          </w:p>
        </w:tc>
        <w:tc>
          <w:tcPr/>
          <w:p>
            <w:pPr>
              <w:pStyle w:val="Compact"/>
            </w:pPr>
            <w:r>
              <w:t xml:space="preserve">Internal Audience</w:t>
            </w:r>
          </w:p>
        </w:tc>
        <w:tc>
          <w:tcPr/>
          <w:p>
            <w:pPr>
              <w:pStyle w:val="Compact"/>
            </w:pPr>
            <w:r>
              <w:t xml:space="preserve">The system must serve internal DQ users only and must not expose a public customer-facing experience.</w:t>
            </w:r>
          </w:p>
        </w:tc>
      </w:tr>
      <w:tr>
        <w:tc>
          <w:tcPr/>
          <w:p>
            <w:pPr>
              <w:pStyle w:val="Compact"/>
            </w:pPr>
            <w:r>
              <w:t xml:space="preserve">3</w:t>
            </w:r>
          </w:p>
        </w:tc>
        <w:tc>
          <w:tcPr/>
          <w:p>
            <w:pPr>
              <w:pStyle w:val="Compact"/>
            </w:pPr>
            <w:r>
              <w:t xml:space="preserve">Source of Truth</w:t>
            </w:r>
          </w:p>
        </w:tc>
        <w:tc>
          <w:tcPr/>
          <w:p>
            <w:pPr>
              <w:pStyle w:val="Compact"/>
            </w:pPr>
            <w:r>
              <w:t xml:space="preserve">The system must own governed records for tasks, requests, approvals, workflow state, SLA status, evidence, audit trail, and execution reporting.</w:t>
            </w:r>
          </w:p>
        </w:tc>
      </w:tr>
      <w:tr>
        <w:tc>
          <w:tcPr/>
          <w:p>
            <w:pPr>
              <w:pStyle w:val="Compact"/>
            </w:pPr>
            <w:r>
              <w:t xml:space="preserve">4</w:t>
            </w:r>
          </w:p>
        </w:tc>
        <w:tc>
          <w:tcPr/>
          <w:p>
            <w:pPr>
              <w:pStyle w:val="Compact"/>
            </w:pPr>
            <w:r>
              <w:t xml:space="preserve">Integration Boundary</w:t>
            </w:r>
          </w:p>
        </w:tc>
        <w:tc>
          <w:tcPr/>
          <w:p>
            <w:pPr>
              <w:pStyle w:val="Compact"/>
            </w:pPr>
            <w:r>
              <w:t xml:space="preserve">The system can integrate with Microsoft collaboration and document tools only when DWS.01 retains work ownership, approval control, and reporting truth.</w:t>
            </w:r>
          </w:p>
        </w:tc>
      </w:tr>
    </w:tbl>
    <w:bookmarkEnd w:id="22"/>
    <w:bookmarkStart w:id="23" w:name="foundation-tier"/>
    <w:p>
      <w:pPr>
        <w:pStyle w:val="Heading2"/>
      </w:pPr>
      <w:r>
        <w:t xml:space="preserve">2.2 Foundation Tier</w:t>
      </w:r>
    </w:p>
    <w:p>
      <w:pPr>
        <w:pStyle w:val="FirstParagraph"/>
      </w:pPr>
      <w:r>
        <w:t xml:space="preserve">The foundation tier provides the mandatory platform services that all later stages require. These services must be designed before production use because identity, roles, shared records, workflow states, notifications, analytics events, audit logs, integration rules, design system components, and AI infrastructure affect every domain.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Capability</w:t>
            </w:r>
          </w:p>
        </w:tc>
        <w:tc>
          <w:tcPr/>
          <w:p>
            <w:pPr>
              <w:pStyle w:val="Compact"/>
            </w:pPr>
            <w:r>
              <w:t xml:space="preserve">Requirement Statement</w:t>
            </w:r>
          </w:p>
        </w:tc>
      </w:tr>
      <w:tr>
        <w:tc>
          <w:tcPr/>
          <w:p>
            <w:pPr>
              <w:pStyle w:val="Compact"/>
            </w:pPr>
            <w:r>
              <w:t xml:space="preserve">1</w:t>
            </w:r>
          </w:p>
        </w:tc>
        <w:tc>
          <w:tcPr/>
          <w:p>
            <w:pPr>
              <w:pStyle w:val="Compact"/>
            </w:pPr>
            <w:r>
              <w:t xml:space="preserve">Identity and Access</w:t>
            </w:r>
          </w:p>
        </w:tc>
        <w:tc>
          <w:tcPr/>
          <w:p>
            <w:pPr>
              <w:pStyle w:val="Compact"/>
            </w:pPr>
            <w:r>
              <w:t xml:space="preserve">The platform must authenticate every user before access and enforce role, unit, team, task, request, approval, dashboard, and record permissions.</w:t>
            </w:r>
          </w:p>
        </w:tc>
      </w:tr>
      <w:tr>
        <w:tc>
          <w:tcPr/>
          <w:p>
            <w:pPr>
              <w:pStyle w:val="Compact"/>
            </w:pPr>
            <w:r>
              <w:t xml:space="preserve">2</w:t>
            </w:r>
          </w:p>
        </w:tc>
        <w:tc>
          <w:tcPr/>
          <w:p>
            <w:pPr>
              <w:pStyle w:val="Compact"/>
            </w:pPr>
            <w:r>
              <w:t xml:space="preserve">Canonical Records</w:t>
            </w:r>
          </w:p>
        </w:tc>
        <w:tc>
          <w:tcPr/>
          <w:p>
            <w:pPr>
              <w:pStyle w:val="Compact"/>
            </w:pPr>
            <w:r>
              <w:t xml:space="preserve">The platform must maintain canonical task, request, and approval objects as shared records used by all applicable domains.</w:t>
            </w:r>
          </w:p>
        </w:tc>
      </w:tr>
      <w:tr>
        <w:tc>
          <w:tcPr/>
          <w:p>
            <w:pPr>
              <w:pStyle w:val="Compact"/>
            </w:pPr>
            <w:r>
              <w:t xml:space="preserve">3</w:t>
            </w:r>
          </w:p>
        </w:tc>
        <w:tc>
          <w:tcPr/>
          <w:p>
            <w:pPr>
              <w:pStyle w:val="Compact"/>
            </w:pPr>
            <w:r>
              <w:t xml:space="preserve">Workflow and State</w:t>
            </w:r>
          </w:p>
        </w:tc>
        <w:tc>
          <w:tcPr/>
          <w:p>
            <w:pPr>
              <w:pStyle w:val="Compact"/>
            </w:pPr>
            <w:r>
              <w:t xml:space="preserve">The platform must provide configurable states, transitions, handoffs, approval routing, escalation rules, exception handling, and SLA timers.</w:t>
            </w:r>
          </w:p>
        </w:tc>
      </w:tr>
      <w:tr>
        <w:tc>
          <w:tcPr/>
          <w:p>
            <w:pPr>
              <w:pStyle w:val="Compact"/>
            </w:pPr>
            <w:r>
              <w:t xml:space="preserve">4</w:t>
            </w:r>
          </w:p>
        </w:tc>
        <w:tc>
          <w:tcPr/>
          <w:p>
            <w:pPr>
              <w:pStyle w:val="Compact"/>
            </w:pPr>
            <w:r>
              <w:t xml:space="preserve">Audit and Events</w:t>
            </w:r>
          </w:p>
        </w:tc>
        <w:tc>
          <w:tcPr/>
          <w:p>
            <w:pPr>
              <w:pStyle w:val="Compact"/>
            </w:pPr>
            <w:r>
              <w:t xml:space="preserve">The platform must record non-deletable task, request, approval, workflow, permission, performance, knowledge, and configuration changes.</w:t>
            </w:r>
          </w:p>
        </w:tc>
      </w:tr>
      <w:tr>
        <w:tc>
          <w:tcPr/>
          <w:p>
            <w:pPr>
              <w:pStyle w:val="Compact"/>
            </w:pPr>
            <w:r>
              <w:t xml:space="preserve">5</w:t>
            </w:r>
          </w:p>
        </w:tc>
        <w:tc>
          <w:tcPr/>
          <w:p>
            <w:pPr>
              <w:pStyle w:val="Compact"/>
            </w:pPr>
            <w:r>
              <w:t xml:space="preserve">Design System</w:t>
            </w:r>
          </w:p>
        </w:tc>
        <w:tc>
          <w:tcPr/>
          <w:p>
            <w:pPr>
              <w:pStyle w:val="Compact"/>
            </w:pPr>
            <w:r>
              <w:t xml:space="preserve">The platform must provide consistent layouts, navigation, cards, tables, statuses, badges, forms, modals, dashboards, and accessible UI patterns.</w:t>
            </w:r>
          </w:p>
        </w:tc>
      </w:tr>
    </w:tbl>
    <w:bookmarkEnd w:id="23"/>
    <w:bookmarkStart w:id="24" w:name="workspace-experience-tier"/>
    <w:p>
      <w:pPr>
        <w:pStyle w:val="Heading2"/>
      </w:pPr>
      <w:r>
        <w:t xml:space="preserve">2.3 Workspace Experience Tier</w:t>
      </w:r>
    </w:p>
    <w:p>
      <w:pPr>
        <w:pStyle w:val="FirstParagraph"/>
      </w:pPr>
      <w:r>
        <w:t xml:space="preserve">The workspace tier provides the role-based experiences that internal users use for daily work. The implemented prototype aligns with this tier through React routes, guarded layouts, persona context, workspace role context, service lifecycle context, task lifecycle context, knowledge lifecycle context, and mock platform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Experience Area</w:t>
            </w:r>
          </w:p>
        </w:tc>
        <w:tc>
          <w:tcPr/>
          <w:p>
            <w:pPr>
              <w:pStyle w:val="Compact"/>
            </w:pPr>
            <w:r>
              <w:t xml:space="preserve">Requirement Statement</w:t>
            </w:r>
          </w:p>
        </w:tc>
      </w:tr>
      <w:tr>
        <w:tc>
          <w:tcPr/>
          <w:p>
            <w:pPr>
              <w:pStyle w:val="Compact"/>
            </w:pPr>
            <w:r>
              <w:t xml:space="preserve">1</w:t>
            </w:r>
          </w:p>
        </w:tc>
        <w:tc>
          <w:tcPr/>
          <w:p>
            <w:pPr>
              <w:pStyle w:val="Compact"/>
            </w:pPr>
            <w:r>
              <w:t xml:space="preserve">Stage 0 Entry</w:t>
            </w:r>
          </w:p>
        </w:tc>
        <w:tc>
          <w:tcPr/>
          <w:p>
            <w:pPr>
              <w:pStyle w:val="Compact"/>
            </w:pPr>
            <w:r>
              <w:t xml:space="preserve">The platform must route every authenticated user first through Landing and Orientation or a quick-resume variant before deeper workspace access.</w:t>
            </w:r>
          </w:p>
        </w:tc>
      </w:tr>
      <w:tr>
        <w:tc>
          <w:tcPr/>
          <w:p>
            <w:pPr>
              <w:pStyle w:val="Compact"/>
            </w:pPr>
            <w:r>
              <w:t xml:space="preserve">2</w:t>
            </w:r>
          </w:p>
        </w:tc>
        <w:tc>
          <w:tcPr/>
          <w:p>
            <w:pPr>
              <w:pStyle w:val="Compact"/>
            </w:pPr>
            <w:r>
              <w:t xml:space="preserve">Discovery</w:t>
            </w:r>
          </w:p>
        </w:tc>
        <w:tc>
          <w:tcPr/>
          <w:p>
            <w:pPr>
              <w:pStyle w:val="Compact"/>
            </w:pPr>
            <w:r>
              <w:t xml:space="preserve">The platform must expose service, task template, knowledge, work directory, analytics, and search discovery surfaces based on permissions.</w:t>
            </w:r>
          </w:p>
        </w:tc>
      </w:tr>
      <w:tr>
        <w:tc>
          <w:tcPr/>
          <w:p>
            <w:pPr>
              <w:pStyle w:val="Compact"/>
            </w:pPr>
            <w:r>
              <w:t xml:space="preserve">3</w:t>
            </w:r>
          </w:p>
        </w:tc>
        <w:tc>
          <w:tcPr/>
          <w:p>
            <w:pPr>
              <w:pStyle w:val="Compact"/>
            </w:pPr>
            <w:r>
              <w:t xml:space="preserve">Daily Execution</w:t>
            </w:r>
          </w:p>
        </w:tc>
        <w:tc>
          <w:tcPr/>
          <w:p>
            <w:pPr>
              <w:pStyle w:val="Compact"/>
            </w:pPr>
            <w:r>
              <w:t xml:space="preserve">The platform must support personal work, tasks, requests, working sessions, updates, blockers, evidence, notifications, and performance snapshots.</w:t>
            </w:r>
          </w:p>
        </w:tc>
      </w:tr>
      <w:tr>
        <w:tc>
          <w:tcPr/>
          <w:p>
            <w:pPr>
              <w:pStyle w:val="Compact"/>
            </w:pPr>
            <w:r>
              <w:t xml:space="preserve">4</w:t>
            </w:r>
          </w:p>
        </w:tc>
        <w:tc>
          <w:tcPr/>
          <w:p>
            <w:pPr>
              <w:pStyle w:val="Compact"/>
            </w:pPr>
            <w:r>
              <w:t xml:space="preserve">Role-Based Routing</w:t>
            </w:r>
          </w:p>
        </w:tc>
        <w:tc>
          <w:tcPr/>
          <w:p>
            <w:pPr>
              <w:pStyle w:val="Compact"/>
            </w:pPr>
            <w:r>
              <w:t xml:space="preserve">The platform must route Associates, Scrum Masters, Team / Squad Leads, Unit Leads, HRA, Admins, Support, and CEO users to permitted destinations.</w:t>
            </w:r>
          </w:p>
        </w:tc>
      </w:tr>
    </w:tbl>
    <w:bookmarkEnd w:id="24"/>
    <w:bookmarkStart w:id="25" w:name="Xfab6eb5be6b208284c26d4c6decdc481ea14956"/>
    <w:p>
      <w:pPr>
        <w:pStyle w:val="Heading2"/>
      </w:pPr>
      <w:r>
        <w:t xml:space="preserve">2.4 Operations, Governance, and Intelligence Tier</w:t>
      </w:r>
    </w:p>
    <w:p>
      <w:pPr>
        <w:pStyle w:val="FirstParagraph"/>
      </w:pPr>
      <w:r>
        <w:t xml:space="preserve">The operations tier provides the managed views and controls required by leads, support operators, administrators, governance reviewers, and executives. These requirements depend on the shared data model and must not fragment records by domain or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Control Area</w:t>
            </w:r>
          </w:p>
        </w:tc>
        <w:tc>
          <w:tcPr/>
          <w:p>
            <w:pPr>
              <w:pStyle w:val="Compact"/>
            </w:pPr>
            <w:r>
              <w:t xml:space="preserve">Requirement Statement</w:t>
            </w:r>
          </w:p>
        </w:tc>
      </w:tr>
      <w:tr>
        <w:tc>
          <w:tcPr/>
          <w:p>
            <w:pPr>
              <w:pStyle w:val="Compact"/>
            </w:pPr>
            <w:r>
              <w:t xml:space="preserve">1</w:t>
            </w:r>
          </w:p>
        </w:tc>
        <w:tc>
          <w:tcPr/>
          <w:p>
            <w:pPr>
              <w:pStyle w:val="Compact"/>
            </w:pPr>
            <w:r>
              <w:t xml:space="preserve">Fulfilment and Support</w:t>
            </w:r>
          </w:p>
        </w:tc>
        <w:tc>
          <w:tcPr/>
          <w:p>
            <w:pPr>
              <w:pStyle w:val="Compact"/>
            </w:pPr>
            <w:r>
              <w:t xml:space="preserve">The platform must provide central support queues, fulfilment-owner queues, request status, SLA risk, missing-input, routed-request, and closure-queue views.</w:t>
            </w:r>
          </w:p>
        </w:tc>
      </w:tr>
      <w:tr>
        <w:tc>
          <w:tcPr/>
          <w:p>
            <w:pPr>
              <w:pStyle w:val="Compact"/>
            </w:pPr>
            <w:r>
              <w:t xml:space="preserve">2</w:t>
            </w:r>
          </w:p>
        </w:tc>
        <w:tc>
          <w:tcPr/>
          <w:p>
            <w:pPr>
              <w:pStyle w:val="Compact"/>
            </w:pPr>
            <w:r>
              <w:t xml:space="preserve">Workflow Governance</w:t>
            </w:r>
          </w:p>
        </w:tc>
        <w:tc>
          <w:tcPr/>
          <w:p>
            <w:pPr>
              <w:pStyle w:val="Compact"/>
            </w:pPr>
            <w:r>
              <w:t xml:space="preserve">The platform must provide workflow centre, approval queue, escalation queue, decision log, and change governance surfaces.</w:t>
            </w:r>
          </w:p>
        </w:tc>
      </w:tr>
      <w:tr>
        <w:tc>
          <w:tcPr/>
          <w:p>
            <w:pPr>
              <w:pStyle w:val="Compact"/>
            </w:pPr>
            <w:r>
              <w:t xml:space="preserve">3</w:t>
            </w:r>
          </w:p>
        </w:tc>
        <w:tc>
          <w:tcPr/>
          <w:p>
            <w:pPr>
              <w:pStyle w:val="Compact"/>
            </w:pPr>
            <w:r>
              <w:t xml:space="preserve">Administration</w:t>
            </w:r>
          </w:p>
        </w:tc>
        <w:tc>
          <w:tcPr/>
          <w:p>
            <w:pPr>
              <w:pStyle w:val="Compact"/>
            </w:pPr>
            <w:r>
              <w:t xml:space="preserve">The platform must support users, roles, organisation setup, task model, request categories, workflow rules, SLA notifications, knowledge taxonomy, integrations, AI automation, and permission exceptions.</w:t>
            </w:r>
          </w:p>
        </w:tc>
      </w:tr>
      <w:tr>
        <w:tc>
          <w:tcPr/>
          <w:p>
            <w:pPr>
              <w:pStyle w:val="Compact"/>
            </w:pPr>
            <w:r>
              <w:t xml:space="preserve">4</w:t>
            </w:r>
          </w:p>
        </w:tc>
        <w:tc>
          <w:tcPr/>
          <w:p>
            <w:pPr>
              <w:pStyle w:val="Compact"/>
            </w:pPr>
            <w:r>
              <w:t xml:space="preserve">Intelligence</w:t>
            </w:r>
          </w:p>
        </w:tc>
        <w:tc>
          <w:tcPr/>
          <w:p>
            <w:pPr>
              <w:pStyle w:val="Compact"/>
            </w:pPr>
            <w:r>
              <w:t xml:space="preserve">The platform must provide execution, SLA, governance health, enterprise performance, outcome tracking, value delivery, and critical escalation views under role-based permissions.</w:t>
            </w:r>
          </w:p>
        </w:tc>
      </w:tr>
    </w:tbl>
    <w:bookmarkEnd w:id="25"/>
    <w:bookmarkEnd w:id="26"/>
    <w:bookmarkStart w:id="34" w:name="requirements-architecture"/>
    <w:p>
      <w:pPr>
        <w:pStyle w:val="Heading1"/>
      </w:pPr>
      <w:r>
        <w:t xml:space="preserve">3. Requirements Architecture</w:t>
      </w:r>
    </w:p>
    <w:p>
      <w:pPr>
        <w:pStyle w:val="FirstParagraph"/>
      </w:pPr>
      <w:r>
        <w:t xml:space="preserve">This section formalises the business, product, people, process, service, technology, data, and experience requirements sourced from the DWS.01 Business Requirements Specification. It establishes the requirement baseline that the prototype, production build, architecture, test planning, and acceptance activities must satisfy.</w:t>
      </w:r>
    </w:p>
    <w:bookmarkStart w:id="27" w:name="product-outcomes"/>
    <w:p>
      <w:pPr>
        <w:pStyle w:val="Heading2"/>
      </w:pPr>
      <w:r>
        <w:t xml:space="preserve">3.1 Product Outcomes</w:t>
      </w:r>
    </w:p>
    <w:p>
      <w:pPr>
        <w:pStyle w:val="FirstParagraph"/>
      </w:pPr>
      <w:r>
        <w:t xml:space="preserve">The product outcomes define the measurable business results that DWS.01 must enable after activation.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Outcome</w:t>
            </w:r>
          </w:p>
        </w:tc>
        <w:tc>
          <w:tcPr/>
          <w:p>
            <w:pPr>
              <w:pStyle w:val="Compact"/>
            </w:pPr>
            <w:r>
              <w:t xml:space="preserve">Detail</w:t>
            </w:r>
          </w:p>
        </w:tc>
        <w:tc>
          <w:tcPr/>
          <w:p>
            <w:pPr>
              <w:pStyle w:val="Compact"/>
            </w:pPr>
            <w:r>
              <w:t xml:space="preserve">Metric or Signal</w:t>
            </w:r>
          </w:p>
        </w:tc>
        <w:tc>
          <w:tcPr/>
          <w:p>
            <w:pPr>
              <w:pStyle w:val="Compact"/>
            </w:pPr>
            <w:r>
              <w:t xml:space="preserve">Phase Tag</w:t>
            </w:r>
          </w:p>
        </w:tc>
      </w:tr>
      <w:tr>
        <w:tc>
          <w:tcPr/>
          <w:p>
            <w:pPr>
              <w:pStyle w:val="Compact"/>
            </w:pPr>
            <w:r>
              <w:t xml:space="preserve">1</w:t>
            </w:r>
          </w:p>
        </w:tc>
        <w:tc>
          <w:tcPr/>
          <w:p>
            <w:pPr>
              <w:pStyle w:val="Compact"/>
            </w:pPr>
            <w:r>
              <w:t xml:space="preserve">Strategy-to-work traceability</w:t>
            </w:r>
          </w:p>
        </w:tc>
        <w:tc>
          <w:tcPr/>
          <w:p>
            <w:pPr>
              <w:pStyle w:val="Compact"/>
            </w:pPr>
            <w:r>
              <w:t xml:space="preserve">Approved priorities, operating decisions, and initiatives must become governed tasks or workflows with accountable owner, expected output, SLA or due date, and linked context.</w:t>
            </w:r>
          </w:p>
        </w:tc>
        <w:tc>
          <w:tcPr/>
          <w:p>
            <w:pPr>
              <w:pStyle w:val="Compact"/>
            </w:pPr>
            <w:r>
              <w:t xml:space="preserve">90% conversion within 2 business days</w:t>
            </w:r>
          </w:p>
        </w:tc>
        <w:tc>
          <w:tcPr/>
          <w:p>
            <w:pPr>
              <w:pStyle w:val="Compact"/>
            </w:pPr>
            <w:r>
              <w:t xml:space="preserve">Leading, 30-90 days</w:t>
            </w:r>
          </w:p>
        </w:tc>
      </w:tr>
      <w:tr>
        <w:tc>
          <w:tcPr/>
          <w:p>
            <w:pPr>
              <w:pStyle w:val="Compact"/>
            </w:pPr>
            <w:r>
              <w:t xml:space="preserve">2</w:t>
            </w:r>
          </w:p>
        </w:tc>
        <w:tc>
          <w:tcPr/>
          <w:p>
            <w:pPr>
              <w:pStyle w:val="Compact"/>
            </w:pPr>
            <w:r>
              <w:t xml:space="preserve">Task governance completeness</w:t>
            </w:r>
          </w:p>
        </w:tc>
        <w:tc>
          <w:tcPr/>
          <w:p>
            <w:pPr>
              <w:pStyle w:val="Compact"/>
            </w:pPr>
            <w:r>
              <w:t xml:space="preserve">Active tasks must contain owner, purpose, expected output, due date or SLA, checklist or CLIs, current status, blocker state, and evidence expectation.</w:t>
            </w:r>
          </w:p>
        </w:tc>
        <w:tc>
          <w:tcPr/>
          <w:p>
            <w:pPr>
              <w:pStyle w:val="Compact"/>
            </w:pPr>
            <w:r>
              <w:t xml:space="preserve">95% completeness of active tasks</w:t>
            </w:r>
          </w:p>
        </w:tc>
        <w:tc>
          <w:tcPr/>
          <w:p>
            <w:pPr>
              <w:pStyle w:val="Compact"/>
            </w:pPr>
            <w:r>
              <w:t xml:space="preserve">Leading, 30-90 days</w:t>
            </w:r>
          </w:p>
        </w:tc>
      </w:tr>
      <w:tr>
        <w:tc>
          <w:tcPr/>
          <w:p>
            <w:pPr>
              <w:pStyle w:val="Compact"/>
            </w:pPr>
            <w:r>
              <w:t xml:space="preserve">3</w:t>
            </w:r>
          </w:p>
        </w:tc>
        <w:tc>
          <w:tcPr/>
          <w:p>
            <w:pPr>
              <w:pStyle w:val="Compact"/>
            </w:pPr>
            <w:r>
              <w:t xml:space="preserve">Request and approval accountability</w:t>
            </w:r>
          </w:p>
        </w:tc>
        <w:tc>
          <w:tcPr/>
          <w:p>
            <w:pPr>
              <w:pStyle w:val="Compact"/>
            </w:pPr>
            <w:r>
              <w:t xml:space="preserve">Requests, approvals, and escalations must route to the correct owner or queue and must be actioned within defined SLA rules.</w:t>
            </w:r>
          </w:p>
        </w:tc>
        <w:tc>
          <w:tcPr/>
          <w:p>
            <w:pPr>
              <w:pStyle w:val="Compact"/>
            </w:pPr>
            <w:r>
              <w:t xml:space="preserve">90% routed within 1 business day and 85% actioned within SLA</w:t>
            </w:r>
          </w:p>
        </w:tc>
        <w:tc>
          <w:tcPr/>
          <w:p>
            <w:pPr>
              <w:pStyle w:val="Compact"/>
            </w:pPr>
            <w:r>
              <w:t xml:space="preserve">Leading, 30-90 days</w:t>
            </w:r>
          </w:p>
        </w:tc>
      </w:tr>
      <w:tr>
        <w:tc>
          <w:tcPr/>
          <w:p>
            <w:pPr>
              <w:pStyle w:val="Compact"/>
            </w:pPr>
            <w:r>
              <w:t xml:space="preserve">4</w:t>
            </w:r>
          </w:p>
        </w:tc>
        <w:tc>
          <w:tcPr/>
          <w:p>
            <w:pPr>
              <w:pStyle w:val="Compact"/>
            </w:pPr>
            <w:r>
              <w:t xml:space="preserve">Leadership and governance visibility</w:t>
            </w:r>
          </w:p>
        </w:tc>
        <w:tc>
          <w:tcPr/>
          <w:p>
            <w:pPr>
              <w:pStyle w:val="Compact"/>
            </w:pPr>
            <w:r>
              <w:t xml:space="preserve">Authorised leadership and governance views must show execution, SLA, governance, associate, team, unit, task, and outcome performance.</w:t>
            </w:r>
          </w:p>
        </w:tc>
        <w:tc>
          <w:tcPr/>
          <w:p>
            <w:pPr>
              <w:pStyle w:val="Compact"/>
            </w:pPr>
            <w:r>
              <w:t xml:space="preserve">100% role-controlled dashboard coverage</w:t>
            </w:r>
          </w:p>
        </w:tc>
        <w:tc>
          <w:tcPr/>
          <w:p>
            <w:pPr>
              <w:pStyle w:val="Compact"/>
            </w:pPr>
            <w:r>
              <w:t xml:space="preserve">Leading, 30-90 days</w:t>
            </w:r>
          </w:p>
        </w:tc>
      </w:tr>
      <w:tr>
        <w:tc>
          <w:tcPr/>
          <w:p>
            <w:pPr>
              <w:pStyle w:val="Compact"/>
            </w:pPr>
            <w:r>
              <w:t xml:space="preserve">5</w:t>
            </w:r>
          </w:p>
        </w:tc>
        <w:tc>
          <w:tcPr/>
          <w:p>
            <w:pPr>
              <w:pStyle w:val="Compact"/>
            </w:pPr>
            <w:r>
              <w:t xml:space="preserve">Execution quality improvement</w:t>
            </w:r>
          </w:p>
        </w:tc>
        <w:tc>
          <w:tcPr/>
          <w:p>
            <w:pPr>
              <w:pStyle w:val="Compact"/>
            </w:pPr>
            <w:r>
              <w:t xml:space="preserve">Closed tasks must contain output statement, evidence, checklist completion, and closure-quality status.</w:t>
            </w:r>
          </w:p>
        </w:tc>
        <w:tc>
          <w:tcPr/>
          <w:p>
            <w:pPr>
              <w:pStyle w:val="Compact"/>
            </w:pPr>
            <w:r>
              <w:t xml:space="preserve">85% quality-complete closures and 50% reduction in overdue or blocked work within 6 months</w:t>
            </w:r>
          </w:p>
        </w:tc>
        <w:tc>
          <w:tcPr/>
          <w:p>
            <w:pPr>
              <w:pStyle w:val="Compact"/>
            </w:pPr>
            <w:r>
              <w:t xml:space="preserve">Lagging, 3-12 months</w:t>
            </w:r>
          </w:p>
        </w:tc>
      </w:tr>
    </w:tbl>
    <w:bookmarkEnd w:id="27"/>
    <w:bookmarkStart w:id="28" w:name="people-personas"/>
    <w:p>
      <w:pPr>
        <w:pStyle w:val="Heading2"/>
      </w:pPr>
      <w:r>
        <w:t xml:space="preserve">3.2 People / Personas</w:t>
      </w:r>
    </w:p>
    <w:p>
      <w:pPr>
        <w:pStyle w:val="FirstParagraph"/>
      </w:pPr>
      <w:r>
        <w:t xml:space="preserve">DWS.01 serves internal DQ personas whose needs differ by execution responsibility, governance authority, service ownership, support accountability, administration scope, and enterprise oversight.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Persona Group</w:t>
            </w:r>
          </w:p>
        </w:tc>
        <w:tc>
          <w:tcPr/>
          <w:p>
            <w:pPr>
              <w:pStyle w:val="Compact"/>
            </w:pPr>
            <w:r>
              <w:t xml:space="preserve">Persona</w:t>
            </w:r>
          </w:p>
        </w:tc>
        <w:tc>
          <w:tcPr/>
          <w:p>
            <w:pPr>
              <w:pStyle w:val="Compact"/>
            </w:pPr>
            <w:r>
              <w:t xml:space="preserve">Purpose</w:t>
            </w:r>
          </w:p>
        </w:tc>
      </w:tr>
      <w:tr>
        <w:tc>
          <w:tcPr/>
          <w:p>
            <w:pPr>
              <w:pStyle w:val="Compact"/>
            </w:pPr>
            <w:r>
              <w:t xml:space="preserve">Operators / Practitioners</w:t>
            </w:r>
          </w:p>
        </w:tc>
        <w:tc>
          <w:tcPr/>
          <w:p>
            <w:pPr>
              <w:pStyle w:val="Compact"/>
            </w:pPr>
            <w:r>
              <w:t xml:space="preserve">Associate</w:t>
            </w:r>
          </w:p>
        </w:tc>
        <w:tc>
          <w:tcPr/>
          <w:p>
            <w:pPr>
              <w:pStyle w:val="Compact"/>
            </w:pPr>
            <w:r>
              <w:t xml:space="preserve">Performs daily work through assigned tasks, requests, collaboration, knowledge access, structured updates, evidence, and closure.</w:t>
            </w:r>
          </w:p>
        </w:tc>
      </w:tr>
      <w:tr>
        <w:tc>
          <w:tcPr/>
          <w:p>
            <w:pPr>
              <w:pStyle w:val="Compact"/>
            </w:pPr>
            <w:r>
              <w:t xml:space="preserve">Domain Leaders</w:t>
            </w:r>
          </w:p>
        </w:tc>
        <w:tc>
          <w:tcPr/>
          <w:p>
            <w:pPr>
              <w:pStyle w:val="Compact"/>
            </w:pPr>
            <w:r>
              <w:t xml:space="preserve">Scrum Master</w:t>
            </w:r>
          </w:p>
        </w:tc>
        <w:tc>
          <w:tcPr/>
          <w:p>
            <w:pPr>
              <w:pStyle w:val="Compact"/>
            </w:pPr>
            <w:r>
              <w:t xml:space="preserve">Supports flow, blocker visibility, review rhythm, task discipline, update quality, and closure quality across teams or squads.</w:t>
            </w:r>
          </w:p>
        </w:tc>
      </w:tr>
      <w:tr>
        <w:tc>
          <w:tcPr/>
          <w:p>
            <w:pPr>
              <w:pStyle w:val="Compact"/>
            </w:pPr>
            <w:r>
              <w:t xml:space="preserve">Domain Leaders</w:t>
            </w:r>
          </w:p>
        </w:tc>
        <w:tc>
          <w:tcPr/>
          <w:p>
            <w:pPr>
              <w:pStyle w:val="Compact"/>
            </w:pPr>
            <w:r>
              <w:t xml:space="preserve">Team / Squad Lead</w:t>
            </w:r>
          </w:p>
        </w:tc>
        <w:tc>
          <w:tcPr/>
          <w:p>
            <w:pPr>
              <w:pStyle w:val="Compact"/>
            </w:pPr>
            <w:r>
              <w:t xml:space="preserve">Owns team execution, task assignment, delivery progress, blocker management, output quality, and team performance.</w:t>
            </w:r>
          </w:p>
        </w:tc>
      </w:tr>
      <w:tr>
        <w:tc>
          <w:tcPr/>
          <w:p>
            <w:pPr>
              <w:pStyle w:val="Compact"/>
            </w:pPr>
            <w:r>
              <w:t xml:space="preserve">Oversight</w:t>
            </w:r>
          </w:p>
        </w:tc>
        <w:tc>
          <w:tcPr/>
          <w:p>
            <w:pPr>
              <w:pStyle w:val="Compact"/>
            </w:pPr>
            <w:r>
              <w:t xml:space="preserve">Unit Lead</w:t>
            </w:r>
          </w:p>
        </w:tc>
        <w:tc>
          <w:tcPr/>
          <w:p>
            <w:pPr>
              <w:pStyle w:val="Compact"/>
            </w:pPr>
            <w:r>
              <w:t xml:space="preserve">Oversees unit delivery health, workload, priorities, governance, execution quality, risks, and outcome trends.</w:t>
            </w:r>
          </w:p>
        </w:tc>
      </w:tr>
      <w:tr>
        <w:tc>
          <w:tcPr/>
          <w:p>
            <w:pPr>
              <w:pStyle w:val="Compact"/>
            </w:pPr>
            <w:r>
              <w:t xml:space="preserve">People Workflow</w:t>
            </w:r>
          </w:p>
        </w:tc>
        <w:tc>
          <w:tcPr/>
          <w:p>
            <w:pPr>
              <w:pStyle w:val="Compact"/>
            </w:pPr>
            <w:r>
              <w:t xml:space="preserve">HRA</w:t>
            </w:r>
          </w:p>
        </w:tc>
        <w:tc>
          <w:tcPr/>
          <w:p>
            <w:pPr>
              <w:pStyle w:val="Compact"/>
            </w:pPr>
            <w:r>
              <w:t xml:space="preserve">Manages onboarding, role transitions, workforce readiness, people requests, employee records, and policy-aligned journeys.</w:t>
            </w:r>
          </w:p>
        </w:tc>
      </w:tr>
      <w:tr>
        <w:tc>
          <w:tcPr/>
          <w:p>
            <w:pPr>
              <w:pStyle w:val="Compact"/>
            </w:pPr>
            <w:r>
              <w:t xml:space="preserve">Platform Control</w:t>
            </w:r>
          </w:p>
        </w:tc>
        <w:tc>
          <w:tcPr/>
          <w:p>
            <w:pPr>
              <w:pStyle w:val="Compact"/>
            </w:pPr>
            <w:r>
              <w:t xml:space="preserve">Admins</w:t>
            </w:r>
          </w:p>
        </w:tc>
        <w:tc>
          <w:tcPr/>
          <w:p>
            <w:pPr>
              <w:pStyle w:val="Compact"/>
            </w:pPr>
            <w:r>
              <w:t xml:space="preserve">Configures settings, roles, permissions, workflows, SLA rules, request categories, taxonomies, integrations, audit controls, and platform change.</w:t>
            </w:r>
          </w:p>
        </w:tc>
      </w:tr>
      <w:tr>
        <w:tc>
          <w:tcPr/>
          <w:p>
            <w:pPr>
              <w:pStyle w:val="Compact"/>
            </w:pPr>
            <w:r>
              <w:t xml:space="preserve">Service Operations</w:t>
            </w:r>
          </w:p>
        </w:tc>
        <w:tc>
          <w:tcPr/>
          <w:p>
            <w:pPr>
              <w:pStyle w:val="Compact"/>
            </w:pPr>
            <w:r>
              <w:t xml:space="preserve">Support</w:t>
            </w:r>
          </w:p>
        </w:tc>
        <w:tc>
          <w:tcPr/>
          <w:p>
            <w:pPr>
              <w:pStyle w:val="Compact"/>
            </w:pPr>
            <w:r>
              <w:t xml:space="preserve">Triage requests, route fulfilment work, resolve user issues, maintain service quality, and close support requests.</w:t>
            </w:r>
          </w:p>
        </w:tc>
      </w:tr>
      <w:tr>
        <w:tc>
          <w:tcPr/>
          <w:p>
            <w:pPr>
              <w:pStyle w:val="Compact"/>
            </w:pPr>
            <w:r>
              <w:t xml:space="preserve">Executive Oversight</w:t>
            </w:r>
          </w:p>
        </w:tc>
        <w:tc>
          <w:tcPr/>
          <w:p>
            <w:pPr>
              <w:pStyle w:val="Compact"/>
            </w:pPr>
            <w:r>
              <w:t xml:space="preserve">CEO</w:t>
            </w:r>
          </w:p>
        </w:tc>
        <w:tc>
          <w:tcPr/>
          <w:p>
            <w:pPr>
              <w:pStyle w:val="Compact"/>
            </w:pPr>
            <w:r>
              <w:t xml:space="preserve">Monitors strategic initiatives, organisational execution, governance health, performance, SLA exposure, risks, blockers, and value delivery.</w:t>
            </w:r>
          </w:p>
        </w:tc>
      </w:tr>
    </w:tbl>
    <w:bookmarkEnd w:id="28"/>
    <w:bookmarkStart w:id="29" w:name="process-requirements"/>
    <w:p>
      <w:pPr>
        <w:pStyle w:val="Heading2"/>
      </w:pPr>
      <w:r>
        <w:t xml:space="preserve">3.3 Process Requirements</w:t>
      </w:r>
    </w:p>
    <w:p>
      <w:pPr>
        <w:pStyle w:val="FirstParagraph"/>
      </w:pPr>
      <w:r>
        <w:t xml:space="preserve">The platform must convert DQ operating practices into repeatable processes that preserve accountability, decision traceability, and controlled execution across roles.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Process Requirement</w:t>
            </w:r>
          </w:p>
        </w:tc>
        <w:tc>
          <w:tcPr/>
          <w:p>
            <w:pPr>
              <w:pStyle w:val="Compact"/>
            </w:pPr>
            <w:r>
              <w:t xml:space="preserve">Description</w:t>
            </w:r>
          </w:p>
        </w:tc>
      </w:tr>
      <w:tr>
        <w:tc>
          <w:tcPr/>
          <w:p>
            <w:pPr>
              <w:pStyle w:val="Compact"/>
            </w:pPr>
            <w:r>
              <w:t xml:space="preserve">1</w:t>
            </w:r>
          </w:p>
        </w:tc>
        <w:tc>
          <w:tcPr/>
          <w:p>
            <w:pPr>
              <w:pStyle w:val="Compact"/>
            </w:pPr>
            <w:r>
              <w:t xml:space="preserve">Authentication-first access</w:t>
            </w:r>
          </w:p>
        </w:tc>
        <w:tc>
          <w:tcPr/>
          <w:p>
            <w:pPr>
              <w:pStyle w:val="Compact"/>
            </w:pPr>
            <w:r>
              <w:t xml:space="preserve">Every user must authenticate before accessing the workspace, and authentication must establish role, unit, permissions, and access scope.</w:t>
            </w:r>
          </w:p>
        </w:tc>
      </w:tr>
      <w:tr>
        <w:tc>
          <w:tcPr/>
          <w:p>
            <w:pPr>
              <w:pStyle w:val="Compact"/>
            </w:pPr>
            <w:r>
              <w:t xml:space="preserve">2</w:t>
            </w:r>
          </w:p>
        </w:tc>
        <w:tc>
          <w:tcPr/>
          <w:p>
            <w:pPr>
              <w:pStyle w:val="Compact"/>
            </w:pPr>
            <w:r>
              <w:t xml:space="preserve">Stage 0 entry path</w:t>
            </w:r>
          </w:p>
        </w:tc>
        <w:tc>
          <w:tcPr/>
          <w:p>
            <w:pPr>
              <w:pStyle w:val="Compact"/>
            </w:pPr>
            <w:r>
              <w:t xml:space="preserve">Every authenticated user must enter through Stage 0 Landing and Orientation or quick resume before navigating to role-specific workspace areas.</w:t>
            </w:r>
          </w:p>
        </w:tc>
      </w:tr>
      <w:tr>
        <w:tc>
          <w:tcPr/>
          <w:p>
            <w:pPr>
              <w:pStyle w:val="Compact"/>
            </w:pPr>
            <w:r>
              <w:t xml:space="preserve">3</w:t>
            </w:r>
          </w:p>
        </w:tc>
        <w:tc>
          <w:tcPr/>
          <w:p>
            <w:pPr>
              <w:pStyle w:val="Compact"/>
            </w:pPr>
            <w:r>
              <w:t xml:space="preserve">Structured task lifecycle</w:t>
            </w:r>
          </w:p>
        </w:tc>
        <w:tc>
          <w:tcPr/>
          <w:p>
            <w:pPr>
              <w:pStyle w:val="Compact"/>
            </w:pPr>
            <w:r>
              <w:t xml:space="preserve">Tasks must follow a lifecycle covering purpose, owner, contributors, outputs, checklist, due date or SLA, updates, blockers, evidence, quality review, closure, and history.</w:t>
            </w:r>
          </w:p>
        </w:tc>
      </w:tr>
      <w:tr>
        <w:tc>
          <w:tcPr/>
          <w:p>
            <w:pPr>
              <w:pStyle w:val="Compact"/>
            </w:pPr>
            <w:r>
              <w:t xml:space="preserve">4</w:t>
            </w:r>
          </w:p>
        </w:tc>
        <w:tc>
          <w:tcPr/>
          <w:p>
            <w:pPr>
              <w:pStyle w:val="Compact"/>
            </w:pPr>
            <w:r>
              <w:t xml:space="preserve">Request lifecycle</w:t>
            </w:r>
          </w:p>
        </w:tc>
        <w:tc>
          <w:tcPr/>
          <w:p>
            <w:pPr>
              <w:pStyle w:val="Compact"/>
            </w:pPr>
            <w:r>
              <w:t xml:space="preserve">Requests must follow a lifecycle covering category, requester, owner, SLA, fulfilment queue, status, evidence, audit trail, and closure outcome.</w:t>
            </w:r>
          </w:p>
        </w:tc>
      </w:tr>
      <w:tr>
        <w:tc>
          <w:tcPr/>
          <w:p>
            <w:pPr>
              <w:pStyle w:val="Compact"/>
            </w:pPr>
            <w:r>
              <w:t xml:space="preserve">5</w:t>
            </w:r>
          </w:p>
        </w:tc>
        <w:tc>
          <w:tcPr/>
          <w:p>
            <w:pPr>
              <w:pStyle w:val="Compact"/>
            </w:pPr>
            <w:r>
              <w:t xml:space="preserve">Approval lifecycle</w:t>
            </w:r>
          </w:p>
        </w:tc>
        <w:tc>
          <w:tcPr/>
          <w:p>
            <w:pPr>
              <w:pStyle w:val="Compact"/>
            </w:pPr>
            <w:r>
              <w:t xml:space="preserve">Approvals must support approver assignment, decision, rationale, delegation, timestamp, audit history, return, rejection, and linked task or request context.</w:t>
            </w:r>
          </w:p>
        </w:tc>
      </w:tr>
      <w:tr>
        <w:tc>
          <w:tcPr/>
          <w:p>
            <w:pPr>
              <w:pStyle w:val="Compact"/>
            </w:pPr>
            <w:r>
              <w:t xml:space="preserve">6</w:t>
            </w:r>
          </w:p>
        </w:tc>
        <w:tc>
          <w:tcPr/>
          <w:p>
            <w:pPr>
              <w:pStyle w:val="Compact"/>
            </w:pPr>
            <w:r>
              <w:t xml:space="preserve">Escalation lifecycle</w:t>
            </w:r>
          </w:p>
        </w:tc>
        <w:tc>
          <w:tcPr/>
          <w:p>
            <w:pPr>
              <w:pStyle w:val="Compact"/>
            </w:pPr>
            <w:r>
              <w:t xml:space="preserve">Escalations must capture severity, owner, reason, age, SLA impact, linked task or request, decision history, and resolution path.</w:t>
            </w:r>
          </w:p>
        </w:tc>
      </w:tr>
      <w:tr>
        <w:tc>
          <w:tcPr/>
          <w:p>
            <w:pPr>
              <w:pStyle w:val="Compact"/>
            </w:pPr>
            <w:r>
              <w:t xml:space="preserve">7</w:t>
            </w:r>
          </w:p>
        </w:tc>
        <w:tc>
          <w:tcPr/>
          <w:p>
            <w:pPr>
              <w:pStyle w:val="Compact"/>
            </w:pPr>
            <w:r>
              <w:t xml:space="preserve">Configuration change control</w:t>
            </w:r>
          </w:p>
        </w:tc>
        <w:tc>
          <w:tcPr/>
          <w:p>
            <w:pPr>
              <w:pStyle w:val="Compact"/>
            </w:pPr>
            <w:r>
              <w:t xml:space="preserve">Changes to roles, permissions, task templates, request categories, workflow rules, SLA rules, notification rules, taxonomy, AI settings, and integrations must pass controlled governance.</w:t>
            </w:r>
          </w:p>
        </w:tc>
      </w:tr>
    </w:tbl>
    <w:bookmarkEnd w:id="29"/>
    <w:bookmarkStart w:id="30" w:name="service-requirements"/>
    <w:p>
      <w:pPr>
        <w:pStyle w:val="Heading2"/>
      </w:pPr>
      <w:r>
        <w:t xml:space="preserve">3.4 Service Requirements</w:t>
      </w:r>
    </w:p>
    <w:p>
      <w:pPr>
        <w:pStyle w:val="FirstParagraph"/>
      </w:pPr>
      <w:r>
        <w:t xml:space="preserve">The platform must provide internal service capabilities that support DQ work execution, support operations, people workflows, knowledge reuse, and governance.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Service Requirement</w:t>
            </w:r>
          </w:p>
        </w:tc>
        <w:tc>
          <w:tcPr/>
          <w:p>
            <w:pPr>
              <w:pStyle w:val="Compact"/>
            </w:pPr>
            <w:r>
              <w:t xml:space="preserve">Description</w:t>
            </w:r>
          </w:p>
        </w:tc>
      </w:tr>
      <w:tr>
        <w:tc>
          <w:tcPr/>
          <w:p>
            <w:pPr>
              <w:pStyle w:val="Compact"/>
            </w:pPr>
            <w:r>
              <w:t xml:space="preserve">1</w:t>
            </w:r>
          </w:p>
        </w:tc>
        <w:tc>
          <w:tcPr/>
          <w:p>
            <w:pPr>
              <w:pStyle w:val="Compact"/>
            </w:pPr>
            <w:r>
              <w:t xml:space="preserve">Service catalogue</w:t>
            </w:r>
          </w:p>
        </w:tc>
        <w:tc>
          <w:tcPr/>
          <w:p>
            <w:pPr>
              <w:pStyle w:val="Compact"/>
            </w:pPr>
            <w:r>
              <w:t xml:space="preserve">Users must discover HRA Requests, IT and Access, Platform Support, Knowledge / Content, Task / Workflow Support, Admin Requests, Approvals, and Escalations.</w:t>
            </w:r>
          </w:p>
        </w:tc>
      </w:tr>
      <w:tr>
        <w:tc>
          <w:tcPr/>
          <w:p>
            <w:pPr>
              <w:pStyle w:val="Compact"/>
            </w:pPr>
            <w:r>
              <w:t xml:space="preserve">2</w:t>
            </w:r>
          </w:p>
        </w:tc>
        <w:tc>
          <w:tcPr/>
          <w:p>
            <w:pPr>
              <w:pStyle w:val="Compact"/>
            </w:pPr>
            <w:r>
              <w:t xml:space="preserve">Task template catalogue</w:t>
            </w:r>
          </w:p>
        </w:tc>
        <w:tc>
          <w:tcPr/>
          <w:p>
            <w:pPr>
              <w:pStyle w:val="Compact"/>
            </w:pPr>
            <w:r>
              <w:t xml:space="preserve">Users must discover structured task templates with required fields, checklist items, evidence rules, and closure criteria.</w:t>
            </w:r>
          </w:p>
        </w:tc>
      </w:tr>
      <w:tr>
        <w:tc>
          <w:tcPr/>
          <w:p>
            <w:pPr>
              <w:pStyle w:val="Compact"/>
            </w:pPr>
            <w:r>
              <w:t xml:space="preserve">3</w:t>
            </w:r>
          </w:p>
        </w:tc>
        <w:tc>
          <w:tcPr/>
          <w:p>
            <w:pPr>
              <w:pStyle w:val="Compact"/>
            </w:pPr>
            <w:r>
              <w:t xml:space="preserve">Knowledge discovery</w:t>
            </w:r>
          </w:p>
        </w:tc>
        <w:tc>
          <w:tcPr/>
          <w:p>
            <w:pPr>
              <w:pStyle w:val="Compact"/>
            </w:pPr>
            <w:r>
              <w:t xml:space="preserve">Users must find GHC, 6xD, policies, playbooks, templates, learning references, workspace guides, and execution standards.</w:t>
            </w:r>
          </w:p>
        </w:tc>
      </w:tr>
      <w:tr>
        <w:tc>
          <w:tcPr/>
          <w:p>
            <w:pPr>
              <w:pStyle w:val="Compact"/>
            </w:pPr>
            <w:r>
              <w:t xml:space="preserve">4</w:t>
            </w:r>
          </w:p>
        </w:tc>
        <w:tc>
          <w:tcPr/>
          <w:p>
            <w:pPr>
              <w:pStyle w:val="Compact"/>
            </w:pPr>
            <w:r>
              <w:t xml:space="preserve">Central support queue</w:t>
            </w:r>
          </w:p>
        </w:tc>
        <w:tc>
          <w:tcPr/>
          <w:p>
            <w:pPr>
              <w:pStyle w:val="Compact"/>
            </w:pPr>
            <w:r>
              <w:t xml:space="preserve">Support operators must triage incoming requests, assess completeness, route to fulfilment-owner queues, and monitor SLA.</w:t>
            </w:r>
          </w:p>
        </w:tc>
      </w:tr>
      <w:tr>
        <w:tc>
          <w:tcPr/>
          <w:p>
            <w:pPr>
              <w:pStyle w:val="Compact"/>
            </w:pPr>
            <w:r>
              <w:t xml:space="preserve">5</w:t>
            </w:r>
          </w:p>
        </w:tc>
        <w:tc>
          <w:tcPr/>
          <w:p>
            <w:pPr>
              <w:pStyle w:val="Compact"/>
            </w:pPr>
            <w:r>
              <w:t xml:space="preserve">Fulfilment owner queues</w:t>
            </w:r>
          </w:p>
        </w:tc>
        <w:tc>
          <w:tcPr/>
          <w:p>
            <w:pPr>
              <w:pStyle w:val="Compact"/>
            </w:pPr>
            <w:r>
              <w:t xml:space="preserve">HRA, Support, and authorised fulfilment owners must manage assigned requests, ownership, SLA, backlog, recurrence, and closure quality.</w:t>
            </w:r>
          </w:p>
        </w:tc>
      </w:tr>
      <w:tr>
        <w:tc>
          <w:tcPr/>
          <w:p>
            <w:pPr>
              <w:pStyle w:val="Compact"/>
            </w:pPr>
            <w:r>
              <w:t xml:space="preserve">6</w:t>
            </w:r>
          </w:p>
        </w:tc>
        <w:tc>
          <w:tcPr/>
          <w:p>
            <w:pPr>
              <w:pStyle w:val="Compact"/>
            </w:pPr>
            <w:r>
              <w:t xml:space="preserve">Analytics discovery</w:t>
            </w:r>
          </w:p>
        </w:tc>
        <w:tc>
          <w:tcPr/>
          <w:p>
            <w:pPr>
              <w:pStyle w:val="Compact"/>
            </w:pPr>
            <w:r>
              <w:t xml:space="preserve">Authorised users must discover dashboards, reports, insights, performance views, and outcome views based on permissions.</w:t>
            </w:r>
          </w:p>
        </w:tc>
      </w:tr>
    </w:tbl>
    <w:bookmarkEnd w:id="30"/>
    <w:bookmarkStart w:id="31" w:name="technology-requirements"/>
    <w:p>
      <w:pPr>
        <w:pStyle w:val="Heading2"/>
      </w:pPr>
      <w:r>
        <w:t xml:space="preserve">3.5 Technology Requirements</w:t>
      </w:r>
    </w:p>
    <w:p>
      <w:pPr>
        <w:pStyle w:val="FirstParagraph"/>
      </w:pPr>
      <w:r>
        <w:t xml:space="preserve">The platform must be implemented through a controlled technology model that separates user interface rendering, business logic, and data access responsibilities.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Technology Requirement</w:t>
            </w:r>
          </w:p>
        </w:tc>
        <w:tc>
          <w:tcPr/>
          <w:p>
            <w:pPr>
              <w:pStyle w:val="Compact"/>
            </w:pPr>
            <w:r>
              <w:t xml:space="preserve">Description</w:t>
            </w:r>
          </w:p>
        </w:tc>
      </w:tr>
      <w:tr>
        <w:tc>
          <w:tcPr/>
          <w:p>
            <w:pPr>
              <w:pStyle w:val="Compact"/>
            </w:pPr>
            <w:r>
              <w:t xml:space="preserve">1</w:t>
            </w:r>
          </w:p>
        </w:tc>
        <w:tc>
          <w:tcPr/>
          <w:p>
            <w:pPr>
              <w:pStyle w:val="Compact"/>
            </w:pPr>
            <w:r>
              <w:t xml:space="preserve">Client tier separation</w:t>
            </w:r>
          </w:p>
        </w:tc>
        <w:tc>
          <w:tcPr/>
          <w:p>
            <w:pPr>
              <w:pStyle w:val="Compact"/>
            </w:pPr>
            <w:r>
              <w:t xml:space="preserve">The client must render the UI only and must not own business rules, workflow rules, approval execution, or direct database access.</w:t>
            </w:r>
          </w:p>
        </w:tc>
      </w:tr>
      <w:tr>
        <w:tc>
          <w:tcPr/>
          <w:p>
            <w:pPr>
              <w:pStyle w:val="Compact"/>
            </w:pPr>
            <w:r>
              <w:t xml:space="preserve">2</w:t>
            </w:r>
          </w:p>
        </w:tc>
        <w:tc>
          <w:tcPr/>
          <w:p>
            <w:pPr>
              <w:pStyle w:val="Compact"/>
            </w:pPr>
            <w:r>
              <w:t xml:space="preserve">Application tier ownership</w:t>
            </w:r>
          </w:p>
        </w:tc>
        <w:tc>
          <w:tcPr/>
          <w:p>
            <w:pPr>
              <w:pStyle w:val="Compact"/>
            </w:pPr>
            <w:r>
              <w:t xml:space="preserve">The application tier must own business logic, orchestration, validation, workflow rules, access control, routing logic, automation triggers, and approval execution.</w:t>
            </w:r>
          </w:p>
        </w:tc>
      </w:tr>
      <w:tr>
        <w:tc>
          <w:tcPr/>
          <w:p>
            <w:pPr>
              <w:pStyle w:val="Compact"/>
            </w:pPr>
            <w:r>
              <w:t xml:space="preserve">3</w:t>
            </w:r>
          </w:p>
        </w:tc>
        <w:tc>
          <w:tcPr/>
          <w:p>
            <w:pPr>
              <w:pStyle w:val="Compact"/>
            </w:pPr>
            <w:r>
              <w:t xml:space="preserve">Data API access</w:t>
            </w:r>
          </w:p>
        </w:tc>
        <w:tc>
          <w:tcPr/>
          <w:p>
            <w:pPr>
              <w:pStyle w:val="Compact"/>
            </w:pPr>
            <w:r>
              <w:t xml:space="preserve">The data tier must be accessed through a Data API such as Supabase, PostgREST, Hasura, PostgreSQL, and Redis rather than raw SQL from application code.</w:t>
            </w:r>
          </w:p>
        </w:tc>
      </w:tr>
      <w:tr>
        <w:tc>
          <w:tcPr/>
          <w:p>
            <w:pPr>
              <w:pStyle w:val="Compact"/>
            </w:pPr>
            <w:r>
              <w:t xml:space="preserve">4</w:t>
            </w:r>
          </w:p>
        </w:tc>
        <w:tc>
          <w:tcPr/>
          <w:p>
            <w:pPr>
              <w:pStyle w:val="Compact"/>
            </w:pPr>
            <w:r>
              <w:t xml:space="preserve">React workspace shell</w:t>
            </w:r>
          </w:p>
        </w:tc>
        <w:tc>
          <w:tcPr/>
          <w:p>
            <w:pPr>
              <w:pStyle w:val="Compact"/>
            </w:pPr>
            <w:r>
              <w:t xml:space="preserve">The workspace prototype must support React-based routed pages, layouts, role contexts, lifecycle contexts, protected routes, and permission-aware navigation.</w:t>
            </w:r>
          </w:p>
        </w:tc>
      </w:tr>
      <w:tr>
        <w:tc>
          <w:tcPr/>
          <w:p>
            <w:pPr>
              <w:pStyle w:val="Compact"/>
            </w:pPr>
            <w:r>
              <w:t xml:space="preserve">5</w:t>
            </w:r>
          </w:p>
        </w:tc>
        <w:tc>
          <w:tcPr/>
          <w:p>
            <w:pPr>
              <w:pStyle w:val="Compact"/>
            </w:pPr>
            <w:r>
              <w:t xml:space="preserve">Integration layer</w:t>
            </w:r>
          </w:p>
        </w:tc>
        <w:tc>
          <w:tcPr/>
          <w:p>
            <w:pPr>
              <w:pStyle w:val="Compact"/>
            </w:pPr>
            <w:r>
              <w:t xml:space="preserve">The platform must support Microsoft Teams, Outlook, SharePoint / OneDrive, Planner, identity services, notification channels, analytics services, and future AI services through controlled integration boundaries.</w:t>
            </w:r>
          </w:p>
        </w:tc>
      </w:tr>
      <w:tr>
        <w:tc>
          <w:tcPr/>
          <w:p>
            <w:pPr>
              <w:pStyle w:val="Compact"/>
            </w:pPr>
            <w:r>
              <w:t xml:space="preserve">6</w:t>
            </w:r>
          </w:p>
        </w:tc>
        <w:tc>
          <w:tcPr/>
          <w:p>
            <w:pPr>
              <w:pStyle w:val="Compact"/>
            </w:pPr>
            <w:r>
              <w:t xml:space="preserve">AI infrastructure</w:t>
            </w:r>
          </w:p>
        </w:tc>
        <w:tc>
          <w:tcPr/>
          <w:p>
            <w:pPr>
              <w:pStyle w:val="Compact"/>
            </w:pPr>
            <w:r>
              <w:t xml:space="preserve">AI assistance must include LLM connector controls, prompt controls, permission filtering, human review, source traceability, event logging, and AI audit trail before exposed AI features are enabled.</w:t>
            </w:r>
          </w:p>
        </w:tc>
      </w:tr>
    </w:tbl>
    <w:bookmarkEnd w:id="31"/>
    <w:bookmarkStart w:id="32" w:name="data-requirements"/>
    <w:p>
      <w:pPr>
        <w:pStyle w:val="Heading2"/>
      </w:pPr>
      <w:r>
        <w:t xml:space="preserve">3.6 Data Requirements</w:t>
      </w:r>
    </w:p>
    <w:p>
      <w:pPr>
        <w:pStyle w:val="FirstParagraph"/>
      </w:pPr>
      <w:r>
        <w:t xml:space="preserve">DWS.01 must maintain shared, governed records so reporting, auditability, ownership, and workflow state are consistent across domains.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Data Requirement</w:t>
            </w:r>
          </w:p>
        </w:tc>
        <w:tc>
          <w:tcPr/>
          <w:p>
            <w:pPr>
              <w:pStyle w:val="Compact"/>
            </w:pPr>
            <w:r>
              <w:t xml:space="preserve">Description</w:t>
            </w:r>
          </w:p>
        </w:tc>
      </w:tr>
      <w:tr>
        <w:tc>
          <w:tcPr/>
          <w:p>
            <w:pPr>
              <w:pStyle w:val="Compact"/>
            </w:pPr>
            <w:r>
              <w:t xml:space="preserve">1</w:t>
            </w:r>
          </w:p>
        </w:tc>
        <w:tc>
          <w:tcPr/>
          <w:p>
            <w:pPr>
              <w:pStyle w:val="Compact"/>
            </w:pPr>
            <w:r>
              <w:t xml:space="preserve">Single data model</w:t>
            </w:r>
          </w:p>
        </w:tc>
        <w:tc>
          <w:tcPr/>
          <w:p>
            <w:pPr>
              <w:pStyle w:val="Compact"/>
            </w:pPr>
            <w:r>
              <w:t xml:space="preserve">Domain modularity must not fragment users, roles, tasks, requests, approvals, SLAs, audit events, knowledge references, units, teams, and performance records.</w:t>
            </w:r>
          </w:p>
        </w:tc>
      </w:tr>
      <w:tr>
        <w:tc>
          <w:tcPr/>
          <w:p>
            <w:pPr>
              <w:pStyle w:val="Compact"/>
            </w:pPr>
            <w:r>
              <w:t xml:space="preserve">2</w:t>
            </w:r>
          </w:p>
        </w:tc>
        <w:tc>
          <w:tcPr/>
          <w:p>
            <w:pPr>
              <w:pStyle w:val="Compact"/>
            </w:pPr>
            <w:r>
              <w:t xml:space="preserve">Universal request anchor</w:t>
            </w:r>
          </w:p>
        </w:tc>
        <w:tc>
          <w:tcPr/>
          <w:p>
            <w:pPr>
              <w:pStyle w:val="Compact"/>
            </w:pPr>
            <w:r>
              <w:rPr>
                <w:rStyle w:val="VerbatimChar"/>
              </w:rPr>
              <w:t xml:space="preserve">s2_account.requests</w:t>
            </w:r>
            <w:r>
              <w:t xml:space="preserve"> </w:t>
            </w:r>
            <w:r>
              <w:t xml:space="preserve">must be the universal anchor for Stage 2 and above transactions, including requests, approvals, escalations, support cases, and specialised workflows.</w:t>
            </w:r>
          </w:p>
        </w:tc>
      </w:tr>
      <w:tr>
        <w:tc>
          <w:tcPr/>
          <w:p>
            <w:pPr>
              <w:pStyle w:val="Compact"/>
            </w:pPr>
            <w:r>
              <w:t xml:space="preserve">3</w:t>
            </w:r>
          </w:p>
        </w:tc>
        <w:tc>
          <w:tcPr/>
          <w:p>
            <w:pPr>
              <w:pStyle w:val="Compact"/>
            </w:pPr>
            <w:r>
              <w:t xml:space="preserve">Canonical task object</w:t>
            </w:r>
          </w:p>
        </w:tc>
        <w:tc>
          <w:tcPr/>
          <w:p>
            <w:pPr>
              <w:pStyle w:val="Compact"/>
            </w:pPr>
            <w:r>
              <w:t xml:space="preserve">The platform must own the official business task record used for execution, ownership, closure, evidence, governance, and reporting.</w:t>
            </w:r>
          </w:p>
        </w:tc>
      </w:tr>
      <w:tr>
        <w:tc>
          <w:tcPr/>
          <w:p>
            <w:pPr>
              <w:pStyle w:val="Compact"/>
            </w:pPr>
            <w:r>
              <w:t xml:space="preserve">4</w:t>
            </w:r>
          </w:p>
        </w:tc>
        <w:tc>
          <w:tcPr/>
          <w:p>
            <w:pPr>
              <w:pStyle w:val="Compact"/>
            </w:pPr>
            <w:r>
              <w:t xml:space="preserve">Canonical approval object</w:t>
            </w:r>
          </w:p>
        </w:tc>
        <w:tc>
          <w:tcPr/>
          <w:p>
            <w:pPr>
              <w:pStyle w:val="Compact"/>
            </w:pPr>
            <w:r>
              <w:t xml:space="preserve">The platform must own the approval record used for approver, decision, rationale, delegation, timestamp, and audit history.</w:t>
            </w:r>
          </w:p>
        </w:tc>
      </w:tr>
      <w:tr>
        <w:tc>
          <w:tcPr/>
          <w:p>
            <w:pPr>
              <w:pStyle w:val="Compact"/>
            </w:pPr>
            <w:r>
              <w:t xml:space="preserve">5</w:t>
            </w:r>
          </w:p>
        </w:tc>
        <w:tc>
          <w:tcPr/>
          <w:p>
            <w:pPr>
              <w:pStyle w:val="Compact"/>
            </w:pPr>
            <w:r>
              <w:t xml:space="preserve">Immutable audit trail</w:t>
            </w:r>
          </w:p>
        </w:tc>
        <w:tc>
          <w:tcPr/>
          <w:p>
            <w:pPr>
              <w:pStyle w:val="Compact"/>
            </w:pPr>
            <w:r>
              <w:t xml:space="preserve">All task, request, approval, workflow, permission, performance, knowledge, and configuration state changes must be logged and non-deletable by normal users.</w:t>
            </w:r>
          </w:p>
        </w:tc>
      </w:tr>
      <w:tr>
        <w:tc>
          <w:tcPr/>
          <w:p>
            <w:pPr>
              <w:pStyle w:val="Compact"/>
            </w:pPr>
            <w:r>
              <w:t xml:space="preserve">6</w:t>
            </w:r>
          </w:p>
        </w:tc>
        <w:tc>
          <w:tcPr/>
          <w:p>
            <w:pPr>
              <w:pStyle w:val="Compact"/>
            </w:pPr>
            <w:r>
              <w:t xml:space="preserve">Sensitive data handling</w:t>
            </w:r>
          </w:p>
        </w:tc>
        <w:tc>
          <w:tcPr/>
          <w:p>
            <w:pPr>
              <w:pStyle w:val="Compact"/>
            </w:pPr>
            <w:r>
              <w:t xml:space="preserve">Workspace data, personal data, performance data, audit logs, and evidence must follow approved DQ data-handling and hosting policies.</w:t>
            </w:r>
          </w:p>
        </w:tc>
      </w:tr>
    </w:tbl>
    <w:bookmarkEnd w:id="32"/>
    <w:bookmarkStart w:id="33" w:name="experience-requirements"/>
    <w:p>
      <w:pPr>
        <w:pStyle w:val="Heading2"/>
      </w:pPr>
      <w:r>
        <w:t xml:space="preserve">3.7 Experience Requirements</w:t>
      </w:r>
    </w:p>
    <w:p>
      <w:pPr>
        <w:pStyle w:val="FirstParagraph"/>
      </w:pPr>
      <w:r>
        <w:t xml:space="preserve">The user experience must be role-based, orientation-first, execution-focused, and permission-aware so users can move from context to action without losing governance.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Experience Requirement</w:t>
            </w:r>
          </w:p>
        </w:tc>
        <w:tc>
          <w:tcPr/>
          <w:p>
            <w:pPr>
              <w:pStyle w:val="Compact"/>
            </w:pPr>
            <w:r>
              <w:t xml:space="preserve">Description</w:t>
            </w:r>
          </w:p>
        </w:tc>
      </w:tr>
      <w:tr>
        <w:tc>
          <w:tcPr/>
          <w:p>
            <w:pPr>
              <w:pStyle w:val="Compact"/>
            </w:pPr>
            <w:r>
              <w:t xml:space="preserve">1</w:t>
            </w:r>
          </w:p>
        </w:tc>
        <w:tc>
          <w:tcPr/>
          <w:p>
            <w:pPr>
              <w:pStyle w:val="Compact"/>
            </w:pPr>
            <w:r>
              <w:t xml:space="preserve">Landing and orientation</w:t>
            </w:r>
          </w:p>
        </w:tc>
        <w:tc>
          <w:tcPr/>
          <w:p>
            <w:pPr>
              <w:pStyle w:val="Compact"/>
            </w:pPr>
            <w:r>
              <w:t xml:space="preserve">Stage 0 must answer where the user is, what DWS.01 is, what the user must understand first, and where the user must go next.</w:t>
            </w:r>
          </w:p>
        </w:tc>
      </w:tr>
      <w:tr>
        <w:tc>
          <w:tcPr/>
          <w:p>
            <w:pPr>
              <w:pStyle w:val="Compact"/>
            </w:pPr>
            <w:r>
              <w:t xml:space="preserve">2</w:t>
            </w:r>
          </w:p>
        </w:tc>
        <w:tc>
          <w:tcPr/>
          <w:p>
            <w:pPr>
              <w:pStyle w:val="Compact"/>
            </w:pPr>
            <w:r>
              <w:t xml:space="preserve">Role-based workspace routing</w:t>
            </w:r>
          </w:p>
        </w:tc>
        <w:tc>
          <w:tcPr/>
          <w:p>
            <w:pPr>
              <w:pStyle w:val="Compact"/>
            </w:pPr>
            <w:r>
              <w:t xml:space="preserve">Returning users must receive next-step routing to destinations such as My Work, Agile Execution, Team Execution, Unit Visibility, HRA Workflow, Admin Console, Support Operations, or CEO Enterprise Execution.</w:t>
            </w:r>
          </w:p>
        </w:tc>
      </w:tr>
      <w:tr>
        <w:tc>
          <w:tcPr/>
          <w:p>
            <w:pPr>
              <w:pStyle w:val="Compact"/>
            </w:pPr>
            <w:r>
              <w:t xml:space="preserve">3</w:t>
            </w:r>
          </w:p>
        </w:tc>
        <w:tc>
          <w:tcPr/>
          <w:p>
            <w:pPr>
              <w:pStyle w:val="Compact"/>
            </w:pPr>
            <w:r>
              <w:t xml:space="preserve">Permission-aware navigation</w:t>
            </w:r>
          </w:p>
        </w:tc>
        <w:tc>
          <w:tcPr/>
          <w:p>
            <w:pPr>
              <w:pStyle w:val="Compact"/>
            </w:pPr>
            <w:r>
              <w:t xml:space="preserve">Users must see only menu groups, dashboards, records, actions, reports, and routes they are authorised to access.</w:t>
            </w:r>
          </w:p>
        </w:tc>
      </w:tr>
      <w:tr>
        <w:tc>
          <w:tcPr/>
          <w:p>
            <w:pPr>
              <w:pStyle w:val="Compact"/>
            </w:pPr>
            <w:r>
              <w:t xml:space="preserve">4</w:t>
            </w:r>
          </w:p>
        </w:tc>
        <w:tc>
          <w:tcPr/>
          <w:p>
            <w:pPr>
              <w:pStyle w:val="Compact"/>
            </w:pPr>
            <w:r>
              <w:t xml:space="preserve">Work-context knowledge</w:t>
            </w:r>
          </w:p>
        </w:tc>
        <w:tc>
          <w:tcPr/>
          <w:p>
            <w:pPr>
              <w:pStyle w:val="Compact"/>
            </w:pPr>
            <w:r>
              <w:t xml:space="preserve">Relevant GHC, 6xD, playbooks, templates, policies, and learning references must appear inside tasks, requests, onboarding, and support flows.</w:t>
            </w:r>
          </w:p>
        </w:tc>
      </w:tr>
      <w:tr>
        <w:tc>
          <w:tcPr/>
          <w:p>
            <w:pPr>
              <w:pStyle w:val="Compact"/>
            </w:pPr>
            <w:r>
              <w:t xml:space="preserve">5</w:t>
            </w:r>
          </w:p>
        </w:tc>
        <w:tc>
          <w:tcPr/>
          <w:p>
            <w:pPr>
              <w:pStyle w:val="Compact"/>
            </w:pPr>
            <w:r>
              <w:t xml:space="preserve">Guided closure</w:t>
            </w:r>
          </w:p>
        </w:tc>
        <w:tc>
          <w:tcPr/>
          <w:p>
            <w:pPr>
              <w:pStyle w:val="Compact"/>
            </w:pPr>
            <w:r>
              <w:t xml:space="preserve">Task and request closure must guide users through output statements, evidence, checklist completion, quality status, and closure review.</w:t>
            </w:r>
          </w:p>
        </w:tc>
      </w:tr>
      <w:tr>
        <w:tc>
          <w:tcPr/>
          <w:p>
            <w:pPr>
              <w:pStyle w:val="Compact"/>
            </w:pPr>
            <w:r>
              <w:t xml:space="preserve">6</w:t>
            </w:r>
          </w:p>
        </w:tc>
        <w:tc>
          <w:tcPr/>
          <w:p>
            <w:pPr>
              <w:pStyle w:val="Compact"/>
            </w:pPr>
            <w:r>
              <w:t xml:space="preserve">Accessible UI patterns</w:t>
            </w:r>
          </w:p>
        </w:tc>
        <w:tc>
          <w:tcPr/>
          <w:p>
            <w:pPr>
              <w:pStyle w:val="Compact"/>
            </w:pPr>
            <w:r>
              <w:t xml:space="preserve">The platform must use consistent layouts, status indicators, badges, cards, tables, forms, modals, dashboards, and accessible interaction patterns.</w:t>
            </w:r>
          </w:p>
        </w:tc>
      </w:tr>
    </w:tbl>
    <w:bookmarkEnd w:id="33"/>
    <w:bookmarkEnd w:id="34"/>
    <w:bookmarkStart w:id="40" w:name="scope-assumptions"/>
    <w:p>
      <w:pPr>
        <w:pStyle w:val="Heading1"/>
      </w:pPr>
      <w:r>
        <w:t xml:space="preserve">4. Scope &amp; Assumptions</w:t>
      </w:r>
    </w:p>
    <w:p>
      <w:pPr>
        <w:pStyle w:val="FirstParagraph"/>
      </w:pPr>
      <w:r>
        <w:t xml:space="preserve">This section defines the implementation boundary, assumptions, constraints, and dependencies governing DWS.01 requirements. The scope reflects the supplied BRS and the current prototype orientation, with unresolved production ownership fields left for DQ governance confirmation.</w:t>
      </w:r>
    </w:p>
    <w:bookmarkStart w:id="35" w:name="implementation-scope"/>
    <w:p>
      <w:pPr>
        <w:pStyle w:val="Heading2"/>
      </w:pPr>
      <w:r>
        <w:t xml:space="preserve">4.1 Implementation Scope</w:t>
      </w:r>
    </w:p>
    <w:p>
      <w:pPr>
        <w:pStyle w:val="FirstParagraph"/>
      </w:pPr>
      <w:r>
        <w:t xml:space="preserve">The implementation scope covers DWS.01 Work.Space4.0 as an internal DQ platform for governed work execution, role-based workspace access, task and request management, approvals, escalations, support, knowledge linkage, performance visibility, administration, auditability, automation, and AI assistance under guardrails.</w:t>
      </w:r>
    </w:p>
    <w:p>
      <w:pPr>
        <w:pStyle w:val="BodyText"/>
      </w:pPr>
      <w:r>
        <w:t xml:space="preserve">The initial implementation must support the prototype-first delivery pattern of Prototype, Build, UAT / Platform Launch, and Hypercare. The BRS excludes the wider DWS Platform of Solutions, public customer-facing experiences, external partner contributor users, generic personal to-do list functionality, replacement of Microsoft Teams, replacement of SharePoint / OneDrive, and replacement of full HRMS, ERP, CRM, LMS, or ITSM systems.</w:t>
      </w:r>
    </w:p>
    <w:bookmarkEnd w:id="35"/>
    <w:bookmarkStart w:id="36" w:name="assumptions-dependencies"/>
    <w:p>
      <w:pPr>
        <w:pStyle w:val="Heading2"/>
      </w:pPr>
      <w:r>
        <w:t xml:space="preserve">4.2 Assumptions &amp; Dependencies</w:t>
      </w:r>
    </w:p>
    <w:p>
      <w:pPr>
        <w:pStyle w:val="FirstParagraph"/>
      </w:pPr>
      <w:r>
        <w:t xml:space="preserve">The programme depends on DQ governance decisions, approved integration boundaries, controlled data handling, and acceptance of DWS.01 as the governed source of truth for execution records.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Type</w:t>
            </w:r>
          </w:p>
        </w:tc>
        <w:tc>
          <w:tcPr/>
          <w:p>
            <w:pPr>
              <w:pStyle w:val="Compact"/>
            </w:pPr>
            <w:r>
              <w:t xml:space="preserve">Item</w:t>
            </w:r>
          </w:p>
        </w:tc>
        <w:tc>
          <w:tcPr/>
          <w:p>
            <w:pPr>
              <w:pStyle w:val="Compact"/>
            </w:pPr>
            <w:r>
              <w:t xml:space="preserve">Description</w:t>
            </w:r>
          </w:p>
        </w:tc>
      </w:tr>
      <w:tr>
        <w:tc>
          <w:tcPr/>
          <w:p>
            <w:pPr>
              <w:pStyle w:val="Compact"/>
            </w:pPr>
            <w:r>
              <w:t xml:space="preserve">1</w:t>
            </w:r>
          </w:p>
        </w:tc>
        <w:tc>
          <w:tcPr/>
          <w:p>
            <w:pPr>
              <w:pStyle w:val="Compact"/>
            </w:pPr>
            <w:r>
              <w:t xml:space="preserve">Assumption</w:t>
            </w:r>
          </w:p>
        </w:tc>
        <w:tc>
          <w:tcPr/>
          <w:p>
            <w:pPr>
              <w:pStyle w:val="Compact"/>
            </w:pPr>
            <w:r>
              <w:t xml:space="preserve">Internal-only user base</w:t>
            </w:r>
          </w:p>
        </w:tc>
        <w:tc>
          <w:tcPr/>
          <w:p>
            <w:pPr>
              <w:pStyle w:val="Compact"/>
            </w:pPr>
            <w:r>
              <w:t xml:space="preserve">All standard DWS.01 users are internal DQ users or associates with role-based permissions.</w:t>
            </w:r>
          </w:p>
        </w:tc>
      </w:tr>
      <w:tr>
        <w:tc>
          <w:tcPr/>
          <w:p>
            <w:pPr>
              <w:pStyle w:val="Compact"/>
            </w:pPr>
            <w:r>
              <w:t xml:space="preserve">2</w:t>
            </w:r>
          </w:p>
        </w:tc>
        <w:tc>
          <w:tcPr/>
          <w:p>
            <w:pPr>
              <w:pStyle w:val="Compact"/>
            </w:pPr>
            <w:r>
              <w:t xml:space="preserve">Assumption</w:t>
            </w:r>
          </w:p>
        </w:tc>
        <w:tc>
          <w:tcPr/>
          <w:p>
            <w:pPr>
              <w:pStyle w:val="Compact"/>
            </w:pPr>
            <w:r>
              <w:t xml:space="preserve">Microsoft remains companion tooling</w:t>
            </w:r>
          </w:p>
        </w:tc>
        <w:tc>
          <w:tcPr/>
          <w:p>
            <w:pPr>
              <w:pStyle w:val="Compact"/>
            </w:pPr>
            <w:r>
              <w:t xml:space="preserve">Teams remains a collaboration channel and SharePoint / OneDrive remains a document and evidence storage layer.</w:t>
            </w:r>
          </w:p>
        </w:tc>
      </w:tr>
      <w:tr>
        <w:tc>
          <w:tcPr/>
          <w:p>
            <w:pPr>
              <w:pStyle w:val="Compact"/>
            </w:pPr>
            <w:r>
              <w:t xml:space="preserve">3</w:t>
            </w:r>
          </w:p>
        </w:tc>
        <w:tc>
          <w:tcPr/>
          <w:p>
            <w:pPr>
              <w:pStyle w:val="Compact"/>
            </w:pPr>
            <w:r>
              <w:t xml:space="preserve">Assumption</w:t>
            </w:r>
          </w:p>
        </w:tc>
        <w:tc>
          <w:tcPr/>
          <w:p>
            <w:pPr>
              <w:pStyle w:val="Compact"/>
            </w:pPr>
            <w:r>
              <w:t xml:space="preserve">Native approvals are required</w:t>
            </w:r>
          </w:p>
        </w:tc>
        <w:tc>
          <w:tcPr/>
          <w:p>
            <w:pPr>
              <w:pStyle w:val="Compact"/>
            </w:pPr>
            <w:r>
              <w:t xml:space="preserve">Approval control is core to the operating model and must not depend on an external approval system for platform execution.</w:t>
            </w:r>
          </w:p>
        </w:tc>
      </w:tr>
      <w:tr>
        <w:tc>
          <w:tcPr/>
          <w:p>
            <w:pPr>
              <w:pStyle w:val="Compact"/>
            </w:pPr>
            <w:r>
              <w:t xml:space="preserve">4</w:t>
            </w:r>
          </w:p>
        </w:tc>
        <w:tc>
          <w:tcPr/>
          <w:p>
            <w:pPr>
              <w:pStyle w:val="Compact"/>
            </w:pPr>
            <w:r>
              <w:t xml:space="preserve">Dependency</w:t>
            </w:r>
          </w:p>
        </w:tc>
        <w:tc>
          <w:tcPr/>
          <w:p>
            <w:pPr>
              <w:pStyle w:val="Compact"/>
            </w:pPr>
            <w:r>
              <w:t xml:space="preserve">DQ governance confirmation</w:t>
            </w:r>
          </w:p>
        </w:tc>
        <w:tc>
          <w:tcPr/>
          <w:p>
            <w:pPr>
              <w:pStyle w:val="Compact"/>
            </w:pPr>
            <w:r>
              <w:t xml:space="preserve">Business owner, product owner, budget authority, and reporting accountability require DQ governance confirmation.</w:t>
            </w:r>
          </w:p>
        </w:tc>
      </w:tr>
      <w:tr>
        <w:tc>
          <w:tcPr/>
          <w:p>
            <w:pPr>
              <w:pStyle w:val="Compact"/>
            </w:pPr>
            <w:r>
              <w:t xml:space="preserve">5</w:t>
            </w:r>
          </w:p>
        </w:tc>
        <w:tc>
          <w:tcPr/>
          <w:p>
            <w:pPr>
              <w:pStyle w:val="Compact"/>
            </w:pPr>
            <w:r>
              <w:t xml:space="preserve">Dependency</w:t>
            </w:r>
          </w:p>
        </w:tc>
        <w:tc>
          <w:tcPr/>
          <w:p>
            <w:pPr>
              <w:pStyle w:val="Compact"/>
            </w:pPr>
            <w:r>
              <w:t xml:space="preserve">Identity and role model</w:t>
            </w:r>
          </w:p>
        </w:tc>
        <w:tc>
          <w:tcPr/>
          <w:p>
            <w:pPr>
              <w:pStyle w:val="Compact"/>
            </w:pPr>
            <w:r>
              <w:t xml:space="preserve">Production use depends on approved IAM, credential login, session management, roles, permissions, and access scope.</w:t>
            </w:r>
          </w:p>
        </w:tc>
      </w:tr>
      <w:tr>
        <w:tc>
          <w:tcPr/>
          <w:p>
            <w:pPr>
              <w:pStyle w:val="Compact"/>
            </w:pPr>
            <w:r>
              <w:t xml:space="preserve">6</w:t>
            </w:r>
          </w:p>
        </w:tc>
        <w:tc>
          <w:tcPr/>
          <w:p>
            <w:pPr>
              <w:pStyle w:val="Compact"/>
            </w:pPr>
            <w:r>
              <w:t xml:space="preserve">Dependency</w:t>
            </w:r>
          </w:p>
        </w:tc>
        <w:tc>
          <w:tcPr/>
          <w:p>
            <w:pPr>
              <w:pStyle w:val="Compact"/>
            </w:pPr>
            <w:r>
              <w:t xml:space="preserve">Data API and hosting policy</w:t>
            </w:r>
          </w:p>
        </w:tc>
        <w:tc>
          <w:tcPr/>
          <w:p>
            <w:pPr>
              <w:pStyle w:val="Compact"/>
            </w:pPr>
            <w:r>
              <w:t xml:space="preserve">Production data handling depends on approved Data API, persistence layer, hosting policy, retention policy, and data residency controls.</w:t>
            </w:r>
          </w:p>
        </w:tc>
      </w:tr>
    </w:tbl>
    <w:bookmarkEnd w:id="36"/>
    <w:bookmarkStart w:id="37" w:name="key-assumptions"/>
    <w:p>
      <w:pPr>
        <w:pStyle w:val="Heading2"/>
      </w:pPr>
      <w:r>
        <w:t xml:space="preserve">4.3 Key Assumptions</w:t>
      </w:r>
    </w:p>
    <w:p>
      <w:pPr>
        <w:pStyle w:val="FirstParagraph"/>
      </w:pPr>
      <w:r>
        <w:t xml:space="preserve">The following assumptions are load-bearing because they affect platform scope, security, user experience, and delivery sequencing.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Assumption</w:t>
            </w:r>
          </w:p>
        </w:tc>
        <w:tc>
          <w:tcPr/>
          <w:p>
            <w:pPr>
              <w:pStyle w:val="Compact"/>
            </w:pPr>
            <w:r>
              <w:t xml:space="preserve">Description</w:t>
            </w:r>
          </w:p>
        </w:tc>
      </w:tr>
      <w:tr>
        <w:tc>
          <w:tcPr/>
          <w:p>
            <w:pPr>
              <w:pStyle w:val="Compact"/>
            </w:pPr>
            <w:r>
              <w:t xml:space="preserve">1</w:t>
            </w:r>
          </w:p>
        </w:tc>
        <w:tc>
          <w:tcPr/>
          <w:p>
            <w:pPr>
              <w:pStyle w:val="Compact"/>
            </w:pPr>
            <w:r>
              <w:t xml:space="preserve">DWS.01 is the execution source of truth</w:t>
            </w:r>
          </w:p>
        </w:tc>
        <w:tc>
          <w:tcPr/>
          <w:p>
            <w:pPr>
              <w:pStyle w:val="Compact"/>
            </w:pPr>
            <w:r>
              <w:t xml:space="preserve">Task, request, approval, workflow state, SLA, evidence, audit, and reporting truth must be governed inside DWS.01.</w:t>
            </w:r>
          </w:p>
        </w:tc>
      </w:tr>
      <w:tr>
        <w:tc>
          <w:tcPr/>
          <w:p>
            <w:pPr>
              <w:pStyle w:val="Compact"/>
            </w:pPr>
            <w:r>
              <w:t xml:space="preserve">2</w:t>
            </w:r>
          </w:p>
        </w:tc>
        <w:tc>
          <w:tcPr/>
          <w:p>
            <w:pPr>
              <w:pStyle w:val="Compact"/>
            </w:pPr>
            <w:r>
              <w:t xml:space="preserve">Stage sequencing protects dependencies</w:t>
            </w:r>
          </w:p>
        </w:tc>
        <w:tc>
          <w:tcPr/>
          <w:p>
            <w:pPr>
              <w:pStyle w:val="Compact"/>
            </w:pPr>
            <w:r>
              <w:t xml:space="preserve">Foundation and early-stage capabilities must not depend on specialised later-stage features.</w:t>
            </w:r>
          </w:p>
        </w:tc>
      </w:tr>
      <w:tr>
        <w:tc>
          <w:tcPr/>
          <w:p>
            <w:pPr>
              <w:pStyle w:val="Compact"/>
            </w:pPr>
            <w:r>
              <w:t xml:space="preserve">3</w:t>
            </w:r>
          </w:p>
        </w:tc>
        <w:tc>
          <w:tcPr/>
          <w:p>
            <w:pPr>
              <w:pStyle w:val="Compact"/>
            </w:pPr>
            <w:r>
              <w:t xml:space="preserve">Role-based access is mandatory</w:t>
            </w:r>
          </w:p>
        </w:tc>
        <w:tc>
          <w:tcPr/>
          <w:p>
            <w:pPr>
              <w:pStyle w:val="Compact"/>
            </w:pPr>
            <w:r>
              <w:t xml:space="preserve">Persona, role, unit, team, record, dashboard, and action permissions must be enforced before sensitive execution or performance data is visible.</w:t>
            </w:r>
          </w:p>
        </w:tc>
      </w:tr>
      <w:tr>
        <w:tc>
          <w:tcPr/>
          <w:p>
            <w:pPr>
              <w:pStyle w:val="Compact"/>
            </w:pPr>
            <w:r>
              <w:t xml:space="preserve">4</w:t>
            </w:r>
          </w:p>
        </w:tc>
        <w:tc>
          <w:tcPr/>
          <w:p>
            <w:pPr>
              <w:pStyle w:val="Compact"/>
            </w:pPr>
            <w:r>
              <w:t xml:space="preserve">AI remains assistive</w:t>
            </w:r>
          </w:p>
        </w:tc>
        <w:tc>
          <w:tcPr/>
          <w:p>
            <w:pPr>
              <w:pStyle w:val="Compact"/>
            </w:pPr>
            <w:r>
              <w:t xml:space="preserve">AI is permitted to draft, suggest, summarise, flag, or recommend, but must not silently close work, approve requests, change ownership, or modify governance records.</w:t>
            </w:r>
          </w:p>
        </w:tc>
      </w:tr>
      <w:tr>
        <w:tc>
          <w:tcPr/>
          <w:p>
            <w:pPr>
              <w:pStyle w:val="Compact"/>
            </w:pPr>
            <w:r>
              <w:t xml:space="preserve">5</w:t>
            </w:r>
          </w:p>
        </w:tc>
        <w:tc>
          <w:tcPr/>
          <w:p>
            <w:pPr>
              <w:pStyle w:val="Compact"/>
            </w:pPr>
            <w:r>
              <w:t xml:space="preserve">Prototype validates operating flow</w:t>
            </w:r>
          </w:p>
        </w:tc>
        <w:tc>
          <w:tcPr/>
          <w:p>
            <w:pPr>
              <w:pStyle w:val="Compact"/>
            </w:pPr>
            <w:r>
              <w:t xml:space="preserve">The shell prototype must validate navigation, login, Stage 0, task model, request model, approval model, reporting visibility, governance review, and role-based experiences before full build.</w:t>
            </w:r>
          </w:p>
        </w:tc>
      </w:tr>
    </w:tbl>
    <w:bookmarkEnd w:id="37"/>
    <w:bookmarkStart w:id="38" w:name="constraints"/>
    <w:p>
      <w:pPr>
        <w:pStyle w:val="Heading2"/>
      </w:pPr>
      <w:r>
        <w:t xml:space="preserve">4.4 Constraints</w:t>
      </w:r>
    </w:p>
    <w:p>
      <w:pPr>
        <w:pStyle w:val="FirstParagraph"/>
      </w:pPr>
      <w:r>
        <w:t xml:space="preserve">The constraints define mandatory rules that the delivery team must satisfy while designing and building the platform.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Constraint</w:t>
            </w:r>
          </w:p>
        </w:tc>
        <w:tc>
          <w:tcPr/>
          <w:p>
            <w:pPr>
              <w:pStyle w:val="Compact"/>
            </w:pPr>
            <w:r>
              <w:t xml:space="preserve">Description</w:t>
            </w:r>
          </w:p>
        </w:tc>
      </w:tr>
      <w:tr>
        <w:tc>
          <w:tcPr/>
          <w:p>
            <w:pPr>
              <w:pStyle w:val="Compact"/>
            </w:pPr>
            <w:r>
              <w:t xml:space="preserve">1</w:t>
            </w:r>
          </w:p>
        </w:tc>
        <w:tc>
          <w:tcPr/>
          <w:p>
            <w:pPr>
              <w:pStyle w:val="Compact"/>
            </w:pPr>
            <w:r>
              <w:t xml:space="preserve">Single data model rule</w:t>
            </w:r>
          </w:p>
        </w:tc>
        <w:tc>
          <w:tcPr/>
          <w:p>
            <w:pPr>
              <w:pStyle w:val="Compact"/>
            </w:pPr>
            <w:r>
              <w:t xml:space="preserve">Domain modularity must not fragment shared records such as users, roles, tasks, requests, approvals, SLAs, audit events, knowledge references, units, teams, and performance records.</w:t>
            </w:r>
          </w:p>
        </w:tc>
      </w:tr>
      <w:tr>
        <w:tc>
          <w:tcPr/>
          <w:p>
            <w:pPr>
              <w:pStyle w:val="Compact"/>
            </w:pPr>
            <w:r>
              <w:t xml:space="preserve">2</w:t>
            </w:r>
          </w:p>
        </w:tc>
        <w:tc>
          <w:tcPr/>
          <w:p>
            <w:pPr>
              <w:pStyle w:val="Compact"/>
            </w:pPr>
            <w:r>
              <w:t xml:space="preserve">Three-tier architecture</w:t>
            </w:r>
          </w:p>
        </w:tc>
        <w:tc>
          <w:tcPr/>
          <w:p>
            <w:pPr>
              <w:pStyle w:val="Compact"/>
            </w:pPr>
            <w:r>
              <w:t xml:space="preserve">The client must render UI only, the application tier must own business logic, and the data tier must be accessed through a Data API.</w:t>
            </w:r>
          </w:p>
        </w:tc>
      </w:tr>
      <w:tr>
        <w:tc>
          <w:tcPr/>
          <w:p>
            <w:pPr>
              <w:pStyle w:val="Compact"/>
            </w:pPr>
            <w:r>
              <w:t xml:space="preserve">3</w:t>
            </w:r>
          </w:p>
        </w:tc>
        <w:tc>
          <w:tcPr/>
          <w:p>
            <w:pPr>
              <w:pStyle w:val="Compact"/>
            </w:pPr>
            <w:r>
              <w:t xml:space="preserve">Universal transaction anchor</w:t>
            </w:r>
          </w:p>
        </w:tc>
        <w:tc>
          <w:tcPr/>
          <w:p>
            <w:pPr>
              <w:pStyle w:val="Compact"/>
            </w:pPr>
            <w:r>
              <w:rPr>
                <w:rStyle w:val="VerbatimChar"/>
              </w:rPr>
              <w:t xml:space="preserve">s2_account.requests</w:t>
            </w:r>
            <w:r>
              <w:t xml:space="preserve"> </w:t>
            </w:r>
            <w:r>
              <w:t xml:space="preserve">must anchor all Stage 2 and above transactions.</w:t>
            </w:r>
          </w:p>
        </w:tc>
      </w:tr>
      <w:tr>
        <w:tc>
          <w:tcPr/>
          <w:p>
            <w:pPr>
              <w:pStyle w:val="Compact"/>
            </w:pPr>
            <w:r>
              <w:t xml:space="preserve">4</w:t>
            </w:r>
          </w:p>
        </w:tc>
        <w:tc>
          <w:tcPr/>
          <w:p>
            <w:pPr>
              <w:pStyle w:val="Compact"/>
            </w:pPr>
            <w:r>
              <w:t xml:space="preserve">Immutable audit trail</w:t>
            </w:r>
          </w:p>
        </w:tc>
        <w:tc>
          <w:tcPr/>
          <w:p>
            <w:pPr>
              <w:pStyle w:val="Compact"/>
            </w:pPr>
            <w:r>
              <w:t xml:space="preserve">Normal users must not be able to delete audit records for task, request, approval, workflow, permission, performance, knowledge, or configuration state changes.</w:t>
            </w:r>
          </w:p>
        </w:tc>
      </w:tr>
      <w:tr>
        <w:tc>
          <w:tcPr/>
          <w:p>
            <w:pPr>
              <w:pStyle w:val="Compact"/>
            </w:pPr>
            <w:r>
              <w:t xml:space="preserve">5</w:t>
            </w:r>
          </w:p>
        </w:tc>
        <w:tc>
          <w:tcPr/>
          <w:p>
            <w:pPr>
              <w:pStyle w:val="Compact"/>
            </w:pPr>
            <w:r>
              <w:t xml:space="preserve">Role-based performance visibility</w:t>
            </w:r>
          </w:p>
        </w:tc>
        <w:tc>
          <w:tcPr/>
          <w:p>
            <w:pPr>
              <w:pStyle w:val="Compact"/>
            </w:pPr>
            <w:r>
              <w:t xml:space="preserve">Associate, team, unit, SLA, governance, and outcome visibility must be role-controlled and audited.</w:t>
            </w:r>
          </w:p>
        </w:tc>
      </w:tr>
      <w:tr>
        <w:tc>
          <w:tcPr/>
          <w:p>
            <w:pPr>
              <w:pStyle w:val="Compact"/>
            </w:pPr>
            <w:r>
              <w:t xml:space="preserve">6</w:t>
            </w:r>
          </w:p>
        </w:tc>
        <w:tc>
          <w:tcPr/>
          <w:p>
            <w:pPr>
              <w:pStyle w:val="Compact"/>
            </w:pPr>
            <w:r>
              <w:t xml:space="preserve">Configuration governance</w:t>
            </w:r>
          </w:p>
        </w:tc>
        <w:tc>
          <w:tcPr/>
          <w:p>
            <w:pPr>
              <w:pStyle w:val="Compact"/>
            </w:pPr>
            <w:r>
              <w:t xml:space="preserve">Task templates, request categories, approval rules, SLA rules, notification rules, knowledge taxonomy, AI settings, and role changes must be governed.</w:t>
            </w:r>
          </w:p>
        </w:tc>
      </w:tr>
      <w:tr>
        <w:tc>
          <w:tcPr/>
          <w:p>
            <w:pPr>
              <w:pStyle w:val="Compact"/>
            </w:pPr>
            <w:r>
              <w:t xml:space="preserve">7</w:t>
            </w:r>
          </w:p>
        </w:tc>
        <w:tc>
          <w:tcPr/>
          <w:p>
            <w:pPr>
              <w:pStyle w:val="Compact"/>
            </w:pPr>
            <w:r>
              <w:t xml:space="preserve">Data sovereignty</w:t>
            </w:r>
          </w:p>
        </w:tc>
        <w:tc>
          <w:tcPr/>
          <w:p>
            <w:pPr>
              <w:pStyle w:val="Compact"/>
            </w:pPr>
            <w:r>
              <w:t xml:space="preserve">Workspace data, personal data, performance data, audit logs, and evidence must follow approved DQ data-handling and hosting policies.</w:t>
            </w:r>
          </w:p>
        </w:tc>
      </w:tr>
    </w:tbl>
    <w:bookmarkEnd w:id="38"/>
    <w:bookmarkStart w:id="39" w:name="dependencies"/>
    <w:p>
      <w:pPr>
        <w:pStyle w:val="Heading2"/>
      </w:pPr>
      <w:r>
        <w:t xml:space="preserve">4.5 Dependencies</w:t>
      </w:r>
    </w:p>
    <w:p>
      <w:pPr>
        <w:pStyle w:val="FirstParagraph"/>
      </w:pPr>
      <w:r>
        <w:t xml:space="preserve">The delivery plan must account for external systems, internal platform prerequisites, governance inputs, and shared foundations.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Dependency</w:t>
            </w:r>
          </w:p>
        </w:tc>
        <w:tc>
          <w:tcPr/>
          <w:p>
            <w:pPr>
              <w:pStyle w:val="Compact"/>
            </w:pPr>
            <w:r>
              <w:t xml:space="preserve">Description</w:t>
            </w:r>
          </w:p>
        </w:tc>
      </w:tr>
      <w:tr>
        <w:tc>
          <w:tcPr/>
          <w:p>
            <w:pPr>
              <w:pStyle w:val="Compact"/>
            </w:pPr>
            <w:r>
              <w:t xml:space="preserve">1</w:t>
            </w:r>
          </w:p>
        </w:tc>
        <w:tc>
          <w:tcPr/>
          <w:p>
            <w:pPr>
              <w:pStyle w:val="Compact"/>
            </w:pPr>
            <w:r>
              <w:t xml:space="preserve">Microsoft ecosystem</w:t>
            </w:r>
          </w:p>
        </w:tc>
        <w:tc>
          <w:tcPr/>
          <w:p>
            <w:pPr>
              <w:pStyle w:val="Compact"/>
            </w:pPr>
            <w:r>
              <w:t xml:space="preserve">Teams, Outlook, SharePoint / OneDrive, and Planner can be integrated only when DWS.01 retains governed work ownership.</w:t>
            </w:r>
          </w:p>
        </w:tc>
      </w:tr>
      <w:tr>
        <w:tc>
          <w:tcPr/>
          <w:p>
            <w:pPr>
              <w:pStyle w:val="Compact"/>
            </w:pPr>
            <w:r>
              <w:t xml:space="preserve">2</w:t>
            </w:r>
          </w:p>
        </w:tc>
        <w:tc>
          <w:tcPr/>
          <w:p>
            <w:pPr>
              <w:pStyle w:val="Compact"/>
            </w:pPr>
            <w:r>
              <w:t xml:space="preserve">Identity service</w:t>
            </w:r>
          </w:p>
        </w:tc>
        <w:tc>
          <w:tcPr/>
          <w:p>
            <w:pPr>
              <w:pStyle w:val="Compact"/>
            </w:pPr>
            <w:r>
              <w:t xml:space="preserve">Credential login, authentication, session management, user role, unit, team, and permission context are required before workspace access.</w:t>
            </w:r>
          </w:p>
        </w:tc>
      </w:tr>
      <w:tr>
        <w:tc>
          <w:tcPr/>
          <w:p>
            <w:pPr>
              <w:pStyle w:val="Compact"/>
            </w:pPr>
            <w:r>
              <w:t xml:space="preserve">3</w:t>
            </w:r>
          </w:p>
        </w:tc>
        <w:tc>
          <w:tcPr/>
          <w:p>
            <w:pPr>
              <w:pStyle w:val="Compact"/>
            </w:pPr>
            <w:r>
              <w:t xml:space="preserve">Knowledge repositories</w:t>
            </w:r>
          </w:p>
        </w:tc>
        <w:tc>
          <w:tcPr/>
          <w:p>
            <w:pPr>
              <w:pStyle w:val="Compact"/>
            </w:pPr>
            <w:r>
              <w:t xml:space="preserve">GHC, 6xD, playbooks, policies, templates, learning references, and workspace guides must be available for task, request, onboarding, and support linkage.</w:t>
            </w:r>
          </w:p>
        </w:tc>
      </w:tr>
      <w:tr>
        <w:tc>
          <w:tcPr/>
          <w:p>
            <w:pPr>
              <w:pStyle w:val="Compact"/>
            </w:pPr>
            <w:r>
              <w:t xml:space="preserve">4</w:t>
            </w:r>
          </w:p>
        </w:tc>
        <w:tc>
          <w:tcPr/>
          <w:p>
            <w:pPr>
              <w:pStyle w:val="Compact"/>
            </w:pPr>
            <w:r>
              <w:t xml:space="preserve">Analytics events</w:t>
            </w:r>
          </w:p>
        </w:tc>
        <w:tc>
          <w:tcPr/>
          <w:p>
            <w:pPr>
              <w:pStyle w:val="Compact"/>
            </w:pPr>
            <w:r>
              <w:t xml:space="preserve">SLA, task quality, closure, workload, blocker, governance, knowledge reuse, and outcome reporting depend on structured event capture.</w:t>
            </w:r>
          </w:p>
        </w:tc>
      </w:tr>
      <w:tr>
        <w:tc>
          <w:tcPr/>
          <w:p>
            <w:pPr>
              <w:pStyle w:val="Compact"/>
            </w:pPr>
            <w:r>
              <w:t xml:space="preserve">5</w:t>
            </w:r>
          </w:p>
        </w:tc>
        <w:tc>
          <w:tcPr/>
          <w:p>
            <w:pPr>
              <w:pStyle w:val="Compact"/>
            </w:pPr>
            <w:r>
              <w:t xml:space="preserve">DQ governance forums</w:t>
            </w:r>
          </w:p>
        </w:tc>
        <w:tc>
          <w:tcPr/>
          <w:p>
            <w:pPr>
              <w:pStyle w:val="Compact"/>
            </w:pPr>
            <w:r>
              <w:t xml:space="preserve">CEO Office, DWS governance, product governance, Agile TMS governance, platform administration, and unit-level governance forums must confirm ownership and controls.</w:t>
            </w:r>
          </w:p>
        </w:tc>
      </w:tr>
      <w:tr>
        <w:tc>
          <w:tcPr/>
          <w:p>
            <w:pPr>
              <w:pStyle w:val="Compact"/>
            </w:pPr>
            <w:r>
              <w:t xml:space="preserve">6</w:t>
            </w:r>
          </w:p>
        </w:tc>
        <w:tc>
          <w:tcPr/>
          <w:p>
            <w:pPr>
              <w:pStyle w:val="Compact"/>
            </w:pPr>
            <w:r>
              <w:t xml:space="preserve">Production data platform</w:t>
            </w:r>
          </w:p>
        </w:tc>
        <w:tc>
          <w:tcPr/>
          <w:p>
            <w:pPr>
              <w:pStyle w:val="Compact"/>
            </w:pPr>
            <w:r>
              <w:t xml:space="preserve">Production use depends on an approved database, Data API, retention rules, backup model, data residency policy, and operational monitoring.</w:t>
            </w:r>
          </w:p>
        </w:tc>
      </w:tr>
    </w:tbl>
    <w:bookmarkEnd w:id="39"/>
    <w:bookmarkEnd w:id="40"/>
    <w:bookmarkStart w:id="74" w:name="requirement-areas"/>
    <w:p>
      <w:pPr>
        <w:pStyle w:val="Heading1"/>
      </w:pPr>
      <w:r>
        <w:t xml:space="preserve">5. Requirement Areas</w:t>
      </w:r>
    </w:p>
    <w:p>
      <w:pPr>
        <w:pStyle w:val="FirstParagraph"/>
      </w:pPr>
      <w:r>
        <w:t xml:space="preserve">This section formalises the functional and non-functional requirement areas for DWS.01. Stage-type sections use backlog, inclusion, and exclusion tables; NFR sections define globally sequenced quality requirements with measurable targets.</w:t>
      </w:r>
    </w:p>
    <w:bookmarkStart w:id="44" w:name="stage-00---platform-foundation"/>
    <w:p>
      <w:pPr>
        <w:pStyle w:val="Heading2"/>
      </w:pPr>
      <w:r>
        <w:t xml:space="preserve">5.1 Stage 00 - Platform Foundation</w:t>
      </w:r>
    </w:p>
    <w:p>
      <w:pPr>
        <w:pStyle w:val="FirstParagraph"/>
      </w:pPr>
      <w:r>
        <w:t xml:space="preserve">Platform Foundation establishes the shared technical and governance services required before user-facing stages can operate. It covers identity, session management, role model, canonical records, workflow state, notifications, audit events, analytics, integration foundations, design system, and AI infrastructure. It does not include specialised later-stage governance workspaces.</w:t>
      </w:r>
    </w:p>
    <w:bookmarkStart w:id="41" w:name="backlog"/>
    <w:p>
      <w:pPr>
        <w:pStyle w:val="Heading3"/>
      </w:pPr>
      <w:r>
        <w:t xml:space="preserve">Backlog</w:t>
      </w:r>
    </w:p>
    <w:p>
      <w:pPr>
        <w:pStyle w:val="FirstParagraph"/>
      </w:pPr>
      <w:r>
        <w:t xml:space="preserve">The following candidate requirements are registered for this stage, pending prioritisation and sprint assignment.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1</w:t>
            </w:r>
          </w:p>
        </w:tc>
        <w:tc>
          <w:tcPr/>
          <w:p>
            <w:pPr>
              <w:pStyle w:val="Compact"/>
            </w:pPr>
            <w:r>
              <w:t xml:space="preserve">Identity, Role and Permission Model</w:t>
            </w:r>
          </w:p>
        </w:tc>
        <w:tc>
          <w:tcPr/>
          <w:p>
            <w:pPr>
              <w:pStyle w:val="Compact"/>
            </w:pPr>
            <w:r>
              <w:t xml:space="preserve">Every user must authenticate before access and only see permitted units, teams, tasks, requests, approvals, dashboards, and records.</w:t>
            </w:r>
          </w:p>
        </w:tc>
        <w:tc>
          <w:tcPr/>
          <w:p>
            <w:pPr>
              <w:pStyle w:val="Compact"/>
            </w:pPr>
            <w:r>
              <w:t xml:space="preserve">P1</w:t>
            </w:r>
          </w:p>
        </w:tc>
      </w:tr>
      <w:tr>
        <w:tc>
          <w:tcPr/>
          <w:p>
            <w:pPr>
              <w:pStyle w:val="Compact"/>
            </w:pPr>
            <w:r>
              <w:t xml:space="preserve">2</w:t>
            </w:r>
          </w:p>
        </w:tc>
        <w:tc>
          <w:tcPr/>
          <w:p>
            <w:pPr>
              <w:pStyle w:val="Compact"/>
            </w:pPr>
            <w:r>
              <w:t xml:space="preserve">Organisation, Unit and Team Model</w:t>
            </w:r>
          </w:p>
        </w:tc>
        <w:tc>
          <w:tcPr/>
          <w:p>
            <w:pPr>
              <w:pStyle w:val="Compact"/>
            </w:pPr>
            <w:r>
              <w:t xml:space="preserve">The platform must support DQ units, teams, roles, reporting structures, and permission boundaries without fragmenting shared records.</w:t>
            </w:r>
          </w:p>
        </w:tc>
        <w:tc>
          <w:tcPr/>
          <w:p>
            <w:pPr>
              <w:pStyle w:val="Compact"/>
            </w:pPr>
            <w:r>
              <w:t xml:space="preserve">P1</w:t>
            </w:r>
          </w:p>
        </w:tc>
      </w:tr>
      <w:tr>
        <w:tc>
          <w:tcPr/>
          <w:p>
            <w:pPr>
              <w:pStyle w:val="Compact"/>
            </w:pPr>
            <w:r>
              <w:t xml:space="preserve">3</w:t>
            </w:r>
          </w:p>
        </w:tc>
        <w:tc>
          <w:tcPr/>
          <w:p>
            <w:pPr>
              <w:pStyle w:val="Compact"/>
            </w:pPr>
            <w:r>
              <w:t xml:space="preserve">Canonical Task Object</w:t>
            </w:r>
          </w:p>
        </w:tc>
        <w:tc>
          <w:tcPr/>
          <w:p>
            <w:pPr>
              <w:pStyle w:val="Compact"/>
            </w:pPr>
            <w:r>
              <w:t xml:space="preserve">The platform must capture owner, contributors, purpose, output, checklist, SLA, status, blockers, evidence, comments, dependencies, quality checks, and closure state.</w:t>
            </w:r>
          </w:p>
        </w:tc>
        <w:tc>
          <w:tcPr/>
          <w:p>
            <w:pPr>
              <w:pStyle w:val="Compact"/>
            </w:pPr>
            <w:r>
              <w:t xml:space="preserve">P1</w:t>
            </w:r>
          </w:p>
        </w:tc>
      </w:tr>
      <w:tr>
        <w:tc>
          <w:tcPr/>
          <w:p>
            <w:pPr>
              <w:pStyle w:val="Compact"/>
            </w:pPr>
            <w:r>
              <w:t xml:space="preserve">4</w:t>
            </w:r>
          </w:p>
        </w:tc>
        <w:tc>
          <w:tcPr/>
          <w:p>
            <w:pPr>
              <w:pStyle w:val="Compact"/>
            </w:pPr>
            <w:r>
              <w:t xml:space="preserve">Canonical Request Object</w:t>
            </w:r>
          </w:p>
        </w:tc>
        <w:tc>
          <w:tcPr/>
          <w:p>
            <w:pPr>
              <w:pStyle w:val="Compact"/>
            </w:pPr>
            <w:r>
              <w:t xml:space="preserve">Every request must capture category, requester, owner, SLA, fulfilment queue, status, evidence, audit trail, and closure outcome.</w:t>
            </w:r>
          </w:p>
        </w:tc>
        <w:tc>
          <w:tcPr/>
          <w:p>
            <w:pPr>
              <w:pStyle w:val="Compact"/>
            </w:pPr>
            <w:r>
              <w:t xml:space="preserve">P1</w:t>
            </w:r>
          </w:p>
        </w:tc>
      </w:tr>
      <w:tr>
        <w:tc>
          <w:tcPr/>
          <w:p>
            <w:pPr>
              <w:pStyle w:val="Compact"/>
            </w:pPr>
            <w:r>
              <w:t xml:space="preserve">5</w:t>
            </w:r>
          </w:p>
        </w:tc>
        <w:tc>
          <w:tcPr/>
          <w:p>
            <w:pPr>
              <w:pStyle w:val="Compact"/>
            </w:pPr>
            <w:r>
              <w:t xml:space="preserve">Canonical Approval Object</w:t>
            </w:r>
          </w:p>
        </w:tc>
        <w:tc>
          <w:tcPr/>
          <w:p>
            <w:pPr>
              <w:pStyle w:val="Compact"/>
            </w:pPr>
            <w:r>
              <w:t xml:space="preserve">Approvals must be native, traceable, role-based, time-stamped, linked to task or request records, and auditable.</w:t>
            </w:r>
          </w:p>
        </w:tc>
        <w:tc>
          <w:tcPr/>
          <w:p>
            <w:pPr>
              <w:pStyle w:val="Compact"/>
            </w:pPr>
            <w:r>
              <w:t xml:space="preserve">P1</w:t>
            </w:r>
          </w:p>
        </w:tc>
      </w:tr>
      <w:tr>
        <w:tc>
          <w:tcPr/>
          <w:p>
            <w:pPr>
              <w:pStyle w:val="Compact"/>
            </w:pPr>
            <w:r>
              <w:t xml:space="preserve">6</w:t>
            </w:r>
          </w:p>
        </w:tc>
        <w:tc>
          <w:tcPr/>
          <w:p>
            <w:pPr>
              <w:pStyle w:val="Compact"/>
            </w:pPr>
            <w:r>
              <w:t xml:space="preserve">Audit Trail and Event Log</w:t>
            </w:r>
          </w:p>
        </w:tc>
        <w:tc>
          <w:tcPr/>
          <w:p>
            <w:pPr>
              <w:pStyle w:val="Compact"/>
            </w:pPr>
            <w:r>
              <w:t xml:space="preserve">The platform must record non-deletable changes across task, request, approval, workflow, access, performance, knowledge, and configuration records.</w:t>
            </w:r>
          </w:p>
        </w:tc>
        <w:tc>
          <w:tcPr/>
          <w:p>
            <w:pPr>
              <w:pStyle w:val="Compact"/>
            </w:pPr>
            <w:r>
              <w:t xml:space="preserve">P1</w:t>
            </w:r>
          </w:p>
        </w:tc>
      </w:tr>
    </w:tbl>
    <w:bookmarkEnd w:id="41"/>
    <w:bookmarkStart w:id="42" w:name="inclusions"/>
    <w:p>
      <w:pPr>
        <w:pStyle w:val="Heading3"/>
      </w:pPr>
      <w:r>
        <w:t xml:space="preserve">Inclusions</w:t>
      </w:r>
    </w:p>
    <w:p>
      <w:pPr>
        <w:pStyle w:val="FirstParagraph"/>
      </w:pPr>
      <w:r>
        <w:t xml:space="preserve">The following capabilities are explicitly within the scope of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Inclusion Area</w:t>
            </w:r>
          </w:p>
        </w:tc>
        <w:tc>
          <w:tcPr/>
          <w:p>
            <w:pPr>
              <w:pStyle w:val="Compact"/>
            </w:pPr>
            <w:r>
              <w:t xml:space="preserve">Description</w:t>
            </w:r>
          </w:p>
        </w:tc>
      </w:tr>
      <w:tr>
        <w:tc>
          <w:tcPr/>
          <w:p>
            <w:pPr>
              <w:pStyle w:val="Compact"/>
            </w:pPr>
            <w:r>
              <w:t xml:space="preserve">1</w:t>
            </w:r>
          </w:p>
        </w:tc>
        <w:tc>
          <w:tcPr/>
          <w:p>
            <w:pPr>
              <w:pStyle w:val="Compact"/>
            </w:pPr>
            <w:r>
              <w:t xml:space="preserve">Authentication foundation</w:t>
            </w:r>
          </w:p>
        </w:tc>
        <w:tc>
          <w:tcPr/>
          <w:p>
            <w:pPr>
              <w:pStyle w:val="Compact"/>
            </w:pPr>
            <w:r>
              <w:t xml:space="preserve">Credential login, session context, user role, permission scope, and protected route handling are included.</w:t>
            </w:r>
          </w:p>
        </w:tc>
      </w:tr>
      <w:tr>
        <w:tc>
          <w:tcPr/>
          <w:p>
            <w:pPr>
              <w:pStyle w:val="Compact"/>
            </w:pPr>
            <w:r>
              <w:t xml:space="preserve">2</w:t>
            </w:r>
          </w:p>
        </w:tc>
        <w:tc>
          <w:tcPr/>
          <w:p>
            <w:pPr>
              <w:pStyle w:val="Compact"/>
            </w:pPr>
            <w:r>
              <w:t xml:space="preserve">Shared record foundation</w:t>
            </w:r>
          </w:p>
        </w:tc>
        <w:tc>
          <w:tcPr/>
          <w:p>
            <w:pPr>
              <w:pStyle w:val="Compact"/>
            </w:pPr>
            <w:r>
              <w:t xml:space="preserve">Canonical task, request, approval, SLA, audit, user, role, unit, team, and knowledge-reference record models are included.</w:t>
            </w:r>
          </w:p>
        </w:tc>
      </w:tr>
      <w:tr>
        <w:tc>
          <w:tcPr/>
          <w:p>
            <w:pPr>
              <w:pStyle w:val="Compact"/>
            </w:pPr>
            <w:r>
              <w:t xml:space="preserve">3</w:t>
            </w:r>
          </w:p>
        </w:tc>
        <w:tc>
          <w:tcPr/>
          <w:p>
            <w:pPr>
              <w:pStyle w:val="Compact"/>
            </w:pPr>
            <w:r>
              <w:t xml:space="preserve">Platform shell foundation</w:t>
            </w:r>
          </w:p>
        </w:tc>
        <w:tc>
          <w:tcPr/>
          <w:p>
            <w:pPr>
              <w:pStyle w:val="Compact"/>
            </w:pPr>
            <w:r>
              <w:t xml:space="preserve">Design system components, routed layouts, navigation, statuses, badges, forms, dashboards, and accessibility-ready UI patterns are included.</w:t>
            </w:r>
          </w:p>
        </w:tc>
      </w:tr>
      <w:tr>
        <w:tc>
          <w:tcPr/>
          <w:p>
            <w:pPr>
              <w:pStyle w:val="Compact"/>
            </w:pPr>
            <w:r>
              <w:t xml:space="preserve">4</w:t>
            </w:r>
          </w:p>
        </w:tc>
        <w:tc>
          <w:tcPr/>
          <w:p>
            <w:pPr>
              <w:pStyle w:val="Compact"/>
            </w:pPr>
            <w:r>
              <w:t xml:space="preserve">Automation readiness</w:t>
            </w:r>
          </w:p>
        </w:tc>
        <w:tc>
          <w:tcPr/>
          <w:p>
            <w:pPr>
              <w:pStyle w:val="Compact"/>
            </w:pPr>
            <w:r>
              <w:t xml:space="preserve">Notification engine, analytics event pipeline, integration layer, and AI infrastructure guardrails are included.</w:t>
            </w:r>
          </w:p>
        </w:tc>
      </w:tr>
    </w:tbl>
    <w:bookmarkEnd w:id="42"/>
    <w:bookmarkStart w:id="43" w:name="exclusions"/>
    <w:p>
      <w:pPr>
        <w:pStyle w:val="Heading3"/>
      </w:pPr>
      <w:r>
        <w:t xml:space="preserve">Exclusions</w:t>
      </w:r>
    </w:p>
    <w:p>
      <w:pPr>
        <w:pStyle w:val="FirstParagraph"/>
      </w:pPr>
      <w:r>
        <w:t xml:space="preserve">The following capabilities are explicitly excluded from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 Area</w:t>
            </w:r>
          </w:p>
        </w:tc>
        <w:tc>
          <w:tcPr/>
          <w:p>
            <w:pPr>
              <w:pStyle w:val="Compact"/>
            </w:pPr>
            <w:r>
              <w:t xml:space="preserve">Description</w:t>
            </w:r>
          </w:p>
        </w:tc>
      </w:tr>
      <w:tr>
        <w:tc>
          <w:tcPr/>
          <w:p>
            <w:pPr>
              <w:pStyle w:val="Compact"/>
            </w:pPr>
            <w:r>
              <w:t xml:space="preserve">1</w:t>
            </w:r>
          </w:p>
        </w:tc>
        <w:tc>
          <w:tcPr/>
          <w:p>
            <w:pPr>
              <w:pStyle w:val="Compact"/>
            </w:pPr>
            <w:r>
              <w:t xml:space="preserve">Full production HRMS</w:t>
            </w:r>
          </w:p>
        </w:tc>
        <w:tc>
          <w:tcPr/>
          <w:p>
            <w:pPr>
              <w:pStyle w:val="Compact"/>
            </w:pPr>
            <w:r>
              <w:t xml:space="preserve">Master HR administration, payroll, finance, and employee system-of-record functionality are excluded.</w:t>
            </w:r>
          </w:p>
        </w:tc>
      </w:tr>
      <w:tr>
        <w:tc>
          <w:tcPr/>
          <w:p>
            <w:pPr>
              <w:pStyle w:val="Compact"/>
            </w:pPr>
            <w:r>
              <w:t xml:space="preserve">2</w:t>
            </w:r>
          </w:p>
        </w:tc>
        <w:tc>
          <w:tcPr/>
          <w:p>
            <w:pPr>
              <w:pStyle w:val="Compact"/>
            </w:pPr>
            <w:r>
              <w:t xml:space="preserve">Specialised governance workspace</w:t>
            </w:r>
          </w:p>
        </w:tc>
        <w:tc>
          <w:tcPr/>
          <w:p>
            <w:pPr>
              <w:pStyle w:val="Compact"/>
            </w:pPr>
            <w:r>
              <w:t xml:space="preserve">Complex Stage 4 governance review workspaces are excluded until core records and audit controls are stable.</w:t>
            </w:r>
          </w:p>
        </w:tc>
      </w:tr>
      <w:tr>
        <w:tc>
          <w:tcPr/>
          <w:p>
            <w:pPr>
              <w:pStyle w:val="Compact"/>
            </w:pPr>
            <w:r>
              <w:t xml:space="preserve">3</w:t>
            </w:r>
          </w:p>
        </w:tc>
        <w:tc>
          <w:tcPr/>
          <w:p>
            <w:pPr>
              <w:pStyle w:val="Compact"/>
            </w:pPr>
            <w:r>
              <w:t xml:space="preserve">Autonomous AI decisions</w:t>
            </w:r>
          </w:p>
        </w:tc>
        <w:tc>
          <w:tcPr/>
          <w:p>
            <w:pPr>
              <w:pStyle w:val="Compact"/>
            </w:pPr>
            <w:r>
              <w:t xml:space="preserve">AI closure, approval, ownership change, or governance modification without human confirmation is excluded.</w:t>
            </w:r>
          </w:p>
        </w:tc>
      </w:tr>
    </w:tbl>
    <w:bookmarkEnd w:id="43"/>
    <w:bookmarkEnd w:id="44"/>
    <w:bookmarkStart w:id="48" w:name="stage-01---landing-and-orientation"/>
    <w:p>
      <w:pPr>
        <w:pStyle w:val="Heading2"/>
      </w:pPr>
      <w:r>
        <w:t xml:space="preserve">5.2 Stage 01 - Landing and Orientation</w:t>
      </w:r>
    </w:p>
    <w:p>
      <w:pPr>
        <w:pStyle w:val="FirstParagraph"/>
      </w:pPr>
      <w:r>
        <w:t xml:space="preserve">Landing and Orientation provides the authenticated entry point for every internal user. The stage explains where the user is, what DWS.01 is, what the user must understand first, and where the user must go next. It does not replace deeper Stage 2 execution workspaces.</w:t>
      </w:r>
    </w:p>
    <w:bookmarkStart w:id="45" w:name="backlog-1"/>
    <w:p>
      <w:pPr>
        <w:pStyle w:val="Heading3"/>
      </w:pPr>
      <w:r>
        <w:t xml:space="preserve">Backlog</w:t>
      </w:r>
    </w:p>
    <w:p>
      <w:pPr>
        <w:pStyle w:val="FirstParagraph"/>
      </w:pPr>
      <w:r>
        <w:t xml:space="preserve">The following candidate requirements are registered for this stage, pending prioritisation and sprint assignment.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1</w:t>
            </w:r>
          </w:p>
        </w:tc>
        <w:tc>
          <w:tcPr/>
          <w:p>
            <w:pPr>
              <w:pStyle w:val="Compact"/>
            </w:pPr>
            <w:r>
              <w:t xml:space="preserve">DWS.01 Landing and Orientation Page</w:t>
            </w:r>
          </w:p>
        </w:tc>
        <w:tc>
          <w:tcPr/>
          <w:p>
            <w:pPr>
              <w:pStyle w:val="Compact"/>
            </w:pPr>
            <w:r>
              <w:t xml:space="preserve">Every authenticated user must land on a clear orientation page that explains the platform and next steps.</w:t>
            </w:r>
          </w:p>
        </w:tc>
        <w:tc>
          <w:tcPr/>
          <w:p>
            <w:pPr>
              <w:pStyle w:val="Compact"/>
            </w:pPr>
            <w:r>
              <w:t xml:space="preserve">P1</w:t>
            </w:r>
          </w:p>
        </w:tc>
      </w:tr>
      <w:tr>
        <w:tc>
          <w:tcPr/>
          <w:p>
            <w:pPr>
              <w:pStyle w:val="Compact"/>
            </w:pPr>
            <w:r>
              <w:t xml:space="preserve">2</w:t>
            </w:r>
          </w:p>
        </w:tc>
        <w:tc>
          <w:tcPr/>
          <w:p>
            <w:pPr>
              <w:pStyle w:val="Compact"/>
            </w:pPr>
            <w:r>
              <w:t xml:space="preserve">New Joiner Guided Onboarding Path</w:t>
            </w:r>
          </w:p>
        </w:tc>
        <w:tc>
          <w:tcPr/>
          <w:p>
            <w:pPr>
              <w:pStyle w:val="Compact"/>
            </w:pPr>
            <w:r>
              <w:t xml:space="preserve">Associate and HRA users must receive guided onboarding covering platform purpose, DQ ways of working, GHC, Agile TMS, tasks, requests, knowledge, and support.</w:t>
            </w:r>
          </w:p>
        </w:tc>
        <w:tc>
          <w:tcPr/>
          <w:p>
            <w:pPr>
              <w:pStyle w:val="Compact"/>
            </w:pPr>
            <w:r>
              <w:t xml:space="preserve">P1</w:t>
            </w:r>
          </w:p>
        </w:tc>
      </w:tr>
      <w:tr>
        <w:tc>
          <w:tcPr/>
          <w:p>
            <w:pPr>
              <w:pStyle w:val="Compact"/>
            </w:pPr>
            <w:r>
              <w:t xml:space="preserve">3</w:t>
            </w:r>
          </w:p>
        </w:tc>
        <w:tc>
          <w:tcPr/>
          <w:p>
            <w:pPr>
              <w:pStyle w:val="Compact"/>
            </w:pPr>
            <w:r>
              <w:t xml:space="preserve">Role-Based Next-Step Routing</w:t>
            </w:r>
          </w:p>
        </w:tc>
        <w:tc>
          <w:tcPr/>
          <w:p>
            <w:pPr>
              <w:pStyle w:val="Compact"/>
            </w:pPr>
            <w:r>
              <w:t xml:space="preserve">Users must see next-step cards such as My Work, My Requests, Service Catalogue, Knowledge, Support, Team View, Admin Console, or CEO View based on permissions.</w:t>
            </w:r>
          </w:p>
        </w:tc>
        <w:tc>
          <w:tcPr/>
          <w:p>
            <w:pPr>
              <w:pStyle w:val="Compact"/>
            </w:pPr>
            <w:r>
              <w:t xml:space="preserve">P1</w:t>
            </w:r>
          </w:p>
        </w:tc>
      </w:tr>
      <w:tr>
        <w:tc>
          <w:tcPr/>
          <w:p>
            <w:pPr>
              <w:pStyle w:val="Compact"/>
            </w:pPr>
            <w:r>
              <w:t xml:space="preserve">4</w:t>
            </w:r>
          </w:p>
        </w:tc>
        <w:tc>
          <w:tcPr/>
          <w:p>
            <w:pPr>
              <w:pStyle w:val="Compact"/>
            </w:pPr>
            <w:r>
              <w:t xml:space="preserve">DWS.01 Operating Guide</w:t>
            </w:r>
          </w:p>
        </w:tc>
        <w:tc>
          <w:tcPr/>
          <w:p>
            <w:pPr>
              <w:pStyle w:val="Compact"/>
            </w:pPr>
            <w:r>
              <w:t xml:space="preserve">Users must understand task ownership, updates, blockers, evidence, approvals, requests, closure quality, and support routes.</w:t>
            </w:r>
          </w:p>
        </w:tc>
        <w:tc>
          <w:tcPr/>
          <w:p>
            <w:pPr>
              <w:pStyle w:val="Compact"/>
            </w:pPr>
            <w:r>
              <w:t xml:space="preserve">P1</w:t>
            </w:r>
          </w:p>
        </w:tc>
      </w:tr>
      <w:tr>
        <w:tc>
          <w:tcPr/>
          <w:p>
            <w:pPr>
              <w:pStyle w:val="Compact"/>
            </w:pPr>
            <w:r>
              <w:t xml:space="preserve">5</w:t>
            </w:r>
          </w:p>
        </w:tc>
        <w:tc>
          <w:tcPr/>
          <w:p>
            <w:pPr>
              <w:pStyle w:val="Compact"/>
            </w:pPr>
            <w:r>
              <w:t xml:space="preserve">First-Time Setup and Acknowledgement</w:t>
            </w:r>
          </w:p>
        </w:tc>
        <w:tc>
          <w:tcPr/>
          <w:p>
            <w:pPr>
              <w:pStyle w:val="Compact"/>
            </w:pPr>
            <w:r>
              <w:t xml:space="preserve">Users must confirm profile basics, notification preferences, role context, workspace expectations, and acknowledgement of operating rules.</w:t>
            </w:r>
          </w:p>
        </w:tc>
        <w:tc>
          <w:tcPr/>
          <w:p>
            <w:pPr>
              <w:pStyle w:val="Compact"/>
            </w:pPr>
            <w:r>
              <w:t xml:space="preserve">P2</w:t>
            </w:r>
          </w:p>
        </w:tc>
      </w:tr>
      <w:tr>
        <w:tc>
          <w:tcPr/>
          <w:p>
            <w:pPr>
              <w:pStyle w:val="Compact"/>
            </w:pPr>
            <w:r>
              <w:t xml:space="preserve">6</w:t>
            </w:r>
          </w:p>
        </w:tc>
        <w:tc>
          <w:tcPr/>
          <w:p>
            <w:pPr>
              <w:pStyle w:val="Compact"/>
            </w:pPr>
            <w:r>
              <w:t xml:space="preserve">Returning User Quick Resume</w:t>
            </w:r>
          </w:p>
        </w:tc>
        <w:tc>
          <w:tcPr/>
          <w:p>
            <w:pPr>
              <w:pStyle w:val="Compact"/>
            </w:pPr>
            <w:r>
              <w:t xml:space="preserve">Returning users must see pending next action, open requests, assigned work summary, and recent alerts with links into deeper workspaces.</w:t>
            </w:r>
          </w:p>
        </w:tc>
        <w:tc>
          <w:tcPr/>
          <w:p>
            <w:pPr>
              <w:pStyle w:val="Compact"/>
            </w:pPr>
            <w:r>
              <w:t xml:space="preserve">P2</w:t>
            </w:r>
          </w:p>
        </w:tc>
      </w:tr>
    </w:tbl>
    <w:bookmarkEnd w:id="45"/>
    <w:bookmarkStart w:id="46" w:name="inclusions-1"/>
    <w:p>
      <w:pPr>
        <w:pStyle w:val="Heading3"/>
      </w:pPr>
      <w:r>
        <w:t xml:space="preserve">Inclusions</w:t>
      </w:r>
    </w:p>
    <w:p>
      <w:pPr>
        <w:pStyle w:val="FirstParagraph"/>
      </w:pPr>
      <w:r>
        <w:t xml:space="preserve">The following capabilities are explicitly within the scope of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Inclusion Area</w:t>
            </w:r>
          </w:p>
        </w:tc>
        <w:tc>
          <w:tcPr/>
          <w:p>
            <w:pPr>
              <w:pStyle w:val="Compact"/>
            </w:pPr>
            <w:r>
              <w:t xml:space="preserve">Description</w:t>
            </w:r>
          </w:p>
        </w:tc>
      </w:tr>
      <w:tr>
        <w:tc>
          <w:tcPr/>
          <w:p>
            <w:pPr>
              <w:pStyle w:val="Compact"/>
            </w:pPr>
            <w:r>
              <w:t xml:space="preserve">1</w:t>
            </w:r>
          </w:p>
        </w:tc>
        <w:tc>
          <w:tcPr/>
          <w:p>
            <w:pPr>
              <w:pStyle w:val="Compact"/>
            </w:pPr>
            <w:r>
              <w:t xml:space="preserve">Orientation content</w:t>
            </w:r>
          </w:p>
        </w:tc>
        <w:tc>
          <w:tcPr/>
          <w:p>
            <w:pPr>
              <w:pStyle w:val="Compact"/>
            </w:pPr>
            <w:r>
              <w:t xml:space="preserve">The stage includes platform purpose, execution rules, user role guidance, operating concepts, and support routes.</w:t>
            </w:r>
          </w:p>
        </w:tc>
      </w:tr>
      <w:tr>
        <w:tc>
          <w:tcPr/>
          <w:p>
            <w:pPr>
              <w:pStyle w:val="Compact"/>
            </w:pPr>
            <w:r>
              <w:t xml:space="preserve">2</w:t>
            </w:r>
          </w:p>
        </w:tc>
        <w:tc>
          <w:tcPr/>
          <w:p>
            <w:pPr>
              <w:pStyle w:val="Compact"/>
            </w:pPr>
            <w:r>
              <w:t xml:space="preserve">New-user pathway</w:t>
            </w:r>
          </w:p>
        </w:tc>
        <w:tc>
          <w:tcPr/>
          <w:p>
            <w:pPr>
              <w:pStyle w:val="Compact"/>
            </w:pPr>
            <w:r>
              <w:t xml:space="preserve">The stage includes guided onboarding for new users and first-time acknowledgement of operating rules.</w:t>
            </w:r>
          </w:p>
        </w:tc>
      </w:tr>
      <w:tr>
        <w:tc>
          <w:tcPr/>
          <w:p>
            <w:pPr>
              <w:pStyle w:val="Compact"/>
            </w:pPr>
            <w:r>
              <w:t xml:space="preserve">3</w:t>
            </w:r>
          </w:p>
        </w:tc>
        <w:tc>
          <w:tcPr/>
          <w:p>
            <w:pPr>
              <w:pStyle w:val="Compact"/>
            </w:pPr>
            <w:r>
              <w:t xml:space="preserve">Returning-user pathway</w:t>
            </w:r>
          </w:p>
        </w:tc>
        <w:tc>
          <w:tcPr/>
          <w:p>
            <w:pPr>
              <w:pStyle w:val="Compact"/>
            </w:pPr>
            <w:r>
              <w:t xml:space="preserve">The stage includes quick-resume cues and links to permitted workspace destinations for returning users.</w:t>
            </w:r>
          </w:p>
        </w:tc>
      </w:tr>
      <w:tr>
        <w:tc>
          <w:tcPr/>
          <w:p>
            <w:pPr>
              <w:pStyle w:val="Compact"/>
            </w:pPr>
            <w:r>
              <w:t xml:space="preserve">4</w:t>
            </w:r>
          </w:p>
        </w:tc>
        <w:tc>
          <w:tcPr/>
          <w:p>
            <w:pPr>
              <w:pStyle w:val="Compact"/>
            </w:pPr>
            <w:r>
              <w:t xml:space="preserve">Role-specific routing</w:t>
            </w:r>
          </w:p>
        </w:tc>
        <w:tc>
          <w:tcPr/>
          <w:p>
            <w:pPr>
              <w:pStyle w:val="Compact"/>
            </w:pPr>
            <w:r>
              <w:t xml:space="preserve">The stage includes cards and destination rules for Associate, Scrum Master, Team / Squad Lead, Unit Lead, HRA, Admins, Support, and CEO personas.</w:t>
            </w:r>
          </w:p>
        </w:tc>
      </w:tr>
    </w:tbl>
    <w:bookmarkEnd w:id="46"/>
    <w:bookmarkStart w:id="47" w:name="exclusions-1"/>
    <w:p>
      <w:pPr>
        <w:pStyle w:val="Heading3"/>
      </w:pPr>
      <w:r>
        <w:t xml:space="preserve">Exclusions</w:t>
      </w:r>
    </w:p>
    <w:p>
      <w:pPr>
        <w:pStyle w:val="FirstParagraph"/>
      </w:pPr>
      <w:r>
        <w:t xml:space="preserve">The following capabilities are explicitly excluded from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 Area</w:t>
            </w:r>
          </w:p>
        </w:tc>
        <w:tc>
          <w:tcPr/>
          <w:p>
            <w:pPr>
              <w:pStyle w:val="Compact"/>
            </w:pPr>
            <w:r>
              <w:t xml:space="preserve">Description</w:t>
            </w:r>
          </w:p>
        </w:tc>
      </w:tr>
      <w:tr>
        <w:tc>
          <w:tcPr/>
          <w:p>
            <w:pPr>
              <w:pStyle w:val="Compact"/>
            </w:pPr>
            <w:r>
              <w:t xml:space="preserve">1</w:t>
            </w:r>
          </w:p>
        </w:tc>
        <w:tc>
          <w:tcPr/>
          <w:p>
            <w:pPr>
              <w:pStyle w:val="Compact"/>
            </w:pPr>
            <w:r>
              <w:t xml:space="preserve">Full task execution</w:t>
            </w:r>
          </w:p>
        </w:tc>
        <w:tc>
          <w:tcPr/>
          <w:p>
            <w:pPr>
              <w:pStyle w:val="Compact"/>
            </w:pPr>
            <w:r>
              <w:t xml:space="preserve">Deep task update, evidence, blocker, and closure workflows remain in Stage 03.</w:t>
            </w:r>
          </w:p>
        </w:tc>
      </w:tr>
      <w:tr>
        <w:tc>
          <w:tcPr/>
          <w:p>
            <w:pPr>
              <w:pStyle w:val="Compact"/>
            </w:pPr>
            <w:r>
              <w:t xml:space="preserve">2</w:t>
            </w:r>
          </w:p>
        </w:tc>
        <w:tc>
          <w:tcPr/>
          <w:p>
            <w:pPr>
              <w:pStyle w:val="Compact"/>
            </w:pPr>
            <w:r>
              <w:t xml:space="preserve">Full request fulfilment</w:t>
            </w:r>
          </w:p>
        </w:tc>
        <w:tc>
          <w:tcPr/>
          <w:p>
            <w:pPr>
              <w:pStyle w:val="Compact"/>
            </w:pPr>
            <w:r>
              <w:t xml:space="preserve">Request queue operations and fulfilment ownership remain in Stage 123.</w:t>
            </w:r>
          </w:p>
        </w:tc>
      </w:tr>
      <w:tr>
        <w:tc>
          <w:tcPr/>
          <w:p>
            <w:pPr>
              <w:pStyle w:val="Compact"/>
            </w:pPr>
            <w:r>
              <w:t xml:space="preserve">3</w:t>
            </w:r>
          </w:p>
        </w:tc>
        <w:tc>
          <w:tcPr/>
          <w:p>
            <w:pPr>
              <w:pStyle w:val="Compact"/>
            </w:pPr>
            <w:r>
              <w:t xml:space="preserve">Enterprise analytics</w:t>
            </w:r>
          </w:p>
        </w:tc>
        <w:tc>
          <w:tcPr/>
          <w:p>
            <w:pPr>
              <w:pStyle w:val="Compact"/>
            </w:pPr>
            <w:r>
              <w:t xml:space="preserve">Executive and operational dashboards remain in later intelligence and governance stages.</w:t>
            </w:r>
          </w:p>
        </w:tc>
      </w:tr>
    </w:tbl>
    <w:bookmarkEnd w:id="47"/>
    <w:bookmarkEnd w:id="48"/>
    <w:bookmarkStart w:id="52" w:name="Xcecbe915a48733ac6c41d7519122dc350c89319"/>
    <w:p>
      <w:pPr>
        <w:pStyle w:val="Heading2"/>
      </w:pPr>
      <w:r>
        <w:t xml:space="preserve">5.3 Stage 02 - Discovery, Marketplace and Navigation</w:t>
      </w:r>
    </w:p>
    <w:p>
      <w:pPr>
        <w:pStyle w:val="FirstParagraph"/>
      </w:pPr>
      <w:r>
        <w:t xml:space="preserve">Discovery, Marketplace and Navigation helps users find the correct service, task template, knowledge asset, owner, dashboard, or workflow path before execution starts. It establishes permission-aware discovery and marketplace feedback. It does not create the underlying task, request, or approval lifecycle by itself.</w:t>
      </w:r>
    </w:p>
    <w:bookmarkStart w:id="49" w:name="backlog-2"/>
    <w:p>
      <w:pPr>
        <w:pStyle w:val="Heading3"/>
      </w:pPr>
      <w:r>
        <w:t xml:space="preserve">Backlog</w:t>
      </w:r>
    </w:p>
    <w:p>
      <w:pPr>
        <w:pStyle w:val="FirstParagraph"/>
      </w:pPr>
      <w:r>
        <w:t xml:space="preserve">The following candidate requirements are registered for this stage, pending prioritisation and sprint assignment.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1</w:t>
            </w:r>
          </w:p>
        </w:tc>
        <w:tc>
          <w:tcPr/>
          <w:p>
            <w:pPr>
              <w:pStyle w:val="Compact"/>
            </w:pPr>
            <w:r>
              <w:t xml:space="preserve">Service Catalogue</w:t>
            </w:r>
          </w:p>
        </w:tc>
        <w:tc>
          <w:tcPr/>
          <w:p>
            <w:pPr>
              <w:pStyle w:val="Compact"/>
            </w:pPr>
            <w:r>
              <w:t xml:space="preserve">Users must discover HRA Requests, IT and Access, Platform Support, Knowledge / Content, Task / Workflow Support, Admin Requests, Approvals, and Escalations.</w:t>
            </w:r>
          </w:p>
        </w:tc>
        <w:tc>
          <w:tcPr/>
          <w:p>
            <w:pPr>
              <w:pStyle w:val="Compact"/>
            </w:pPr>
            <w:r>
              <w:t xml:space="preserve">P1</w:t>
            </w:r>
          </w:p>
        </w:tc>
      </w:tr>
      <w:tr>
        <w:tc>
          <w:tcPr/>
          <w:p>
            <w:pPr>
              <w:pStyle w:val="Compact"/>
            </w:pPr>
            <w:r>
              <w:t xml:space="preserve">2</w:t>
            </w:r>
          </w:p>
        </w:tc>
        <w:tc>
          <w:tcPr/>
          <w:p>
            <w:pPr>
              <w:pStyle w:val="Compact"/>
            </w:pPr>
            <w:r>
              <w:t xml:space="preserve">Task Template Catalogue</w:t>
            </w:r>
          </w:p>
        </w:tc>
        <w:tc>
          <w:tcPr/>
          <w:p>
            <w:pPr>
              <w:pStyle w:val="Compact"/>
            </w:pPr>
            <w:r>
              <w:t xml:space="preserve">Users must discover and select structured task templates with required fields, checklist items, evidence rules, and closure criteria.</w:t>
            </w:r>
          </w:p>
        </w:tc>
        <w:tc>
          <w:tcPr/>
          <w:p>
            <w:pPr>
              <w:pStyle w:val="Compact"/>
            </w:pPr>
            <w:r>
              <w:t xml:space="preserve">P1</w:t>
            </w:r>
          </w:p>
        </w:tc>
      </w:tr>
      <w:tr>
        <w:tc>
          <w:tcPr/>
          <w:p>
            <w:pPr>
              <w:pStyle w:val="Compact"/>
            </w:pPr>
            <w:r>
              <w:t xml:space="preserve">3</w:t>
            </w:r>
          </w:p>
        </w:tc>
        <w:tc>
          <w:tcPr/>
          <w:p>
            <w:pPr>
              <w:pStyle w:val="Compact"/>
            </w:pPr>
            <w:r>
              <w:t xml:space="preserve">Knowledge Discovery</w:t>
            </w:r>
          </w:p>
        </w:tc>
        <w:tc>
          <w:tcPr/>
          <w:p>
            <w:pPr>
              <w:pStyle w:val="Compact"/>
            </w:pPr>
            <w:r>
              <w:t xml:space="preserve">Users must find GHC, 6xD, policies, playbooks, templates, learning references, workspace guides, and execution standards.</w:t>
            </w:r>
          </w:p>
        </w:tc>
        <w:tc>
          <w:tcPr/>
          <w:p>
            <w:pPr>
              <w:pStyle w:val="Compact"/>
            </w:pPr>
            <w:r>
              <w:t xml:space="preserve">P1</w:t>
            </w:r>
          </w:p>
        </w:tc>
      </w:tr>
      <w:tr>
        <w:tc>
          <w:tcPr/>
          <w:p>
            <w:pPr>
              <w:pStyle w:val="Compact"/>
            </w:pPr>
            <w:r>
              <w:t xml:space="preserve">4</w:t>
            </w:r>
          </w:p>
        </w:tc>
        <w:tc>
          <w:tcPr/>
          <w:p>
            <w:pPr>
              <w:pStyle w:val="Compact"/>
            </w:pPr>
            <w:r>
              <w:t xml:space="preserve">Work Directory</w:t>
            </w:r>
          </w:p>
        </w:tc>
        <w:tc>
          <w:tcPr/>
          <w:p>
            <w:pPr>
              <w:pStyle w:val="Compact"/>
            </w:pPr>
            <w:r>
              <w:t xml:space="preserve">Users must discover teams, roles, experts, owners, contacts, and service or business responsibility points.</w:t>
            </w:r>
          </w:p>
        </w:tc>
        <w:tc>
          <w:tcPr/>
          <w:p>
            <w:pPr>
              <w:pStyle w:val="Compact"/>
            </w:pPr>
            <w:r>
              <w:t xml:space="preserve">P2</w:t>
            </w:r>
          </w:p>
        </w:tc>
      </w:tr>
      <w:tr>
        <w:tc>
          <w:tcPr/>
          <w:p>
            <w:pPr>
              <w:pStyle w:val="Compact"/>
            </w:pPr>
            <w:r>
              <w:t xml:space="preserve">5</w:t>
            </w:r>
          </w:p>
        </w:tc>
        <w:tc>
          <w:tcPr/>
          <w:p>
            <w:pPr>
              <w:pStyle w:val="Compact"/>
            </w:pPr>
            <w:r>
              <w:t xml:space="preserve">Analytics Discovery</w:t>
            </w:r>
          </w:p>
        </w:tc>
        <w:tc>
          <w:tcPr/>
          <w:p>
            <w:pPr>
              <w:pStyle w:val="Compact"/>
            </w:pPr>
            <w:r>
              <w:t xml:space="preserve">Authorised users must discover permitted dashboards, reports, insights, and performance views.</w:t>
            </w:r>
          </w:p>
        </w:tc>
        <w:tc>
          <w:tcPr/>
          <w:p>
            <w:pPr>
              <w:pStyle w:val="Compact"/>
            </w:pPr>
            <w:r>
              <w:t xml:space="preserve">P2</w:t>
            </w:r>
          </w:p>
        </w:tc>
      </w:tr>
      <w:tr>
        <w:tc>
          <w:tcPr/>
          <w:p>
            <w:pPr>
              <w:pStyle w:val="Compact"/>
            </w:pPr>
            <w:r>
              <w:t xml:space="preserve">6</w:t>
            </w:r>
          </w:p>
        </w:tc>
        <w:tc>
          <w:tcPr/>
          <w:p>
            <w:pPr>
              <w:pStyle w:val="Compact"/>
            </w:pPr>
            <w:r>
              <w:t xml:space="preserve">Discovery Search</w:t>
            </w:r>
          </w:p>
        </w:tc>
        <w:tc>
          <w:tcPr/>
          <w:p>
            <w:pPr>
              <w:pStyle w:val="Compact"/>
            </w:pPr>
            <w:r>
              <w:t xml:space="preserve">Search must return permitted services, templates, knowledge, request categories, dashboards, work directory entries, and workflow guidance.</w:t>
            </w:r>
          </w:p>
        </w:tc>
        <w:tc>
          <w:tcPr/>
          <w:p>
            <w:pPr>
              <w:pStyle w:val="Compact"/>
            </w:pPr>
            <w:r>
              <w:t xml:space="preserve">P1</w:t>
            </w:r>
          </w:p>
        </w:tc>
      </w:tr>
      <w:tr>
        <w:tc>
          <w:tcPr/>
          <w:p>
            <w:pPr>
              <w:pStyle w:val="Compact"/>
            </w:pPr>
            <w:r>
              <w:t xml:space="preserve">7</w:t>
            </w:r>
          </w:p>
        </w:tc>
        <w:tc>
          <w:tcPr/>
          <w:p>
            <w:pPr>
              <w:pStyle w:val="Compact"/>
            </w:pPr>
            <w:r>
              <w:t xml:space="preserve">Marketplace Feedback</w:t>
            </w:r>
          </w:p>
        </w:tc>
        <w:tc>
          <w:tcPr/>
          <w:p>
            <w:pPr>
              <w:pStyle w:val="Compact"/>
            </w:pPr>
            <w:r>
              <w:t xml:space="preserve">Users must flag unclear services, outdated knowledge, missing templates, incorrect owners, or broken navigation.</w:t>
            </w:r>
          </w:p>
        </w:tc>
        <w:tc>
          <w:tcPr/>
          <w:p>
            <w:pPr>
              <w:pStyle w:val="Compact"/>
            </w:pPr>
            <w:r>
              <w:t xml:space="preserve">P2</w:t>
            </w:r>
          </w:p>
        </w:tc>
      </w:tr>
    </w:tbl>
    <w:bookmarkEnd w:id="49"/>
    <w:bookmarkStart w:id="50" w:name="inclusions-2"/>
    <w:p>
      <w:pPr>
        <w:pStyle w:val="Heading3"/>
      </w:pPr>
      <w:r>
        <w:t xml:space="preserve">Inclusions</w:t>
      </w:r>
    </w:p>
    <w:p>
      <w:pPr>
        <w:pStyle w:val="FirstParagraph"/>
      </w:pPr>
      <w:r>
        <w:t xml:space="preserve">The following capabilities are explicitly within the scope of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Inclusion Area</w:t>
            </w:r>
          </w:p>
        </w:tc>
        <w:tc>
          <w:tcPr/>
          <w:p>
            <w:pPr>
              <w:pStyle w:val="Compact"/>
            </w:pPr>
            <w:r>
              <w:t xml:space="preserve">Description</w:t>
            </w:r>
          </w:p>
        </w:tc>
      </w:tr>
      <w:tr>
        <w:tc>
          <w:tcPr/>
          <w:p>
            <w:pPr>
              <w:pStyle w:val="Compact"/>
            </w:pPr>
            <w:r>
              <w:t xml:space="preserve">1</w:t>
            </w:r>
          </w:p>
        </w:tc>
        <w:tc>
          <w:tcPr/>
          <w:p>
            <w:pPr>
              <w:pStyle w:val="Compact"/>
            </w:pPr>
            <w:r>
              <w:t xml:space="preserve">Marketplace catalogue surfaces</w:t>
            </w:r>
          </w:p>
        </w:tc>
        <w:tc>
          <w:tcPr/>
          <w:p>
            <w:pPr>
              <w:pStyle w:val="Compact"/>
            </w:pPr>
            <w:r>
              <w:t xml:space="preserve">Service, task template, knowledge, work directory, analytics, and search discovery surfaces are included.</w:t>
            </w:r>
          </w:p>
        </w:tc>
      </w:tr>
      <w:tr>
        <w:tc>
          <w:tcPr/>
          <w:p>
            <w:pPr>
              <w:pStyle w:val="Compact"/>
            </w:pPr>
            <w:r>
              <w:t xml:space="preserve">2</w:t>
            </w:r>
          </w:p>
        </w:tc>
        <w:tc>
          <w:tcPr/>
          <w:p>
            <w:pPr>
              <w:pStyle w:val="Compact"/>
            </w:pPr>
            <w:r>
              <w:t xml:space="preserve">Permission-aware discovery</w:t>
            </w:r>
          </w:p>
        </w:tc>
        <w:tc>
          <w:tcPr/>
          <w:p>
            <w:pPr>
              <w:pStyle w:val="Compact"/>
            </w:pPr>
            <w:r>
              <w:t xml:space="preserve">Search and discovery must respect role, unit, team, record, dashboard, and data sensitivity permissions.</w:t>
            </w:r>
          </w:p>
        </w:tc>
      </w:tr>
      <w:tr>
        <w:tc>
          <w:tcPr/>
          <w:p>
            <w:pPr>
              <w:pStyle w:val="Compact"/>
            </w:pPr>
            <w:r>
              <w:t xml:space="preserve">3</w:t>
            </w:r>
          </w:p>
        </w:tc>
        <w:tc>
          <w:tcPr/>
          <w:p>
            <w:pPr>
              <w:pStyle w:val="Compact"/>
            </w:pPr>
            <w:r>
              <w:t xml:space="preserve">Feedback loop</w:t>
            </w:r>
          </w:p>
        </w:tc>
        <w:tc>
          <w:tcPr/>
          <w:p>
            <w:pPr>
              <w:pStyle w:val="Compact"/>
            </w:pPr>
            <w:r>
              <w:t xml:space="preserve">Users must be able to identify gaps in services, knowledge, templates, owners, and navigation.</w:t>
            </w:r>
          </w:p>
        </w:tc>
      </w:tr>
    </w:tbl>
    <w:bookmarkEnd w:id="50"/>
    <w:bookmarkStart w:id="51" w:name="exclusions-2"/>
    <w:p>
      <w:pPr>
        <w:pStyle w:val="Heading3"/>
      </w:pPr>
      <w:r>
        <w:t xml:space="preserve">Exclusions</w:t>
      </w:r>
    </w:p>
    <w:p>
      <w:pPr>
        <w:pStyle w:val="FirstParagraph"/>
      </w:pPr>
      <w:r>
        <w:t xml:space="preserve">The following capabilities are explicitly excluded from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 Area</w:t>
            </w:r>
          </w:p>
        </w:tc>
        <w:tc>
          <w:tcPr/>
          <w:p>
            <w:pPr>
              <w:pStyle w:val="Compact"/>
            </w:pPr>
            <w:r>
              <w:t xml:space="preserve">Description</w:t>
            </w:r>
          </w:p>
        </w:tc>
      </w:tr>
      <w:tr>
        <w:tc>
          <w:tcPr/>
          <w:p>
            <w:pPr>
              <w:pStyle w:val="Compact"/>
            </w:pPr>
            <w:r>
              <w:t xml:space="preserve">1</w:t>
            </w:r>
          </w:p>
        </w:tc>
        <w:tc>
          <w:tcPr/>
          <w:p>
            <w:pPr>
              <w:pStyle w:val="Compact"/>
            </w:pPr>
            <w:r>
              <w:t xml:space="preserve">Fulfilment processing</w:t>
            </w:r>
          </w:p>
        </w:tc>
        <w:tc>
          <w:tcPr/>
          <w:p>
            <w:pPr>
              <w:pStyle w:val="Compact"/>
            </w:pPr>
            <w:r>
              <w:t xml:space="preserve">The stage does not fulfil requests or manage support queues after request submission.</w:t>
            </w:r>
          </w:p>
        </w:tc>
      </w:tr>
      <w:tr>
        <w:tc>
          <w:tcPr/>
          <w:p>
            <w:pPr>
              <w:pStyle w:val="Compact"/>
            </w:pPr>
            <w:r>
              <w:t xml:space="preserve">2</w:t>
            </w:r>
          </w:p>
        </w:tc>
        <w:tc>
          <w:tcPr/>
          <w:p>
            <w:pPr>
              <w:pStyle w:val="Compact"/>
            </w:pPr>
            <w:r>
              <w:t xml:space="preserve">Configuration administration</w:t>
            </w:r>
          </w:p>
        </w:tc>
        <w:tc>
          <w:tcPr/>
          <w:p>
            <w:pPr>
              <w:pStyle w:val="Compact"/>
            </w:pPr>
            <w:r>
              <w:t xml:space="preserve">Catalogue taxonomy and rules administration belong to administration and change governance controls.</w:t>
            </w:r>
          </w:p>
        </w:tc>
      </w:tr>
      <w:tr>
        <w:tc>
          <w:tcPr/>
          <w:p>
            <w:pPr>
              <w:pStyle w:val="Compact"/>
            </w:pPr>
            <w:r>
              <w:t xml:space="preserve">3</w:t>
            </w:r>
          </w:p>
        </w:tc>
        <w:tc>
          <w:tcPr/>
          <w:p>
            <w:pPr>
              <w:pStyle w:val="Compact"/>
            </w:pPr>
            <w:r>
              <w:t xml:space="preserve">Unrestricted search</w:t>
            </w:r>
          </w:p>
        </w:tc>
        <w:tc>
          <w:tcPr/>
          <w:p>
            <w:pPr>
              <w:pStyle w:val="Compact"/>
            </w:pPr>
            <w:r>
              <w:t xml:space="preserve">Search must not return records, dashboards, performance data, or knowledge outside the user’s permitted scope.</w:t>
            </w:r>
          </w:p>
        </w:tc>
      </w:tr>
    </w:tbl>
    <w:bookmarkEnd w:id="51"/>
    <w:bookmarkEnd w:id="52"/>
    <w:bookmarkStart w:id="56" w:name="X573a3867b08784c07ad0a4eb2dd716d6281155e"/>
    <w:p>
      <w:pPr>
        <w:pStyle w:val="Heading2"/>
      </w:pPr>
      <w:r>
        <w:t xml:space="preserve">5.4 Stage 03 - Application and Account Experience</w:t>
      </w:r>
    </w:p>
    <w:p>
      <w:pPr>
        <w:pStyle w:val="FirstParagraph"/>
      </w:pPr>
      <w:r>
        <w:t xml:space="preserve">Application and Account Experience provides signed-in daily workspace execution for personal work, tasks, requests, updates, blockers, evidence, collaboration, knowledge access, notifications, personal performance, and working-session actions. It is the primary daily workspace for Associate users and supports operational visibility for execution roles. It does not own enterprise-wide governance review.</w:t>
      </w:r>
    </w:p>
    <w:bookmarkStart w:id="53" w:name="backlog-3"/>
    <w:p>
      <w:pPr>
        <w:pStyle w:val="Heading3"/>
      </w:pPr>
      <w:r>
        <w:t xml:space="preserve">Backlog</w:t>
      </w:r>
    </w:p>
    <w:p>
      <w:pPr>
        <w:pStyle w:val="FirstParagraph"/>
      </w:pPr>
      <w:r>
        <w:t xml:space="preserve">The following candidate requirements are registered for this stage, pending prioritisation and sprint assignment.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1</w:t>
            </w:r>
          </w:p>
        </w:tc>
        <w:tc>
          <w:tcPr/>
          <w:p>
            <w:pPr>
              <w:pStyle w:val="Compact"/>
            </w:pPr>
            <w:r>
              <w:t xml:space="preserve">My Work Dashboard</w:t>
            </w:r>
          </w:p>
        </w:tc>
        <w:tc>
          <w:tcPr/>
          <w:p>
            <w:pPr>
              <w:pStyle w:val="Compact"/>
            </w:pPr>
            <w:r>
              <w:t xml:space="preserve">Users must see assigned tasks, due dates, blockers, pending updates, working sessions, requests, alerts, and next actions.</w:t>
            </w:r>
          </w:p>
        </w:tc>
        <w:tc>
          <w:tcPr/>
          <w:p>
            <w:pPr>
              <w:pStyle w:val="Compact"/>
            </w:pPr>
            <w:r>
              <w:t xml:space="preserve">P1</w:t>
            </w:r>
          </w:p>
        </w:tc>
      </w:tr>
      <w:tr>
        <w:tc>
          <w:tcPr/>
          <w:p>
            <w:pPr>
              <w:pStyle w:val="Compact"/>
            </w:pPr>
            <w:r>
              <w:t xml:space="preserve">2</w:t>
            </w:r>
          </w:p>
        </w:tc>
        <w:tc>
          <w:tcPr/>
          <w:p>
            <w:pPr>
              <w:pStyle w:val="Compact"/>
            </w:pPr>
            <w:r>
              <w:t xml:space="preserve">My Tasks</w:t>
            </w:r>
          </w:p>
        </w:tc>
        <w:tc>
          <w:tcPr/>
          <w:p>
            <w:pPr>
              <w:pStyle w:val="Compact"/>
            </w:pPr>
            <w:r>
              <w:t xml:space="preserve">Users must view, update, evidence, comment on, block, unblock, and close assigned tasks.</w:t>
            </w:r>
          </w:p>
        </w:tc>
        <w:tc>
          <w:tcPr/>
          <w:p>
            <w:pPr>
              <w:pStyle w:val="Compact"/>
            </w:pPr>
            <w:r>
              <w:t xml:space="preserve">P1</w:t>
            </w:r>
          </w:p>
        </w:tc>
      </w:tr>
      <w:tr>
        <w:tc>
          <w:tcPr/>
          <w:p>
            <w:pPr>
              <w:pStyle w:val="Compact"/>
            </w:pPr>
            <w:r>
              <w:t xml:space="preserve">3</w:t>
            </w:r>
          </w:p>
        </w:tc>
        <w:tc>
          <w:tcPr/>
          <w:p>
            <w:pPr>
              <w:pStyle w:val="Compact"/>
            </w:pPr>
            <w:r>
              <w:t xml:space="preserve">Create Task</w:t>
            </w:r>
          </w:p>
        </w:tc>
        <w:tc>
          <w:tcPr/>
          <w:p>
            <w:pPr>
              <w:pStyle w:val="Compact"/>
            </w:pPr>
            <w:r>
              <w:t xml:space="preserve">Users must create structured tasks with purpose, owner, outputs, checklist, due date or SLA, evidence, and linked knowledge.</w:t>
            </w:r>
          </w:p>
        </w:tc>
        <w:tc>
          <w:tcPr/>
          <w:p>
            <w:pPr>
              <w:pStyle w:val="Compact"/>
            </w:pPr>
            <w:r>
              <w:t xml:space="preserve">P1</w:t>
            </w:r>
          </w:p>
        </w:tc>
      </w:tr>
      <w:tr>
        <w:tc>
          <w:tcPr/>
          <w:p>
            <w:pPr>
              <w:pStyle w:val="Compact"/>
            </w:pPr>
            <w:r>
              <w:t xml:space="preserve">4</w:t>
            </w:r>
          </w:p>
        </w:tc>
        <w:tc>
          <w:tcPr/>
          <w:p>
            <w:pPr>
              <w:pStyle w:val="Compact"/>
            </w:pPr>
            <w:r>
              <w:t xml:space="preserve">Task Detail View</w:t>
            </w:r>
          </w:p>
        </w:tc>
        <w:tc>
          <w:tcPr/>
          <w:p>
            <w:pPr>
              <w:pStyle w:val="Compact"/>
            </w:pPr>
            <w:r>
              <w:t xml:space="preserve">Each task must show owner, contributors, status, SLA, blockers, evidence, comments, approvals, history, linked requests, and closure criteria.</w:t>
            </w:r>
          </w:p>
        </w:tc>
        <w:tc>
          <w:tcPr/>
          <w:p>
            <w:pPr>
              <w:pStyle w:val="Compact"/>
            </w:pPr>
            <w:r>
              <w:t xml:space="preserve">P1</w:t>
            </w:r>
          </w:p>
        </w:tc>
      </w:tr>
      <w:tr>
        <w:tc>
          <w:tcPr/>
          <w:p>
            <w:pPr>
              <w:pStyle w:val="Compact"/>
            </w:pPr>
            <w:r>
              <w:t xml:space="preserve">5</w:t>
            </w:r>
          </w:p>
        </w:tc>
        <w:tc>
          <w:tcPr/>
          <w:p>
            <w:pPr>
              <w:pStyle w:val="Compact"/>
            </w:pPr>
            <w:r>
              <w:t xml:space="preserve">Request Submission Form</w:t>
            </w:r>
          </w:p>
        </w:tc>
        <w:tc>
          <w:tcPr/>
          <w:p>
            <w:pPr>
              <w:pStyle w:val="Compact"/>
            </w:pPr>
            <w:r>
              <w:t xml:space="preserve">Users must submit structured requests with required inputs, category, urgency, attachments, expected outcome, and permission-aware routing.</w:t>
            </w:r>
          </w:p>
        </w:tc>
        <w:tc>
          <w:tcPr/>
          <w:p>
            <w:pPr>
              <w:pStyle w:val="Compact"/>
            </w:pPr>
            <w:r>
              <w:t xml:space="preserve">P1</w:t>
            </w:r>
          </w:p>
        </w:tc>
      </w:tr>
      <w:tr>
        <w:tc>
          <w:tcPr/>
          <w:p>
            <w:pPr>
              <w:pStyle w:val="Compact"/>
            </w:pPr>
            <w:r>
              <w:t xml:space="preserve">6</w:t>
            </w:r>
          </w:p>
        </w:tc>
        <w:tc>
          <w:tcPr/>
          <w:p>
            <w:pPr>
              <w:pStyle w:val="Compact"/>
            </w:pPr>
            <w:r>
              <w:t xml:space="preserve">Knowledge Access in Work Context</w:t>
            </w:r>
          </w:p>
        </w:tc>
        <w:tc>
          <w:tcPr/>
          <w:p>
            <w:pPr>
              <w:pStyle w:val="Compact"/>
            </w:pPr>
            <w:r>
              <w:t xml:space="preserve">Relevant knowledge must appear inside tasks, requests, onboarding, and support flows.</w:t>
            </w:r>
          </w:p>
        </w:tc>
        <w:tc>
          <w:tcPr/>
          <w:p>
            <w:pPr>
              <w:pStyle w:val="Compact"/>
            </w:pPr>
            <w:r>
              <w:t xml:space="preserve">P1</w:t>
            </w:r>
          </w:p>
        </w:tc>
      </w:tr>
      <w:tr>
        <w:tc>
          <w:tcPr/>
          <w:p>
            <w:pPr>
              <w:pStyle w:val="Compact"/>
            </w:pPr>
            <w:r>
              <w:t xml:space="preserve">7</w:t>
            </w:r>
          </w:p>
        </w:tc>
        <w:tc>
          <w:tcPr/>
          <w:p>
            <w:pPr>
              <w:pStyle w:val="Compact"/>
            </w:pPr>
            <w:r>
              <w:t xml:space="preserve">Personal Notification Centre</w:t>
            </w:r>
          </w:p>
        </w:tc>
        <w:tc>
          <w:tcPr/>
          <w:p>
            <w:pPr>
              <w:pStyle w:val="Compact"/>
            </w:pPr>
            <w:r>
              <w:t xml:space="preserve">Users must see assignments, pending updates, overdue items, approvals, mentions, escalations, SLA risks, and workflow alerts.</w:t>
            </w:r>
          </w:p>
        </w:tc>
        <w:tc>
          <w:tcPr/>
          <w:p>
            <w:pPr>
              <w:pStyle w:val="Compact"/>
            </w:pPr>
            <w:r>
              <w:t xml:space="preserve">P1</w:t>
            </w:r>
          </w:p>
        </w:tc>
      </w:tr>
    </w:tbl>
    <w:bookmarkEnd w:id="53"/>
    <w:bookmarkStart w:id="54" w:name="inclusions-3"/>
    <w:p>
      <w:pPr>
        <w:pStyle w:val="Heading3"/>
      </w:pPr>
      <w:r>
        <w:t xml:space="preserve">Inclusions</w:t>
      </w:r>
    </w:p>
    <w:p>
      <w:pPr>
        <w:pStyle w:val="FirstParagraph"/>
      </w:pPr>
      <w:r>
        <w:t xml:space="preserve">The following capabilities are explicitly within the scope of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Inclusion Area</w:t>
            </w:r>
          </w:p>
        </w:tc>
        <w:tc>
          <w:tcPr/>
          <w:p>
            <w:pPr>
              <w:pStyle w:val="Compact"/>
            </w:pPr>
            <w:r>
              <w:t xml:space="preserve">Description</w:t>
            </w:r>
          </w:p>
        </w:tc>
      </w:tr>
      <w:tr>
        <w:tc>
          <w:tcPr/>
          <w:p>
            <w:pPr>
              <w:pStyle w:val="Compact"/>
            </w:pPr>
            <w:r>
              <w:t xml:space="preserve">1</w:t>
            </w:r>
          </w:p>
        </w:tc>
        <w:tc>
          <w:tcPr/>
          <w:p>
            <w:pPr>
              <w:pStyle w:val="Compact"/>
            </w:pPr>
            <w:r>
              <w:t xml:space="preserve">Personal execution</w:t>
            </w:r>
          </w:p>
        </w:tc>
        <w:tc>
          <w:tcPr/>
          <w:p>
            <w:pPr>
              <w:pStyle w:val="Compact"/>
            </w:pPr>
            <w:r>
              <w:t xml:space="preserve">Assigned work, task updates, evidence, blockers, comments, closure actions, and personal notifications are included.</w:t>
            </w:r>
          </w:p>
        </w:tc>
      </w:tr>
      <w:tr>
        <w:tc>
          <w:tcPr/>
          <w:p>
            <w:pPr>
              <w:pStyle w:val="Compact"/>
            </w:pPr>
            <w:r>
              <w:t xml:space="preserve">2</w:t>
            </w:r>
          </w:p>
        </w:tc>
        <w:tc>
          <w:tcPr/>
          <w:p>
            <w:pPr>
              <w:pStyle w:val="Compact"/>
            </w:pPr>
            <w:r>
              <w:t xml:space="preserve">Request initiation</w:t>
            </w:r>
          </w:p>
        </w:tc>
        <w:tc>
          <w:tcPr/>
          <w:p>
            <w:pPr>
              <w:pStyle w:val="Compact"/>
            </w:pPr>
            <w:r>
              <w:t xml:space="preserve">My Requests, request submission, request status, and linked request context are included.</w:t>
            </w:r>
          </w:p>
        </w:tc>
      </w:tr>
      <w:tr>
        <w:tc>
          <w:tcPr/>
          <w:p>
            <w:pPr>
              <w:pStyle w:val="Compact"/>
            </w:pPr>
            <w:r>
              <w:t xml:space="preserve">3</w:t>
            </w:r>
          </w:p>
        </w:tc>
        <w:tc>
          <w:tcPr/>
          <w:p>
            <w:pPr>
              <w:pStyle w:val="Compact"/>
            </w:pPr>
            <w:r>
              <w:t xml:space="preserve">Work-linked knowledge</w:t>
            </w:r>
          </w:p>
        </w:tc>
        <w:tc>
          <w:tcPr/>
          <w:p>
            <w:pPr>
              <w:pStyle w:val="Compact"/>
            </w:pPr>
            <w:r>
              <w:t xml:space="preserve">GHC, 6xD, playbooks, templates, policies, and learning references must be embedded into work context.</w:t>
            </w:r>
          </w:p>
        </w:tc>
      </w:tr>
      <w:tr>
        <w:tc>
          <w:tcPr/>
          <w:p>
            <w:pPr>
              <w:pStyle w:val="Compact"/>
            </w:pPr>
            <w:r>
              <w:t xml:space="preserve">4</w:t>
            </w:r>
          </w:p>
        </w:tc>
        <w:tc>
          <w:tcPr/>
          <w:p>
            <w:pPr>
              <w:pStyle w:val="Compact"/>
            </w:pPr>
            <w:r>
              <w:t xml:space="preserve">Collaboration attachment</w:t>
            </w:r>
          </w:p>
        </w:tc>
        <w:tc>
          <w:tcPr/>
          <w:p>
            <w:pPr>
              <w:pStyle w:val="Compact"/>
            </w:pPr>
            <w:r>
              <w:t xml:space="preserve">Comments, mentions, decisions, follow-ups, and working-session actions must remain attached to governed work records.</w:t>
            </w:r>
          </w:p>
        </w:tc>
      </w:tr>
    </w:tbl>
    <w:bookmarkEnd w:id="54"/>
    <w:bookmarkStart w:id="55" w:name="exclusions-3"/>
    <w:p>
      <w:pPr>
        <w:pStyle w:val="Heading3"/>
      </w:pPr>
      <w:r>
        <w:t xml:space="preserve">Exclusions</w:t>
      </w:r>
    </w:p>
    <w:p>
      <w:pPr>
        <w:pStyle w:val="FirstParagraph"/>
      </w:pPr>
      <w:r>
        <w:t xml:space="preserve">The following capabilities are explicitly excluded from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 Area</w:t>
            </w:r>
          </w:p>
        </w:tc>
        <w:tc>
          <w:tcPr/>
          <w:p>
            <w:pPr>
              <w:pStyle w:val="Compact"/>
            </w:pPr>
            <w:r>
              <w:t xml:space="preserve">Description</w:t>
            </w:r>
          </w:p>
        </w:tc>
      </w:tr>
      <w:tr>
        <w:tc>
          <w:tcPr/>
          <w:p>
            <w:pPr>
              <w:pStyle w:val="Compact"/>
            </w:pPr>
            <w:r>
              <w:t xml:space="preserve">1</w:t>
            </w:r>
          </w:p>
        </w:tc>
        <w:tc>
          <w:tcPr/>
          <w:p>
            <w:pPr>
              <w:pStyle w:val="Compact"/>
            </w:pPr>
            <w:r>
              <w:t xml:space="preserve">Platform administration</w:t>
            </w:r>
          </w:p>
        </w:tc>
        <w:tc>
          <w:tcPr/>
          <w:p>
            <w:pPr>
              <w:pStyle w:val="Compact"/>
            </w:pPr>
            <w:r>
              <w:t xml:space="preserve">Role, permission, workflow, SLA, integration, taxonomy, and AI settings administration remain in Stage 123.</w:t>
            </w:r>
          </w:p>
        </w:tc>
      </w:tr>
      <w:tr>
        <w:tc>
          <w:tcPr/>
          <w:p>
            <w:pPr>
              <w:pStyle w:val="Compact"/>
            </w:pPr>
            <w:r>
              <w:t xml:space="preserve">2</w:t>
            </w:r>
          </w:p>
        </w:tc>
        <w:tc>
          <w:tcPr/>
          <w:p>
            <w:pPr>
              <w:pStyle w:val="Compact"/>
            </w:pPr>
            <w:r>
              <w:t xml:space="preserve">Enterprise performance review</w:t>
            </w:r>
          </w:p>
        </w:tc>
        <w:tc>
          <w:tcPr/>
          <w:p>
            <w:pPr>
              <w:pStyle w:val="Compact"/>
            </w:pPr>
            <w:r>
              <w:t xml:space="preserve">CEO and enterprise-wide performance views remain in Stage 123 and Stage X.</w:t>
            </w:r>
          </w:p>
        </w:tc>
      </w:tr>
      <w:tr>
        <w:tc>
          <w:tcPr/>
          <w:p>
            <w:pPr>
              <w:pStyle w:val="Compact"/>
            </w:pPr>
            <w:r>
              <w:t xml:space="preserve">3</w:t>
            </w:r>
          </w:p>
        </w:tc>
        <w:tc>
          <w:tcPr/>
          <w:p>
            <w:pPr>
              <w:pStyle w:val="Compact"/>
            </w:pPr>
            <w:r>
              <w:t xml:space="preserve">Complex escalation workspace</w:t>
            </w:r>
          </w:p>
        </w:tc>
        <w:tc>
          <w:tcPr/>
          <w:p>
            <w:pPr>
              <w:pStyle w:val="Compact"/>
            </w:pPr>
            <w:r>
              <w:t xml:space="preserve">Specialised escalation handling beyond ordinary blocker and request escalation remains in Stage X.</w:t>
            </w:r>
          </w:p>
        </w:tc>
      </w:tr>
    </w:tbl>
    <w:bookmarkEnd w:id="55"/>
    <w:bookmarkEnd w:id="56"/>
    <w:bookmarkStart w:id="60" w:name="Xa92959f3bf4923a5fe2e5d9e9564d3a1ff90313"/>
    <w:p>
      <w:pPr>
        <w:pStyle w:val="Heading2"/>
      </w:pPr>
      <w:r>
        <w:t xml:space="preserve">5.5 Stage 123 - Fulfilment, Operations and Governance</w:t>
      </w:r>
    </w:p>
    <w:p>
      <w:pPr>
        <w:pStyle w:val="FirstParagraph"/>
      </w:pPr>
      <w:r>
        <w:t xml:space="preserve">Fulfilment, Operations and Governance provides operational consoles for authorised users who manage work across teams, units, support queues, approvals, escalations, SLAs, administration, audit, and governance controls. This stage depends on the canonical records created in the foundation and daily execution stages. It does not replace the personal workspace.</w:t>
      </w:r>
    </w:p>
    <w:bookmarkStart w:id="57" w:name="backlog-4"/>
    <w:p>
      <w:pPr>
        <w:pStyle w:val="Heading3"/>
      </w:pPr>
      <w:r>
        <w:t xml:space="preserve">Backlog</w:t>
      </w:r>
    </w:p>
    <w:p>
      <w:pPr>
        <w:pStyle w:val="FirstParagraph"/>
      </w:pPr>
      <w:r>
        <w:t xml:space="preserve">The following candidate requirements are registered for this stage, pending prioritisation and sprint assignment.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1</w:t>
            </w:r>
          </w:p>
        </w:tc>
        <w:tc>
          <w:tcPr/>
          <w:p>
            <w:pPr>
              <w:pStyle w:val="Compact"/>
            </w:pPr>
            <w:r>
              <w:t xml:space="preserve">All Tasks Console</w:t>
            </w:r>
          </w:p>
        </w:tc>
        <w:tc>
          <w:tcPr/>
          <w:p>
            <w:pPr>
              <w:pStyle w:val="Compact"/>
            </w:pPr>
            <w:r>
              <w:t xml:space="preserve">Authorised users must filter tasks by enterprise, unit, team, owner, status, SLA, blocker, priority, and closure quality.</w:t>
            </w:r>
          </w:p>
        </w:tc>
        <w:tc>
          <w:tcPr/>
          <w:p>
            <w:pPr>
              <w:pStyle w:val="Compact"/>
            </w:pPr>
            <w:r>
              <w:t xml:space="preserve">P1</w:t>
            </w:r>
          </w:p>
        </w:tc>
      </w:tr>
      <w:tr>
        <w:tc>
          <w:tcPr/>
          <w:p>
            <w:pPr>
              <w:pStyle w:val="Compact"/>
            </w:pPr>
            <w:r>
              <w:t xml:space="preserve">2</w:t>
            </w:r>
          </w:p>
        </w:tc>
        <w:tc>
          <w:tcPr/>
          <w:p>
            <w:pPr>
              <w:pStyle w:val="Compact"/>
            </w:pPr>
            <w:r>
              <w:t xml:space="preserve">Team and Unit Execution View</w:t>
            </w:r>
          </w:p>
        </w:tc>
        <w:tc>
          <w:tcPr/>
          <w:p>
            <w:pPr>
              <w:pStyle w:val="Compact"/>
            </w:pPr>
            <w:r>
              <w:t xml:space="preserve">Leads must review workload, task health, overdue work, blockers, ownership gaps, SLA exposure, and closure status.</w:t>
            </w:r>
          </w:p>
        </w:tc>
        <w:tc>
          <w:tcPr/>
          <w:p>
            <w:pPr>
              <w:pStyle w:val="Compact"/>
            </w:pPr>
            <w:r>
              <w:t xml:space="preserve">P1</w:t>
            </w:r>
          </w:p>
        </w:tc>
      </w:tr>
      <w:tr>
        <w:tc>
          <w:tcPr/>
          <w:p>
            <w:pPr>
              <w:pStyle w:val="Compact"/>
            </w:pPr>
            <w:r>
              <w:t xml:space="preserve">3</w:t>
            </w:r>
          </w:p>
        </w:tc>
        <w:tc>
          <w:tcPr/>
          <w:p>
            <w:pPr>
              <w:pStyle w:val="Compact"/>
            </w:pPr>
            <w:r>
              <w:t xml:space="preserve">Workflow Centre</w:t>
            </w:r>
          </w:p>
        </w:tc>
        <w:tc>
          <w:tcPr/>
          <w:p>
            <w:pPr>
              <w:pStyle w:val="Compact"/>
            </w:pPr>
            <w:r>
              <w:t xml:space="preserve">The platform must show native approvals, escalations, handoffs, SLA risks, blocked workflows, exception items, and decision logs.</w:t>
            </w:r>
          </w:p>
        </w:tc>
        <w:tc>
          <w:tcPr/>
          <w:p>
            <w:pPr>
              <w:pStyle w:val="Compact"/>
            </w:pPr>
            <w:r>
              <w:t xml:space="preserve">P1</w:t>
            </w:r>
          </w:p>
        </w:tc>
      </w:tr>
      <w:tr>
        <w:tc>
          <w:tcPr/>
          <w:p>
            <w:pPr>
              <w:pStyle w:val="Compact"/>
            </w:pPr>
            <w:r>
              <w:t xml:space="preserve">4</w:t>
            </w:r>
          </w:p>
        </w:tc>
        <w:tc>
          <w:tcPr/>
          <w:p>
            <w:pPr>
              <w:pStyle w:val="Compact"/>
            </w:pPr>
            <w:r>
              <w:t xml:space="preserve">Approval Queue</w:t>
            </w:r>
          </w:p>
        </w:tc>
        <w:tc>
          <w:tcPr/>
          <w:p>
            <w:pPr>
              <w:pStyle w:val="Compact"/>
            </w:pPr>
            <w:r>
              <w:t xml:space="preserve">Approvers must approve, reject, return, delegate, comment, and record decision rationale.</w:t>
            </w:r>
          </w:p>
        </w:tc>
        <w:tc>
          <w:tcPr/>
          <w:p>
            <w:pPr>
              <w:pStyle w:val="Compact"/>
            </w:pPr>
            <w:r>
              <w:t xml:space="preserve">P1</w:t>
            </w:r>
          </w:p>
        </w:tc>
      </w:tr>
      <w:tr>
        <w:tc>
          <w:tcPr/>
          <w:p>
            <w:pPr>
              <w:pStyle w:val="Compact"/>
            </w:pPr>
            <w:r>
              <w:t xml:space="preserve">5</w:t>
            </w:r>
          </w:p>
        </w:tc>
        <w:tc>
          <w:tcPr/>
          <w:p>
            <w:pPr>
              <w:pStyle w:val="Compact"/>
            </w:pPr>
            <w:r>
              <w:t xml:space="preserve">Central Support Queue</w:t>
            </w:r>
          </w:p>
        </w:tc>
        <w:tc>
          <w:tcPr/>
          <w:p>
            <w:pPr>
              <w:pStyle w:val="Compact"/>
            </w:pPr>
            <w:r>
              <w:t xml:space="preserve">Support operators must triage incoming requests, assess completeness, route to fulfilment-owner queues, and monitor SLA.</w:t>
            </w:r>
          </w:p>
        </w:tc>
        <w:tc>
          <w:tcPr/>
          <w:p>
            <w:pPr>
              <w:pStyle w:val="Compact"/>
            </w:pPr>
            <w:r>
              <w:t xml:space="preserve">P1</w:t>
            </w:r>
          </w:p>
        </w:tc>
      </w:tr>
      <w:tr>
        <w:tc>
          <w:tcPr/>
          <w:p>
            <w:pPr>
              <w:pStyle w:val="Compact"/>
            </w:pPr>
            <w:r>
              <w:t xml:space="preserve">6</w:t>
            </w:r>
          </w:p>
        </w:tc>
        <w:tc>
          <w:tcPr/>
          <w:p>
            <w:pPr>
              <w:pStyle w:val="Compact"/>
            </w:pPr>
            <w:r>
              <w:t xml:space="preserve">Execution Dashboard</w:t>
            </w:r>
          </w:p>
        </w:tc>
        <w:tc>
          <w:tcPr/>
          <w:p>
            <w:pPr>
              <w:pStyle w:val="Compact"/>
            </w:pPr>
            <w:r>
              <w:t xml:space="preserve">Leadership and leads must monitor enterprise, unit, team, associate, task, SLA, governance, and outcome performance.</w:t>
            </w:r>
          </w:p>
        </w:tc>
        <w:tc>
          <w:tcPr/>
          <w:p>
            <w:pPr>
              <w:pStyle w:val="Compact"/>
            </w:pPr>
            <w:r>
              <w:t xml:space="preserve">P1</w:t>
            </w:r>
          </w:p>
        </w:tc>
      </w:tr>
      <w:tr>
        <w:tc>
          <w:tcPr/>
          <w:p>
            <w:pPr>
              <w:pStyle w:val="Compact"/>
            </w:pPr>
            <w:r>
              <w:t xml:space="preserve">7</w:t>
            </w:r>
          </w:p>
        </w:tc>
        <w:tc>
          <w:tcPr/>
          <w:p>
            <w:pPr>
              <w:pStyle w:val="Compact"/>
            </w:pPr>
            <w:r>
              <w:t xml:space="preserve">Administration Console</w:t>
            </w:r>
          </w:p>
        </w:tc>
        <w:tc>
          <w:tcPr/>
          <w:p>
            <w:pPr>
              <w:pStyle w:val="Compact"/>
            </w:pPr>
            <w:r>
              <w:t xml:space="preserve">Admins must manage users, roles, permissions, configuration rules, workflows, request categories, integrations, audit logs, and change governance.</w:t>
            </w:r>
          </w:p>
        </w:tc>
        <w:tc>
          <w:tcPr/>
          <w:p>
            <w:pPr>
              <w:pStyle w:val="Compact"/>
            </w:pPr>
            <w:r>
              <w:t xml:space="preserve">P1</w:t>
            </w:r>
          </w:p>
        </w:tc>
      </w:tr>
    </w:tbl>
    <w:bookmarkEnd w:id="57"/>
    <w:bookmarkStart w:id="58" w:name="inclusions-4"/>
    <w:p>
      <w:pPr>
        <w:pStyle w:val="Heading3"/>
      </w:pPr>
      <w:r>
        <w:t xml:space="preserve">Inclusions</w:t>
      </w:r>
    </w:p>
    <w:p>
      <w:pPr>
        <w:pStyle w:val="FirstParagraph"/>
      </w:pPr>
      <w:r>
        <w:t xml:space="preserve">The following capabilities are explicitly within the scope of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Inclusion Area</w:t>
            </w:r>
          </w:p>
        </w:tc>
        <w:tc>
          <w:tcPr/>
          <w:p>
            <w:pPr>
              <w:pStyle w:val="Compact"/>
            </w:pPr>
            <w:r>
              <w:t xml:space="preserve">Description</w:t>
            </w:r>
          </w:p>
        </w:tc>
      </w:tr>
      <w:tr>
        <w:tc>
          <w:tcPr/>
          <w:p>
            <w:pPr>
              <w:pStyle w:val="Compact"/>
            </w:pPr>
            <w:r>
              <w:t xml:space="preserve">1</w:t>
            </w:r>
          </w:p>
        </w:tc>
        <w:tc>
          <w:tcPr/>
          <w:p>
            <w:pPr>
              <w:pStyle w:val="Compact"/>
            </w:pPr>
            <w:r>
              <w:t xml:space="preserve">Operational control</w:t>
            </w:r>
          </w:p>
        </w:tc>
        <w:tc>
          <w:tcPr/>
          <w:p>
            <w:pPr>
              <w:pStyle w:val="Compact"/>
            </w:pPr>
            <w:r>
              <w:t xml:space="preserve">Team, unit, support, fulfilment, approval, escalation, SLA, and workflow consoles are included.</w:t>
            </w:r>
          </w:p>
        </w:tc>
      </w:tr>
      <w:tr>
        <w:tc>
          <w:tcPr/>
          <w:p>
            <w:pPr>
              <w:pStyle w:val="Compact"/>
            </w:pPr>
            <w:r>
              <w:t xml:space="preserve">2</w:t>
            </w:r>
          </w:p>
        </w:tc>
        <w:tc>
          <w:tcPr/>
          <w:p>
            <w:pPr>
              <w:pStyle w:val="Compact"/>
            </w:pPr>
            <w:r>
              <w:t xml:space="preserve">Governance visibility</w:t>
            </w:r>
          </w:p>
        </w:tc>
        <w:tc>
          <w:tcPr/>
          <w:p>
            <w:pPr>
              <w:pStyle w:val="Compact"/>
            </w:pPr>
            <w:r>
              <w:t xml:space="preserve">Execution dashboard, SLA dashboard, audit log viewer, governance risk, decision log, and change governance surfaces are included.</w:t>
            </w:r>
          </w:p>
        </w:tc>
      </w:tr>
      <w:tr>
        <w:tc>
          <w:tcPr/>
          <w:p>
            <w:pPr>
              <w:pStyle w:val="Compact"/>
            </w:pPr>
            <w:r>
              <w:t xml:space="preserve">3</w:t>
            </w:r>
          </w:p>
        </w:tc>
        <w:tc>
          <w:tcPr/>
          <w:p>
            <w:pPr>
              <w:pStyle w:val="Compact"/>
            </w:pPr>
            <w:r>
              <w:t xml:space="preserve">Platform configuration</w:t>
            </w:r>
          </w:p>
        </w:tc>
        <w:tc>
          <w:tcPr/>
          <w:p>
            <w:pPr>
              <w:pStyle w:val="Compact"/>
            </w:pPr>
            <w:r>
              <w:t xml:space="preserve">User, role, task model, request category, workflow rule, SLA notification, taxonomy, integration, and AI setting administration are included.</w:t>
            </w:r>
          </w:p>
        </w:tc>
      </w:tr>
    </w:tbl>
    <w:bookmarkEnd w:id="58"/>
    <w:bookmarkStart w:id="59" w:name="exclusions-4"/>
    <w:p>
      <w:pPr>
        <w:pStyle w:val="Heading3"/>
      </w:pPr>
      <w:r>
        <w:t xml:space="preserve">Exclusions</w:t>
      </w:r>
    </w:p>
    <w:p>
      <w:pPr>
        <w:pStyle w:val="FirstParagraph"/>
      </w:pPr>
      <w:r>
        <w:t xml:space="preserve">The following capabilities are explicitly excluded from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 Area</w:t>
            </w:r>
          </w:p>
        </w:tc>
        <w:tc>
          <w:tcPr/>
          <w:p>
            <w:pPr>
              <w:pStyle w:val="Compact"/>
            </w:pPr>
            <w:r>
              <w:t xml:space="preserve">Description</w:t>
            </w:r>
          </w:p>
        </w:tc>
      </w:tr>
      <w:tr>
        <w:tc>
          <w:tcPr/>
          <w:p>
            <w:pPr>
              <w:pStyle w:val="Compact"/>
            </w:pPr>
            <w:r>
              <w:t xml:space="preserve">1</w:t>
            </w:r>
          </w:p>
        </w:tc>
        <w:tc>
          <w:tcPr/>
          <w:p>
            <w:pPr>
              <w:pStyle w:val="Compact"/>
            </w:pPr>
            <w:r>
              <w:t xml:space="preserve">Public service portal</w:t>
            </w:r>
          </w:p>
        </w:tc>
        <w:tc>
          <w:tcPr/>
          <w:p>
            <w:pPr>
              <w:pStyle w:val="Compact"/>
            </w:pPr>
            <w:r>
              <w:t xml:space="preserve">External customer or partner request intake is excluded.</w:t>
            </w:r>
          </w:p>
        </w:tc>
      </w:tr>
      <w:tr>
        <w:tc>
          <w:tcPr/>
          <w:p>
            <w:pPr>
              <w:pStyle w:val="Compact"/>
            </w:pPr>
            <w:r>
              <w:t xml:space="preserve">2</w:t>
            </w:r>
          </w:p>
        </w:tc>
        <w:tc>
          <w:tcPr/>
          <w:p>
            <w:pPr>
              <w:pStyle w:val="Compact"/>
            </w:pPr>
            <w:r>
              <w:t xml:space="preserve">Financial ERP control</w:t>
            </w:r>
          </w:p>
        </w:tc>
        <w:tc>
          <w:tcPr/>
          <w:p>
            <w:pPr>
              <w:pStyle w:val="Compact"/>
            </w:pPr>
            <w:r>
              <w:t xml:space="preserve">Budget, finance, procurement, invoicing, and ERP workflow ownership are excluded unless integrated as later approved dependencies.</w:t>
            </w:r>
          </w:p>
        </w:tc>
      </w:tr>
      <w:tr>
        <w:tc>
          <w:tcPr/>
          <w:p>
            <w:pPr>
              <w:pStyle w:val="Compact"/>
            </w:pPr>
            <w:r>
              <w:t xml:space="preserve">3</w:t>
            </w:r>
          </w:p>
        </w:tc>
        <w:tc>
          <w:tcPr/>
          <w:p>
            <w:pPr>
              <w:pStyle w:val="Compact"/>
            </w:pPr>
            <w:r>
              <w:t xml:space="preserve">Autonomous governance modification</w:t>
            </w:r>
          </w:p>
        </w:tc>
        <w:tc>
          <w:tcPr/>
          <w:p>
            <w:pPr>
              <w:pStyle w:val="Compact"/>
            </w:pPr>
            <w:r>
              <w:t xml:space="preserve">AI or automated rules must not alter governance records, close exceptions, or approve changes without authorised human confirmation.</w:t>
            </w:r>
          </w:p>
        </w:tc>
      </w:tr>
    </w:tbl>
    <w:bookmarkEnd w:id="59"/>
    <w:bookmarkEnd w:id="60"/>
    <w:bookmarkStart w:id="64" w:name="stage-x---specialised-internal-execution"/>
    <w:p>
      <w:pPr>
        <w:pStyle w:val="Heading2"/>
      </w:pPr>
      <w:r>
        <w:t xml:space="preserve">5.6 Stage X - Specialised Internal Execution</w:t>
      </w:r>
    </w:p>
    <w:p>
      <w:pPr>
        <w:pStyle w:val="FirstParagraph"/>
      </w:pPr>
      <w:r>
        <w:t xml:space="preserve">Specialised Internal Execution covers advanced internal governance review, complex escalation, operating discipline review, enterprise operating control, and outcome attribution capabilities. This stage extends established records and audit evidence rather than creating separate lifecycles. It does not weaken the shared data model or bypass existing approval and request anchors.</w:t>
      </w:r>
    </w:p>
    <w:bookmarkStart w:id="61" w:name="backlog-5"/>
    <w:p>
      <w:pPr>
        <w:pStyle w:val="Heading3"/>
      </w:pPr>
      <w:r>
        <w:t xml:space="preserve">Backlog</w:t>
      </w:r>
    </w:p>
    <w:p>
      <w:pPr>
        <w:pStyle w:val="FirstParagraph"/>
      </w:pPr>
      <w:r>
        <w:t xml:space="preserve">The following candidate requirements are registered for this stage, pending prioritisation and sprint assignment.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1</w:t>
            </w:r>
          </w:p>
        </w:tc>
        <w:tc>
          <w:tcPr/>
          <w:p>
            <w:pPr>
              <w:pStyle w:val="Compact"/>
            </w:pPr>
            <w:r>
              <w:t xml:space="preserve">Internal Governance Review Workspace</w:t>
            </w:r>
          </w:p>
        </w:tc>
        <w:tc>
          <w:tcPr/>
          <w:p>
            <w:pPr>
              <w:pStyle w:val="Compact"/>
            </w:pPr>
            <w:r>
              <w:t xml:space="preserve">Reviewers must run structured reviews for task quality, SLA compliance, governance exceptions, audit history, and operational discipline.</w:t>
            </w:r>
          </w:p>
        </w:tc>
        <w:tc>
          <w:tcPr/>
          <w:p>
            <w:pPr>
              <w:pStyle w:val="Compact"/>
            </w:pPr>
            <w:r>
              <w:t xml:space="preserve">P2</w:t>
            </w:r>
          </w:p>
        </w:tc>
      </w:tr>
      <w:tr>
        <w:tc>
          <w:tcPr/>
          <w:p>
            <w:pPr>
              <w:pStyle w:val="Compact"/>
            </w:pPr>
            <w:r>
              <w:t xml:space="preserve">2</w:t>
            </w:r>
          </w:p>
        </w:tc>
        <w:tc>
          <w:tcPr/>
          <w:p>
            <w:pPr>
              <w:pStyle w:val="Compact"/>
            </w:pPr>
            <w:r>
              <w:t xml:space="preserve">Complex Escalation Workspace</w:t>
            </w:r>
          </w:p>
        </w:tc>
        <w:tc>
          <w:tcPr/>
          <w:p>
            <w:pPr>
              <w:pStyle w:val="Compact"/>
            </w:pPr>
            <w:r>
              <w:t xml:space="preserve">Complex escalations must be managed with severity, owner, decision history, supporting evidence, SLA impact, and closure review.</w:t>
            </w:r>
          </w:p>
        </w:tc>
        <w:tc>
          <w:tcPr/>
          <w:p>
            <w:pPr>
              <w:pStyle w:val="Compact"/>
            </w:pPr>
            <w:r>
              <w:t xml:space="preserve">P2</w:t>
            </w:r>
          </w:p>
        </w:tc>
      </w:tr>
      <w:tr>
        <w:tc>
          <w:tcPr/>
          <w:p>
            <w:pPr>
              <w:pStyle w:val="Compact"/>
            </w:pPr>
            <w:r>
              <w:t xml:space="preserve">3</w:t>
            </w:r>
          </w:p>
        </w:tc>
        <w:tc>
          <w:tcPr/>
          <w:p>
            <w:pPr>
              <w:pStyle w:val="Compact"/>
            </w:pPr>
            <w:r>
              <w:t xml:space="preserve">Operating Discipline Review</w:t>
            </w:r>
          </w:p>
        </w:tc>
        <w:tc>
          <w:tcPr/>
          <w:p>
            <w:pPr>
              <w:pStyle w:val="Compact"/>
            </w:pPr>
            <w:r>
              <w:t xml:space="preserve">Reviewers must assess adherence to GHC-aligned Agile TMS task discipline across ownership, outputs, updates, blockers, SLA, quality, evidence, and closure.</w:t>
            </w:r>
          </w:p>
        </w:tc>
        <w:tc>
          <w:tcPr/>
          <w:p>
            <w:pPr>
              <w:pStyle w:val="Compact"/>
            </w:pPr>
            <w:r>
              <w:t xml:space="preserve">P2</w:t>
            </w:r>
          </w:p>
        </w:tc>
      </w:tr>
      <w:tr>
        <w:tc>
          <w:tcPr/>
          <w:p>
            <w:pPr>
              <w:pStyle w:val="Compact"/>
            </w:pPr>
            <w:r>
              <w:t xml:space="preserve">4</w:t>
            </w:r>
          </w:p>
        </w:tc>
        <w:tc>
          <w:tcPr/>
          <w:p>
            <w:pPr>
              <w:pStyle w:val="Compact"/>
            </w:pPr>
            <w:r>
              <w:t xml:space="preserve">Enterprise Operating Control</w:t>
            </w:r>
          </w:p>
        </w:tc>
        <w:tc>
          <w:tcPr/>
          <w:p>
            <w:pPr>
              <w:pStyle w:val="Compact"/>
            </w:pPr>
            <w:r>
              <w:t xml:space="preserve">The design must support enterprise-level operating control while preserving the shared DWS.01 data model and governance rules.</w:t>
            </w:r>
          </w:p>
        </w:tc>
        <w:tc>
          <w:tcPr/>
          <w:p>
            <w:pPr>
              <w:pStyle w:val="Compact"/>
            </w:pPr>
            <w:r>
              <w:t xml:space="preserve">P3</w:t>
            </w:r>
          </w:p>
        </w:tc>
      </w:tr>
      <w:tr>
        <w:tc>
          <w:tcPr/>
          <w:p>
            <w:pPr>
              <w:pStyle w:val="Compact"/>
            </w:pPr>
            <w:r>
              <w:t xml:space="preserve">5</w:t>
            </w:r>
          </w:p>
        </w:tc>
        <w:tc>
          <w:tcPr/>
          <w:p>
            <w:pPr>
              <w:pStyle w:val="Compact"/>
            </w:pPr>
            <w:r>
              <w:t xml:space="preserve">Advanced Outcome Attribution</w:t>
            </w:r>
          </w:p>
        </w:tc>
        <w:tc>
          <w:tcPr/>
          <w:p>
            <w:pPr>
              <w:pStyle w:val="Compact"/>
            </w:pPr>
            <w:r>
              <w:t xml:space="preserve">The design must support future linkage between task chains, initiatives, service fulfilment, governance interventions, and measurable outcomes.</w:t>
            </w:r>
          </w:p>
        </w:tc>
        <w:tc>
          <w:tcPr/>
          <w:p>
            <w:pPr>
              <w:pStyle w:val="Compact"/>
            </w:pPr>
            <w:r>
              <w:t xml:space="preserve">P3</w:t>
            </w:r>
          </w:p>
        </w:tc>
      </w:tr>
    </w:tbl>
    <w:bookmarkEnd w:id="61"/>
    <w:bookmarkStart w:id="62" w:name="inclusions-5"/>
    <w:p>
      <w:pPr>
        <w:pStyle w:val="Heading3"/>
      </w:pPr>
      <w:r>
        <w:t xml:space="preserve">Inclusions</w:t>
      </w:r>
    </w:p>
    <w:p>
      <w:pPr>
        <w:pStyle w:val="FirstParagraph"/>
      </w:pPr>
      <w:r>
        <w:t xml:space="preserve">The following capabilities are explicitly within the scope of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Inclusion Area</w:t>
            </w:r>
          </w:p>
        </w:tc>
        <w:tc>
          <w:tcPr/>
          <w:p>
            <w:pPr>
              <w:pStyle w:val="Compact"/>
            </w:pPr>
            <w:r>
              <w:t xml:space="preserve">Description</w:t>
            </w:r>
          </w:p>
        </w:tc>
      </w:tr>
      <w:tr>
        <w:tc>
          <w:tcPr/>
          <w:p>
            <w:pPr>
              <w:pStyle w:val="Compact"/>
            </w:pPr>
            <w:r>
              <w:t xml:space="preserve">1</w:t>
            </w:r>
          </w:p>
        </w:tc>
        <w:tc>
          <w:tcPr/>
          <w:p>
            <w:pPr>
              <w:pStyle w:val="Compact"/>
            </w:pPr>
            <w:r>
              <w:t xml:space="preserve">Governance review</w:t>
            </w:r>
          </w:p>
        </w:tc>
        <w:tc>
          <w:tcPr/>
          <w:p>
            <w:pPr>
              <w:pStyle w:val="Compact"/>
            </w:pPr>
            <w:r>
              <w:t xml:space="preserve">Structured task quality, SLA compliance, governance exception, audit history, and operational discipline review are included.</w:t>
            </w:r>
          </w:p>
        </w:tc>
      </w:tr>
      <w:tr>
        <w:tc>
          <w:tcPr/>
          <w:p>
            <w:pPr>
              <w:pStyle w:val="Compact"/>
            </w:pPr>
            <w:r>
              <w:t xml:space="preserve">2</w:t>
            </w:r>
          </w:p>
        </w:tc>
        <w:tc>
          <w:tcPr/>
          <w:p>
            <w:pPr>
              <w:pStyle w:val="Compact"/>
            </w:pPr>
            <w:r>
              <w:t xml:space="preserve">Complex escalation</w:t>
            </w:r>
          </w:p>
        </w:tc>
        <w:tc>
          <w:tcPr/>
          <w:p>
            <w:pPr>
              <w:pStyle w:val="Compact"/>
            </w:pPr>
            <w:r>
              <w:t xml:space="preserve">Severity, ownership, decision history, evidence, SLA impact, closure review, and escalation governance are included.</w:t>
            </w:r>
          </w:p>
        </w:tc>
      </w:tr>
      <w:tr>
        <w:tc>
          <w:tcPr/>
          <w:p>
            <w:pPr>
              <w:pStyle w:val="Compact"/>
            </w:pPr>
            <w:r>
              <w:t xml:space="preserve">3</w:t>
            </w:r>
          </w:p>
        </w:tc>
        <w:tc>
          <w:tcPr/>
          <w:p>
            <w:pPr>
              <w:pStyle w:val="Compact"/>
            </w:pPr>
            <w:r>
              <w:t xml:space="preserve">Outcome attribution</w:t>
            </w:r>
          </w:p>
        </w:tc>
        <w:tc>
          <w:tcPr/>
          <w:p>
            <w:pPr>
              <w:pStyle w:val="Compact"/>
            </w:pPr>
            <w:r>
              <w:t xml:space="preserve">Future linkage between task chains, initiatives, service fulfilment, governance interventions, and measured outcomes is included as a design obligation.</w:t>
            </w:r>
          </w:p>
        </w:tc>
      </w:tr>
    </w:tbl>
    <w:bookmarkEnd w:id="62"/>
    <w:bookmarkStart w:id="63" w:name="exclusions-5"/>
    <w:p>
      <w:pPr>
        <w:pStyle w:val="Heading3"/>
      </w:pPr>
      <w:r>
        <w:t xml:space="preserve">Exclusions</w:t>
      </w:r>
    </w:p>
    <w:p>
      <w:pPr>
        <w:pStyle w:val="FirstParagraph"/>
      </w:pPr>
      <w:r>
        <w:t xml:space="preserve">The following capabilities are explicitly excluded from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 Area</w:t>
            </w:r>
          </w:p>
        </w:tc>
        <w:tc>
          <w:tcPr/>
          <w:p>
            <w:pPr>
              <w:pStyle w:val="Compact"/>
            </w:pPr>
            <w:r>
              <w:t xml:space="preserve">Description</w:t>
            </w:r>
          </w:p>
        </w:tc>
      </w:tr>
      <w:tr>
        <w:tc>
          <w:tcPr/>
          <w:p>
            <w:pPr>
              <w:pStyle w:val="Compact"/>
            </w:pPr>
            <w:r>
              <w:t xml:space="preserve">1</w:t>
            </w:r>
          </w:p>
        </w:tc>
        <w:tc>
          <w:tcPr/>
          <w:p>
            <w:pPr>
              <w:pStyle w:val="Compact"/>
            </w:pPr>
            <w:r>
              <w:t xml:space="preserve">Replacement of ordinary task lifecycle</w:t>
            </w:r>
          </w:p>
        </w:tc>
        <w:tc>
          <w:tcPr/>
          <w:p>
            <w:pPr>
              <w:pStyle w:val="Compact"/>
            </w:pPr>
            <w:r>
              <w:t xml:space="preserve">Specialised execution must not rebuild task, request, approval, SLA, or audit lifecycle records.</w:t>
            </w:r>
          </w:p>
        </w:tc>
      </w:tr>
      <w:tr>
        <w:tc>
          <w:tcPr/>
          <w:p>
            <w:pPr>
              <w:pStyle w:val="Compact"/>
            </w:pPr>
            <w:r>
              <w:t xml:space="preserve">2</w:t>
            </w:r>
          </w:p>
        </w:tc>
        <w:tc>
          <w:tcPr/>
          <w:p>
            <w:pPr>
              <w:pStyle w:val="Compact"/>
            </w:pPr>
            <w:r>
              <w:t xml:space="preserve">Uncontrolled executive access</w:t>
            </w:r>
          </w:p>
        </w:tc>
        <w:tc>
          <w:tcPr/>
          <w:p>
            <w:pPr>
              <w:pStyle w:val="Compact"/>
            </w:pPr>
            <w:r>
              <w:t xml:space="preserve">Executive visibility must not bypass role, data sensitivity, audit, or permission rules.</w:t>
            </w:r>
          </w:p>
        </w:tc>
      </w:tr>
      <w:tr>
        <w:tc>
          <w:tcPr/>
          <w:p>
            <w:pPr>
              <w:pStyle w:val="Compact"/>
            </w:pPr>
            <w:r>
              <w:t xml:space="preserve">3</w:t>
            </w:r>
          </w:p>
        </w:tc>
        <w:tc>
          <w:tcPr/>
          <w:p>
            <w:pPr>
              <w:pStyle w:val="Compact"/>
            </w:pPr>
            <w:r>
              <w:t xml:space="preserve">Hidden AI scoring</w:t>
            </w:r>
          </w:p>
        </w:tc>
        <w:tc>
          <w:tcPr/>
          <w:p>
            <w:pPr>
              <w:pStyle w:val="Compact"/>
            </w:pPr>
            <w:r>
              <w:t xml:space="preserve">AI risk, quality, or outcome suggestions must not be hidden from authorised reviewers or applied without rationale.</w:t>
            </w:r>
          </w:p>
        </w:tc>
      </w:tr>
    </w:tbl>
    <w:bookmarkEnd w:id="63"/>
    <w:bookmarkEnd w:id="64"/>
    <w:bookmarkStart w:id="68" w:name="X035911820a594f3c72d386b0f2bc26e3b955519"/>
    <w:p>
      <w:pPr>
        <w:pStyle w:val="Heading2"/>
      </w:pPr>
      <w:r>
        <w:t xml:space="preserve">5.7 Stage Y - Prototype Shell and Release Readiness</w:t>
      </w:r>
    </w:p>
    <w:p>
      <w:pPr>
        <w:pStyle w:val="FirstParagraph"/>
      </w:pPr>
      <w:r>
        <w:t xml:space="preserve">Prototype Shell and Release Readiness validates the core DWS.01 journeys before full production build and launch. It must show enough of the platform for stakeholders to validate navigation, credential-based login, Stage 0, task model, request model, approval model, reporting visibility, governance review, and role-based experiences. It does not substitute for production data integration or operational security sign-off.</w:t>
      </w:r>
    </w:p>
    <w:bookmarkStart w:id="65" w:name="backlog-6"/>
    <w:p>
      <w:pPr>
        <w:pStyle w:val="Heading3"/>
      </w:pPr>
      <w:r>
        <w:t xml:space="preserve">Backlog</w:t>
      </w:r>
    </w:p>
    <w:p>
      <w:pPr>
        <w:pStyle w:val="FirstParagraph"/>
      </w:pPr>
      <w:r>
        <w:t xml:space="preserve">The following candidate requirements are registered for this stage, pending prioritisation and sprint assignment.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1</w:t>
            </w:r>
          </w:p>
        </w:tc>
        <w:tc>
          <w:tcPr/>
          <w:p>
            <w:pPr>
              <w:pStyle w:val="Compact"/>
            </w:pPr>
            <w:r>
              <w:t xml:space="preserve">Login and Stage 0 Prototype Flow</w:t>
            </w:r>
          </w:p>
        </w:tc>
        <w:tc>
          <w:tcPr/>
          <w:p>
            <w:pPr>
              <w:pStyle w:val="Compact"/>
            </w:pPr>
            <w:r>
              <w:t xml:space="preserve">Stakeholders must validate secure credential-based login and first landing on Stage 0.</w:t>
            </w:r>
          </w:p>
        </w:tc>
        <w:tc>
          <w:tcPr/>
          <w:p>
            <w:pPr>
              <w:pStyle w:val="Compact"/>
            </w:pPr>
            <w:r>
              <w:t xml:space="preserve">P1</w:t>
            </w:r>
          </w:p>
        </w:tc>
      </w:tr>
      <w:tr>
        <w:tc>
          <w:tcPr/>
          <w:p>
            <w:pPr>
              <w:pStyle w:val="Compact"/>
            </w:pPr>
            <w:r>
              <w:t xml:space="preserve">2</w:t>
            </w:r>
          </w:p>
        </w:tc>
        <w:tc>
          <w:tcPr/>
          <w:p>
            <w:pPr>
              <w:pStyle w:val="Compact"/>
            </w:pPr>
            <w:r>
              <w:t xml:space="preserve">Associate Journey Prototype</w:t>
            </w:r>
          </w:p>
        </w:tc>
        <w:tc>
          <w:tcPr/>
          <w:p>
            <w:pPr>
              <w:pStyle w:val="Compact"/>
            </w:pPr>
            <w:r>
              <w:t xml:space="preserve">Associate users must validate orientation, My Work, assigned task review, progress update, evidence attachment, and closure review.</w:t>
            </w:r>
          </w:p>
        </w:tc>
        <w:tc>
          <w:tcPr/>
          <w:p>
            <w:pPr>
              <w:pStyle w:val="Compact"/>
            </w:pPr>
            <w:r>
              <w:t xml:space="preserve">P1</w:t>
            </w:r>
          </w:p>
        </w:tc>
      </w:tr>
      <w:tr>
        <w:tc>
          <w:tcPr/>
          <w:p>
            <w:pPr>
              <w:pStyle w:val="Compact"/>
            </w:pPr>
            <w:r>
              <w:t xml:space="preserve">3</w:t>
            </w:r>
          </w:p>
        </w:tc>
        <w:tc>
          <w:tcPr/>
          <w:p>
            <w:pPr>
              <w:pStyle w:val="Compact"/>
            </w:pPr>
            <w:r>
              <w:t xml:space="preserve">Scrum Master Journey Prototype</w:t>
            </w:r>
          </w:p>
        </w:tc>
        <w:tc>
          <w:tcPr/>
          <w:p>
            <w:pPr>
              <w:pStyle w:val="Compact"/>
            </w:pPr>
            <w:r>
              <w:t xml:space="preserve">Scrum Master users must validate agile execution, missing updates, blocker review, task flow inspection, reminders, and escalation of repeated hygiene issues.</w:t>
            </w:r>
          </w:p>
        </w:tc>
        <w:tc>
          <w:tcPr/>
          <w:p>
            <w:pPr>
              <w:pStyle w:val="Compact"/>
            </w:pPr>
            <w:r>
              <w:t xml:space="preserve">P1</w:t>
            </w:r>
          </w:p>
        </w:tc>
      </w:tr>
      <w:tr>
        <w:tc>
          <w:tcPr/>
          <w:p>
            <w:pPr>
              <w:pStyle w:val="Compact"/>
            </w:pPr>
            <w:r>
              <w:t xml:space="preserve">4</w:t>
            </w:r>
          </w:p>
        </w:tc>
        <w:tc>
          <w:tcPr/>
          <w:p>
            <w:pPr>
              <w:pStyle w:val="Compact"/>
            </w:pPr>
            <w:r>
              <w:t xml:space="preserve">Lead and Unit Journey Prototype</w:t>
            </w:r>
          </w:p>
        </w:tc>
        <w:tc>
          <w:tcPr/>
          <w:p>
            <w:pPr>
              <w:pStyle w:val="Compact"/>
            </w:pPr>
            <w:r>
              <w:t xml:space="preserve">Team / Squad Lead and Unit Lead users must validate workload, blockers, reassignment, escalation, delivery health, SLA trends, governance risks, and outcome progress.</w:t>
            </w:r>
          </w:p>
        </w:tc>
        <w:tc>
          <w:tcPr/>
          <w:p>
            <w:pPr>
              <w:pStyle w:val="Compact"/>
            </w:pPr>
            <w:r>
              <w:t xml:space="preserve">P1</w:t>
            </w:r>
          </w:p>
        </w:tc>
      </w:tr>
      <w:tr>
        <w:tc>
          <w:tcPr/>
          <w:p>
            <w:pPr>
              <w:pStyle w:val="Compact"/>
            </w:pPr>
            <w:r>
              <w:t xml:space="preserve">5</w:t>
            </w:r>
          </w:p>
        </w:tc>
        <w:tc>
          <w:tcPr/>
          <w:p>
            <w:pPr>
              <w:pStyle w:val="Compact"/>
            </w:pPr>
            <w:r>
              <w:t xml:space="preserve">HRA and Support Journey Prototype</w:t>
            </w:r>
          </w:p>
        </w:tc>
        <w:tc>
          <w:tcPr/>
          <w:p>
            <w:pPr>
              <w:pStyle w:val="Compact"/>
            </w:pPr>
            <w:r>
              <w:t xml:space="preserve">HRA and Support users must validate request handling, onboarding, policy alignment, fulfilment routing, knowledge assistance, evidence, and closure.</w:t>
            </w:r>
          </w:p>
        </w:tc>
        <w:tc>
          <w:tcPr/>
          <w:p>
            <w:pPr>
              <w:pStyle w:val="Compact"/>
            </w:pPr>
            <w:r>
              <w:t xml:space="preserve">P1</w:t>
            </w:r>
          </w:p>
        </w:tc>
      </w:tr>
      <w:tr>
        <w:tc>
          <w:tcPr/>
          <w:p>
            <w:pPr>
              <w:pStyle w:val="Compact"/>
            </w:pPr>
            <w:r>
              <w:t xml:space="preserve">6</w:t>
            </w:r>
          </w:p>
        </w:tc>
        <w:tc>
          <w:tcPr/>
          <w:p>
            <w:pPr>
              <w:pStyle w:val="Compact"/>
            </w:pPr>
            <w:r>
              <w:t xml:space="preserve">Admin and CEO Journey Prototype</w:t>
            </w:r>
          </w:p>
        </w:tc>
        <w:tc>
          <w:tcPr/>
          <w:p>
            <w:pPr>
              <w:pStyle w:val="Compact"/>
            </w:pPr>
            <w:r>
              <w:t xml:space="preserve">Admins and CEO users must validate configuration, audit, enterprise visibility, governance health, performance, SLA exposure, and value delivery.</w:t>
            </w:r>
          </w:p>
        </w:tc>
        <w:tc>
          <w:tcPr/>
          <w:p>
            <w:pPr>
              <w:pStyle w:val="Compact"/>
            </w:pPr>
            <w:r>
              <w:t xml:space="preserve">P1</w:t>
            </w:r>
          </w:p>
        </w:tc>
      </w:tr>
    </w:tbl>
    <w:bookmarkEnd w:id="65"/>
    <w:bookmarkStart w:id="66" w:name="inclusions-6"/>
    <w:p>
      <w:pPr>
        <w:pStyle w:val="Heading3"/>
      </w:pPr>
      <w:r>
        <w:t xml:space="preserve">Inclusions</w:t>
      </w:r>
    </w:p>
    <w:p>
      <w:pPr>
        <w:pStyle w:val="FirstParagraph"/>
      </w:pPr>
      <w:r>
        <w:t xml:space="preserve">The following capabilities are explicitly within the scope of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Inclusion Area</w:t>
            </w:r>
          </w:p>
        </w:tc>
        <w:tc>
          <w:tcPr/>
          <w:p>
            <w:pPr>
              <w:pStyle w:val="Compact"/>
            </w:pPr>
            <w:r>
              <w:t xml:space="preserve">Description</w:t>
            </w:r>
          </w:p>
        </w:tc>
      </w:tr>
      <w:tr>
        <w:tc>
          <w:tcPr/>
          <w:p>
            <w:pPr>
              <w:pStyle w:val="Compact"/>
            </w:pPr>
            <w:r>
              <w:t xml:space="preserve">1</w:t>
            </w:r>
          </w:p>
        </w:tc>
        <w:tc>
          <w:tcPr/>
          <w:p>
            <w:pPr>
              <w:pStyle w:val="Compact"/>
            </w:pPr>
            <w:r>
              <w:t xml:space="preserve">Clickable role journeys</w:t>
            </w:r>
          </w:p>
        </w:tc>
        <w:tc>
          <w:tcPr/>
          <w:p>
            <w:pPr>
              <w:pStyle w:val="Compact"/>
            </w:pPr>
            <w:r>
              <w:t xml:space="preserve">Prototype journeys for all named personas are included.</w:t>
            </w:r>
          </w:p>
        </w:tc>
      </w:tr>
      <w:tr>
        <w:tc>
          <w:tcPr/>
          <w:p>
            <w:pPr>
              <w:pStyle w:val="Compact"/>
            </w:pPr>
            <w:r>
              <w:t xml:space="preserve">2</w:t>
            </w:r>
          </w:p>
        </w:tc>
        <w:tc>
          <w:tcPr/>
          <w:p>
            <w:pPr>
              <w:pStyle w:val="Compact"/>
            </w:pPr>
            <w:r>
              <w:t xml:space="preserve">Navigation validation</w:t>
            </w:r>
          </w:p>
        </w:tc>
        <w:tc>
          <w:tcPr/>
          <w:p>
            <w:pPr>
              <w:pStyle w:val="Compact"/>
            </w:pPr>
            <w:r>
              <w:t xml:space="preserve">Stage 0, role-based routing, permitted workspace destinations, and major navigation groups are included.</w:t>
            </w:r>
          </w:p>
        </w:tc>
      </w:tr>
      <w:tr>
        <w:tc>
          <w:tcPr/>
          <w:p>
            <w:pPr>
              <w:pStyle w:val="Compact"/>
            </w:pPr>
            <w:r>
              <w:t xml:space="preserve">3</w:t>
            </w:r>
          </w:p>
        </w:tc>
        <w:tc>
          <w:tcPr/>
          <w:p>
            <w:pPr>
              <w:pStyle w:val="Compact"/>
            </w:pPr>
            <w:r>
              <w:t xml:space="preserve">Stakeholder acceptance evidence</w:t>
            </w:r>
          </w:p>
        </w:tc>
        <w:tc>
          <w:tcPr/>
          <w:p>
            <w:pPr>
              <w:pStyle w:val="Compact"/>
            </w:pPr>
            <w:r>
              <w:t xml:space="preserve">Prototype feedback, validation outcomes, and gaps must be captured for build planning and UAT preparation.</w:t>
            </w:r>
          </w:p>
        </w:tc>
      </w:tr>
    </w:tbl>
    <w:bookmarkEnd w:id="66"/>
    <w:bookmarkStart w:id="67" w:name="exclusions-6"/>
    <w:p>
      <w:pPr>
        <w:pStyle w:val="Heading3"/>
      </w:pPr>
      <w:r>
        <w:t xml:space="preserve">Exclusions</w:t>
      </w:r>
    </w:p>
    <w:p>
      <w:pPr>
        <w:pStyle w:val="FirstParagraph"/>
      </w:pPr>
      <w:r>
        <w:t xml:space="preserve">The following capabilities are explicitly excluded from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 Area</w:t>
            </w:r>
          </w:p>
        </w:tc>
        <w:tc>
          <w:tcPr/>
          <w:p>
            <w:pPr>
              <w:pStyle w:val="Compact"/>
            </w:pPr>
            <w:r>
              <w:t xml:space="preserve">Description</w:t>
            </w:r>
          </w:p>
        </w:tc>
      </w:tr>
      <w:tr>
        <w:tc>
          <w:tcPr/>
          <w:p>
            <w:pPr>
              <w:pStyle w:val="Compact"/>
            </w:pPr>
            <w:r>
              <w:t xml:space="preserve">1</w:t>
            </w:r>
          </w:p>
        </w:tc>
        <w:tc>
          <w:tcPr/>
          <w:p>
            <w:pPr>
              <w:pStyle w:val="Compact"/>
            </w:pPr>
            <w:r>
              <w:t xml:space="preserve">Live production data</w:t>
            </w:r>
          </w:p>
        </w:tc>
        <w:tc>
          <w:tcPr/>
          <w:p>
            <w:pPr>
              <w:pStyle w:val="Compact"/>
            </w:pPr>
            <w:r>
              <w:t xml:space="preserve">The prototype shell must not require live sensitive production data to validate flows.</w:t>
            </w:r>
          </w:p>
        </w:tc>
      </w:tr>
      <w:tr>
        <w:tc>
          <w:tcPr/>
          <w:p>
            <w:pPr>
              <w:pStyle w:val="Compact"/>
            </w:pPr>
            <w:r>
              <w:t xml:space="preserve">2</w:t>
            </w:r>
          </w:p>
        </w:tc>
        <w:tc>
          <w:tcPr/>
          <w:p>
            <w:pPr>
              <w:pStyle w:val="Compact"/>
            </w:pPr>
            <w:r>
              <w:t xml:space="preserve">Final production security accreditation</w:t>
            </w:r>
          </w:p>
        </w:tc>
        <w:tc>
          <w:tcPr/>
          <w:p>
            <w:pPr>
              <w:pStyle w:val="Compact"/>
            </w:pPr>
            <w:r>
              <w:t xml:space="preserve">Prototype validation does not replace production IAM, hosting, data, compliance, and operational security sign-off.</w:t>
            </w:r>
          </w:p>
        </w:tc>
      </w:tr>
      <w:tr>
        <w:tc>
          <w:tcPr/>
          <w:p>
            <w:pPr>
              <w:pStyle w:val="Compact"/>
            </w:pPr>
            <w:r>
              <w:t xml:space="preserve">3</w:t>
            </w:r>
          </w:p>
        </w:tc>
        <w:tc>
          <w:tcPr/>
          <w:p>
            <w:pPr>
              <w:pStyle w:val="Compact"/>
            </w:pPr>
            <w:r>
              <w:t xml:space="preserve">Full production automation</w:t>
            </w:r>
          </w:p>
        </w:tc>
        <w:tc>
          <w:tcPr/>
          <w:p>
            <w:pPr>
              <w:pStyle w:val="Compact"/>
            </w:pPr>
            <w:r>
              <w:t xml:space="preserve">Prototype AI and automation can demonstrate intended behaviours but must not perform live operational actions.</w:t>
            </w:r>
          </w:p>
        </w:tc>
      </w:tr>
    </w:tbl>
    <w:bookmarkEnd w:id="67"/>
    <w:bookmarkEnd w:id="68"/>
    <w:bookmarkStart w:id="69" w:name="nfr---security-privacy"/>
    <w:p>
      <w:pPr>
        <w:pStyle w:val="Heading2"/>
      </w:pPr>
      <w:r>
        <w:t xml:space="preserve">5.8 NFR - Security &amp; Privacy</w:t>
      </w:r>
    </w:p>
    <w:p>
      <w:pPr>
        <w:pStyle w:val="FirstParagraph"/>
      </w:pPr>
      <w:r>
        <w:t xml:space="preserve">The platform must protect workspace, personal, performance, governance, audit, and evidence data through authenticated access, least-privilege authorisation, controlled AI use, and immutable auditability.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NFR-ID</w:t>
            </w:r>
          </w:p>
        </w:tc>
        <w:tc>
          <w:tcPr/>
          <w:p>
            <w:pPr>
              <w:pStyle w:val="Compact"/>
            </w:pPr>
            <w:r>
              <w:t xml:space="preserve">Non-Functional Requirement</w:t>
            </w:r>
          </w:p>
        </w:tc>
        <w:tc>
          <w:tcPr/>
          <w:p>
            <w:pPr>
              <w:pStyle w:val="Compact"/>
            </w:pPr>
            <w:r>
              <w:t xml:space="preserve">Description</w:t>
            </w:r>
          </w:p>
        </w:tc>
        <w:tc>
          <w:tcPr/>
          <w:p>
            <w:pPr>
              <w:pStyle w:val="Compact"/>
            </w:pPr>
            <w:r>
              <w:t xml:space="preserve">Measurable Target</w:t>
            </w:r>
          </w:p>
        </w:tc>
      </w:tr>
      <w:tr>
        <w:tc>
          <w:tcPr/>
          <w:p>
            <w:pPr>
              <w:pStyle w:val="Compact"/>
            </w:pPr>
            <w:r>
              <w:t xml:space="preserve">1</w:t>
            </w:r>
          </w:p>
        </w:tc>
        <w:tc>
          <w:tcPr/>
          <w:p>
            <w:pPr>
              <w:pStyle w:val="Compact"/>
            </w:pPr>
            <w:r>
              <w:t xml:space="preserve">NFR-01</w:t>
            </w:r>
          </w:p>
        </w:tc>
        <w:tc>
          <w:tcPr/>
          <w:p>
            <w:pPr>
              <w:pStyle w:val="Compact"/>
            </w:pPr>
            <w:r>
              <w:t xml:space="preserve">Authenticated Access</w:t>
            </w:r>
          </w:p>
        </w:tc>
        <w:tc>
          <w:tcPr/>
          <w:p>
            <w:pPr>
              <w:pStyle w:val="Compact"/>
            </w:pPr>
            <w:r>
              <w:t xml:space="preserve">The platform must require successful authentication before any workspace route, record, dashboard, or action is available.</w:t>
            </w:r>
          </w:p>
        </w:tc>
        <w:tc>
          <w:tcPr/>
          <w:p>
            <w:pPr>
              <w:pStyle w:val="Compact"/>
            </w:pPr>
            <w:r>
              <w:t xml:space="preserve">100% protected routes</w:t>
            </w:r>
          </w:p>
        </w:tc>
      </w:tr>
      <w:tr>
        <w:tc>
          <w:tcPr/>
          <w:p>
            <w:pPr>
              <w:pStyle w:val="Compact"/>
            </w:pPr>
            <w:r>
              <w:t xml:space="preserve">2</w:t>
            </w:r>
          </w:p>
        </w:tc>
        <w:tc>
          <w:tcPr/>
          <w:p>
            <w:pPr>
              <w:pStyle w:val="Compact"/>
            </w:pPr>
            <w:r>
              <w:t xml:space="preserve">NFR-02</w:t>
            </w:r>
          </w:p>
        </w:tc>
        <w:tc>
          <w:tcPr/>
          <w:p>
            <w:pPr>
              <w:pStyle w:val="Compact"/>
            </w:pPr>
            <w:r>
              <w:t xml:space="preserve">Role-Based Authorisation</w:t>
            </w:r>
          </w:p>
        </w:tc>
        <w:tc>
          <w:tcPr/>
          <w:p>
            <w:pPr>
              <w:pStyle w:val="Compact"/>
            </w:pPr>
            <w:r>
              <w:t xml:space="preserve">The platform must enforce role, unit, team, record, and dashboard permissions before displaying sensitive data.</w:t>
            </w:r>
          </w:p>
        </w:tc>
        <w:tc>
          <w:tcPr/>
          <w:p>
            <w:pPr>
              <w:pStyle w:val="Compact"/>
            </w:pPr>
            <w:r>
              <w:t xml:space="preserve">100% permission-checked sensitive views</w:t>
            </w:r>
          </w:p>
        </w:tc>
      </w:tr>
      <w:tr>
        <w:tc>
          <w:tcPr/>
          <w:p>
            <w:pPr>
              <w:pStyle w:val="Compact"/>
            </w:pPr>
            <w:r>
              <w:t xml:space="preserve">3</w:t>
            </w:r>
          </w:p>
        </w:tc>
        <w:tc>
          <w:tcPr/>
          <w:p>
            <w:pPr>
              <w:pStyle w:val="Compact"/>
            </w:pPr>
            <w:r>
              <w:t xml:space="preserve">NFR-03</w:t>
            </w:r>
          </w:p>
        </w:tc>
        <w:tc>
          <w:tcPr/>
          <w:p>
            <w:pPr>
              <w:pStyle w:val="Compact"/>
            </w:pPr>
            <w:r>
              <w:t xml:space="preserve">Immutable Auditability</w:t>
            </w:r>
          </w:p>
        </w:tc>
        <w:tc>
          <w:tcPr/>
          <w:p>
            <w:pPr>
              <w:pStyle w:val="Compact"/>
            </w:pPr>
            <w:r>
              <w:t xml:space="preserve">The platform must record non-deletable audit events for task, request, approval, workflow, access, knowledge, performance, and configuration changes.</w:t>
            </w:r>
          </w:p>
        </w:tc>
        <w:tc>
          <w:tcPr/>
          <w:p>
            <w:pPr>
              <w:pStyle w:val="Compact"/>
            </w:pPr>
            <w:r>
              <w:t xml:space="preserve">0 normal-user deletions</w:t>
            </w:r>
          </w:p>
        </w:tc>
      </w:tr>
      <w:tr>
        <w:tc>
          <w:tcPr/>
          <w:p>
            <w:pPr>
              <w:pStyle w:val="Compact"/>
            </w:pPr>
            <w:r>
              <w:t xml:space="preserve">4</w:t>
            </w:r>
          </w:p>
        </w:tc>
        <w:tc>
          <w:tcPr/>
          <w:p>
            <w:pPr>
              <w:pStyle w:val="Compact"/>
            </w:pPr>
            <w:r>
              <w:t xml:space="preserve">NFR-04</w:t>
            </w:r>
          </w:p>
        </w:tc>
        <w:tc>
          <w:tcPr/>
          <w:p>
            <w:pPr>
              <w:pStyle w:val="Compact"/>
            </w:pPr>
            <w:r>
              <w:t xml:space="preserve">AI Data Guardrails</w:t>
            </w:r>
          </w:p>
        </w:tc>
        <w:tc>
          <w:tcPr/>
          <w:p>
            <w:pPr>
              <w:pStyle w:val="Compact"/>
            </w:pPr>
            <w:r>
              <w:t xml:space="preserve">The platform must prevent AI assistance from accessing data outside the user’s permitted scope.</w:t>
            </w:r>
          </w:p>
        </w:tc>
        <w:tc>
          <w:tcPr/>
          <w:p>
            <w:pPr>
              <w:pStyle w:val="Compact"/>
            </w:pPr>
            <w:r>
              <w:t xml:space="preserve">Compliant</w:t>
            </w:r>
          </w:p>
        </w:tc>
      </w:tr>
    </w:tbl>
    <w:bookmarkEnd w:id="69"/>
    <w:bookmarkStart w:id="70" w:name="nfr---performance-availability"/>
    <w:p>
      <w:pPr>
        <w:pStyle w:val="Heading2"/>
      </w:pPr>
      <w:r>
        <w:t xml:space="preserve">5.9 NFR - Performance &amp; Availability</w:t>
      </w:r>
    </w:p>
    <w:p>
      <w:pPr>
        <w:pStyle w:val="FirstParagraph"/>
      </w:pPr>
      <w:r>
        <w:t xml:space="preserve">The platform must provide responsive workspace interactions and sufficient availability for daily execution, service fulfilment, and governance review.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NFR-ID</w:t>
            </w:r>
          </w:p>
        </w:tc>
        <w:tc>
          <w:tcPr/>
          <w:p>
            <w:pPr>
              <w:pStyle w:val="Compact"/>
            </w:pPr>
            <w:r>
              <w:t xml:space="preserve">Non-Functional Requirement</w:t>
            </w:r>
          </w:p>
        </w:tc>
        <w:tc>
          <w:tcPr/>
          <w:p>
            <w:pPr>
              <w:pStyle w:val="Compact"/>
            </w:pPr>
            <w:r>
              <w:t xml:space="preserve">Description</w:t>
            </w:r>
          </w:p>
        </w:tc>
        <w:tc>
          <w:tcPr/>
          <w:p>
            <w:pPr>
              <w:pStyle w:val="Compact"/>
            </w:pPr>
            <w:r>
              <w:t xml:space="preserve">Measurable Target</w:t>
            </w:r>
          </w:p>
        </w:tc>
      </w:tr>
      <w:tr>
        <w:tc>
          <w:tcPr/>
          <w:p>
            <w:pPr>
              <w:pStyle w:val="Compact"/>
            </w:pPr>
            <w:r>
              <w:t xml:space="preserve">1</w:t>
            </w:r>
          </w:p>
        </w:tc>
        <w:tc>
          <w:tcPr/>
          <w:p>
            <w:pPr>
              <w:pStyle w:val="Compact"/>
            </w:pPr>
            <w:r>
              <w:t xml:space="preserve">NFR-05</w:t>
            </w:r>
          </w:p>
        </w:tc>
        <w:tc>
          <w:tcPr/>
          <w:p>
            <w:pPr>
              <w:pStyle w:val="Compact"/>
            </w:pPr>
            <w:r>
              <w:t xml:space="preserve">Workspace Load Performance</w:t>
            </w:r>
          </w:p>
        </w:tc>
        <w:tc>
          <w:tcPr/>
          <w:p>
            <w:pPr>
              <w:pStyle w:val="Compact"/>
            </w:pPr>
            <w:r>
              <w:t xml:space="preserve">The platform must load primary workspace views within an acceptable time for daily users under normal operating load.</w:t>
            </w:r>
          </w:p>
        </w:tc>
        <w:tc>
          <w:tcPr/>
          <w:p>
            <w:pPr>
              <w:pStyle w:val="Compact"/>
            </w:pPr>
            <w:r>
              <w:t xml:space="preserve">2 seconds p95</w:t>
            </w:r>
          </w:p>
        </w:tc>
      </w:tr>
      <w:tr>
        <w:tc>
          <w:tcPr/>
          <w:p>
            <w:pPr>
              <w:pStyle w:val="Compact"/>
            </w:pPr>
            <w:r>
              <w:t xml:space="preserve">2</w:t>
            </w:r>
          </w:p>
        </w:tc>
        <w:tc>
          <w:tcPr/>
          <w:p>
            <w:pPr>
              <w:pStyle w:val="Compact"/>
            </w:pPr>
            <w:r>
              <w:t xml:space="preserve">NFR-06</w:t>
            </w:r>
          </w:p>
        </w:tc>
        <w:tc>
          <w:tcPr/>
          <w:p>
            <w:pPr>
              <w:pStyle w:val="Compact"/>
            </w:pPr>
            <w:r>
              <w:t xml:space="preserve">Dashboard Refresh Performance</w:t>
            </w:r>
          </w:p>
        </w:tc>
        <w:tc>
          <w:tcPr/>
          <w:p>
            <w:pPr>
              <w:pStyle w:val="Compact"/>
            </w:pPr>
            <w:r>
              <w:t xml:space="preserve">The platform must refresh execution, SLA, governance, and performance dashboards within an acceptable time under normal operating load.</w:t>
            </w:r>
          </w:p>
        </w:tc>
        <w:tc>
          <w:tcPr/>
          <w:p>
            <w:pPr>
              <w:pStyle w:val="Compact"/>
            </w:pPr>
            <w:r>
              <w:t xml:space="preserve">5 seconds p95</w:t>
            </w:r>
          </w:p>
        </w:tc>
      </w:tr>
      <w:tr>
        <w:tc>
          <w:tcPr/>
          <w:p>
            <w:pPr>
              <w:pStyle w:val="Compact"/>
            </w:pPr>
            <w:r>
              <w:t xml:space="preserve">3</w:t>
            </w:r>
          </w:p>
        </w:tc>
        <w:tc>
          <w:tcPr/>
          <w:p>
            <w:pPr>
              <w:pStyle w:val="Compact"/>
            </w:pPr>
            <w:r>
              <w:t xml:space="preserve">NFR-07</w:t>
            </w:r>
          </w:p>
        </w:tc>
        <w:tc>
          <w:tcPr/>
          <w:p>
            <w:pPr>
              <w:pStyle w:val="Compact"/>
            </w:pPr>
            <w:r>
              <w:t xml:space="preserve">Availability</w:t>
            </w:r>
          </w:p>
        </w:tc>
        <w:tc>
          <w:tcPr/>
          <w:p>
            <w:pPr>
              <w:pStyle w:val="Compact"/>
            </w:pPr>
            <w:r>
              <w:t xml:space="preserve">The platform must be available during agreed DQ internal operating hours.</w:t>
            </w:r>
          </w:p>
        </w:tc>
        <w:tc>
          <w:tcPr/>
          <w:p>
            <w:pPr>
              <w:pStyle w:val="Compact"/>
            </w:pPr>
            <w:r>
              <w:t xml:space="preserve">99.5% monthly</w:t>
            </w:r>
          </w:p>
        </w:tc>
      </w:tr>
      <w:tr>
        <w:tc>
          <w:tcPr/>
          <w:p>
            <w:pPr>
              <w:pStyle w:val="Compact"/>
            </w:pPr>
            <w:r>
              <w:t xml:space="preserve">4</w:t>
            </w:r>
          </w:p>
        </w:tc>
        <w:tc>
          <w:tcPr/>
          <w:p>
            <w:pPr>
              <w:pStyle w:val="Compact"/>
            </w:pPr>
            <w:r>
              <w:t xml:space="preserve">NFR-08</w:t>
            </w:r>
          </w:p>
        </w:tc>
        <w:tc>
          <w:tcPr/>
          <w:p>
            <w:pPr>
              <w:pStyle w:val="Compact"/>
            </w:pPr>
            <w:r>
              <w:t xml:space="preserve">Request Routing Timeliness</w:t>
            </w:r>
          </w:p>
        </w:tc>
        <w:tc>
          <w:tcPr/>
          <w:p>
            <w:pPr>
              <w:pStyle w:val="Compact"/>
            </w:pPr>
            <w:r>
              <w:t xml:space="preserve">The platform must route requests, approvals, and escalations to the correct owner or queue within the agreed business window.</w:t>
            </w:r>
          </w:p>
        </w:tc>
        <w:tc>
          <w:tcPr/>
          <w:p>
            <w:pPr>
              <w:pStyle w:val="Compact"/>
            </w:pPr>
            <w:r>
              <w:t xml:space="preserve">1 business day</w:t>
            </w:r>
          </w:p>
        </w:tc>
      </w:tr>
    </w:tbl>
    <w:bookmarkEnd w:id="70"/>
    <w:bookmarkStart w:id="71" w:name="nfr---scalability-growth"/>
    <w:p>
      <w:pPr>
        <w:pStyle w:val="Heading2"/>
      </w:pPr>
      <w:r>
        <w:t xml:space="preserve">5.10 NFR - Scalability &amp; Growth</w:t>
      </w:r>
    </w:p>
    <w:p>
      <w:pPr>
        <w:pStyle w:val="FirstParagraph"/>
      </w:pPr>
      <w:r>
        <w:t xml:space="preserve">The platform must scale across DQ roles, units, teams, task volumes, request volumes, governance records, knowledge records, and future automation without fragmenting core records.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NFR-ID</w:t>
            </w:r>
          </w:p>
        </w:tc>
        <w:tc>
          <w:tcPr/>
          <w:p>
            <w:pPr>
              <w:pStyle w:val="Compact"/>
            </w:pPr>
            <w:r>
              <w:t xml:space="preserve">Non-Functional Requirement</w:t>
            </w:r>
          </w:p>
        </w:tc>
        <w:tc>
          <w:tcPr/>
          <w:p>
            <w:pPr>
              <w:pStyle w:val="Compact"/>
            </w:pPr>
            <w:r>
              <w:t xml:space="preserve">Description</w:t>
            </w:r>
          </w:p>
        </w:tc>
        <w:tc>
          <w:tcPr/>
          <w:p>
            <w:pPr>
              <w:pStyle w:val="Compact"/>
            </w:pPr>
            <w:r>
              <w:t xml:space="preserve">Measurable Target</w:t>
            </w:r>
          </w:p>
        </w:tc>
      </w:tr>
      <w:tr>
        <w:tc>
          <w:tcPr/>
          <w:p>
            <w:pPr>
              <w:pStyle w:val="Compact"/>
            </w:pPr>
            <w:r>
              <w:t xml:space="preserve">1</w:t>
            </w:r>
          </w:p>
        </w:tc>
        <w:tc>
          <w:tcPr/>
          <w:p>
            <w:pPr>
              <w:pStyle w:val="Compact"/>
            </w:pPr>
            <w:r>
              <w:t xml:space="preserve">NFR-09</w:t>
            </w:r>
          </w:p>
        </w:tc>
        <w:tc>
          <w:tcPr/>
          <w:p>
            <w:pPr>
              <w:pStyle w:val="Compact"/>
            </w:pPr>
            <w:r>
              <w:t xml:space="preserve">Record Volume Growth</w:t>
            </w:r>
          </w:p>
        </w:tc>
        <w:tc>
          <w:tcPr/>
          <w:p>
            <w:pPr>
              <w:pStyle w:val="Compact"/>
            </w:pPr>
            <w:r>
              <w:t xml:space="preserve">The platform must support growth in tasks, requests, approvals, audit events, and knowledge links without changing the canonical record model.</w:t>
            </w:r>
          </w:p>
        </w:tc>
        <w:tc>
          <w:tcPr/>
          <w:p>
            <w:pPr>
              <w:pStyle w:val="Compact"/>
            </w:pPr>
            <w:r>
              <w:t xml:space="preserve">100,000 active records</w:t>
            </w:r>
          </w:p>
        </w:tc>
      </w:tr>
      <w:tr>
        <w:tc>
          <w:tcPr/>
          <w:p>
            <w:pPr>
              <w:pStyle w:val="Compact"/>
            </w:pPr>
            <w:r>
              <w:t xml:space="preserve">2</w:t>
            </w:r>
          </w:p>
        </w:tc>
        <w:tc>
          <w:tcPr/>
          <w:p>
            <w:pPr>
              <w:pStyle w:val="Compact"/>
            </w:pPr>
            <w:r>
              <w:t xml:space="preserve">NFR-10</w:t>
            </w:r>
          </w:p>
        </w:tc>
        <w:tc>
          <w:tcPr/>
          <w:p>
            <w:pPr>
              <w:pStyle w:val="Compact"/>
            </w:pPr>
            <w:r>
              <w:t xml:space="preserve">Role and Unit Growth</w:t>
            </w:r>
          </w:p>
        </w:tc>
        <w:tc>
          <w:tcPr/>
          <w:p>
            <w:pPr>
              <w:pStyle w:val="Compact"/>
            </w:pPr>
            <w:r>
              <w:t xml:space="preserve">The platform must support growth in DQ users, roles, units, teams, and permission scopes without rebuilding navigation or record ownership.</w:t>
            </w:r>
          </w:p>
        </w:tc>
        <w:tc>
          <w:tcPr/>
          <w:p>
            <w:pPr>
              <w:pStyle w:val="Compact"/>
            </w:pPr>
            <w:r>
              <w:t xml:space="preserve">500 users</w:t>
            </w:r>
          </w:p>
        </w:tc>
      </w:tr>
      <w:tr>
        <w:tc>
          <w:tcPr/>
          <w:p>
            <w:pPr>
              <w:pStyle w:val="Compact"/>
            </w:pPr>
            <w:r>
              <w:t xml:space="preserve">3</w:t>
            </w:r>
          </w:p>
        </w:tc>
        <w:tc>
          <w:tcPr/>
          <w:p>
            <w:pPr>
              <w:pStyle w:val="Compact"/>
            </w:pPr>
            <w:r>
              <w:t xml:space="preserve">NFR-11</w:t>
            </w:r>
          </w:p>
        </w:tc>
        <w:tc>
          <w:tcPr/>
          <w:p>
            <w:pPr>
              <w:pStyle w:val="Compact"/>
            </w:pPr>
            <w:r>
              <w:t xml:space="preserve">Stage Expansion</w:t>
            </w:r>
          </w:p>
        </w:tc>
        <w:tc>
          <w:tcPr/>
          <w:p>
            <w:pPr>
              <w:pStyle w:val="Compact"/>
            </w:pPr>
            <w:r>
              <w:t xml:space="preserve">The platform must support later specialised stages without lower stages depending on higher stages.</w:t>
            </w:r>
          </w:p>
        </w:tc>
        <w:tc>
          <w:tcPr/>
          <w:p>
            <w:pPr>
              <w:pStyle w:val="Compact"/>
            </w:pPr>
            <w:r>
              <w:t xml:space="preserve">Compliant</w:t>
            </w:r>
          </w:p>
        </w:tc>
      </w:tr>
    </w:tbl>
    <w:bookmarkEnd w:id="71"/>
    <w:bookmarkStart w:id="72" w:name="nfr---maintainability-operability"/>
    <w:p>
      <w:pPr>
        <w:pStyle w:val="Heading2"/>
      </w:pPr>
      <w:r>
        <w:t xml:space="preserve">5.11 NFR - Maintainability &amp; Operability</w:t>
      </w:r>
    </w:p>
    <w:p>
      <w:pPr>
        <w:pStyle w:val="FirstParagraph"/>
      </w:pPr>
      <w:r>
        <w:t xml:space="preserve">The platform must remain configurable, supportable, observable, and change-controlled as DQ operating rules evolve.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NFR-ID</w:t>
            </w:r>
          </w:p>
        </w:tc>
        <w:tc>
          <w:tcPr/>
          <w:p>
            <w:pPr>
              <w:pStyle w:val="Compact"/>
            </w:pPr>
            <w:r>
              <w:t xml:space="preserve">Non-Functional Requirement</w:t>
            </w:r>
          </w:p>
        </w:tc>
        <w:tc>
          <w:tcPr/>
          <w:p>
            <w:pPr>
              <w:pStyle w:val="Compact"/>
            </w:pPr>
            <w:r>
              <w:t xml:space="preserve">Description</w:t>
            </w:r>
          </w:p>
        </w:tc>
        <w:tc>
          <w:tcPr/>
          <w:p>
            <w:pPr>
              <w:pStyle w:val="Compact"/>
            </w:pPr>
            <w:r>
              <w:t xml:space="preserve">Measurable Target</w:t>
            </w:r>
          </w:p>
        </w:tc>
      </w:tr>
      <w:tr>
        <w:tc>
          <w:tcPr/>
          <w:p>
            <w:pPr>
              <w:pStyle w:val="Compact"/>
            </w:pPr>
            <w:r>
              <w:t xml:space="preserve">1</w:t>
            </w:r>
          </w:p>
        </w:tc>
        <w:tc>
          <w:tcPr/>
          <w:p>
            <w:pPr>
              <w:pStyle w:val="Compact"/>
            </w:pPr>
            <w:r>
              <w:t xml:space="preserve">NFR-12</w:t>
            </w:r>
          </w:p>
        </w:tc>
        <w:tc>
          <w:tcPr/>
          <w:p>
            <w:pPr>
              <w:pStyle w:val="Compact"/>
            </w:pPr>
            <w:r>
              <w:t xml:space="preserve">Configurable Operating Model</w:t>
            </w:r>
          </w:p>
        </w:tc>
        <w:tc>
          <w:tcPr/>
          <w:p>
            <w:pPr>
              <w:pStyle w:val="Compact"/>
            </w:pPr>
            <w:r>
              <w:t xml:space="preserve">The platform must allow approved configuration of labels, service categories, unit labels, team labels, workflow terms, task templates, request categories, SLA rules, and notification rules.</w:t>
            </w:r>
          </w:p>
        </w:tc>
        <w:tc>
          <w:tcPr/>
          <w:p>
            <w:pPr>
              <w:pStyle w:val="Compact"/>
            </w:pPr>
            <w:r>
              <w:t xml:space="preserve">Compliant</w:t>
            </w:r>
          </w:p>
        </w:tc>
      </w:tr>
      <w:tr>
        <w:tc>
          <w:tcPr/>
          <w:p>
            <w:pPr>
              <w:pStyle w:val="Compact"/>
            </w:pPr>
            <w:r>
              <w:t xml:space="preserve">2</w:t>
            </w:r>
          </w:p>
        </w:tc>
        <w:tc>
          <w:tcPr/>
          <w:p>
            <w:pPr>
              <w:pStyle w:val="Compact"/>
            </w:pPr>
            <w:r>
              <w:t xml:space="preserve">NFR-13</w:t>
            </w:r>
          </w:p>
        </w:tc>
        <w:tc>
          <w:tcPr/>
          <w:p>
            <w:pPr>
              <w:pStyle w:val="Compact"/>
            </w:pPr>
            <w:r>
              <w:t xml:space="preserve">Change Governance</w:t>
            </w:r>
          </w:p>
        </w:tc>
        <w:tc>
          <w:tcPr/>
          <w:p>
            <w:pPr>
              <w:pStyle w:val="Compact"/>
            </w:pPr>
            <w:r>
              <w:t xml:space="preserve">The platform must require controlled review for changes to roles, permissions, workflows, SLA rules, taxonomy, AI settings, integrations, and governance controls.</w:t>
            </w:r>
          </w:p>
        </w:tc>
        <w:tc>
          <w:tcPr/>
          <w:p>
            <w:pPr>
              <w:pStyle w:val="Compact"/>
            </w:pPr>
            <w:r>
              <w:t xml:space="preserve">100% governed changes</w:t>
            </w:r>
          </w:p>
        </w:tc>
      </w:tr>
      <w:tr>
        <w:tc>
          <w:tcPr/>
          <w:p>
            <w:pPr>
              <w:pStyle w:val="Compact"/>
            </w:pPr>
            <w:r>
              <w:t xml:space="preserve">3</w:t>
            </w:r>
          </w:p>
        </w:tc>
        <w:tc>
          <w:tcPr/>
          <w:p>
            <w:pPr>
              <w:pStyle w:val="Compact"/>
            </w:pPr>
            <w:r>
              <w:t xml:space="preserve">NFR-14</w:t>
            </w:r>
          </w:p>
        </w:tc>
        <w:tc>
          <w:tcPr/>
          <w:p>
            <w:pPr>
              <w:pStyle w:val="Compact"/>
            </w:pPr>
            <w:r>
              <w:t xml:space="preserve">Operational Monitoring</w:t>
            </w:r>
          </w:p>
        </w:tc>
        <w:tc>
          <w:tcPr/>
          <w:p>
            <w:pPr>
              <w:pStyle w:val="Compact"/>
            </w:pPr>
            <w:r>
              <w:t xml:space="preserve">The platform must expose operational health, audit activity, integration status, SLA exposure, failed workflows, and permission exceptions to authorised operators.</w:t>
            </w:r>
          </w:p>
        </w:tc>
        <w:tc>
          <w:tcPr/>
          <w:p>
            <w:pPr>
              <w:pStyle w:val="Compact"/>
            </w:pPr>
            <w:r>
              <w:t xml:space="preserve">100% critical controls monitored</w:t>
            </w:r>
          </w:p>
        </w:tc>
      </w:tr>
    </w:tbl>
    <w:bookmarkEnd w:id="72"/>
    <w:bookmarkStart w:id="73" w:name="nfr---compliance-governance"/>
    <w:p>
      <w:pPr>
        <w:pStyle w:val="Heading2"/>
      </w:pPr>
      <w:r>
        <w:t xml:space="preserve">5.12 NFR - Compliance &amp; Governance</w:t>
      </w:r>
    </w:p>
    <w:p>
      <w:pPr>
        <w:pStyle w:val="FirstParagraph"/>
      </w:pPr>
      <w:r>
        <w:t xml:space="preserve">The platform must support DQ governance, review readiness, evidence traceability, data-handling policy, and controlled accountability across all work records.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NFR-ID</w:t>
            </w:r>
          </w:p>
        </w:tc>
        <w:tc>
          <w:tcPr/>
          <w:p>
            <w:pPr>
              <w:pStyle w:val="Compact"/>
            </w:pPr>
            <w:r>
              <w:t xml:space="preserve">Non-Functional Requirement</w:t>
            </w:r>
          </w:p>
        </w:tc>
        <w:tc>
          <w:tcPr/>
          <w:p>
            <w:pPr>
              <w:pStyle w:val="Compact"/>
            </w:pPr>
            <w:r>
              <w:t xml:space="preserve">Description</w:t>
            </w:r>
          </w:p>
        </w:tc>
        <w:tc>
          <w:tcPr/>
          <w:p>
            <w:pPr>
              <w:pStyle w:val="Compact"/>
            </w:pPr>
            <w:r>
              <w:t xml:space="preserve">Measurable Target</w:t>
            </w:r>
          </w:p>
        </w:tc>
      </w:tr>
      <w:tr>
        <w:tc>
          <w:tcPr/>
          <w:p>
            <w:pPr>
              <w:pStyle w:val="Compact"/>
            </w:pPr>
            <w:r>
              <w:t xml:space="preserve">1</w:t>
            </w:r>
          </w:p>
        </w:tc>
        <w:tc>
          <w:tcPr/>
          <w:p>
            <w:pPr>
              <w:pStyle w:val="Compact"/>
            </w:pPr>
            <w:r>
              <w:t xml:space="preserve">NFR-15</w:t>
            </w:r>
          </w:p>
        </w:tc>
        <w:tc>
          <w:tcPr/>
          <w:p>
            <w:pPr>
              <w:pStyle w:val="Compact"/>
            </w:pPr>
            <w:r>
              <w:t xml:space="preserve">Governance Evidence</w:t>
            </w:r>
          </w:p>
        </w:tc>
        <w:tc>
          <w:tcPr/>
          <w:p>
            <w:pPr>
              <w:pStyle w:val="Compact"/>
            </w:pPr>
            <w:r>
              <w:t xml:space="preserve">The platform must preserve evidence for approvals, escalations, closure reviews, governance exceptions, audit reviews, and configuration changes.</w:t>
            </w:r>
          </w:p>
        </w:tc>
        <w:tc>
          <w:tcPr/>
          <w:p>
            <w:pPr>
              <w:pStyle w:val="Compact"/>
            </w:pPr>
            <w:r>
              <w:t xml:space="preserve">100% governed actions evidenced</w:t>
            </w:r>
          </w:p>
        </w:tc>
      </w:tr>
      <w:tr>
        <w:tc>
          <w:tcPr/>
          <w:p>
            <w:pPr>
              <w:pStyle w:val="Compact"/>
            </w:pPr>
            <w:r>
              <w:t xml:space="preserve">2</w:t>
            </w:r>
          </w:p>
        </w:tc>
        <w:tc>
          <w:tcPr/>
          <w:p>
            <w:pPr>
              <w:pStyle w:val="Compact"/>
            </w:pPr>
            <w:r>
              <w:t xml:space="preserve">NFR-16</w:t>
            </w:r>
          </w:p>
        </w:tc>
        <w:tc>
          <w:tcPr/>
          <w:p>
            <w:pPr>
              <w:pStyle w:val="Compact"/>
            </w:pPr>
            <w:r>
              <w:t xml:space="preserve">Data Handling Compliance</w:t>
            </w:r>
          </w:p>
        </w:tc>
        <w:tc>
          <w:tcPr/>
          <w:p>
            <w:pPr>
              <w:pStyle w:val="Compact"/>
            </w:pPr>
            <w:r>
              <w:t xml:space="preserve">The platform must apply approved DQ data-handling, hosting, access, retention, and cross-border transfer policies to workspace and personal data.</w:t>
            </w:r>
          </w:p>
        </w:tc>
        <w:tc>
          <w:tcPr/>
          <w:p>
            <w:pPr>
              <w:pStyle w:val="Compact"/>
            </w:pPr>
            <w:r>
              <w:t xml:space="preserve">Compliant</w:t>
            </w:r>
          </w:p>
        </w:tc>
      </w:tr>
      <w:tr>
        <w:tc>
          <w:tcPr/>
          <w:p>
            <w:pPr>
              <w:pStyle w:val="Compact"/>
            </w:pPr>
            <w:r>
              <w:t xml:space="preserve">3</w:t>
            </w:r>
          </w:p>
        </w:tc>
        <w:tc>
          <w:tcPr/>
          <w:p>
            <w:pPr>
              <w:pStyle w:val="Compact"/>
            </w:pPr>
            <w:r>
              <w:t xml:space="preserve">NFR-17</w:t>
            </w:r>
          </w:p>
        </w:tc>
        <w:tc>
          <w:tcPr/>
          <w:p>
            <w:pPr>
              <w:pStyle w:val="Compact"/>
            </w:pPr>
            <w:r>
              <w:t xml:space="preserve">Review Readiness</w:t>
            </w:r>
          </w:p>
        </w:tc>
        <w:tc>
          <w:tcPr/>
          <w:p>
            <w:pPr>
              <w:pStyle w:val="Compact"/>
            </w:pPr>
            <w:r>
              <w:t xml:space="preserve">The platform must provide audit logs, decision records, change records, evidence links, and permission histories for authorised review.</w:t>
            </w:r>
          </w:p>
        </w:tc>
        <w:tc>
          <w:tcPr/>
          <w:p>
            <w:pPr>
              <w:pStyle w:val="Compact"/>
            </w:pPr>
            <w:r>
              <w:t xml:space="preserve">100% review packs available</w:t>
            </w:r>
          </w:p>
        </w:tc>
      </w:tr>
    </w:tbl>
    <w:bookmarkEnd w:id="73"/>
    <w:bookmarkEnd w:id="74"/>
    <w:bookmarkStart w:id="77" w:name="appendices"/>
    <w:p>
      <w:pPr>
        <w:pStyle w:val="Heading1"/>
      </w:pPr>
      <w:r>
        <w:t xml:space="preserve">6. Appendices</w:t>
      </w:r>
    </w:p>
    <w:p>
      <w:pPr>
        <w:pStyle w:val="FirstParagraph"/>
      </w:pPr>
      <w:r>
        <w:t xml:space="preserve">This section records the source material used for this RSR and the change history for the current draft. It is intentionally limited to prose and tables; diagrams are not included in this RSR.</w:t>
      </w:r>
    </w:p>
    <w:bookmarkStart w:id="75" w:name="X62a9db7bcc737890c48a63ff8a85be261dca13c"/>
    <w:p>
      <w:pPr>
        <w:pStyle w:val="Heading2"/>
      </w:pPr>
      <w:r>
        <w:t xml:space="preserve">6.1 Annex A - Requirement Collection References</w:t>
      </w:r>
    </w:p>
    <w:p>
      <w:pPr>
        <w:pStyle w:val="FirstParagraph"/>
      </w:pPr>
      <w:r>
        <w:t xml:space="preserve">This annex records the source documents from which requirements in this RSR were extracted.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Title</w:t>
            </w:r>
          </w:p>
        </w:tc>
        <w:tc>
          <w:tcPr/>
          <w:p>
            <w:pPr>
              <w:pStyle w:val="Compact"/>
            </w:pPr>
            <w:r>
              <w:t xml:space="preserve">Version</w:t>
            </w:r>
          </w:p>
        </w:tc>
        <w:tc>
          <w:tcPr/>
          <w:p>
            <w:pPr>
              <w:pStyle w:val="Compact"/>
            </w:pPr>
            <w:r>
              <w:t xml:space="preserve">Date</w:t>
            </w:r>
          </w:p>
        </w:tc>
        <w:tc>
          <w:tcPr/>
          <w:p>
            <w:pPr>
              <w:pStyle w:val="Compact"/>
            </w:pPr>
            <w:r>
              <w:t xml:space="preserve">Section References</w:t>
            </w:r>
          </w:p>
        </w:tc>
      </w:tr>
      <w:tr>
        <w:tc>
          <w:tcPr/>
          <w:p>
            <w:pPr>
              <w:pStyle w:val="Compact"/>
            </w:pPr>
            <w:r>
              <w:t xml:space="preserve">1</w:t>
            </w:r>
          </w:p>
        </w:tc>
        <w:tc>
          <w:tcPr/>
          <w:p>
            <w:pPr>
              <w:pStyle w:val="Compact"/>
            </w:pPr>
            <w:r>
              <w:t xml:space="preserve">DWS.01 Work.Space4.0 - Business Requirements Specification</w:t>
            </w:r>
          </w:p>
        </w:tc>
        <w:tc>
          <w:tcPr/>
          <w:p>
            <w:pPr>
              <w:pStyle w:val="Compact"/>
            </w:pPr>
            <w:r>
              <w:t xml:space="preserve">v1.0</w:t>
            </w:r>
          </w:p>
        </w:tc>
        <w:tc>
          <w:tcPr/>
          <w:p>
            <w:pPr>
              <w:pStyle w:val="Compact"/>
            </w:pPr>
            <w:r>
              <w:t xml:space="preserve">13 May 2026</w:t>
            </w:r>
          </w:p>
        </w:tc>
        <w:tc>
          <w:tcPr/>
          <w:p>
            <w:pPr>
              <w:pStyle w:val="Compact"/>
            </w:pPr>
            <w:r>
              <w:t xml:space="preserve">Sections 1-8</w:t>
            </w:r>
          </w:p>
        </w:tc>
      </w:tr>
    </w:tbl>
    <w:bookmarkEnd w:id="75"/>
    <w:bookmarkStart w:id="76" w:name="annex-b---change-log"/>
    <w:p>
      <w:pPr>
        <w:pStyle w:val="Heading2"/>
      </w:pPr>
      <w:r>
        <w:t xml:space="preserve">6.2 Annex B - Change Log</w:t>
      </w:r>
    </w:p>
    <w:p>
      <w:pPr>
        <w:pStyle w:val="FirstParagraph"/>
      </w:pPr>
      <w:r>
        <w:t xml:space="preserve">This annex records the version history of this Requirements Specification Report.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w:t>
            </w:r>
          </w:p>
        </w:tc>
        <w:tc>
          <w:tcPr/>
          <w:p>
            <w:pPr>
              <w:pStyle w:val="Compact"/>
            </w:pPr>
            <w:r>
              <w:t xml:space="preserve">1.0 draft</w:t>
            </w:r>
          </w:p>
        </w:tc>
        <w:tc>
          <w:tcPr/>
          <w:p>
            <w:pPr>
              <w:pStyle w:val="Compact"/>
            </w:pPr>
            <w:r>
              <w:t xml:space="preserve">2026-06-15</w:t>
            </w:r>
          </w:p>
        </w:tc>
        <w:tc>
          <w:tcPr/>
          <w:p>
            <w:pPr>
              <w:pStyle w:val="Compact"/>
            </w:pPr>
            <w:r>
              <w:t xml:space="preserve">Codex</w:t>
            </w:r>
          </w:p>
        </w:tc>
        <w:tc>
          <w:tcPr/>
          <w:p>
            <w:pPr>
              <w:pStyle w:val="Compact"/>
            </w:pPr>
            <w:r>
              <w:t xml:space="preserve">Initial RSR draft generated from the supplied DWS.01 BRS and local prototype inspection.</w:t>
            </w:r>
          </w:p>
        </w:tc>
      </w:tr>
    </w:tbl>
    <w:bookmarkEnd w:id="76"/>
    <w:bookmarkEnd w:id="77"/>
    <w:sectPr>
      <w:pgSz w:h="16838" w:orient="portrait" w:w="11906"/>
      <w:pgMar w:bottom="1260" w:footer="708" w:gutter="0" w:header="708" w:left="1260" w:right="1260" w:top="126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0E5" w:sz="4" w:space="2"/>
      </w:pBdr>
      <w:tabs>
        <w:tab w:val="right" w:pos="9386"/>
      </w:tabs>
      <w:spacing w:before="0"/>
    </w:pPr>
    <w:r>
      <w:rPr>
        <w:rFonts w:ascii="Arial" w:cs="Arial" w:eastAsia="Arial" w:hAnsi="Arial"/>
        <w:color w:val="888888"/>
        <w:sz w:val="16"/>
        <w:szCs w:val="16"/>
      </w:rPr>
      <w:t xml:space="preserve">{{DOC_FOOTER}}</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0E5" w:sz="4" w:space="2"/>
      </w:pBdr>
      <w:spacing w:after="0"/>
    </w:pPr>
    <w:r>
      <w:rPr>
        <w:rFonts w:ascii="Arial" w:cs="Arial" w:eastAsia="Arial" w:hAnsi="Arial"/>
        <w:color w:val="888888"/>
        <w:sz w:val="16"/>
        <w:szCs w:val="16"/>
      </w:rPr>
      <w:t xml:space="preserve">{{DOC_HEADER}}</w:t>
    </w:r>
    <w:r>
      <w:rPr>
        <w:rFonts w:ascii="Arial" w:cs="Arial" w:eastAsia="Arial" w:hAnsi="Arial"/>
        <w:b/>
        <w:bCs/>
        <w:color w:val="888888"/>
        <w:sz w:val="16"/>
        <w:szCs w:val="16"/>
      </w:rPr>
      <w:t xml:space="preserve">   |   CONFIDENTIAL</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aleway" w:cs="Raleway" w:eastAsia="Raleway" w:hAnsi="Raleway"/>
        <w:sz w:val="20"/>
        <w:szCs w:val="20"/>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001035"/>
      <w:sz w:val="32"/>
      <w:szCs w:val="32"/>
    </w:rPr>
  </w:style>
  <w:style w:styleId="Heading2" w:type="paragraph">
    <w:name w:val="Heading 2"/>
    <w:basedOn w:val="Normal"/>
    <w:next w:val="Normal"/>
    <w:qFormat/>
    <w:rPr>
      <w:color w:val="001035"/>
      <w:sz w:val="26"/>
      <w:szCs w:val="26"/>
    </w:rPr>
  </w:style>
  <w:style w:styleId="Heading3" w:type="paragraph">
    <w:name w:val="Heading 3"/>
    <w:basedOn w:val="Normal"/>
    <w:next w:val="Normal"/>
    <w:qFormat/>
    <w:rPr>
      <w:color w:val="001035"/>
      <w:sz w:val="24"/>
      <w:szCs w:val="24"/>
    </w:rPr>
  </w:style>
  <w:style w:styleId="Heading4" w:type="paragraph">
    <w:name w:val="Heading 4"/>
    <w:basedOn w:val="Normal"/>
    <w:next w:val="Normal"/>
    <w:qFormat/>
    <w:rPr>
      <w:i/>
      <w:iCs/>
      <w:color w:val="001035"/>
    </w:rPr>
  </w:style>
  <w:style w:styleId="Heading5" w:type="paragraph">
    <w:name w:val="Heading 5"/>
    <w:basedOn w:val="Normal"/>
    <w:next w:val="Normal"/>
    <w:qFormat/>
    <w:rPr>
      <w:color w:val="001035"/>
    </w:rPr>
  </w:style>
  <w:style w:styleId="Heading6" w:type="paragraph">
    <w:name w:val="Heading 6"/>
    <w:basedOn w:val="Normal"/>
    <w:next w:val="Normal"/>
    <w:qFormat/>
    <w:rPr>
      <w:color w:val="001035"/>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200" w:before="480"/>
      <w:outlineLvl w:val="0"/>
    </w:pPr>
    <w:rPr>
      <w:rFonts w:ascii="Arial" w:cs="Arial" w:eastAsia="Arial" w:hAnsi="Arial"/>
      <w:b/>
      <w:bCs/>
      <w:color w:val="001035"/>
      <w:sz w:val="36"/>
      <w:szCs w:val="36"/>
    </w:rPr>
  </w:style>
  <w:style w:styleId="Heading2" w:type="paragraph">
    <w:name w:val="Heading 2"/>
    <w:basedOn w:val="Normal"/>
    <w:next w:val="Normal"/>
    <w:qFormat/>
    <w:pPr>
      <w:spacing w:after="160" w:before="320"/>
      <w:outlineLvl w:val="1"/>
    </w:pPr>
    <w:rPr>
      <w:rFonts w:ascii="Arial" w:cs="Arial" w:eastAsia="Arial" w:hAnsi="Arial"/>
      <w:b/>
      <w:bCs/>
      <w:color w:val="001035"/>
      <w:sz w:val="28"/>
      <w:szCs w:val="28"/>
    </w:rPr>
  </w:style>
  <w:style w:styleId="Heading3" w:type="paragraph">
    <w:name w:val="Heading 3"/>
    <w:basedOn w:val="Normal"/>
    <w:next w:val="Normal"/>
    <w:qFormat/>
    <w:pPr>
      <w:spacing w:after="120" w:before="240"/>
      <w:outlineLvl w:val="2"/>
    </w:pPr>
    <w:rPr>
      <w:rFonts w:ascii="Arial" w:cs="Arial" w:eastAsia="Arial" w:hAnsi="Arial"/>
      <w:b/>
      <w:bCs/>
      <w:color w:val="001035"/>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2026-06-15T09:32:08Z</dcterms:created>
  <dcterms:modified xsi:type="dcterms:W3CDTF">2026-06-15T09:32:08Z</dcterms:modified>
</cp:coreProperties>
</file>

<file path=docProps/custom.xml><?xml version="1.0" encoding="utf-8"?>
<Properties xmlns="http://schemas.openxmlformats.org/officeDocument/2006/custom-properties" xmlns:vt="http://schemas.openxmlformats.org/officeDocument/2006/docPropsVTypes"/>
</file>