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D482803" w14:paraId="3790B79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61927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37439719" wp14:textId="77777777">
            <w:pPr>
              <w:spacing w:before="0" w:after="20"/>
              <w:jc w:val="center"/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7DD3FC"/>
                <w:sz w:val="17"/>
                <w:szCs w:val="17"/>
                <w:lang w:val="en-US"/>
              </w:rPr>
              <w:t>DTMP  ·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7DD3FC"/>
                <w:sz w:val="17"/>
                <w:szCs w:val="17"/>
                <w:lang w:val="en-US"/>
              </w:rPr>
              <w:t xml:space="preserve">  DEWA DIVISIONAL LANDING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7DD3FC"/>
                <w:sz w:val="17"/>
                <w:szCs w:val="17"/>
                <w:lang w:val="en-US"/>
              </w:rPr>
              <w:t>PAGES  ·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7DD3FC"/>
                <w:sz w:val="17"/>
                <w:szCs w:val="17"/>
                <w:lang w:val="en-US"/>
              </w:rPr>
              <w:t xml:space="preserve">  ALL SIX DIVISIONS</w:t>
            </w:r>
          </w:p>
          <w:p w14:paraId="672A6659" wp14:textId="77777777">
            <w:pPr>
              <w:spacing w:before="40"/>
            </w:pPr>
          </w:p>
          <w:p w14:paraId="0C6AC07A" wp14:textId="77777777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52"/>
                <w:szCs w:val="52"/>
              </w:rPr>
              <w:t xml:space="preserve">DTMP — Six Divisional Landing Page Specifications</w:t>
            </w:r>
          </w:p>
          <w:p w14:paraId="5494DFBD" wp14:textId="77777777">
            <w:pPr>
              <w:spacing w:before="40" w:after="40"/>
              <w:jc w:val="center"/>
            </w:pPr>
            <w:r w:rsidRPr="1D482803" w:rsidR="1D482803">
              <w:rPr>
                <w:rFonts w:ascii="Arial" w:hAnsi="Arial" w:eastAsia="Arial" w:cs="Arial"/>
                <w:color w:val="BAE6FD"/>
                <w:sz w:val="22"/>
                <w:szCs w:val="22"/>
                <w:lang w:val="en-US"/>
              </w:rPr>
              <w:t>Generation  ·</w:t>
            </w:r>
            <w:r w:rsidRPr="1D482803" w:rsidR="1D482803">
              <w:rPr>
                <w:rFonts w:ascii="Arial" w:hAnsi="Arial" w:eastAsia="Arial" w:cs="Arial"/>
                <w:color w:val="BAE6FD"/>
                <w:sz w:val="22"/>
                <w:szCs w:val="22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BAE6FD"/>
                <w:sz w:val="22"/>
                <w:szCs w:val="22"/>
                <w:lang w:val="en-US"/>
              </w:rPr>
              <w:t>Transmission  ·</w:t>
            </w:r>
            <w:r w:rsidRPr="1D482803" w:rsidR="1D482803">
              <w:rPr>
                <w:rFonts w:ascii="Arial" w:hAnsi="Arial" w:eastAsia="Arial" w:cs="Arial"/>
                <w:color w:val="BAE6FD"/>
                <w:sz w:val="22"/>
                <w:szCs w:val="22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BAE6FD"/>
                <w:sz w:val="22"/>
                <w:szCs w:val="22"/>
                <w:lang w:val="en-US"/>
              </w:rPr>
              <w:t>Distribution  ·</w:t>
            </w:r>
            <w:r w:rsidRPr="1D482803" w:rsidR="1D482803">
              <w:rPr>
                <w:rFonts w:ascii="Arial" w:hAnsi="Arial" w:eastAsia="Arial" w:cs="Arial"/>
                <w:color w:val="BAE6FD"/>
                <w:sz w:val="22"/>
                <w:szCs w:val="22"/>
                <w:lang w:val="en-US"/>
              </w:rPr>
              <w:t xml:space="preserve">  Water </w:t>
            </w:r>
            <w:r w:rsidRPr="1D482803" w:rsidR="1D482803">
              <w:rPr>
                <w:rFonts w:ascii="Arial" w:hAnsi="Arial" w:eastAsia="Arial" w:cs="Arial"/>
                <w:color w:val="BAE6FD"/>
                <w:sz w:val="22"/>
                <w:szCs w:val="22"/>
                <w:lang w:val="en-US"/>
              </w:rPr>
              <w:t>Services  ·</w:t>
            </w:r>
            <w:r w:rsidRPr="1D482803" w:rsidR="1D482803">
              <w:rPr>
                <w:rFonts w:ascii="Arial" w:hAnsi="Arial" w:eastAsia="Arial" w:cs="Arial"/>
                <w:color w:val="BAE6FD"/>
                <w:sz w:val="22"/>
                <w:szCs w:val="22"/>
                <w:lang w:val="en-US"/>
              </w:rPr>
              <w:t xml:space="preserve">  Customer </w:t>
            </w:r>
            <w:r w:rsidRPr="1D482803" w:rsidR="1D482803">
              <w:rPr>
                <w:rFonts w:ascii="Arial" w:hAnsi="Arial" w:eastAsia="Arial" w:cs="Arial"/>
                <w:color w:val="BAE6FD"/>
                <w:sz w:val="22"/>
                <w:szCs w:val="22"/>
                <w:lang w:val="en-US"/>
              </w:rPr>
              <w:t>Services  ·</w:t>
            </w:r>
            <w:r w:rsidRPr="1D482803" w:rsidR="1D482803">
              <w:rPr>
                <w:rFonts w:ascii="Arial" w:hAnsi="Arial" w:eastAsia="Arial" w:cs="Arial"/>
                <w:color w:val="BAE6FD"/>
                <w:sz w:val="22"/>
                <w:szCs w:val="22"/>
                <w:lang w:val="en-US"/>
              </w:rPr>
              <w:t xml:space="preserve">  Digital DEWA &amp; Moro Hub</w:t>
            </w:r>
          </w:p>
          <w:p w14:paraId="0A37501D" wp14:textId="77777777">
            <w:pPr>
              <w:spacing w:before="40"/>
            </w:pPr>
          </w:p>
          <w:p w14:paraId="3810DCD9" wp14:textId="77777777">
            <w:pPr>
              <w:spacing w:before="0" w:after="20"/>
              <w:jc w:val="center"/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94A3B8"/>
                <w:sz w:val="17"/>
                <w:szCs w:val="17"/>
                <w:lang w:val="en-US"/>
              </w:rPr>
              <w:t xml:space="preserve">VERSION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94A3B8"/>
                <w:sz w:val="17"/>
                <w:szCs w:val="17"/>
                <w:lang w:val="en-US"/>
              </w:rPr>
              <w:t>1.0  ·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94A3B8"/>
                <w:sz w:val="17"/>
                <w:szCs w:val="17"/>
                <w:lang w:val="en-US"/>
              </w:rPr>
              <w:t xml:space="preserve">  PREPARED BY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94A3B8"/>
                <w:sz w:val="17"/>
                <w:szCs w:val="17"/>
                <w:lang w:val="en-US"/>
              </w:rPr>
              <w:t>DIGITALQATALYST  ·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94A3B8"/>
                <w:sz w:val="17"/>
                <w:szCs w:val="17"/>
                <w:lang w:val="en-US"/>
              </w:rPr>
              <w:t xml:space="preserve">  CLASSIFICATION: INTERNAL</w:t>
            </w:r>
          </w:p>
          <w:p w14:paraId="5DAB6C7B" wp14:textId="77777777">
            <w:pPr>
              <w:spacing w:before="40"/>
            </w:pPr>
          </w:p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:rsidTr="1D482803" w14:paraId="4E0ADA53" wp14:textId="77777777">
              <w:tc>
                <w:tcPr>
                  <w:tcW w:w="9360" w:type="dxa"/>
                  <w:tcBorders>
                    <w:top w:val="single" w:color="E2E8F0" w:sz="1"/>
                    <w:left w:val="single" w:color="0EA5E9" w:sz="24"/>
                    <w:bottom w:val="single" w:color="E2E8F0" w:sz="1"/>
                    <w:right w:val="single" w:color="E2E8F0" w:sz="1"/>
                  </w:tcBorders>
                  <w:shd w:val="clear" w:color="auto" w:fill="F8FAFC"/>
                  <w:tcMar>
                    <w:top w:w="200" w:type="dxa"/>
                    <w:left w:w="200" w:type="dxa"/>
                    <w:bottom w:w="200" w:type="dxa"/>
                    <w:right w:w="200" w:type="dxa"/>
                  </w:tcMar>
                  <w:vAlign w:val="top"/>
                </w:tcPr>
                <w:p w14:paraId="51E85491" wp14:textId="77777777">
                  <w:pPr>
                    <w:spacing w:before="55" w:after="3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0369A1"/>
                      <w:sz w:val="21"/>
                      <w:szCs w:val="21"/>
                    </w:rPr>
                    <w:t xml:space="preserve">HOW TO READ THIS DOCUMENT</w:t>
                  </w:r>
                </w:p>
                <w:p w14:paraId="02EB378F" wp14:textId="77777777">
                  <w:pPr>
                    <w:spacing w:before="40"/>
                  </w:pPr>
                </w:p>
                <w:p w14:paraId="59CC04DB" wp14:textId="77777777">
                  <w:pPr>
                    <w:spacing w:before="45" w:after="45"/>
                  </w:pPr>
                  <w:r w:rsidRPr="1D482803" w:rsidR="1D482803">
                    <w:rPr>
                      <w:rFonts w:ascii="Arial" w:hAnsi="Arial" w:eastAsia="Arial" w:cs="Arial"/>
                      <w:color w:val="334155"/>
                      <w:sz w:val="21"/>
                      <w:szCs w:val="21"/>
                      <w:lang w:val="en-US"/>
                    </w:rPr>
                    <w:t xml:space="preserve">This document </w:t>
                  </w:r>
                  <w:r w:rsidRPr="1D482803" w:rsidR="1D482803">
                    <w:rPr>
                      <w:rFonts w:ascii="Arial" w:hAnsi="Arial" w:eastAsia="Arial" w:cs="Arial"/>
                      <w:color w:val="334155"/>
                      <w:sz w:val="21"/>
                      <w:szCs w:val="21"/>
                      <w:lang w:val="en-US"/>
                    </w:rPr>
                    <w:t>contains</w:t>
                  </w:r>
                  <w:r w:rsidRPr="1D482803" w:rsidR="1D482803">
                    <w:rPr>
                      <w:rFonts w:ascii="Arial" w:hAnsi="Arial" w:eastAsia="Arial" w:cs="Arial"/>
                      <w:color w:val="334155"/>
                      <w:sz w:val="21"/>
                      <w:szCs w:val="21"/>
                      <w:lang w:val="en-US"/>
                    </w:rPr>
                    <w:t xml:space="preserve"> six divisional landing page specifications — one per DEWA division. Each division's spec follows the same five-section structure:</w:t>
                  </w:r>
                </w:p>
                <w:p w14:paraId="6A05A809" wp14:textId="77777777">
                  <w:pPr>
                    <w:spacing w:before="40"/>
                  </w:pPr>
                </w:p>
                <w:tbl>
                  <w:tblPr>
                    <w:tblW w:w="9360" w:type="dxa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060"/>
                    <w:gridCol w:w="3060"/>
                    <w:gridCol w:w="3060"/>
                  </w:tblGrid>
                  <w:tr w14:paraId="765C3FF3" wp14:textId="77777777">
                    <w:tc>
                      <w:tcPr>
                        <w:tcW w:w="3060" w:type="dxa"/>
                        <w:tcBorders>
                          <w:top w:val="single" w:color="E2E8F0" w:sz="1"/>
                          <w:left w:val="single" w:color="E2E8F0" w:sz="1"/>
                          <w:bottom w:val="single" w:color="E2E8F0" w:sz="1"/>
                          <w:right w:val="single" w:color="E2E8F0" w:sz="1"/>
                        </w:tcBorders>
                        <w:shd w:val="clear" w:fill="E0F2FE"/>
                        <w:tcMar>
                          <w:top w:w="200" w:type="dxa"/>
                          <w:left w:w="200" w:type="dxa"/>
                          <w:bottom w:w="200" w:type="dxa"/>
                          <w:right w:w="200" w:type="dxa"/>
                        </w:tcMar>
                        <w:vAlign w:val="top"/>
                      </w:tcPr>
                      <w:p w14:paraId="079C7A18" wp14:textId="77777777">
                        <w:pPr>
                          <w:spacing w:before="55" w:after="3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061927"/>
                            <w:sz w:val="21"/>
                            <w:szCs w:val="21"/>
                          </w:rPr>
                          <w:t xml:space="preserve">Section A</w:t>
                        </w:r>
                      </w:p>
                      <w:p w14:paraId="31AD71FD" wp14:textId="77777777">
                        <w:pPr>
                          <w:spacing w:before="45" w:after="45"/>
                        </w:pPr>
                        <w:r>
                          <w:rPr>
                            <w:rFonts w:ascii="Arial" w:hAnsi="Arial" w:eastAsia="Arial" w:cs="Arial"/>
                            <w:color w:val="334155"/>
                            <w:sz w:val="21"/>
                            <w:szCs w:val="21"/>
                          </w:rPr>
                          <w:t xml:space="preserve">Divisional Hero — scoped headline, sub, trust facts, three CTAs</w:t>
                        </w:r>
                      </w:p>
                    </w:tc>
                    <w:tc>
                      <w:tcPr>
                        <w:tcW w:w="3060" w:type="dxa"/>
                        <w:tcBorders>
                          <w:top w:val="single" w:color="E2E8F0" w:sz="1"/>
                          <w:left w:val="single" w:color="E2E8F0" w:sz="1"/>
                          <w:bottom w:val="single" w:color="E2E8F0" w:sz="1"/>
                          <w:right w:val="single" w:color="E2E8F0" w:sz="1"/>
                        </w:tcBorders>
                        <w:shd w:val="clear" w:fill="DCFCE7"/>
                        <w:tcMar>
                          <w:top w:w="200" w:type="dxa"/>
                          <w:left w:w="200" w:type="dxa"/>
                          <w:bottom w:w="200" w:type="dxa"/>
                          <w:right w:w="200" w:type="dxa"/>
                        </w:tcMar>
                        <w:vAlign w:val="top"/>
                      </w:tcPr>
                      <w:p w14:paraId="2D49C808" wp14:textId="77777777">
                        <w:pPr>
                          <w:spacing w:before="55" w:after="3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061927"/>
                            <w:sz w:val="21"/>
                            <w:szCs w:val="21"/>
                          </w:rPr>
                          <w:t xml:space="preserve">Section B</w:t>
                        </w:r>
                      </w:p>
                      <w:p w14:paraId="2886A9FC" wp14:textId="77777777">
                        <w:pPr>
                          <w:spacing w:before="45" w:after="45"/>
                        </w:pPr>
                        <w:r>
                          <w:rPr>
                            <w:rFonts w:ascii="Arial" w:hAnsi="Arial" w:eastAsia="Arial" w:cs="Arial"/>
                            <w:color w:val="334155"/>
                            <w:sz w:val="21"/>
                            <w:szCs w:val="21"/>
                          </w:rPr>
                          <w:t xml:space="preserve">Divisional Context — what this division does, key stats, strategic connection to DTMP</w:t>
                        </w:r>
                      </w:p>
                    </w:tc>
                    <w:tc>
                      <w:tcPr>
                        <w:tcW w:w="3060" w:type="dxa"/>
                        <w:tcBorders>
                          <w:top w:val="single" w:color="E2E8F0" w:sz="1"/>
                          <w:left w:val="single" w:color="E2E8F0" w:sz="1"/>
                          <w:bottom w:val="single" w:color="E2E8F0" w:sz="1"/>
                          <w:right w:val="single" w:color="E2E8F0" w:sz="1"/>
                        </w:tcBorders>
                        <w:shd w:val="clear" w:fill="FFF7ED"/>
                        <w:tcMar>
                          <w:top w:w="200" w:type="dxa"/>
                          <w:left w:w="200" w:type="dxa"/>
                          <w:bottom w:w="200" w:type="dxa"/>
                          <w:right w:w="200" w:type="dxa"/>
                        </w:tcMar>
                        <w:vAlign w:val="top"/>
                      </w:tcPr>
                      <w:p w14:paraId="202B8107" wp14:textId="77777777">
                        <w:pPr>
                          <w:spacing w:before="55" w:after="3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061927"/>
                            <w:sz w:val="21"/>
                            <w:szCs w:val="21"/>
                          </w:rPr>
                          <w:t xml:space="preserve">Section C</w:t>
                        </w:r>
                      </w:p>
                      <w:p w14:paraId="457DF7A0" wp14:textId="77777777">
                        <w:pPr>
                          <w:spacing w:before="45" w:after="45"/>
                        </w:pPr>
                        <w:r>
                          <w:rPr>
                            <w:rFonts w:ascii="Arial" w:hAnsi="Arial" w:eastAsia="Arial" w:cs="Arial"/>
                            <w:color w:val="334155"/>
                            <w:sz w:val="21"/>
                            <w:szCs w:val="21"/>
                          </w:rPr>
                          <w:t xml:space="preserve">Four Strategic Priorities — measurable outcomes specific to this division</w:t>
                        </w:r>
                      </w:p>
                    </w:tc>
                  </w:tr>
                </w:tbl>
                <w:p w14:paraId="5A39BBE3" wp14:textId="77777777">
                  <w:pPr>
                    <w:spacing w:before="60"/>
                  </w:pPr>
                </w:p>
                <w:tbl>
                  <w:tblPr>
                    <w:tblW w:w="9360" w:type="dxa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620"/>
                    <w:gridCol w:w="4620"/>
                  </w:tblGrid>
                  <w:tr w:rsidTr="1D482803" w14:paraId="58C7F63F" wp14:textId="77777777">
                    <w:tc>
                      <w:tcPr>
                        <w:tcW w:w="4620" w:type="dxa"/>
                        <w:tcBorders>
                          <w:top w:val="single" w:color="E2E8F0" w:sz="1"/>
                          <w:left w:val="single" w:color="E2E8F0" w:sz="1"/>
                          <w:bottom w:val="single" w:color="E2E8F0" w:sz="1"/>
                          <w:right w:val="single" w:color="E2E8F0" w:sz="1"/>
                        </w:tcBorders>
                        <w:shd w:val="clear" w:color="auto" w:fill="F5F3FF"/>
                        <w:tcMar>
                          <w:top w:w="200" w:type="dxa"/>
                          <w:left w:w="200" w:type="dxa"/>
                          <w:bottom w:w="200" w:type="dxa"/>
                          <w:right w:w="200" w:type="dxa"/>
                        </w:tcMar>
                        <w:vAlign w:val="top"/>
                      </w:tcPr>
                      <w:p w14:paraId="53B9ADD8" wp14:textId="77777777">
                        <w:pPr>
                          <w:spacing w:before="55" w:after="3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061927"/>
                            <w:sz w:val="21"/>
                            <w:szCs w:val="21"/>
                          </w:rPr>
                          <w:t xml:space="preserve">Section D</w:t>
                        </w:r>
                      </w:p>
                      <w:p w14:paraId="0109137B" wp14:textId="77777777">
                        <w:pPr>
                          <w:spacing w:before="45" w:after="45"/>
                        </w:pPr>
                        <w:r w:rsidRPr="1D482803" w:rsidR="1D482803">
                          <w:rPr>
                            <w:rFonts w:ascii="Arial" w:hAnsi="Arial" w:eastAsia="Arial" w:cs="Arial"/>
                            <w:color w:val="334155"/>
                            <w:sz w:val="21"/>
                            <w:szCs w:val="21"/>
                            <w:lang w:val="en-US"/>
                          </w:rPr>
                          <w:t xml:space="preserve">Six Marketplaces — same six marketplaces, scoped </w:t>
                        </w:r>
                        <w:r w:rsidRPr="1D482803" w:rsidR="1D482803">
                          <w:rPr>
                            <w:rFonts w:ascii="Arial" w:hAnsi="Arial" w:eastAsia="Arial" w:cs="Arial"/>
                            <w:color w:val="334155"/>
                            <w:sz w:val="21"/>
                            <w:szCs w:val="21"/>
                            <w:lang w:val="en-US"/>
                          </w:rPr>
                          <w:t>copy</w:t>
                        </w:r>
                        <w:r w:rsidRPr="1D482803" w:rsidR="1D482803">
                          <w:rPr>
                            <w:rFonts w:ascii="Arial" w:hAnsi="Arial" w:eastAsia="Arial" w:cs="Arial"/>
                            <w:color w:val="334155"/>
                            <w:sz w:val="21"/>
                            <w:szCs w:val="21"/>
                            <w:lang w:val="en-US"/>
                          </w:rPr>
                          <w:t xml:space="preserve"> and audience tags per division</w:t>
                        </w:r>
                      </w:p>
                    </w:tc>
                    <w:tc>
                      <w:tcPr>
                        <w:tcW w:w="4620" w:type="dxa"/>
                        <w:tcBorders>
                          <w:top w:val="single" w:color="E2E8F0" w:sz="1"/>
                          <w:left w:val="single" w:color="E2E8F0" w:sz="1"/>
                          <w:bottom w:val="single" w:color="E2E8F0" w:sz="1"/>
                          <w:right w:val="single" w:color="E2E8F0" w:sz="1"/>
                        </w:tcBorders>
                        <w:shd w:val="clear" w:color="auto" w:fill="FEF2F2"/>
                        <w:tcMar>
                          <w:top w:w="200" w:type="dxa"/>
                          <w:left w:w="200" w:type="dxa"/>
                          <w:bottom w:w="200" w:type="dxa"/>
                          <w:right w:w="200" w:type="dxa"/>
                        </w:tcMar>
                        <w:vAlign w:val="top"/>
                      </w:tcPr>
                      <w:p w14:paraId="4099F967" wp14:textId="77777777">
                        <w:pPr>
                          <w:spacing w:before="55" w:after="3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061927"/>
                            <w:sz w:val="21"/>
                            <w:szCs w:val="21"/>
                          </w:rPr>
                          <w:t xml:space="preserve">Section E</w:t>
                        </w:r>
                      </w:p>
                      <w:p w14:paraId="23ACF0E2" wp14:textId="77777777">
                        <w:pPr>
                          <w:spacing w:before="45" w:after="45"/>
                        </w:pPr>
                        <w:r>
                          <w:rPr>
                            <w:rFonts w:ascii="Arial" w:hAnsi="Arial" w:eastAsia="Arial" w:cs="Arial"/>
                            <w:color w:val="334155"/>
                            <w:sz w:val="21"/>
                            <w:szCs w:val="21"/>
                          </w:rPr>
                          <w:t xml:space="preserve">Six User Roles — role-based journey cards with key actions and CTAs per division</w:t>
                        </w:r>
                      </w:p>
                    </w:tc>
                  </w:tr>
                </w:tbl>
                <w:p w14:paraId="41C8F396" wp14:textId="77777777">
                  <w:pPr>
                    <w:spacing w:before="60"/>
                  </w:pPr>
                </w:p>
                <w:p w14:paraId="4033B0B0" wp14:textId="77777777">
                  <w:pPr>
                    <w:spacing w:before="45" w:after="45"/>
                  </w:pPr>
                  <w:r w:rsidRPr="1D482803" w:rsidR="1D482803">
                    <w:rPr>
                      <w:rFonts w:ascii="Arial" w:hAnsi="Arial" w:eastAsia="Arial" w:cs="Arial"/>
                      <w:color w:val="334155"/>
                      <w:sz w:val="21"/>
                      <w:szCs w:val="21"/>
                      <w:lang w:val="en-US"/>
                    </w:rPr>
                    <w:t xml:space="preserve">Each </w:t>
                  </w:r>
                  <w:r w:rsidRPr="1D482803" w:rsidR="1D482803">
                    <w:rPr>
                      <w:rFonts w:ascii="Arial" w:hAnsi="Arial" w:eastAsia="Arial" w:cs="Arial"/>
                      <w:color w:val="334155"/>
                      <w:sz w:val="21"/>
                      <w:szCs w:val="21"/>
                      <w:lang w:val="en-US"/>
                    </w:rPr>
                    <w:t>division's</w:t>
                  </w:r>
                  <w:r w:rsidRPr="1D482803" w:rsidR="1D482803">
                    <w:rPr>
                      <w:rFonts w:ascii="Arial" w:hAnsi="Arial" w:eastAsia="Arial" w:cs="Arial"/>
                      <w:color w:val="334155"/>
                      <w:sz w:val="21"/>
                      <w:szCs w:val="21"/>
                      <w:lang w:val="en-US"/>
                    </w:rPr>
                    <w:t xml:space="preserve"> spec ends with a closing CTA band and a 'Back to Enterprise Platform' route — preserving the hub-and-spoke navigation architecture.</w:t>
                  </w:r>
                </w:p>
              </w:tc>
            </w:tr>
          </w:tbl>
          <w:p w14:paraId="72A3D3EC" wp14:textId="77777777">
            <w:pPr>
              <w:spacing w:before="60"/>
            </w:pPr>
          </w:p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3762C1C0" wp14:textId="77777777">
              <w:tc>
                <w:tcPr>
                  <w:tcW w:w="9360" w:type="dxa"/>
                  <w:tcBorders>
                    <w:top w:val="single" w:color="E2E8F0" w:sz="1"/>
                    <w:left w:val="single" w:color="16A34A" w:sz="24"/>
                    <w:bottom w:val="single" w:color="E2E8F0" w:sz="1"/>
                    <w:right w:val="single" w:color="E2E8F0" w:sz="1"/>
                  </w:tcBorders>
                  <w:shd w:val="clear" w:fill="DCFCE7"/>
                  <w:tcMar>
                    <w:top w:w="200" w:type="dxa"/>
                    <w:left w:w="200" w:type="dxa"/>
                    <w:bottom w:w="200" w:type="dxa"/>
                    <w:right w:w="200" w:type="dxa"/>
                  </w:tcMar>
                  <w:vAlign w:val="top"/>
                </w:tcPr>
                <w:p w14:paraId="38E903EB" wp14:textId="77777777">
                  <w:pPr>
                    <w:spacing w:before="55" w:after="3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66534"/>
                      <w:sz w:val="21"/>
                      <w:szCs w:val="21"/>
                    </w:rPr>
                    <w:t xml:space="preserve">PLATFORM FLOW REMINDER</w:t>
                  </w:r>
                </w:p>
                <w:p w14:paraId="0D0B940D" wp14:textId="77777777">
                  <w:pPr>
                    <w:spacing w:before="30"/>
                  </w:pPr>
                </w:p>
                <w:p w14:paraId="2D7529C1" wp14:textId="77777777">
                  <w:pPr>
                    <w:spacing w:before="45" w:after="45"/>
                  </w:pPr>
                  <w:r>
                    <w:rPr>
                      <w:rFonts w:ascii="Arial" w:hAnsi="Arial" w:eastAsia="Arial" w:cs="Arial"/>
                      <w:color w:val="334155"/>
                      <w:sz w:val="21"/>
                      <w:szCs w:val="21"/>
                    </w:rPr>
                    <w:t xml:space="preserve">Enterprise Landing Page → Division Pivot (Section 06) → Divisional Landing Page (this spec) → Stage 1 Marketplace → Stage 2 User Dashboard → Stage 3 TO Operations</w:t>
                  </w:r>
                </w:p>
              </w:tc>
            </w:tr>
          </w:tbl>
          <w:p w14:paraId="0E27B00A" wp14:textId="77777777"/>
        </w:tc>
      </w:tr>
    </w:tbl>
    <w:p xmlns:wp14="http://schemas.microsoft.com/office/word/2010/wordml" w14:paraId="60061E4C" wp14:textId="77777777">
      <w:pPr>
        <w:spacing w:before="80"/>
      </w:pPr>
    </w:p>
    <w:p xmlns:wp14="http://schemas.microsoft.com/office/word/2010/wordml" w14:paraId="44EAFD9C" wp14:textId="77777777">
      <w:r>
        <w:br w:type="pag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D482803" w14:paraId="33CD3F8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D97706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28972B89" wp14:textId="77777777">
            <w:pPr>
              <w:jc w:val="center"/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DIVISION 01 OF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06  ·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  GENERATION</w:t>
            </w:r>
          </w:p>
        </w:tc>
      </w:tr>
    </w:tbl>
    <w:p xmlns:wp14="http://schemas.microsoft.com/office/word/2010/wordml" w14:paraId="4B94D5A5" wp14:textId="77777777">
      <w:pPr>
        <w:spacing w:before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D482803" w14:paraId="46BEA50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61927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6C61963A" wp14:textId="77777777">
            <w:pPr>
              <w:spacing w:before="0" w:after="20"/>
              <w:jc w:val="center"/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7DD3FC"/>
                <w:sz w:val="17"/>
                <w:szCs w:val="17"/>
                <w:lang w:val="en-US"/>
              </w:rPr>
              <w:t>DTMP  ·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7DD3FC"/>
                <w:sz w:val="17"/>
                <w:szCs w:val="17"/>
                <w:lang w:val="en-US"/>
              </w:rPr>
              <w:t xml:space="preserve">  DEWA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7DD3FC"/>
                <w:sz w:val="17"/>
                <w:szCs w:val="17"/>
                <w:lang w:val="en-US"/>
              </w:rPr>
              <w:t>GENERATION  ·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7DD3FC"/>
                <w:sz w:val="17"/>
                <w:szCs w:val="17"/>
                <w:lang w:val="en-US"/>
              </w:rPr>
              <w:t xml:space="preserve">  DIVISIONAL LANDING PAGE</w:t>
            </w:r>
          </w:p>
          <w:p w14:paraId="4C5CA288" wp14:textId="77777777">
            <w:pPr>
              <w:spacing w:before="0" w:after="20"/>
              <w:jc w:val="center"/>
            </w:pPr>
            <w:r>
              <w:rPr>
                <w:rFonts w:ascii="Arial" w:hAnsi="Arial" w:eastAsia="Arial" w:cs="Arial"/>
                <w:b/>
                <w:bCs/>
                <w:color w:val="94A3B8"/>
                <w:sz w:val="17"/>
                <w:szCs w:val="17"/>
              </w:rPr>
              <w:t xml:space="preserve">← BACK TO DEWA ENTERPRISE PLATFORM</w:t>
            </w:r>
          </w:p>
          <w:p w14:paraId="3DEEC669" wp14:textId="77777777">
            <w:pPr>
              <w:spacing w:before="40"/>
            </w:pPr>
          </w:p>
          <w:p w14:paraId="2E5A750A" wp14:textId="77777777">
            <w:pPr>
              <w:spacing w:before="60" w:after="60"/>
              <w:jc w:val="center"/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52"/>
                <w:szCs w:val="52"/>
                <w:lang w:val="en-US"/>
              </w:rPr>
              <w:t xml:space="preserve">Powering Dubai's Future,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52"/>
                <w:szCs w:val="52"/>
                <w:lang w:val="en-US"/>
              </w:rPr>
              <w:t>Architectured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52"/>
                <w:szCs w:val="52"/>
                <w:lang w:val="en-US"/>
              </w:rPr>
              <w:t xml:space="preserve"> for Net-Zero.</w:t>
            </w:r>
          </w:p>
          <w:p w14:paraId="6D089E6E" wp14:textId="77777777">
            <w:pPr>
              <w:spacing w:before="40" w:after="40"/>
              <w:jc w:val="center"/>
            </w:pPr>
            <w:r w:rsidRPr="1D482803" w:rsidR="1D482803">
              <w:rPr>
                <w:rFonts w:ascii="Arial" w:hAnsi="Arial" w:eastAsia="Arial" w:cs="Arial"/>
                <w:color w:val="BAE6FD"/>
                <w:sz w:val="22"/>
                <w:szCs w:val="22"/>
                <w:lang w:val="en-US"/>
              </w:rPr>
              <w:t xml:space="preserve">DTMP for DEWA's Generation Division — governing the architecture of the world's most ambitious clean energy </w:t>
            </w:r>
            <w:r w:rsidRPr="1D482803" w:rsidR="1D482803">
              <w:rPr>
                <w:rFonts w:ascii="Arial" w:hAnsi="Arial" w:eastAsia="Arial" w:cs="Arial"/>
                <w:color w:val="BAE6FD"/>
                <w:sz w:val="22"/>
                <w:szCs w:val="22"/>
                <w:lang w:val="en-US"/>
              </w:rPr>
              <w:t>programme</w:t>
            </w:r>
            <w:r w:rsidRPr="1D482803" w:rsidR="1D482803">
              <w:rPr>
                <w:rFonts w:ascii="Arial" w:hAnsi="Arial" w:eastAsia="Arial" w:cs="Arial"/>
                <w:color w:val="BAE6FD"/>
                <w:sz w:val="22"/>
                <w:szCs w:val="22"/>
                <w:lang w:val="en-US"/>
              </w:rPr>
              <w:t>.</w:t>
            </w:r>
          </w:p>
          <w:p w14:paraId="3656B9AB" wp14:textId="77777777">
            <w:pPr>
              <w:spacing w:before="50"/>
            </w:pPr>
          </w:p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60"/>
              <w:gridCol w:w="3060"/>
              <w:gridCol w:w="3060"/>
            </w:tblGrid>
            <w:tr w14:paraId="5D04BDDA" wp14:textId="77777777">
              <w:tc>
                <w:tcPr>
                  <w:tcW w:w="3060" w:type="dxa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val="clear" w:fill="D97706"/>
                  <w:tcMar>
                    <w:top w:w="200" w:type="dxa"/>
                    <w:left w:w="200" w:type="dxa"/>
                    <w:bottom w:w="200" w:type="dxa"/>
                    <w:right w:w="200" w:type="dxa"/>
                  </w:tcMar>
                  <w:vAlign w:val="top"/>
                </w:tcPr>
                <w:p w14:paraId="15B6C987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 xml:space="preserve">8,000 MW Solar Target by 2030</w:t>
                  </w:r>
                </w:p>
              </w:tc>
              <w:tc>
                <w:tcPr>
                  <w:tcW w:w="3060" w:type="dxa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val="clear" w:fill="D97706"/>
                  <w:tcMar>
                    <w:top w:w="200" w:type="dxa"/>
                    <w:left w:w="200" w:type="dxa"/>
                    <w:bottom w:w="200" w:type="dxa"/>
                    <w:right w:w="200" w:type="dxa"/>
                  </w:tcMar>
                  <w:vAlign w:val="top"/>
                </w:tcPr>
                <w:p w14:paraId="52AA7E90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 xml:space="preserve">MBR Solar Park — World's Largest Single-Site</w:t>
                  </w:r>
                </w:p>
              </w:tc>
              <w:tc>
                <w:tcPr>
                  <w:tcW w:w="3060" w:type="dxa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val="clear" w:fill="D97706"/>
                  <w:tcMar>
                    <w:top w:w="200" w:type="dxa"/>
                    <w:left w:w="200" w:type="dxa"/>
                    <w:bottom w:w="200" w:type="dxa"/>
                    <w:right w:w="200" w:type="dxa"/>
                  </w:tcMar>
                  <w:vAlign w:val="top"/>
                </w:tcPr>
                <w:p w14:paraId="3F398920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 xml:space="preserve">Net-Zero 2050 Leadership</w:t>
                  </w:r>
                </w:p>
              </w:tc>
            </w:tr>
          </w:tbl>
          <w:p w14:paraId="45FB0818" wp14:textId="77777777">
            <w:pPr>
              <w:spacing w:before="50"/>
            </w:pPr>
          </w:p>
          <w:p w14:paraId="7B10780B" wp14:textId="77777777">
            <w:pPr>
              <w:spacing w:before="0" w:after="40"/>
              <w:jc w:val="center"/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2"/>
                <w:szCs w:val="22"/>
                <w:highlight w:val="yellow"/>
                <w:lang w:val="en-US"/>
              </w:rPr>
              <w:t xml:space="preserve">  [ Enter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2"/>
                <w:szCs w:val="22"/>
                <w:highlight w:val="yellow"/>
                <w:lang w:val="en-US"/>
              </w:rPr>
              <w:t>Marketplace ]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2"/>
                <w:szCs w:val="22"/>
                <w:highlight w:val="yellow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 xml:space="preserve">  [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 xml:space="preserve"> Find My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>Role ]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ED7AA"/>
                <w:sz w:val="22"/>
                <w:szCs w:val="22"/>
                <w:lang w:val="en-US"/>
              </w:rPr>
              <w:t xml:space="preserve">  [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ED7AA"/>
                <w:sz w:val="22"/>
                <w:szCs w:val="22"/>
                <w:lang w:val="en-US"/>
              </w:rPr>
              <w:t xml:space="preserve"> Contact EA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ED7AA"/>
                <w:sz w:val="22"/>
                <w:szCs w:val="22"/>
                <w:lang w:val="en-US"/>
              </w:rPr>
              <w:t>Office ]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ED7AA"/>
                <w:sz w:val="22"/>
                <w:szCs w:val="22"/>
                <w:lang w:val="en-US"/>
              </w:rPr>
              <w:t xml:space="preserve">  </w:t>
            </w:r>
          </w:p>
        </w:tc>
      </w:tr>
    </w:tbl>
    <w:p xmlns:wp14="http://schemas.microsoft.com/office/word/2010/wordml" w14:paraId="049F31CB" wp14:textId="77777777">
      <w:pPr>
        <w:spacing w:before="200"/>
      </w:pPr>
    </w:p>
    <w:p xmlns:wp14="http://schemas.microsoft.com/office/word/2010/wordml" w14:paraId="53128261" wp14:textId="77777777">
      <w:pPr>
        <w:pBdr>
          <w:bottom w:val="single" w:color="D97706" w:sz="6" w:space="1"/>
        </w:pBdr>
        <w:spacing w:before="160" w:after="160"/>
      </w:pPr>
    </w:p>
    <w:p xmlns:wp14="http://schemas.microsoft.com/office/word/2010/wordml" w14:paraId="1B1882F4" wp14:textId="77777777">
      <w:pPr>
        <w:spacing w:before="80" w:after="30"/>
      </w:pPr>
      <w:r>
        <w:rPr>
          <w:rFonts w:ascii="Arial" w:hAnsi="Arial" w:eastAsia="Arial" w:cs="Arial"/>
          <w:b/>
          <w:bCs/>
          <w:color w:val="D97706"/>
          <w:sz w:val="17"/>
          <w:szCs w:val="17"/>
        </w:rPr>
        <w:t xml:space="preserve">— DIVISIONAL CONTEXT —</w:t>
      </w:r>
    </w:p>
    <w:p xmlns:wp14="http://schemas.microsoft.com/office/word/2010/wordml" w14:paraId="633BBCBE" wp14:textId="77777777">
      <w:pPr>
        <w:spacing w:before="120" w:after="60"/>
      </w:pPr>
      <w:r>
        <w:rPr>
          <w:rFonts w:ascii="Arial" w:hAnsi="Arial" w:eastAsia="Arial" w:cs="Arial"/>
          <w:b/>
          <w:bCs/>
          <w:color w:val="061927"/>
          <w:sz w:val="36"/>
          <w:szCs w:val="36"/>
        </w:rPr>
        <w:t xml:space="preserve">What the Generation Division Does</w:t>
      </w:r>
    </w:p>
    <w:p xmlns:wp14="http://schemas.microsoft.com/office/word/2010/wordml" w14:paraId="0EA384DF" wp14:textId="77777777">
      <w:pPr>
        <w:spacing w:before="0" w:after="100"/>
      </w:pPr>
      <w:r w:rsidRPr="1D482803" w:rsidR="1D482803">
        <w:rPr>
          <w:rFonts w:ascii="Arial" w:hAnsi="Arial" w:eastAsia="Arial" w:cs="Arial"/>
          <w:i w:val="1"/>
          <w:iCs w:val="1"/>
          <w:color w:val="334155"/>
          <w:sz w:val="22"/>
          <w:szCs w:val="22"/>
          <w:lang w:val="en-US"/>
        </w:rPr>
        <w:t xml:space="preserve">The engine of DEWA's clean energy future — and the division with the most ambitious transformation targets in the </w:t>
      </w:r>
      <w:r w:rsidRPr="1D482803" w:rsidR="1D482803">
        <w:rPr>
          <w:rFonts w:ascii="Arial" w:hAnsi="Arial" w:eastAsia="Arial" w:cs="Arial"/>
          <w:i w:val="1"/>
          <w:iCs w:val="1"/>
          <w:color w:val="334155"/>
          <w:sz w:val="22"/>
          <w:szCs w:val="22"/>
          <w:lang w:val="en-US"/>
        </w:rPr>
        <w:t>organisation</w:t>
      </w:r>
      <w:r w:rsidRPr="1D482803" w:rsidR="1D482803">
        <w:rPr>
          <w:rFonts w:ascii="Arial" w:hAnsi="Arial" w:eastAsia="Arial" w:cs="Arial"/>
          <w:i w:val="1"/>
          <w:iCs w:val="1"/>
          <w:color w:val="334155"/>
          <w:sz w:val="22"/>
          <w:szCs w:val="22"/>
          <w:lang w:val="en-US"/>
        </w:rPr>
        <w:t>.</w:t>
      </w:r>
    </w:p>
    <w:p xmlns:wp14="http://schemas.microsoft.com/office/word/2010/wordml" w14:paraId="62486C05" wp14:textId="77777777">
      <w:pPr>
        <w:spacing w:before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 xmlns:wp14="http://schemas.microsoft.com/office/word/2010/wordml" w:rsidTr="1D482803" w14:paraId="45632191" wp14:textId="77777777">
        <w:tc>
          <w:tcPr>
            <w:tcW w:w="462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BEB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p w14:paraId="38F1A52E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61927"/>
                <w:sz w:val="21"/>
                <w:szCs w:val="21"/>
              </w:rPr>
              <w:t xml:space="preserve">Division Overview</w:t>
            </w:r>
          </w:p>
          <w:p w14:paraId="70F07325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DEWA's Generation Division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operates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and expands the power generation infrastructure that keeps Dubai running. This includes the Jebel Ali Power and Desalination Complex, the Mohammed bin Rashid Al Maktoum Solar Park — the world's largest single-site solar park targeting 8,000 MW by 2030 — and the clean energy storage and fuel management systems that support 24/7 grid reliability.</w:t>
            </w:r>
          </w:p>
          <w:p w14:paraId="4101652C" wp14:textId="77777777">
            <w:pPr>
              <w:spacing w:before="40"/>
            </w:pPr>
          </w:p>
          <w:p w14:paraId="2B4A0860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The division is at the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centre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of DEWA's Net-Zero 2050 vision. Every generation asset, every new solar installation, every storage system is an architecture decision that must be governed, lifecycle-managed, and aligned to DEWA's 36% clean energy target for 2030.</w:t>
            </w:r>
          </w:p>
        </w:tc>
        <w:tc>
          <w:tcPr>
            <w:tcW w:w="462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p w14:paraId="64DF900D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61927"/>
                <w:sz w:val="21"/>
                <w:szCs w:val="21"/>
              </w:rPr>
              <w:t xml:space="preserve">Why DTMP Matters Here</w:t>
            </w:r>
          </w:p>
          <w:p w14:paraId="0D3BB311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Governs IT/OT architecture across generation assets</w:t>
            </w:r>
          </w:p>
          <w:p w14:paraId="275D6EB6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Ensures Solar Park technology investments are structured and reusable</w:t>
            </w:r>
          </w:p>
          <w:p w14:paraId="1ADE2A98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Tracks architecture lifecycle from fuel to renewable transition</w:t>
            </w:r>
          </w:p>
          <w:p w14:paraId="03F08C60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Aligns generation capability design with Smart Grid Strategy 2021–2035</w:t>
            </w:r>
          </w:p>
          <w:p w14:paraId="0435FE56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Provides blueprints for AI-driven predictive maintenance integration</w:t>
            </w:r>
          </w:p>
          <w:p w14:paraId="6FD05F46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Connects generation architecture to Net-Zero 2050 KPIs</w:t>
            </w:r>
          </w:p>
          <w:p w14:paraId="4B99056E" wp14:textId="77777777">
            <w:pPr>
              <w:spacing w:before="60"/>
            </w:pPr>
          </w:p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6A0D7903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D97706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04F770F8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8"/>
                      <w:szCs w:val="18"/>
                    </w:rPr>
                    <w:t xml:space="preserve">EA INITIATIVE: PLANNED</w:t>
                  </w:r>
                </w:p>
              </w:tc>
            </w:tr>
          </w:tbl>
          <w:p w14:paraId="1299C43A" wp14:textId="77777777"/>
        </w:tc>
      </w:tr>
    </w:tbl>
    <w:p xmlns:wp14="http://schemas.microsoft.com/office/word/2010/wordml" w14:paraId="4DDBEF00" wp14:textId="77777777">
      <w:pPr>
        <w:spacing w:before="200"/>
      </w:pPr>
    </w:p>
    <w:p xmlns:wp14="http://schemas.microsoft.com/office/word/2010/wordml" w14:paraId="3461D779" wp14:textId="77777777">
      <w:pPr>
        <w:pBdr>
          <w:bottom w:val="single" w:color="D97706" w:sz="6" w:space="1"/>
        </w:pBdr>
        <w:spacing w:before="160" w:after="160"/>
      </w:pPr>
    </w:p>
    <w:p xmlns:wp14="http://schemas.microsoft.com/office/word/2010/wordml" w14:paraId="0B5499C6" wp14:textId="77777777">
      <w:pPr>
        <w:spacing w:before="80" w:after="30"/>
      </w:pPr>
      <w:r>
        <w:rPr>
          <w:rFonts w:ascii="Arial" w:hAnsi="Arial" w:eastAsia="Arial" w:cs="Arial"/>
          <w:b/>
          <w:bCs/>
          <w:color w:val="D97706"/>
          <w:sz w:val="17"/>
          <w:szCs w:val="17"/>
        </w:rPr>
        <w:t xml:space="preserve">— DIVISIONAL PRIORITIES —</w:t>
      </w:r>
    </w:p>
    <w:p xmlns:wp14="http://schemas.microsoft.com/office/word/2010/wordml" w14:paraId="26AFE3F1" wp14:textId="77777777">
      <w:pPr>
        <w:spacing w:before="120" w:after="60"/>
      </w:pPr>
      <w:r>
        <w:rPr>
          <w:rFonts w:ascii="Arial" w:hAnsi="Arial" w:eastAsia="Arial" w:cs="Arial"/>
          <w:b/>
          <w:bCs/>
          <w:color w:val="061927"/>
          <w:sz w:val="36"/>
          <w:szCs w:val="36"/>
        </w:rPr>
        <w:t xml:space="preserve">Four Strategic Priorities</w:t>
      </w:r>
    </w:p>
    <w:p xmlns:wp14="http://schemas.microsoft.com/office/word/2010/wordml" w14:paraId="3C4283FC" wp14:textId="77777777">
      <w:pPr>
        <w:spacing w:before="0" w:after="100"/>
      </w:pPr>
      <w:r w:rsidRPr="1D482803" w:rsidR="1D482803">
        <w:rPr>
          <w:rFonts w:ascii="Arial" w:hAnsi="Arial" w:eastAsia="Arial" w:cs="Arial"/>
          <w:i w:val="1"/>
          <w:iCs w:val="1"/>
          <w:color w:val="334155"/>
          <w:sz w:val="22"/>
          <w:szCs w:val="22"/>
          <w:lang w:val="en-US"/>
        </w:rPr>
        <w:t xml:space="preserve">The measurable outcomes DTMP </w:t>
      </w:r>
      <w:r w:rsidRPr="1D482803" w:rsidR="1D482803">
        <w:rPr>
          <w:rFonts w:ascii="Arial" w:hAnsi="Arial" w:eastAsia="Arial" w:cs="Arial"/>
          <w:i w:val="1"/>
          <w:iCs w:val="1"/>
          <w:color w:val="334155"/>
          <w:sz w:val="22"/>
          <w:szCs w:val="22"/>
          <w:lang w:val="en-US"/>
        </w:rPr>
        <w:t>is</w:t>
      </w:r>
      <w:r w:rsidRPr="1D482803" w:rsidR="1D482803">
        <w:rPr>
          <w:rFonts w:ascii="Arial" w:hAnsi="Arial" w:eastAsia="Arial" w:cs="Arial"/>
          <w:i w:val="1"/>
          <w:iCs w:val="1"/>
          <w:color w:val="334155"/>
          <w:sz w:val="22"/>
          <w:szCs w:val="22"/>
          <w:lang w:val="en-US"/>
        </w:rPr>
        <w:t xml:space="preserve"> configured to deliver for this division.</w:t>
      </w:r>
    </w:p>
    <w:p xmlns:wp14="http://schemas.microsoft.com/office/word/2010/wordml" w14:paraId="3CF2D8B6" wp14:textId="77777777">
      <w:pPr>
        <w:spacing w:before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280"/>
        <w:gridCol w:w="2280"/>
        <w:gridCol w:w="2280"/>
      </w:tblGrid>
      <w:tr xmlns:wp14="http://schemas.microsoft.com/office/word/2010/wordml" w14:paraId="1902AF82" wp14:textId="77777777">
        <w:tc>
          <w:tcPr>
            <w:tcW w:w="22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fill="E0F2FE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5B4507BE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D97706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4E900DBB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44"/>
                      <w:szCs w:val="44"/>
                    </w:rPr>
                    <w:t xml:space="preserve">01</w:t>
                  </w:r>
                </w:p>
              </w:tc>
            </w:tr>
          </w:tbl>
          <w:p w14:paraId="0FB78278" wp14:textId="77777777">
            <w:pPr>
              <w:spacing w:before="50"/>
            </w:pPr>
          </w:p>
          <w:p w14:paraId="52A36DDA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Clean Energy Architecture Governance</w:t>
            </w:r>
          </w:p>
          <w:p w14:paraId="76A2238B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Governing architecture decisions across MBR Solar Park, storage systems, and clean energy infrastructure to ensure alignment with DEWA's 36% clean energy target.</w:t>
            </w:r>
          </w:p>
          <w:p w14:paraId="77338AB2" wp14:textId="77777777">
            <w:pPr>
              <w:spacing w:before="55" w:after="20"/>
            </w:pPr>
            <w:r>
              <w:rPr>
                <w:rFonts w:ascii="Arial" w:hAnsi="Arial" w:eastAsia="Arial" w:cs="Arial"/>
                <w:b/>
                <w:bCs/>
                <w:color w:val="D97706"/>
                <w:sz w:val="18"/>
                <w:szCs w:val="18"/>
              </w:rPr>
              <w:t xml:space="preserve">KPI: Clean Energy Architecture Compliance Rate</w:t>
            </w:r>
          </w:p>
        </w:tc>
        <w:tc>
          <w:tcPr>
            <w:tcW w:w="22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fill="FFF7ED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385FFFD4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D97706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6313ED96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44"/>
                      <w:szCs w:val="44"/>
                    </w:rPr>
                    <w:t xml:space="preserve">02</w:t>
                  </w:r>
                </w:p>
              </w:tc>
            </w:tr>
          </w:tbl>
          <w:p w14:paraId="1FC39945" wp14:textId="77777777">
            <w:pPr>
              <w:spacing w:before="50"/>
            </w:pPr>
          </w:p>
          <w:p w14:paraId="6E87362C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Generation Asset Lifecycle Management</w:t>
            </w:r>
          </w:p>
          <w:p w14:paraId="610D60DC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End-to-end visibility of generation assets — from commissioning to decommissioning — ensuring sustainable technology management across the division's portfolio.</w:t>
            </w:r>
          </w:p>
          <w:p w14:paraId="6C3F9357" wp14:textId="77777777">
            <w:pPr>
              <w:spacing w:before="55" w:after="20"/>
            </w:pPr>
            <w:r>
              <w:rPr>
                <w:rFonts w:ascii="Arial" w:hAnsi="Arial" w:eastAsia="Arial" w:cs="Arial"/>
                <w:b/>
                <w:bCs/>
                <w:color w:val="D97706"/>
                <w:sz w:val="18"/>
                <w:szCs w:val="18"/>
              </w:rPr>
              <w:t xml:space="preserve">KPI: Asset Lifecycle Compliance Score</w:t>
            </w:r>
          </w:p>
        </w:tc>
        <w:tc>
          <w:tcPr>
            <w:tcW w:w="22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fill="DCFCE7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2953FD37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D97706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72133D01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44"/>
                      <w:szCs w:val="44"/>
                    </w:rPr>
                    <w:t xml:space="preserve">03</w:t>
                  </w:r>
                </w:p>
              </w:tc>
            </w:tr>
          </w:tbl>
          <w:p w14:paraId="0562CB0E" wp14:textId="77777777">
            <w:pPr>
              <w:spacing w:before="50"/>
            </w:pPr>
          </w:p>
          <w:p w14:paraId="006A7BAC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IT/OT Convergence for Generation</w:t>
            </w:r>
          </w:p>
          <w:p w14:paraId="797CA695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Structuring the technology architecture that connects operational technology (turbines, solar inverters, SCADA) with DEWA's enterprise IT systems for real-time intelligence.</w:t>
            </w:r>
          </w:p>
          <w:p w14:paraId="7086C5ED" wp14:textId="77777777">
            <w:pPr>
              <w:spacing w:before="55" w:after="20"/>
            </w:pPr>
            <w:r>
              <w:rPr>
                <w:rFonts w:ascii="Arial" w:hAnsi="Arial" w:eastAsia="Arial" w:cs="Arial"/>
                <w:b/>
                <w:bCs/>
                <w:color w:val="D97706"/>
                <w:sz w:val="18"/>
                <w:szCs w:val="18"/>
              </w:rPr>
              <w:t xml:space="preserve">KPI: IT/OT Integration Coverage Rate</w:t>
            </w:r>
          </w:p>
        </w:tc>
        <w:tc>
          <w:tcPr>
            <w:tcW w:w="22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fill="FEF2F2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5464B667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D97706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165A9EEF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44"/>
                      <w:szCs w:val="44"/>
                    </w:rPr>
                    <w:t xml:space="preserve">04</w:t>
                  </w:r>
                </w:p>
              </w:tc>
            </w:tr>
          </w:tbl>
          <w:p w14:paraId="34CE0A41" wp14:textId="77777777">
            <w:pPr>
              <w:spacing w:before="50"/>
            </w:pPr>
          </w:p>
          <w:p w14:paraId="460568F5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Net-Zero Architecture Contribution</w:t>
            </w:r>
          </w:p>
          <w:p w14:paraId="22B2C9D6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Every architecture decision in Generation traceable to DEWA's Net-Zero 2050 commitment — with measurable carbon impact tracked through the EA platform.</w:t>
            </w:r>
          </w:p>
          <w:p w14:paraId="7D31E7BF" wp14:textId="77777777">
            <w:pPr>
              <w:spacing w:before="55" w:after="20"/>
            </w:pPr>
            <w:r>
              <w:rPr>
                <w:rFonts w:ascii="Arial" w:hAnsi="Arial" w:eastAsia="Arial" w:cs="Arial"/>
                <w:b/>
                <w:bCs/>
                <w:color w:val="D97706"/>
                <w:sz w:val="18"/>
                <w:szCs w:val="18"/>
              </w:rPr>
              <w:t xml:space="preserve">KPI: Net-Zero Architecture Contribution Score</w:t>
            </w:r>
          </w:p>
        </w:tc>
      </w:tr>
    </w:tbl>
    <w:p xmlns:wp14="http://schemas.microsoft.com/office/word/2010/wordml" w14:paraId="62EBF3C5" wp14:textId="77777777">
      <w:pPr>
        <w:spacing w:before="200"/>
      </w:pPr>
    </w:p>
    <w:p xmlns:wp14="http://schemas.microsoft.com/office/word/2010/wordml" w14:paraId="6D98A12B" wp14:textId="77777777">
      <w:pPr>
        <w:pBdr>
          <w:bottom w:val="single" w:color="D97706" w:sz="6" w:space="1"/>
        </w:pBdr>
        <w:spacing w:before="160" w:after="160"/>
      </w:pPr>
    </w:p>
    <w:p xmlns:wp14="http://schemas.microsoft.com/office/word/2010/wordml" w14:paraId="7EDFF786" wp14:textId="77777777">
      <w:pPr>
        <w:spacing w:before="80" w:after="30"/>
      </w:pPr>
      <w:r>
        <w:rPr>
          <w:rFonts w:ascii="Arial" w:hAnsi="Arial" w:eastAsia="Arial" w:cs="Arial"/>
          <w:b/>
          <w:bCs/>
          <w:color w:val="D97706"/>
          <w:sz w:val="17"/>
          <w:szCs w:val="17"/>
        </w:rPr>
        <w:t xml:space="preserve">— MARKETPLACES —</w:t>
      </w:r>
    </w:p>
    <w:p xmlns:wp14="http://schemas.microsoft.com/office/word/2010/wordml" w14:paraId="7430C7FB" wp14:textId="77777777">
      <w:pPr>
        <w:spacing w:before="120" w:after="60"/>
      </w:pPr>
      <w:r>
        <w:rPr>
          <w:rFonts w:ascii="Arial" w:hAnsi="Arial" w:eastAsia="Arial" w:cs="Arial"/>
          <w:b/>
          <w:bCs/>
          <w:color w:val="061927"/>
          <w:sz w:val="36"/>
          <w:szCs w:val="36"/>
        </w:rPr>
        <w:t xml:space="preserve">Six Integrated EA Marketplaces</w:t>
      </w:r>
    </w:p>
    <w:p xmlns:wp14="http://schemas.microsoft.com/office/word/2010/wordml" w14:paraId="450ECA89" wp14:textId="77777777">
      <w:pPr>
        <w:spacing w:before="0" w:after="100"/>
      </w:pPr>
      <w:r>
        <w:rPr>
          <w:rFonts w:ascii="Arial" w:hAnsi="Arial" w:eastAsia="Arial" w:cs="Arial"/>
          <w:i/>
          <w:iCs/>
          <w:color w:val="334155"/>
          <w:sz w:val="22"/>
          <w:szCs w:val="22"/>
        </w:rPr>
        <w:t xml:space="preserve">All six marketplaces available — with content and services scoped to your division.</w:t>
      </w:r>
    </w:p>
    <w:p xmlns:wp14="http://schemas.microsoft.com/office/word/2010/wordml" w14:paraId="2946DB82" wp14:textId="77777777">
      <w:pPr>
        <w:spacing w:before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 xmlns:wp14="http://schemas.microsoft.com/office/word/2010/wordml" w14:paraId="2E6C683D" wp14:textId="77777777"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fill="E0F2FE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1A2E906A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0EA5E9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79D38719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DISCERN</w:t>
                  </w:r>
                </w:p>
              </w:tc>
            </w:tr>
          </w:tbl>
          <w:p w14:paraId="5997CC1D" wp14:textId="77777777">
            <w:pPr>
              <w:spacing w:before="50"/>
            </w:pPr>
          </w:p>
          <w:p w14:paraId="1039BC21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Learning Centre</w:t>
            </w:r>
          </w:p>
          <w:p w14:paraId="646F3167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EA literacy, clean energy technology architecture, and digital transformation pathways for Generation teams — including smart grid and renewable energy tracks.</w:t>
            </w:r>
          </w:p>
          <w:p w14:paraId="1FA94637" wp14:textId="77777777">
            <w:pPr>
              <w:spacing w:before="30" w:after="30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For: All Generation Division roles</w:t>
            </w:r>
          </w:p>
          <w:p w14:paraId="1C657377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0EA5E9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0EA5E9"/>
                <w:sz w:val="20"/>
                <w:szCs w:val="20"/>
                <w:u w:val="single"/>
              </w:rPr>
              <w:t xml:space="preserve">Explore →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fill="E0F2FE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55CA6390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0EA5E9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5F1DC388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DISCERN</w:t>
                  </w:r>
                </w:p>
              </w:tc>
            </w:tr>
          </w:tbl>
          <w:p w14:paraId="110FFD37" wp14:textId="77777777">
            <w:pPr>
              <w:spacing w:before="50"/>
            </w:pPr>
          </w:p>
          <w:p w14:paraId="40B841B6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Knowledge Centre</w:t>
            </w:r>
          </w:p>
          <w:p w14:paraId="3D30742A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Architecture policies, clean energy governance standards, MBR Solar Park reference architectures, and generation technology blueprints.</w:t>
            </w:r>
          </w:p>
          <w:p w14:paraId="215BF87B" wp14:textId="77777777">
            <w:pPr>
              <w:spacing w:before="30" w:after="30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For: Generation Architects, EA leads, Asset Managers</w:t>
            </w:r>
          </w:p>
          <w:p w14:paraId="3699AFFA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0EA5E9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0EA5E9"/>
                <w:sz w:val="20"/>
                <w:szCs w:val="20"/>
                <w:u w:val="single"/>
              </w:rPr>
              <w:t xml:space="preserve">Explore →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fill="FFF7ED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0CC16B65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F97316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1EBB4DD3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DESIGN</w:t>
                  </w:r>
                </w:p>
              </w:tc>
            </w:tr>
          </w:tbl>
          <w:p w14:paraId="6B699379" wp14:textId="77777777">
            <w:pPr>
              <w:spacing w:before="50"/>
            </w:pPr>
          </w:p>
          <w:p w14:paraId="45CDD638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Document Studio</w:t>
            </w:r>
          </w:p>
          <w:p w14:paraId="15A9546B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AI-powered generation of Assessment Reports, Technology Application Profiles, and clean energy architecture documents — fulfilled by the EA Office.</w:t>
            </w:r>
          </w:p>
          <w:p w14:paraId="66094872" wp14:textId="77777777">
            <w:pPr>
              <w:spacing w:before="30" w:after="30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For: Generation project teams, Division leadership</w:t>
            </w:r>
          </w:p>
          <w:p w14:paraId="57314B62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F97316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F97316"/>
                <w:sz w:val="20"/>
                <w:szCs w:val="20"/>
                <w:u w:val="single"/>
              </w:rPr>
              <w:t xml:space="preserve">Access Studio →</w:t>
            </w:r>
          </w:p>
        </w:tc>
      </w:tr>
    </w:tbl>
    <w:p xmlns:wp14="http://schemas.microsoft.com/office/word/2010/wordml" w14:paraId="3FE9F23F" wp14:textId="77777777">
      <w:pPr>
        <w:spacing w:before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 xmlns:wp14="http://schemas.microsoft.com/office/word/2010/wordml" w:rsidTr="1D482803" w14:paraId="21E2D0B3" wp14:textId="77777777"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7ED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6644434F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F97316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3F8284D7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DESIGN</w:t>
                  </w:r>
                </w:p>
              </w:tc>
            </w:tr>
          </w:tbl>
          <w:p w14:paraId="1F72F646" wp14:textId="77777777">
            <w:pPr>
              <w:spacing w:before="50"/>
            </w:pPr>
          </w:p>
          <w:p w14:paraId="18AF810C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Solution Specs</w:t>
            </w:r>
          </w:p>
          <w:p w14:paraId="67BD77FF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Solution blueprints for solar asset integration, energy storage architecture, SCADA systems, and clean energy IT/OT convergence.</w:t>
            </w:r>
          </w:p>
          <w:p w14:paraId="2841845A" wp14:textId="77777777">
            <w:pPr>
              <w:spacing w:before="30" w:after="30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For: Solution Architects, Generation Technology Leads</w:t>
            </w:r>
          </w:p>
          <w:p w14:paraId="1988CD8E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F97316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F97316"/>
                <w:sz w:val="20"/>
                <w:szCs w:val="20"/>
                <w:u w:val="single"/>
              </w:rPr>
              <w:t xml:space="preserve">Browse Specs →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DCFCE7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27B27A50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16A34A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0067B4BD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DEPLOY</w:t>
                  </w:r>
                </w:p>
              </w:tc>
            </w:tr>
          </w:tbl>
          <w:p w14:paraId="08CE6F91" wp14:textId="77777777">
            <w:pPr>
              <w:spacing w:before="50"/>
            </w:pPr>
          </w:p>
          <w:p w14:paraId="3A4DBDBF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Solution Build</w:t>
            </w:r>
          </w:p>
          <w:p w14:paraId="7065361E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Implementation support for generation technology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programmes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— governed through the EA Office intake process.</w:t>
            </w:r>
          </w:p>
          <w:p w14:paraId="7766F93E" wp14:textId="77777777">
            <w:pPr>
              <w:spacing w:before="30" w:after="30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For: Generation Project Teams, Delivery Managers</w:t>
            </w:r>
          </w:p>
          <w:p w14:paraId="3F867707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  <w:u w:val="single"/>
              </w:rPr>
              <w:t xml:space="preserve">Request Build Support →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EF2F2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3417967F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DC2626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615E2DA5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DRIVE</w:t>
                  </w:r>
                </w:p>
              </w:tc>
            </w:tr>
          </w:tbl>
          <w:p w14:paraId="61CDCEAD" wp14:textId="77777777">
            <w:pPr>
              <w:spacing w:before="50"/>
            </w:pPr>
          </w:p>
          <w:p w14:paraId="322C391E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Lifecycle Management</w:t>
            </w:r>
          </w:p>
          <w:p w14:paraId="4B847E36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Stage gate governance and compliance tracking for all active generation transformation initiatives.</w:t>
            </w:r>
          </w:p>
          <w:p w14:paraId="37C80083" wp14:textId="77777777">
            <w:pPr>
              <w:spacing w:before="30" w:after="30"/>
            </w:pPr>
            <w:r w:rsidRPr="1D482803" w:rsidR="1D482803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For: Generation EA Office, </w:t>
            </w:r>
            <w:r w:rsidRPr="1D482803" w:rsidR="1D482803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Programme</w:t>
            </w:r>
            <w:r w:rsidRPr="1D482803" w:rsidR="1D482803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Managers</w:t>
            </w:r>
          </w:p>
          <w:p w14:paraId="107D0564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DC2626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DC2626"/>
                <w:sz w:val="20"/>
                <w:szCs w:val="20"/>
                <w:u w:val="single"/>
              </w:rPr>
              <w:t xml:space="preserve">View Lifecycle Dashboard →</w:t>
            </w:r>
          </w:p>
        </w:tc>
      </w:tr>
    </w:tbl>
    <w:p xmlns:wp14="http://schemas.microsoft.com/office/word/2010/wordml" w14:paraId="6BB9E253" wp14:textId="77777777">
      <w:pPr>
        <w:spacing w:before="12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D482803" w14:paraId="5BCD67F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61927"/>
            <w:tcMar>
              <w:top w:w="280" w:type="dxa"/>
              <w:left w:w="360" w:type="dxa"/>
              <w:bottom w:w="280" w:type="dxa"/>
              <w:right w:w="360" w:type="dxa"/>
            </w:tcMar>
          </w:tcPr>
          <w:p w:rsidP="1D482803" w14:paraId="7F94C2F8" wp14:textId="77777777">
            <w:pPr>
              <w:spacing w:before="30" w:after="15"/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6"/>
                <w:szCs w:val="26"/>
                <w:lang w:val="en-US"/>
              </w:rPr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26"/>
                <w:szCs w:val="26"/>
                <w:lang w:val="en-US"/>
              </w:rPr>
              <w:t xml:space="preserve">Explore All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26"/>
                <w:szCs w:val="26"/>
                <w:lang w:val="en-US"/>
              </w:rPr>
              <w:t>Marketplaces  →</w:t>
            </w:r>
          </w:p>
          <w:p w14:paraId="720BC05C" wp14:textId="77777777">
            <w:pPr>
              <w:spacing w:before="0" w:after="30"/>
              <w:jc w:val="center"/>
            </w:pPr>
            <w:r>
              <w:rPr>
                <w:rFonts w:ascii="Arial" w:hAnsi="Arial" w:eastAsia="Arial" w:cs="Arial"/>
                <w:color w:val="BAE6FD"/>
                <w:sz w:val="20"/>
                <w:szCs w:val="20"/>
              </w:rPr>
              <w:t xml:space="preserve">Enter the full DTMP marketplace for your division</w:t>
            </w:r>
          </w:p>
        </w:tc>
      </w:tr>
    </w:tbl>
    <w:p xmlns:wp14="http://schemas.microsoft.com/office/word/2010/wordml" w14:paraId="23DE523C" wp14:textId="77777777">
      <w:pPr>
        <w:spacing w:before="200"/>
      </w:pPr>
    </w:p>
    <w:p xmlns:wp14="http://schemas.microsoft.com/office/word/2010/wordml" w14:paraId="52E56223" wp14:textId="77777777">
      <w:pPr>
        <w:pBdr>
          <w:bottom w:val="single" w:color="D97706" w:sz="6" w:space="1"/>
        </w:pBdr>
        <w:spacing w:before="160" w:after="160"/>
      </w:pPr>
    </w:p>
    <w:p xmlns:wp14="http://schemas.microsoft.com/office/word/2010/wordml" w14:paraId="48B56B81" wp14:textId="77777777">
      <w:pPr>
        <w:spacing w:before="80" w:after="30"/>
      </w:pPr>
      <w:r>
        <w:rPr>
          <w:rFonts w:ascii="Arial" w:hAnsi="Arial" w:eastAsia="Arial" w:cs="Arial"/>
          <w:b/>
          <w:bCs/>
          <w:color w:val="D97706"/>
          <w:sz w:val="17"/>
          <w:szCs w:val="17"/>
        </w:rPr>
        <w:t xml:space="preserve">— USER JOURNEYS —</w:t>
      </w:r>
    </w:p>
    <w:p xmlns:wp14="http://schemas.microsoft.com/office/word/2010/wordml" w14:paraId="321564A5" wp14:textId="77777777">
      <w:pPr>
        <w:spacing w:before="120" w:after="60"/>
      </w:pPr>
      <w:r>
        <w:rPr>
          <w:rFonts w:ascii="Arial" w:hAnsi="Arial" w:eastAsia="Arial" w:cs="Arial"/>
          <w:b/>
          <w:bCs/>
          <w:color w:val="061927"/>
          <w:sz w:val="36"/>
          <w:szCs w:val="36"/>
        </w:rPr>
        <w:t xml:space="preserve">Who This Experience Serves</w:t>
      </w:r>
    </w:p>
    <w:p xmlns:wp14="http://schemas.microsoft.com/office/word/2010/wordml" w14:paraId="66812340" wp14:textId="77777777">
      <w:pPr>
        <w:spacing w:before="0" w:after="100"/>
      </w:pPr>
      <w:r>
        <w:rPr>
          <w:rFonts w:ascii="Arial" w:hAnsi="Arial" w:eastAsia="Arial" w:cs="Arial"/>
          <w:i/>
          <w:iCs/>
          <w:color w:val="334155"/>
          <w:sz w:val="22"/>
          <w:szCs w:val="22"/>
        </w:rPr>
        <w:t xml:space="preserve">Role-based entry points for every stakeholder in this division.</w:t>
      </w:r>
    </w:p>
    <w:p xmlns:wp14="http://schemas.microsoft.com/office/word/2010/wordml" w14:paraId="07547A01" wp14:textId="77777777">
      <w:pPr>
        <w:spacing w:before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 xmlns:wp14="http://schemas.microsoft.com/office/word/2010/wordml" w:rsidTr="1D482803" w14:paraId="5B6E7E21" wp14:textId="77777777"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FF6FF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303BB298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D97706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4E98FA8B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GENERATION EA LEAD</w:t>
                  </w:r>
                </w:p>
              </w:tc>
            </w:tr>
          </w:tbl>
          <w:p w14:paraId="5043CB0F" wp14:textId="77777777">
            <w:pPr>
              <w:spacing w:before="50"/>
            </w:pPr>
          </w:p>
          <w:p w14:paraId="40FC6F14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Applies corporate EA standards to the Generation Division. Governs architecture for the MBR Solar Park and clean energy infrastructure portfolio.</w:t>
            </w:r>
          </w:p>
          <w:p w14:paraId="6F47050F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F172A"/>
                <w:sz w:val="21"/>
                <w:szCs w:val="21"/>
              </w:rPr>
              <w:t xml:space="preserve">Key Actions:</w:t>
            </w:r>
          </w:p>
          <w:p w14:paraId="56F3F2E8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Govern generation technology architecture</w:t>
            </w:r>
          </w:p>
          <w:p w14:paraId="0F6270BE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Maintain solar and storage blueprints</w:t>
            </w:r>
          </w:p>
          <w:p w14:paraId="24B3DCE2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Review initiative compliance</w:t>
            </w:r>
          </w:p>
          <w:p w14:paraId="240C38B3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Escalate cross-division dependencies</w:t>
            </w:r>
          </w:p>
          <w:p w14:paraId="01A3B3FF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D97706"/>
                <w:sz w:val="20"/>
                <w:szCs w:val="20"/>
                <w:u w:val="single"/>
              </w:rPr>
              <w:t xml:space="preserve">Enter Generation EA Workspace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0F2FE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7D4C6712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0369A1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76FEB690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GENERATION STRATEGY &amp; LEADERSHIP</w:t>
                  </w:r>
                </w:p>
              </w:tc>
            </w:tr>
          </w:tbl>
          <w:p w14:paraId="07459315" wp14:textId="77777777">
            <w:pPr>
              <w:spacing w:before="50"/>
            </w:pPr>
          </w:p>
          <w:p w14:paraId="01DB70D6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Division directors and heads responsible for generation capacity, clean energy targets, and the MBR Solar Park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programme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delivery.</w:t>
            </w:r>
          </w:p>
          <w:p w14:paraId="7CFFFF99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F172A"/>
                <w:sz w:val="21"/>
                <w:szCs w:val="21"/>
              </w:rPr>
              <w:t xml:space="preserve">Key Actions:</w:t>
            </w:r>
          </w:p>
          <w:p w14:paraId="7092A5F8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Review generation portfolio progress</w:t>
            </w:r>
          </w:p>
          <w:p w14:paraId="43E3F011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Oversee Net-Zero target alignment</w:t>
            </w:r>
          </w:p>
          <w:p w14:paraId="18589A0E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Govern major investment decisions</w:t>
            </w:r>
          </w:p>
          <w:p w14:paraId="2AB1EE28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Access executive performance dashboards</w:t>
            </w:r>
          </w:p>
          <w:p w14:paraId="52E5E091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0369A1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0369A1"/>
                <w:sz w:val="20"/>
                <w:szCs w:val="20"/>
                <w:u w:val="single"/>
              </w:rPr>
              <w:t xml:space="preserve">View Generation Intelligence Dashboard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7ED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10DCD4CE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F97316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5D36134A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SOLAR &amp; RENEWABLE ENERGY ARCHITECTS</w:t>
                  </w:r>
                </w:p>
              </w:tc>
            </w:tr>
          </w:tbl>
          <w:p w14:paraId="6537F28F" wp14:textId="77777777">
            <w:pPr>
              <w:spacing w:before="50"/>
            </w:pPr>
          </w:p>
          <w:p w14:paraId="1D0A67B0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Technical architects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designing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and governing the technology architecture for solar, storage, and clean energy systems.</w:t>
            </w:r>
          </w:p>
          <w:p w14:paraId="49744F2B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F172A"/>
                <w:sz w:val="21"/>
                <w:szCs w:val="21"/>
              </w:rPr>
              <w:t xml:space="preserve">Key Actions:</w:t>
            </w:r>
          </w:p>
          <w:p w14:paraId="2778BB11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Design solar and storage architecture</w:t>
            </w:r>
          </w:p>
          <w:p w:rsidP="1D482803" w14:paraId="474007AE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</w:pP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 xml:space="preserve">Contribute blueprints to knowledge 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>centre</w:t>
            </w:r>
          </w:p>
          <w:p w14:paraId="6079A588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  <w:rPr/>
            </w:pP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 xml:space="preserve">Assess 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>new technology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 xml:space="preserve"> proposals</w:t>
            </w:r>
          </w:p>
          <w:p w14:paraId="542BC9B6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Review IT/OT integration designs</w:t>
            </w:r>
          </w:p>
          <w:p w14:paraId="371950FC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F97316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F97316"/>
                <w:sz w:val="20"/>
                <w:szCs w:val="20"/>
                <w:u w:val="single"/>
              </w:rPr>
              <w:t xml:space="preserve">Access Renewable Architecture Workspace</w:t>
            </w:r>
          </w:p>
        </w:tc>
      </w:tr>
    </w:tbl>
    <w:p xmlns:wp14="http://schemas.microsoft.com/office/word/2010/wordml" w14:paraId="6DFB9E20" wp14:textId="77777777">
      <w:pPr>
        <w:spacing w:before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 xmlns:wp14="http://schemas.microsoft.com/office/word/2010/wordml" w:rsidTr="1D482803" w14:paraId="088FE45D" wp14:textId="77777777"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DCFCE7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5AA0F825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16A34A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511F5FE3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GENERATION PROJECT TEAMS</w:t>
                  </w:r>
                </w:p>
              </w:tc>
            </w:tr>
          </w:tbl>
          <w:p w14:paraId="70DF9E56" wp14:textId="77777777">
            <w:pPr>
              <w:spacing w:before="50"/>
            </w:pPr>
          </w:p>
          <w:p w14:paraId="12740071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Project managers and delivery teams executing generation transformation initiatives — new solar installations, storage systems, plant upgrades.</w:t>
            </w:r>
          </w:p>
          <w:p w14:paraId="7F579A99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F172A"/>
                <w:sz w:val="21"/>
                <w:szCs w:val="21"/>
              </w:rPr>
              <w:t xml:space="preserve">Key Actions:</w:t>
            </w:r>
          </w:p>
          <w:p w14:paraId="306D56CD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Submit architecture requests</w:t>
            </w:r>
          </w:p>
          <w:p w14:paraId="318C9D70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Access generation solution specs</w:t>
            </w:r>
          </w:p>
          <w:p w14:paraId="51E2E76B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Track initiative progress</w:t>
            </w:r>
          </w:p>
          <w:p w14:paraId="2BA9E89C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Request build support</w:t>
            </w:r>
          </w:p>
          <w:p w14:paraId="55D5FC36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  <w:u w:val="single"/>
              </w:rPr>
              <w:t xml:space="preserve">Access Generation Project Workspace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5F3FF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2024F3FD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7C3AED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5CD24B08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ASSET &amp; LIFECYCLE OPERATIONS</w:t>
                  </w:r>
                </w:p>
              </w:tc>
            </w:tr>
          </w:tbl>
          <w:p w14:paraId="44E871BC" wp14:textId="77777777">
            <w:pPr>
              <w:spacing w:before="50"/>
            </w:pPr>
          </w:p>
          <w:p w14:paraId="154A4445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Operations teams responsible for generation asset performance, maintenance scheduling, and lifecycle governance.</w:t>
            </w:r>
          </w:p>
          <w:p w14:paraId="17B0CABD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F172A"/>
                <w:sz w:val="21"/>
                <w:szCs w:val="21"/>
              </w:rPr>
              <w:t xml:space="preserve">Key Actions:</w:t>
            </w:r>
          </w:p>
          <w:p w14:paraId="3867C1D7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Manage asset lifecycle records</w:t>
            </w:r>
          </w:p>
          <w:p w14:paraId="1AE40BA5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Track compliance through stage gates</w:t>
            </w:r>
          </w:p>
          <w:p w14:paraId="0316CC6F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Submit maintenance architecture requests</w:t>
            </w:r>
          </w:p>
          <w:p w14:paraId="10F7C974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Access predictive maintenance blueprints</w:t>
            </w:r>
          </w:p>
          <w:p w14:paraId="2CE25449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7C3AED"/>
                <w:sz w:val="20"/>
                <w:szCs w:val="20"/>
                <w:u w:val="single"/>
              </w:rPr>
              <w:t xml:space="preserve">Open Generation Lifecycle Console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EF2F2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39915131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DC2626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6B4F7526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OT SECURITY &amp; DEVOPS</w:t>
                  </w:r>
                </w:p>
              </w:tc>
            </w:tr>
          </w:tbl>
          <w:p w14:paraId="144A5D23" wp14:textId="77777777">
            <w:pPr>
              <w:spacing w:before="50"/>
            </w:pPr>
          </w:p>
          <w:p w14:paraId="7C897FB1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Teams governing secure delivery and operation of generation operational technology — SCADA, DCS, plant control systems.</w:t>
            </w:r>
          </w:p>
          <w:p w14:paraId="2B4C6827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F172A"/>
                <w:sz w:val="21"/>
                <w:szCs w:val="21"/>
              </w:rPr>
              <w:t xml:space="preserve">Key Actions:</w:t>
            </w:r>
          </w:p>
          <w:p w14:paraId="0A514E3A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Govern OT security architecture</w:t>
            </w:r>
          </w:p>
          <w:p w14:paraId="75733EB4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Review IT/OT convergence standards</w:t>
            </w:r>
          </w:p>
          <w:p w14:paraId="699C01E3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Assess automation fitness</w:t>
            </w:r>
          </w:p>
          <w:p w14:paraId="05DCBC87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Oversee secure deployment pipelines</w:t>
            </w:r>
          </w:p>
          <w:p w14:paraId="6928483E" wp14:textId="77777777">
            <w:pPr>
              <w:spacing w:before="70" w:after="30"/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DC2626"/>
                <w:sz w:val="20"/>
                <w:szCs w:val="20"/>
                <w:lang w:val="en-US"/>
              </w:rPr>
              <w:t xml:space="preserve">→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DC2626"/>
                <w:sz w:val="20"/>
                <w:szCs w:val="20"/>
                <w:u w:val="single"/>
                <w:lang w:val="en-US"/>
              </w:rPr>
              <w:t xml:space="preserve">Access Generation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DC2626"/>
                <w:sz w:val="20"/>
                <w:szCs w:val="20"/>
                <w:u w:val="single"/>
                <w:lang w:val="en-US"/>
              </w:rPr>
              <w:t>SecDevOps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DC2626"/>
                <w:sz w:val="20"/>
                <w:szCs w:val="20"/>
                <w:u w:val="single"/>
                <w:lang w:val="en-US"/>
              </w:rPr>
              <w:t xml:space="preserve"> Console</w:t>
            </w:r>
          </w:p>
        </w:tc>
      </w:tr>
    </w:tbl>
    <w:p xmlns:wp14="http://schemas.microsoft.com/office/word/2010/wordml" w14:paraId="738610EB" wp14:textId="77777777">
      <w:pPr>
        <w:spacing w:before="20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D482803" w14:paraId="39D585D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61927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1171F522" wp14:textId="77777777">
            <w:pPr>
              <w:spacing w:before="40" w:after="20"/>
              <w:jc w:val="center"/>
            </w:pPr>
            <w:r>
              <w:rPr>
                <w:rFonts w:ascii="Arial" w:hAnsi="Arial" w:eastAsia="Arial" w:cs="Arial"/>
                <w:b/>
                <w:bCs/>
                <w:color w:val="7DD3FC"/>
                <w:sz w:val="17"/>
                <w:szCs w:val="17"/>
              </w:rPr>
              <w:t xml:space="preserve">READY TO GOVERN GENERATION'S DIGITAL TRANSFORMATION?</w:t>
            </w:r>
          </w:p>
          <w:p w14:paraId="57790C70" wp14:textId="77777777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52"/>
                <w:szCs w:val="52"/>
              </w:rPr>
              <w:t xml:space="preserve">Start Governing. Start Delivering.</w:t>
            </w:r>
          </w:p>
          <w:p w14:paraId="536DBFCD" wp14:textId="77777777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color w:val="BAE6FD"/>
                <w:sz w:val="22"/>
                <w:szCs w:val="22"/>
              </w:rPr>
              <w:t xml:space="preserve">The DTMP experience scoped for Generation — built on DEWA's enterprise architecture platform.</w:t>
            </w:r>
          </w:p>
          <w:p w14:paraId="637805D2" wp14:textId="77777777">
            <w:pPr>
              <w:spacing w:before="50"/>
            </w:pPr>
          </w:p>
          <w:p w14:paraId="0054E22C" wp14:textId="77777777">
            <w:pPr>
              <w:spacing w:before="30" w:after="50"/>
              <w:jc w:val="center"/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2"/>
                <w:szCs w:val="22"/>
                <w:highlight w:val="yellow"/>
                <w:lang w:val="en-US"/>
              </w:rPr>
              <w:t xml:space="preserve">  [ Enter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2"/>
                <w:szCs w:val="22"/>
                <w:highlight w:val="yellow"/>
                <w:lang w:val="en-US"/>
              </w:rPr>
              <w:t>Marketplace ]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2"/>
                <w:szCs w:val="22"/>
                <w:highlight w:val="yellow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 xml:space="preserve">  [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 xml:space="preserve"> Back to Enterprise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>Platform ]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 xml:space="preserve">  </w:t>
            </w:r>
          </w:p>
        </w:tc>
      </w:tr>
    </w:tbl>
    <w:p xmlns:wp14="http://schemas.microsoft.com/office/word/2010/wordml" w14:paraId="463F29E8" wp14:textId="77777777">
      <w:r>
        <w:br w:type="pag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D482803" w14:paraId="5D6B74D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EA5E9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27D01A39" wp14:textId="77777777">
            <w:pPr>
              <w:jc w:val="center"/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DIVISION 02 OF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06  ·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TRANSMISSION  ·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  EA INITIATIVE ACTIVE</w:t>
            </w:r>
          </w:p>
        </w:tc>
      </w:tr>
    </w:tbl>
    <w:p xmlns:wp14="http://schemas.microsoft.com/office/word/2010/wordml" w14:paraId="3B7B4B86" wp14:textId="77777777">
      <w:pPr>
        <w:spacing w:before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D482803" w14:paraId="70E00EA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61927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75CA1039" wp14:textId="77777777">
            <w:pPr>
              <w:spacing w:before="0" w:after="20"/>
              <w:jc w:val="center"/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7DD3FC"/>
                <w:sz w:val="17"/>
                <w:szCs w:val="17"/>
                <w:lang w:val="en-US"/>
              </w:rPr>
              <w:t>DTMP  ·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7DD3FC"/>
                <w:sz w:val="17"/>
                <w:szCs w:val="17"/>
                <w:lang w:val="en-US"/>
              </w:rPr>
              <w:t xml:space="preserve">  DEWA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7DD3FC"/>
                <w:sz w:val="17"/>
                <w:szCs w:val="17"/>
                <w:lang w:val="en-US"/>
              </w:rPr>
              <w:t>TRANSMISSION  ·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7DD3FC"/>
                <w:sz w:val="17"/>
                <w:szCs w:val="17"/>
                <w:lang w:val="en-US"/>
              </w:rPr>
              <w:t xml:space="preserve">  DIVISIONAL LANDING PAGE</w:t>
            </w:r>
          </w:p>
          <w:p w14:paraId="5CBA8D6A" wp14:textId="77777777">
            <w:pPr>
              <w:spacing w:before="0" w:after="20"/>
              <w:jc w:val="center"/>
            </w:pPr>
            <w:r>
              <w:rPr>
                <w:rFonts w:ascii="Arial" w:hAnsi="Arial" w:eastAsia="Arial" w:cs="Arial"/>
                <w:b/>
                <w:bCs/>
                <w:color w:val="94A3B8"/>
                <w:sz w:val="17"/>
                <w:szCs w:val="17"/>
              </w:rPr>
              <w:t xml:space="preserve">← BACK TO DEWA ENTERPRISE PLATFORM</w:t>
            </w:r>
          </w:p>
          <w:p w14:paraId="3A0FF5F2" wp14:textId="77777777">
            <w:pPr>
              <w:spacing w:before="40"/>
            </w:pPr>
          </w:p>
          <w:p w14:paraId="1F4DA761" wp14:textId="77777777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52"/>
                <w:szCs w:val="52"/>
              </w:rPr>
              <w:t xml:space="preserve">Governing the Architecture of DEWA's Grid Backbone.</w:t>
            </w:r>
          </w:p>
          <w:p w14:paraId="74B996E6" wp14:textId="77777777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color w:val="BAE6FD"/>
                <w:sz w:val="22"/>
                <w:szCs w:val="22"/>
              </w:rPr>
              <w:t xml:space="preserve">DTMP for DEWA's Transmission Power Division — where DEWA's EA 4.0 initiative is live and governed by the EA Office.</w:t>
            </w:r>
          </w:p>
          <w:p w14:paraId="5630AD66" wp14:textId="77777777">
            <w:pPr>
              <w:spacing w:before="50"/>
            </w:pPr>
          </w:p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60"/>
              <w:gridCol w:w="3060"/>
              <w:gridCol w:w="3060"/>
            </w:tblGrid>
            <w:tr w14:paraId="030B9408" wp14:textId="77777777">
              <w:tc>
                <w:tcPr>
                  <w:tcW w:w="3060" w:type="dxa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val="clear" w:fill="0EA5E9"/>
                  <w:tcMar>
                    <w:top w:w="200" w:type="dxa"/>
                    <w:left w:w="200" w:type="dxa"/>
                    <w:bottom w:w="200" w:type="dxa"/>
                    <w:right w:w="200" w:type="dxa"/>
                  </w:tcMar>
                  <w:vAlign w:val="top"/>
                </w:tcPr>
                <w:p w14:paraId="2670CD81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 xml:space="preserve">EA Initiative: ACTIVE</w:t>
                  </w:r>
                </w:p>
              </w:tc>
              <w:tc>
                <w:tcPr>
                  <w:tcW w:w="3060" w:type="dxa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val="clear" w:fill="0EA5E9"/>
                  <w:tcMar>
                    <w:top w:w="200" w:type="dxa"/>
                    <w:left w:w="200" w:type="dxa"/>
                    <w:bottom w:w="200" w:type="dxa"/>
                    <w:right w:w="200" w:type="dxa"/>
                  </w:tcMar>
                  <w:vAlign w:val="top"/>
                </w:tcPr>
                <w:p w14:paraId="45085B69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 xml:space="preserve">Smart Grid Strategy 2021–2035</w:t>
                  </w:r>
                </w:p>
              </w:tc>
              <w:tc>
                <w:tcPr>
                  <w:tcW w:w="3060" w:type="dxa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val="clear" w:fill="0EA5E9"/>
                  <w:tcMar>
                    <w:top w:w="200" w:type="dxa"/>
                    <w:left w:w="200" w:type="dxa"/>
                    <w:bottom w:w="200" w:type="dxa"/>
                    <w:right w:w="200" w:type="dxa"/>
                  </w:tcMar>
                  <w:vAlign w:val="top"/>
                </w:tcPr>
                <w:p w14:paraId="720F3602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 xml:space="preserve">0.94 CML — World Benchmark</w:t>
                  </w:r>
                </w:p>
              </w:tc>
            </w:tr>
          </w:tbl>
          <w:p w14:paraId="61829076" wp14:textId="77777777">
            <w:pPr>
              <w:spacing w:before="50"/>
            </w:pPr>
          </w:p>
          <w:p w14:paraId="497994C0" wp14:textId="77777777">
            <w:pPr>
              <w:spacing w:before="0" w:after="40"/>
              <w:jc w:val="center"/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2"/>
                <w:szCs w:val="22"/>
                <w:highlight w:val="yellow"/>
                <w:lang w:val="en-US"/>
              </w:rPr>
              <w:t xml:space="preserve">  [ Enter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2"/>
                <w:szCs w:val="22"/>
                <w:highlight w:val="yellow"/>
                <w:lang w:val="en-US"/>
              </w:rPr>
              <w:t>Marketplace ]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2"/>
                <w:szCs w:val="22"/>
                <w:highlight w:val="yellow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 xml:space="preserve">  [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 xml:space="preserve"> Find My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>Role ]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ED7AA"/>
                <w:sz w:val="22"/>
                <w:szCs w:val="22"/>
                <w:lang w:val="en-US"/>
              </w:rPr>
              <w:t xml:space="preserve">  [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ED7AA"/>
                <w:sz w:val="22"/>
                <w:szCs w:val="22"/>
                <w:lang w:val="en-US"/>
              </w:rPr>
              <w:t xml:space="preserve"> Contact EA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ED7AA"/>
                <w:sz w:val="22"/>
                <w:szCs w:val="22"/>
                <w:lang w:val="en-US"/>
              </w:rPr>
              <w:t>Office ]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ED7AA"/>
                <w:sz w:val="22"/>
                <w:szCs w:val="22"/>
                <w:lang w:val="en-US"/>
              </w:rPr>
              <w:t xml:space="preserve">  </w:t>
            </w:r>
          </w:p>
        </w:tc>
      </w:tr>
    </w:tbl>
    <w:p xmlns:wp14="http://schemas.microsoft.com/office/word/2010/wordml" w14:paraId="2BA226A1" wp14:textId="77777777">
      <w:pPr>
        <w:spacing w:before="200"/>
      </w:pPr>
    </w:p>
    <w:p xmlns:wp14="http://schemas.microsoft.com/office/word/2010/wordml" w14:paraId="17AD93B2" wp14:textId="77777777">
      <w:pPr>
        <w:pBdr>
          <w:bottom w:val="single" w:color="0EA5E9" w:sz="6" w:space="1"/>
        </w:pBdr>
        <w:spacing w:before="160" w:after="160"/>
      </w:pPr>
    </w:p>
    <w:p xmlns:wp14="http://schemas.microsoft.com/office/word/2010/wordml" w14:paraId="79D5AAC8" wp14:textId="77777777">
      <w:pPr>
        <w:spacing w:before="80" w:after="30"/>
      </w:pPr>
      <w:r>
        <w:rPr>
          <w:rFonts w:ascii="Arial" w:hAnsi="Arial" w:eastAsia="Arial" w:cs="Arial"/>
          <w:b/>
          <w:bCs/>
          <w:color w:val="0EA5E9"/>
          <w:sz w:val="17"/>
          <w:szCs w:val="17"/>
        </w:rPr>
        <w:t xml:space="preserve">— DIVISIONAL CONTEXT —</w:t>
      </w:r>
    </w:p>
    <w:p xmlns:wp14="http://schemas.microsoft.com/office/word/2010/wordml" w14:paraId="66511243" wp14:textId="77777777">
      <w:pPr>
        <w:spacing w:before="120" w:after="60"/>
      </w:pPr>
      <w:r>
        <w:rPr>
          <w:rFonts w:ascii="Arial" w:hAnsi="Arial" w:eastAsia="Arial" w:cs="Arial"/>
          <w:b/>
          <w:bCs/>
          <w:color w:val="061927"/>
          <w:sz w:val="36"/>
          <w:szCs w:val="36"/>
        </w:rPr>
        <w:t xml:space="preserve">What the Transmission Division Does</w:t>
      </w:r>
    </w:p>
    <w:p xmlns:wp14="http://schemas.microsoft.com/office/word/2010/wordml" w14:paraId="5D99FE6D" wp14:textId="77777777">
      <w:pPr>
        <w:spacing w:before="0" w:after="100"/>
      </w:pPr>
      <w:r>
        <w:rPr>
          <w:rFonts w:ascii="Arial" w:hAnsi="Arial" w:eastAsia="Arial" w:cs="Arial"/>
          <w:i/>
          <w:iCs/>
          <w:color w:val="334155"/>
          <w:sz w:val="22"/>
          <w:szCs w:val="22"/>
        </w:rPr>
        <w:t xml:space="preserve">The backbone of Dubai's power network — and the home of DEWA's live EA governance initiative.</w:t>
      </w:r>
    </w:p>
    <w:p xmlns:wp14="http://schemas.microsoft.com/office/word/2010/wordml" w14:paraId="0DE4B5B7" wp14:textId="77777777">
      <w:pPr>
        <w:spacing w:before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 xmlns:wp14="http://schemas.microsoft.com/office/word/2010/wordml" w:rsidTr="1D482803" w14:paraId="1A23529C" wp14:textId="77777777">
        <w:tc>
          <w:tcPr>
            <w:tcW w:w="462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0F2FE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p w14:paraId="5DAC2D62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61927"/>
                <w:sz w:val="21"/>
                <w:szCs w:val="21"/>
              </w:rPr>
              <w:t xml:space="preserve">Division Overview</w:t>
            </w:r>
          </w:p>
          <w:p w14:paraId="108C5442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DEWA's Transmission Power Division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operates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and maintains the high-voltage transmission network that carries power from generation assets to distribution substations across Dubai. With AED 7 billion invested in the Smart Grid Strategy 2021–2035, Transmission is undergoing one of the most significant infrastructure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modernisation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programmes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in DEWA's history.</w:t>
            </w:r>
          </w:p>
          <w:p w14:paraId="66204FF1" wp14:textId="77777777">
            <w:pPr>
              <w:spacing w:before="40"/>
            </w:pPr>
          </w:p>
          <w:p w14:paraId="4B0084AE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This is the division where DTMP is currently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live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. The EA initiative — delivered by DigitalQatalyst — is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establishing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enterprise architecture governance across Transmission's technology landscape, building the EA Office function, and deploying the DTMP platform as the governance infrastructure.</w:t>
            </w:r>
          </w:p>
        </w:tc>
        <w:tc>
          <w:tcPr>
            <w:tcW w:w="462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p w14:paraId="6EAE75CB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61927"/>
                <w:sz w:val="21"/>
                <w:szCs w:val="21"/>
              </w:rPr>
              <w:t xml:space="preserve">Why DTMP Matters Here</w:t>
            </w:r>
          </w:p>
          <w:p w14:paraId="36A2F6AD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EA initiative is ACTIVE — this is the live engagement</w:t>
            </w:r>
          </w:p>
          <w:p w14:paraId="796B1DEC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  <w:rPr/>
            </w:pP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 xml:space="preserve">Smart Grid Strategy 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>requires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 xml:space="preserve"> governed IT/OT architecture</w:t>
            </w:r>
          </w:p>
          <w:p w14:paraId="7CB148FA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Automation fitness assessment underway across Transmission assets</w:t>
            </w:r>
          </w:p>
          <w:p w14:paraId="4FD99894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Platform Package (Starter) being deployed</w:t>
            </w:r>
          </w:p>
          <w:p w:rsidP="1D482803" w14:paraId="453137F1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</w:pP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 xml:space="preserve">EA Office function being 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>established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 xml:space="preserve"> and 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>operationalised</w:t>
            </w:r>
          </w:p>
          <w:p w14:paraId="575B04CA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KPIs being measured against Charter success metrics</w:t>
            </w:r>
          </w:p>
          <w:p w14:paraId="2DBF0D7D" wp14:textId="77777777">
            <w:pPr>
              <w:spacing w:before="60"/>
            </w:pPr>
          </w:p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5B1AF9AA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0369A1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176A46BE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8"/>
                      <w:szCs w:val="18"/>
                    </w:rPr>
                    <w:t xml:space="preserve">EA INITIATIVE: ACTIVE — LIVE ENGAGEMENT</w:t>
                  </w:r>
                </w:p>
              </w:tc>
            </w:tr>
          </w:tbl>
          <w:p w14:paraId="6B62F1B3" wp14:textId="77777777"/>
        </w:tc>
      </w:tr>
    </w:tbl>
    <w:p xmlns:wp14="http://schemas.microsoft.com/office/word/2010/wordml" w14:paraId="02F2C34E" wp14:textId="77777777">
      <w:pPr>
        <w:spacing w:before="200"/>
      </w:pPr>
    </w:p>
    <w:p xmlns:wp14="http://schemas.microsoft.com/office/word/2010/wordml" w14:paraId="680A4E5D" wp14:textId="77777777">
      <w:pPr>
        <w:pBdr>
          <w:bottom w:val="single" w:color="0EA5E9" w:sz="6" w:space="1"/>
        </w:pBdr>
        <w:spacing w:before="160" w:after="160"/>
      </w:pPr>
    </w:p>
    <w:p xmlns:wp14="http://schemas.microsoft.com/office/word/2010/wordml" w14:paraId="513A7769" wp14:textId="77777777">
      <w:pPr>
        <w:spacing w:before="80" w:after="30"/>
      </w:pPr>
      <w:r>
        <w:rPr>
          <w:rFonts w:ascii="Arial" w:hAnsi="Arial" w:eastAsia="Arial" w:cs="Arial"/>
          <w:b/>
          <w:bCs/>
          <w:color w:val="0EA5E9"/>
          <w:sz w:val="17"/>
          <w:szCs w:val="17"/>
        </w:rPr>
        <w:t xml:space="preserve">— DIVISIONAL PRIORITIES —</w:t>
      </w:r>
    </w:p>
    <w:p xmlns:wp14="http://schemas.microsoft.com/office/word/2010/wordml" w14:paraId="22BCC75E" wp14:textId="77777777">
      <w:pPr>
        <w:spacing w:before="120" w:after="60"/>
      </w:pPr>
      <w:r>
        <w:rPr>
          <w:rFonts w:ascii="Arial" w:hAnsi="Arial" w:eastAsia="Arial" w:cs="Arial"/>
          <w:b/>
          <w:bCs/>
          <w:color w:val="061927"/>
          <w:sz w:val="36"/>
          <w:szCs w:val="36"/>
        </w:rPr>
        <w:t xml:space="preserve">Four Strategic Priorities</w:t>
      </w:r>
    </w:p>
    <w:p xmlns:wp14="http://schemas.microsoft.com/office/word/2010/wordml" w14:paraId="0BC1138B" wp14:textId="77777777">
      <w:pPr>
        <w:spacing w:before="0" w:after="100"/>
      </w:pPr>
      <w:r w:rsidRPr="1D482803" w:rsidR="1D482803">
        <w:rPr>
          <w:rFonts w:ascii="Arial" w:hAnsi="Arial" w:eastAsia="Arial" w:cs="Arial"/>
          <w:i w:val="1"/>
          <w:iCs w:val="1"/>
          <w:color w:val="334155"/>
          <w:sz w:val="22"/>
          <w:szCs w:val="22"/>
          <w:lang w:val="en-US"/>
        </w:rPr>
        <w:t xml:space="preserve">The measurable outcomes DTMP </w:t>
      </w:r>
      <w:r w:rsidRPr="1D482803" w:rsidR="1D482803">
        <w:rPr>
          <w:rFonts w:ascii="Arial" w:hAnsi="Arial" w:eastAsia="Arial" w:cs="Arial"/>
          <w:i w:val="1"/>
          <w:iCs w:val="1"/>
          <w:color w:val="334155"/>
          <w:sz w:val="22"/>
          <w:szCs w:val="22"/>
          <w:lang w:val="en-US"/>
        </w:rPr>
        <w:t>is</w:t>
      </w:r>
      <w:r w:rsidRPr="1D482803" w:rsidR="1D482803">
        <w:rPr>
          <w:rFonts w:ascii="Arial" w:hAnsi="Arial" w:eastAsia="Arial" w:cs="Arial"/>
          <w:i w:val="1"/>
          <w:iCs w:val="1"/>
          <w:color w:val="334155"/>
          <w:sz w:val="22"/>
          <w:szCs w:val="22"/>
          <w:lang w:val="en-US"/>
        </w:rPr>
        <w:t xml:space="preserve"> configured to deliver for this division.</w:t>
      </w:r>
    </w:p>
    <w:p xmlns:wp14="http://schemas.microsoft.com/office/word/2010/wordml" w14:paraId="19219836" wp14:textId="77777777">
      <w:pPr>
        <w:spacing w:before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280"/>
        <w:gridCol w:w="2280"/>
        <w:gridCol w:w="2280"/>
      </w:tblGrid>
      <w:tr xmlns:wp14="http://schemas.microsoft.com/office/word/2010/wordml" w:rsidTr="1D482803" w14:paraId="71F96824" wp14:textId="77777777">
        <w:tc>
          <w:tcPr>
            <w:tcW w:w="22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0F2FE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7D801787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0EA5E9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5052D2F5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44"/>
                      <w:szCs w:val="44"/>
                    </w:rPr>
                    <w:t xml:space="preserve">01</w:t>
                  </w:r>
                </w:p>
              </w:tc>
            </w:tr>
          </w:tbl>
          <w:p w14:paraId="296FEF7D" wp14:textId="77777777">
            <w:pPr>
              <w:spacing w:before="50"/>
            </w:pPr>
          </w:p>
          <w:p w14:paraId="69E4014F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Technology Cost Efficiency</w:t>
            </w:r>
          </w:p>
          <w:p w14:paraId="5FEC1681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Smarter planning, asset reuse, and technology lifecycle management to reduce redundancy and avoid unnecessary investment across the Transmission Power Division.</w:t>
            </w:r>
          </w:p>
          <w:p w14:paraId="59016FDE" wp14:textId="77777777">
            <w:pPr>
              <w:spacing w:before="55" w:after="20"/>
            </w:pPr>
            <w:r>
              <w:rPr>
                <w:rFonts w:ascii="Arial" w:hAnsi="Arial" w:eastAsia="Arial" w:cs="Arial"/>
                <w:b/>
                <w:bCs/>
                <w:color w:val="0EA5E9"/>
                <w:sz w:val="18"/>
                <w:szCs w:val="18"/>
              </w:rPr>
              <w:t xml:space="preserve">KPI: Technology Rationalization Rate</w:t>
            </w:r>
          </w:p>
        </w:tc>
        <w:tc>
          <w:tcPr>
            <w:tcW w:w="22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7ED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14A6EDC3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0EA5E9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370B8FE0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44"/>
                      <w:szCs w:val="44"/>
                    </w:rPr>
                    <w:t xml:space="preserve">02</w:t>
                  </w:r>
                </w:p>
              </w:tc>
            </w:tr>
          </w:tbl>
          <w:p w14:paraId="7194DBDC" wp14:textId="77777777">
            <w:pPr>
              <w:spacing w:before="50"/>
            </w:pPr>
          </w:p>
          <w:p w14:paraId="4CEC1DF8" wp14:textId="77777777">
            <w:pPr>
              <w:spacing w:before="70" w:after="50"/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4"/>
                <w:szCs w:val="24"/>
                <w:lang w:val="en-US"/>
              </w:rPr>
              <w:t>Modernised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4"/>
                <w:szCs w:val="24"/>
                <w:lang w:val="en-US"/>
              </w:rPr>
              <w:t xml:space="preserve"> EA Practice</w:t>
            </w:r>
          </w:p>
          <w:p w14:paraId="5009DF55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Transforming EA into a digital, business-aligned function that drives agility, informed investment decisions, and architecture governance across all technology initiatives.</w:t>
            </w:r>
          </w:p>
          <w:p w14:paraId="14DDB1BB" wp14:textId="77777777">
            <w:pPr>
              <w:spacing w:before="55" w:after="20"/>
            </w:pPr>
            <w:r>
              <w:rPr>
                <w:rFonts w:ascii="Arial" w:hAnsi="Arial" w:eastAsia="Arial" w:cs="Arial"/>
                <w:b/>
                <w:bCs/>
                <w:color w:val="0EA5E9"/>
                <w:sz w:val="18"/>
                <w:szCs w:val="18"/>
              </w:rPr>
              <w:t xml:space="preserve">KPI: EA Practice Adoption Rate</w:t>
            </w:r>
          </w:p>
        </w:tc>
        <w:tc>
          <w:tcPr>
            <w:tcW w:w="22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DCFCE7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3EC1E4B8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0EA5E9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352F32DC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44"/>
                      <w:szCs w:val="44"/>
                    </w:rPr>
                    <w:t xml:space="preserve">03</w:t>
                  </w:r>
                </w:p>
              </w:tc>
            </w:tr>
          </w:tbl>
          <w:p w14:paraId="769D0D3C" wp14:textId="77777777">
            <w:pPr>
              <w:spacing w:before="50"/>
            </w:pPr>
          </w:p>
          <w:p w14:paraId="5286D4E1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Accelerated Solution Delivery</w:t>
            </w:r>
          </w:p>
          <w:p w14:paraId="0F1633CA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Reducing time-to-value by improving architecture review cycles, enhancing demand management, and accelerating the commissioning of transformation initiatives.</w:t>
            </w:r>
          </w:p>
          <w:p w14:paraId="7E636ED1" wp14:textId="77777777">
            <w:pPr>
              <w:spacing w:before="55" w:after="20"/>
            </w:pPr>
            <w:r>
              <w:rPr>
                <w:rFonts w:ascii="Arial" w:hAnsi="Arial" w:eastAsia="Arial" w:cs="Arial"/>
                <w:b/>
                <w:bCs/>
                <w:color w:val="0EA5E9"/>
                <w:sz w:val="18"/>
                <w:szCs w:val="18"/>
              </w:rPr>
              <w:t xml:space="preserve">KPI: Review Cycle Efficiency</w:t>
            </w:r>
          </w:p>
        </w:tc>
        <w:tc>
          <w:tcPr>
            <w:tcW w:w="22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EF2F2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5C557CFA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0EA5E9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4D5CEFBE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44"/>
                      <w:szCs w:val="44"/>
                    </w:rPr>
                    <w:t xml:space="preserve">04</w:t>
                  </w:r>
                </w:p>
              </w:tc>
            </w:tr>
          </w:tbl>
          <w:p w14:paraId="54CD245A" wp14:textId="77777777">
            <w:pPr>
              <w:spacing w:before="50"/>
            </w:pPr>
          </w:p>
          <w:p w14:paraId="2FD93CB9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Sustainable Digital Operations</w:t>
            </w:r>
          </w:p>
          <w:p w14:paraId="0E01FE1C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Advancing asset reuse, lifecycle visibility, and sustainable technology management decisions — directly supporting DEWA's Net-Zero 2050 commitment.</w:t>
            </w:r>
          </w:p>
          <w:p w14:paraId="3CC4CD15" wp14:textId="77777777">
            <w:pPr>
              <w:spacing w:before="55" w:after="20"/>
            </w:pPr>
            <w:r>
              <w:rPr>
                <w:rFonts w:ascii="Arial" w:hAnsi="Arial" w:eastAsia="Arial" w:cs="Arial"/>
                <w:b/>
                <w:bCs/>
                <w:color w:val="0EA5E9"/>
                <w:sz w:val="18"/>
                <w:szCs w:val="18"/>
              </w:rPr>
              <w:t xml:space="preserve">KPI: Asset Lifecycle Compliance</w:t>
            </w:r>
          </w:p>
        </w:tc>
      </w:tr>
    </w:tbl>
    <w:p xmlns:wp14="http://schemas.microsoft.com/office/word/2010/wordml" w14:paraId="1231BE67" wp14:textId="77777777">
      <w:pPr>
        <w:spacing w:before="200"/>
      </w:pPr>
    </w:p>
    <w:p xmlns:wp14="http://schemas.microsoft.com/office/word/2010/wordml" w14:paraId="36FEB5B0" wp14:textId="77777777">
      <w:pPr>
        <w:pBdr>
          <w:bottom w:val="single" w:color="0EA5E9" w:sz="6" w:space="1"/>
        </w:pBdr>
        <w:spacing w:before="160" w:after="160"/>
      </w:pPr>
    </w:p>
    <w:p xmlns:wp14="http://schemas.microsoft.com/office/word/2010/wordml" w14:paraId="2767A4D8" wp14:textId="77777777">
      <w:pPr>
        <w:spacing w:before="80" w:after="30"/>
      </w:pPr>
      <w:r>
        <w:rPr>
          <w:rFonts w:ascii="Arial" w:hAnsi="Arial" w:eastAsia="Arial" w:cs="Arial"/>
          <w:b/>
          <w:bCs/>
          <w:color w:val="0EA5E9"/>
          <w:sz w:val="17"/>
          <w:szCs w:val="17"/>
        </w:rPr>
        <w:t xml:space="preserve">— MARKETPLACES —</w:t>
      </w:r>
    </w:p>
    <w:p xmlns:wp14="http://schemas.microsoft.com/office/word/2010/wordml" w14:paraId="73791600" wp14:textId="77777777">
      <w:pPr>
        <w:spacing w:before="120" w:after="60"/>
      </w:pPr>
      <w:r>
        <w:rPr>
          <w:rFonts w:ascii="Arial" w:hAnsi="Arial" w:eastAsia="Arial" w:cs="Arial"/>
          <w:b/>
          <w:bCs/>
          <w:color w:val="061927"/>
          <w:sz w:val="36"/>
          <w:szCs w:val="36"/>
        </w:rPr>
        <w:t xml:space="preserve">Six Integrated EA Marketplaces</w:t>
      </w:r>
    </w:p>
    <w:p xmlns:wp14="http://schemas.microsoft.com/office/word/2010/wordml" w14:paraId="41377E44" wp14:textId="77777777">
      <w:pPr>
        <w:spacing w:before="0" w:after="100"/>
      </w:pPr>
      <w:r>
        <w:rPr>
          <w:rFonts w:ascii="Arial" w:hAnsi="Arial" w:eastAsia="Arial" w:cs="Arial"/>
          <w:i/>
          <w:iCs/>
          <w:color w:val="334155"/>
          <w:sz w:val="22"/>
          <w:szCs w:val="22"/>
        </w:rPr>
        <w:t xml:space="preserve">All six marketplaces available — with content and services scoped to your division.</w:t>
      </w:r>
    </w:p>
    <w:p xmlns:wp14="http://schemas.microsoft.com/office/word/2010/wordml" w14:paraId="30D7AA69" wp14:textId="77777777">
      <w:pPr>
        <w:spacing w:before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 xmlns:wp14="http://schemas.microsoft.com/office/word/2010/wordml" w14:paraId="3F39E528" wp14:textId="77777777"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fill="E0F2FE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61C3F25C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0EA5E9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5E58A0A7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DISCERN</w:t>
                  </w:r>
                </w:p>
              </w:tc>
            </w:tr>
          </w:tbl>
          <w:p w14:paraId="7196D064" wp14:textId="77777777">
            <w:pPr>
              <w:spacing w:before="50"/>
            </w:pPr>
          </w:p>
          <w:p w14:paraId="513C926D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Learning Centre</w:t>
            </w:r>
          </w:p>
          <w:p w14:paraId="5842638D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EA literacy, architecture fundamentals, and Smart Grid technology learning tracks — role-based pathways for all Transmission Division stakeholders.</w:t>
            </w:r>
          </w:p>
          <w:p w14:paraId="18FEB67E" wp14:textId="77777777">
            <w:pPr>
              <w:spacing w:before="30" w:after="30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For: All Transmission Division roles</w:t>
            </w:r>
          </w:p>
          <w:p w14:paraId="6250B808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0EA5E9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0EA5E9"/>
                <w:sz w:val="20"/>
                <w:szCs w:val="20"/>
                <w:u w:val="single"/>
              </w:rPr>
              <w:t xml:space="preserve">Explore →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fill="E0F2FE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5AF402FC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0EA5E9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19733ABA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DISCERN</w:t>
                  </w:r>
                </w:p>
              </w:tc>
            </w:tr>
          </w:tbl>
          <w:p w14:paraId="34FF1C98" wp14:textId="77777777">
            <w:pPr>
              <w:spacing w:before="50"/>
            </w:pPr>
          </w:p>
          <w:p w14:paraId="554E654F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Knowledge Centre</w:t>
            </w:r>
          </w:p>
          <w:p w14:paraId="0F2EAC38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EA frameworks, Transmission architecture policies, Smart Grid standards, governance artefacts, and the EA initiative reference library.</w:t>
            </w:r>
          </w:p>
          <w:p w14:paraId="6F296981" wp14:textId="77777777">
            <w:pPr>
              <w:spacing w:before="30" w:after="30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For: Architects, Analysts, EA Office</w:t>
            </w:r>
          </w:p>
          <w:p w14:paraId="43E1FD59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0EA5E9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0EA5E9"/>
                <w:sz w:val="20"/>
                <w:szCs w:val="20"/>
                <w:u w:val="single"/>
              </w:rPr>
              <w:t xml:space="preserve">Explore →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fill="FFF7ED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28D704D2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F97316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4289AB16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DESIGN</w:t>
                  </w:r>
                </w:p>
              </w:tc>
            </w:tr>
          </w:tbl>
          <w:p w14:paraId="6D072C0D" wp14:textId="77777777">
            <w:pPr>
              <w:spacing w:before="50"/>
            </w:pPr>
          </w:p>
          <w:p w14:paraId="1A9A1E45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Document Studio</w:t>
            </w:r>
          </w:p>
          <w:p w14:paraId="7CB805F6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AI-powered generation of Assessments and Application Profiles for Transmission initiatives — fulfilled by the EA Office with defined SLAs.</w:t>
            </w:r>
          </w:p>
          <w:p w14:paraId="497B8B0E" wp14:textId="77777777">
            <w:pPr>
              <w:spacing w:before="30" w:after="30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For: Project teams, Architects, Transmission Leadership</w:t>
            </w:r>
          </w:p>
          <w:p w14:paraId="1477EC13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F97316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F97316"/>
                <w:sz w:val="20"/>
                <w:szCs w:val="20"/>
                <w:u w:val="single"/>
              </w:rPr>
              <w:t xml:space="preserve">Access Studio →</w:t>
            </w:r>
          </w:p>
        </w:tc>
      </w:tr>
    </w:tbl>
    <w:p xmlns:wp14="http://schemas.microsoft.com/office/word/2010/wordml" w14:paraId="48A21919" wp14:textId="77777777">
      <w:pPr>
        <w:spacing w:before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 xmlns:wp14="http://schemas.microsoft.com/office/word/2010/wordml" w:rsidTr="1D482803" w14:paraId="145475A8" wp14:textId="77777777"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7ED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11F868C8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F97316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153159A4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DESIGN</w:t>
                  </w:r>
                </w:p>
              </w:tc>
            </w:tr>
          </w:tbl>
          <w:p w14:paraId="6BD18F9B" wp14:textId="77777777">
            <w:pPr>
              <w:spacing w:before="50"/>
            </w:pPr>
          </w:p>
          <w:p w14:paraId="3147F840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Solution Specs</w:t>
            </w:r>
          </w:p>
          <w:p w14:paraId="6836F6ED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Architecture blueprints for Smart Grid components, substation automation, IT/OT convergence, and Transmission technology platforms.</w:t>
            </w:r>
          </w:p>
          <w:p w14:paraId="3D8D874D" wp14:textId="77777777">
            <w:pPr>
              <w:spacing w:before="30" w:after="30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For: Solution Architects, Project Leads</w:t>
            </w:r>
          </w:p>
          <w:p w14:paraId="19DDFB69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F97316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F97316"/>
                <w:sz w:val="20"/>
                <w:szCs w:val="20"/>
                <w:u w:val="single"/>
              </w:rPr>
              <w:t xml:space="preserve">Browse Specs →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DCFCE7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7DAB9F44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16A34A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5B58E1D0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DEPLOY</w:t>
                  </w:r>
                </w:p>
              </w:tc>
            </w:tr>
          </w:tbl>
          <w:p w14:paraId="238601FE" wp14:textId="77777777">
            <w:pPr>
              <w:spacing w:before="50"/>
            </w:pPr>
          </w:p>
          <w:p w14:paraId="4B84A72F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Solution Build</w:t>
            </w:r>
          </w:p>
          <w:p w14:paraId="03355781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Build resources and delivery support for Transmission transformation projects — governed through the EA Office intake process.</w:t>
            </w:r>
          </w:p>
          <w:p w14:paraId="323534F3" wp14:textId="77777777">
            <w:pPr>
              <w:spacing w:before="30" w:after="30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For: Transmission Project Teams, Delivery Managers</w:t>
            </w:r>
          </w:p>
          <w:p w14:paraId="39A48BAA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  <w:u w:val="single"/>
              </w:rPr>
              <w:t xml:space="preserve">Request Build Support →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EF2F2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69A6E854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DC2626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6254A972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DRIVE</w:t>
                  </w:r>
                </w:p>
              </w:tc>
            </w:tr>
          </w:tbl>
          <w:p w14:paraId="0F3CABC7" wp14:textId="77777777">
            <w:pPr>
              <w:spacing w:before="50"/>
            </w:pPr>
          </w:p>
          <w:p w14:paraId="588DC201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Lifecycle Management</w:t>
            </w:r>
          </w:p>
          <w:p w14:paraId="16098977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Stage gate governance, compliance tracking, and EA review for all active Transmission transformation initiatives.</w:t>
            </w:r>
          </w:p>
          <w:p w14:paraId="2BA5E39D" wp14:textId="77777777">
            <w:pPr>
              <w:spacing w:before="30" w:after="30"/>
            </w:pPr>
            <w:r w:rsidRPr="1D482803" w:rsidR="1D482803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For: Transmission EA Office, </w:t>
            </w:r>
            <w:r w:rsidRPr="1D482803" w:rsidR="1D482803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Programme</w:t>
            </w:r>
            <w:r w:rsidRPr="1D482803" w:rsidR="1D482803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Managers</w:t>
            </w:r>
          </w:p>
          <w:p w14:paraId="733D67C1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DC2626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DC2626"/>
                <w:sz w:val="20"/>
                <w:szCs w:val="20"/>
                <w:u w:val="single"/>
              </w:rPr>
              <w:t xml:space="preserve">View Lifecycle Dashboard →</w:t>
            </w:r>
          </w:p>
        </w:tc>
      </w:tr>
    </w:tbl>
    <w:p xmlns:wp14="http://schemas.microsoft.com/office/word/2010/wordml" w14:paraId="5B08B5D1" wp14:textId="77777777">
      <w:pPr>
        <w:spacing w:before="12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D482803" w14:paraId="32D695B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61927"/>
            <w:tcMar>
              <w:top w:w="280" w:type="dxa"/>
              <w:left w:w="360" w:type="dxa"/>
              <w:bottom w:w="280" w:type="dxa"/>
              <w:right w:w="360" w:type="dxa"/>
            </w:tcMar>
          </w:tcPr>
          <w:p w:rsidP="1D482803" w14:paraId="3040ED2F" wp14:textId="77777777">
            <w:pPr>
              <w:spacing w:before="30" w:after="15"/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6"/>
                <w:szCs w:val="26"/>
                <w:lang w:val="en-US"/>
              </w:rPr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26"/>
                <w:szCs w:val="26"/>
                <w:lang w:val="en-US"/>
              </w:rPr>
              <w:t xml:space="preserve">Explore All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26"/>
                <w:szCs w:val="26"/>
                <w:lang w:val="en-US"/>
              </w:rPr>
              <w:t>Marketplaces  →</w:t>
            </w:r>
          </w:p>
          <w:p w14:paraId="7C3DC542" wp14:textId="77777777">
            <w:pPr>
              <w:spacing w:before="0" w:after="30"/>
              <w:jc w:val="center"/>
            </w:pPr>
            <w:r>
              <w:rPr>
                <w:rFonts w:ascii="Arial" w:hAnsi="Arial" w:eastAsia="Arial" w:cs="Arial"/>
                <w:color w:val="BAE6FD"/>
                <w:sz w:val="20"/>
                <w:szCs w:val="20"/>
              </w:rPr>
              <w:t xml:space="preserve">Enter the full DTMP marketplace for your division</w:t>
            </w:r>
          </w:p>
        </w:tc>
      </w:tr>
    </w:tbl>
    <w:p xmlns:wp14="http://schemas.microsoft.com/office/word/2010/wordml" w14:paraId="16DEB4AB" wp14:textId="77777777">
      <w:pPr>
        <w:spacing w:before="200"/>
      </w:pPr>
    </w:p>
    <w:p xmlns:wp14="http://schemas.microsoft.com/office/word/2010/wordml" w14:paraId="0AD9C6F4" wp14:textId="77777777">
      <w:pPr>
        <w:pBdr>
          <w:bottom w:val="single" w:color="0EA5E9" w:sz="6" w:space="1"/>
        </w:pBdr>
        <w:spacing w:before="160" w:after="160"/>
      </w:pPr>
    </w:p>
    <w:p xmlns:wp14="http://schemas.microsoft.com/office/word/2010/wordml" w14:paraId="6B3725A9" wp14:textId="77777777">
      <w:pPr>
        <w:spacing w:before="80" w:after="30"/>
      </w:pPr>
      <w:r>
        <w:rPr>
          <w:rFonts w:ascii="Arial" w:hAnsi="Arial" w:eastAsia="Arial" w:cs="Arial"/>
          <w:b/>
          <w:bCs/>
          <w:color w:val="0EA5E9"/>
          <w:sz w:val="17"/>
          <w:szCs w:val="17"/>
        </w:rPr>
        <w:t xml:space="preserve">— USER JOURNEYS —</w:t>
      </w:r>
    </w:p>
    <w:p xmlns:wp14="http://schemas.microsoft.com/office/word/2010/wordml" w14:paraId="23CFDA01" wp14:textId="77777777">
      <w:pPr>
        <w:spacing w:before="120" w:after="60"/>
      </w:pPr>
      <w:r>
        <w:rPr>
          <w:rFonts w:ascii="Arial" w:hAnsi="Arial" w:eastAsia="Arial" w:cs="Arial"/>
          <w:b/>
          <w:bCs/>
          <w:color w:val="061927"/>
          <w:sz w:val="36"/>
          <w:szCs w:val="36"/>
        </w:rPr>
        <w:t xml:space="preserve">Who This Experience Serves</w:t>
      </w:r>
    </w:p>
    <w:p xmlns:wp14="http://schemas.microsoft.com/office/word/2010/wordml" w14:paraId="1A8A12E5" wp14:textId="77777777">
      <w:pPr>
        <w:spacing w:before="0" w:after="100"/>
      </w:pPr>
      <w:r>
        <w:rPr>
          <w:rFonts w:ascii="Arial" w:hAnsi="Arial" w:eastAsia="Arial" w:cs="Arial"/>
          <w:i/>
          <w:iCs/>
          <w:color w:val="334155"/>
          <w:sz w:val="22"/>
          <w:szCs w:val="22"/>
        </w:rPr>
        <w:t xml:space="preserve">Role-based entry points for every stakeholder in this division.</w:t>
      </w:r>
    </w:p>
    <w:p xmlns:wp14="http://schemas.microsoft.com/office/word/2010/wordml" w14:paraId="4B1F511A" wp14:textId="77777777">
      <w:pPr>
        <w:spacing w:before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 xmlns:wp14="http://schemas.microsoft.com/office/word/2010/wordml" w:rsidTr="1D482803" w14:paraId="4B59DB35" wp14:textId="77777777"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FF6FF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395F3CE3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0EA5E9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2C9537A6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TRANSMISSION EA OFFICE</w:t>
                  </w:r>
                </w:p>
              </w:tc>
            </w:tr>
          </w:tbl>
          <w:p w14:paraId="65F9C3DC" wp14:textId="77777777">
            <w:pPr>
              <w:spacing w:before="50"/>
            </w:pPr>
          </w:p>
          <w:p w14:paraId="05962CBC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Own and govern the live EA initiative. Manage the repository, approve architecture submissions, track Charter KPIs, and govern the transformation roadmap.</w:t>
            </w:r>
          </w:p>
          <w:p w14:paraId="4B3130BB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F172A"/>
                <w:sz w:val="21"/>
                <w:szCs w:val="21"/>
              </w:rPr>
              <w:t xml:space="preserve">Key Actions:</w:t>
            </w:r>
          </w:p>
          <w:p w14:paraId="78B9AAD2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Manage the EA repository</w:t>
            </w:r>
          </w:p>
          <w:p w14:paraId="034526CB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Review and approve submissions</w:t>
            </w:r>
          </w:p>
          <w:p w14:paraId="2336A279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Track Charter KPI metrics</w:t>
            </w:r>
          </w:p>
          <w:p w14:paraId="48DBB604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Govern the transformation roadmap</w:t>
            </w:r>
          </w:p>
          <w:p w14:paraId="0C9857B1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0EA5E9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0EA5E9"/>
                <w:sz w:val="20"/>
                <w:szCs w:val="20"/>
                <w:u w:val="single"/>
              </w:rPr>
              <w:t xml:space="preserve">Enter EA Operations Dashboard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0F2FE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16166662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0369A1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6A488C6B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TRANSMISSION STRATEGY &amp; LEADERSHIP</w:t>
                  </w:r>
                </w:p>
              </w:tc>
            </w:tr>
          </w:tbl>
          <w:p w14:paraId="5023141B" wp14:textId="77777777">
            <w:pPr>
              <w:spacing w:before="50"/>
            </w:pPr>
          </w:p>
          <w:p w14:paraId="4D981A2C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Division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directors and project sponsors. Ensure EA governance aligns with Smart Grid Strategy and DEWA's 2030 targets.</w:t>
            </w:r>
          </w:p>
          <w:p w14:paraId="5B91724E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F172A"/>
                <w:sz w:val="21"/>
                <w:szCs w:val="21"/>
              </w:rPr>
              <w:t xml:space="preserve">Key Actions:</w:t>
            </w:r>
          </w:p>
          <w:p w14:paraId="415D5B46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Strategic portfolio oversight</w:t>
            </w:r>
          </w:p>
          <w:p w14:paraId="774792DB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Investment governance</w:t>
            </w:r>
          </w:p>
          <w:p w14:paraId="582EDC57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Transformation progress reviews</w:t>
            </w:r>
          </w:p>
          <w:p w14:paraId="35BCA3F1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Executive KPI dashboards</w:t>
            </w:r>
          </w:p>
          <w:p w14:paraId="0D750687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0369A1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0369A1"/>
                <w:sz w:val="20"/>
                <w:szCs w:val="20"/>
                <w:u w:val="single"/>
              </w:rPr>
              <w:t xml:space="preserve">View Strategic Intelligence Dashboard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7ED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1A8F7F7B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F97316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464EB93B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TRANSMISSION ARCHITECTS</w:t>
                  </w:r>
                </w:p>
              </w:tc>
            </w:tr>
          </w:tbl>
          <w:p w14:paraId="1F3B1409" wp14:textId="77777777">
            <w:pPr>
              <w:spacing w:before="50"/>
            </w:pPr>
          </w:p>
          <w:p w14:paraId="5181ADD4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Solution architects and technology architects designing and governing Transmission technology. Apply EA standards, contribute blueprints, enforce compliance.</w:t>
            </w:r>
          </w:p>
          <w:p w14:paraId="7506DAD8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F172A"/>
                <w:sz w:val="21"/>
                <w:szCs w:val="21"/>
              </w:rPr>
              <w:t xml:space="preserve">Key Actions:</w:t>
            </w:r>
          </w:p>
          <w:p w14:paraId="66814F72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Architecture design and review</w:t>
            </w:r>
          </w:p>
          <w:p w14:paraId="59D4D92E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Blueprint library contribution</w:t>
            </w:r>
          </w:p>
          <w:p w14:paraId="670850D9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Capability canvas management</w:t>
            </w:r>
          </w:p>
          <w:p w14:paraId="3DA316EF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Standards enforcement</w:t>
            </w:r>
          </w:p>
          <w:p w14:paraId="09835BD6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F97316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F97316"/>
                <w:sz w:val="20"/>
                <w:szCs w:val="20"/>
                <w:u w:val="single"/>
              </w:rPr>
              <w:t xml:space="preserve">Access Architecture Workspace</w:t>
            </w:r>
          </w:p>
        </w:tc>
      </w:tr>
    </w:tbl>
    <w:p xmlns:wp14="http://schemas.microsoft.com/office/word/2010/wordml" w14:paraId="562C75D1" wp14:textId="77777777">
      <w:pPr>
        <w:spacing w:before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 xmlns:wp14="http://schemas.microsoft.com/office/word/2010/wordml" w:rsidTr="1D482803" w14:paraId="716B802B" wp14:textId="77777777"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DCFCE7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1BC232C2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16A34A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13C8641B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TRANSMISSION PROJECT TEAMS</w:t>
                  </w:r>
                </w:p>
              </w:tc>
            </w:tr>
          </w:tbl>
          <w:p w14:paraId="664355AD" wp14:textId="77777777">
            <w:pPr>
              <w:spacing w:before="50"/>
            </w:pPr>
          </w:p>
          <w:p w14:paraId="5041EF44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Project managers and delivery teams executing Smart Grid and infrastructure transformation initiatives.</w:t>
            </w:r>
          </w:p>
          <w:p w14:paraId="7860CCA6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F172A"/>
                <w:sz w:val="21"/>
                <w:szCs w:val="21"/>
              </w:rPr>
              <w:t xml:space="preserve">Key Actions:</w:t>
            </w:r>
          </w:p>
          <w:p w14:paraId="39598C5C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Request solution specs</w:t>
            </w:r>
          </w:p>
          <w:p w14:paraId="3712AC73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Submit document generation requests</w:t>
            </w:r>
          </w:p>
          <w:p w14:paraId="3F73DD78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Track initiative progress</w:t>
            </w:r>
          </w:p>
          <w:p w14:paraId="32896D0D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Access build resources</w:t>
            </w:r>
          </w:p>
          <w:p w14:paraId="0D1DF40A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  <w:u w:val="single"/>
              </w:rPr>
              <w:t xml:space="preserve">Access Project Workspace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5F3FF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4BBBFBA2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7C3AED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4F92F855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LIFECYCLE OPERATIONS TEAMS</w:t>
                  </w:r>
                </w:p>
              </w:tc>
            </w:tr>
          </w:tbl>
          <w:p w14:paraId="1A965116" wp14:textId="77777777">
            <w:pPr>
              <w:spacing w:before="50"/>
            </w:pPr>
          </w:p>
          <w:p w14:paraId="3A6A4651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Operations teams governing Transmission technology through stage gates, compliance tracking, and performance management.</w:t>
            </w:r>
          </w:p>
          <w:p w14:paraId="26C48121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F172A"/>
                <w:sz w:val="21"/>
                <w:szCs w:val="21"/>
              </w:rPr>
              <w:t xml:space="preserve">Key Actions:</w:t>
            </w:r>
          </w:p>
          <w:p w14:paraId="7C4F82A7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Stage gate management</w:t>
            </w:r>
          </w:p>
          <w:p w14:paraId="66AFD98B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Compliance tracking</w:t>
            </w:r>
          </w:p>
          <w:p w14:paraId="76481408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Performance monitoring</w:t>
            </w:r>
          </w:p>
          <w:p w14:paraId="4C674B94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Retirement governance</w:t>
            </w:r>
          </w:p>
          <w:p w14:paraId="5BE534EC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7C3AED"/>
                <w:sz w:val="20"/>
                <w:szCs w:val="20"/>
                <w:u w:val="single"/>
              </w:rPr>
              <w:t xml:space="preserve">Open Lifecycle Console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EF2F2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1F8961F9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DC2626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38BF7A22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SECURITY &amp; DEVOPS ENABLEMENT</w:t>
                  </w:r>
                </w:p>
              </w:tc>
            </w:tr>
          </w:tbl>
          <w:p w14:paraId="7DF4E37C" wp14:textId="77777777">
            <w:pPr>
              <w:spacing w:before="50"/>
            </w:pPr>
          </w:p>
          <w:p w14:paraId="64EC98C9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IT/OT convergence,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SecDevOps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, and automation fitness teams. Govern secure delivery and OT architecture across Transmission.</w:t>
            </w:r>
          </w:p>
          <w:p w14:paraId="6544EA94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F172A"/>
                <w:sz w:val="21"/>
                <w:szCs w:val="21"/>
              </w:rPr>
              <w:t xml:space="preserve">Key Actions:</w:t>
            </w:r>
          </w:p>
          <w:p w14:paraId="5C6EC947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Security architecture reviews</w:t>
            </w:r>
          </w:p>
          <w:p w14:paraId="168E0056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IT/OT convergence governance</w:t>
            </w:r>
          </w:p>
          <w:p w14:paraId="760E7F56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Automation fitness assessments</w:t>
            </w:r>
          </w:p>
          <w:p w14:paraId="2DBC7F9E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Secure delivery oversight</w:t>
            </w:r>
          </w:p>
          <w:p w14:paraId="3B791BEB" wp14:textId="77777777">
            <w:pPr>
              <w:spacing w:before="70" w:after="30"/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DC2626"/>
                <w:sz w:val="20"/>
                <w:szCs w:val="20"/>
                <w:lang w:val="en-US"/>
              </w:rPr>
              <w:t xml:space="preserve">→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DC2626"/>
                <w:sz w:val="20"/>
                <w:szCs w:val="20"/>
                <w:u w:val="single"/>
                <w:lang w:val="en-US"/>
              </w:rPr>
              <w:t xml:space="preserve">Access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DC2626"/>
                <w:sz w:val="20"/>
                <w:szCs w:val="20"/>
                <w:u w:val="single"/>
                <w:lang w:val="en-US"/>
              </w:rPr>
              <w:t>SecDevOps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DC2626"/>
                <w:sz w:val="20"/>
                <w:szCs w:val="20"/>
                <w:u w:val="single"/>
                <w:lang w:val="en-US"/>
              </w:rPr>
              <w:t xml:space="preserve"> Console</w:t>
            </w:r>
          </w:p>
        </w:tc>
      </w:tr>
    </w:tbl>
    <w:p xmlns:wp14="http://schemas.microsoft.com/office/word/2010/wordml" w14:paraId="44FB30F8" wp14:textId="77777777">
      <w:pPr>
        <w:spacing w:before="20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D482803" w14:paraId="0035EA6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61927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7FC6F67B" wp14:textId="77777777">
            <w:pPr>
              <w:spacing w:before="40" w:after="20"/>
              <w:jc w:val="center"/>
            </w:pPr>
            <w:r>
              <w:rPr>
                <w:rFonts w:ascii="Arial" w:hAnsi="Arial" w:eastAsia="Arial" w:cs="Arial"/>
                <w:b/>
                <w:bCs/>
                <w:color w:val="7DD3FC"/>
                <w:sz w:val="17"/>
                <w:szCs w:val="17"/>
              </w:rPr>
              <w:t xml:space="preserve">READY TO GOVERN TRANSMISSION'S DIGITAL TRANSFORMATION?</w:t>
            </w:r>
          </w:p>
          <w:p w14:paraId="7EF10777" wp14:textId="77777777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52"/>
                <w:szCs w:val="52"/>
              </w:rPr>
              <w:t xml:space="preserve">Start Governing. Start Delivering.</w:t>
            </w:r>
          </w:p>
          <w:p w14:paraId="66B99149" wp14:textId="77777777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color w:val="BAE6FD"/>
                <w:sz w:val="22"/>
                <w:szCs w:val="22"/>
              </w:rPr>
              <w:t xml:space="preserve">The DTMP experience scoped for Transmission — built on DEWA's enterprise architecture platform.</w:t>
            </w:r>
          </w:p>
          <w:p w14:paraId="1DA6542E" wp14:textId="77777777">
            <w:pPr>
              <w:spacing w:before="50"/>
            </w:pPr>
          </w:p>
          <w:p w14:paraId="27068B9B" wp14:textId="77777777">
            <w:pPr>
              <w:spacing w:before="30" w:after="50"/>
              <w:jc w:val="center"/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2"/>
                <w:szCs w:val="22"/>
                <w:highlight w:val="yellow"/>
                <w:lang w:val="en-US"/>
              </w:rPr>
              <w:t xml:space="preserve">  [ Enter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2"/>
                <w:szCs w:val="22"/>
                <w:highlight w:val="yellow"/>
                <w:lang w:val="en-US"/>
              </w:rPr>
              <w:t>Marketplace ]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2"/>
                <w:szCs w:val="22"/>
                <w:highlight w:val="yellow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 xml:space="preserve">  [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 xml:space="preserve"> Back to Enterprise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>Platform ]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 xml:space="preserve">  </w:t>
            </w:r>
          </w:p>
        </w:tc>
      </w:tr>
    </w:tbl>
    <w:p xmlns:wp14="http://schemas.microsoft.com/office/word/2010/wordml" w14:paraId="3041E394" wp14:textId="77777777">
      <w:r>
        <w:br w:type="pag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D482803" w14:paraId="7645849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A34A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7DB4E3A6" wp14:textId="77777777">
            <w:pPr>
              <w:jc w:val="center"/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DIVISION 03 OF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06  ·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  DISTRIBUTION</w:t>
            </w:r>
          </w:p>
        </w:tc>
      </w:tr>
    </w:tbl>
    <w:p xmlns:wp14="http://schemas.microsoft.com/office/word/2010/wordml" w14:paraId="722B00AE" wp14:textId="77777777">
      <w:pPr>
        <w:spacing w:before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D482803" w14:paraId="7F1574D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61927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7626DA37" wp14:textId="77777777">
            <w:pPr>
              <w:spacing w:before="0" w:after="20"/>
              <w:jc w:val="center"/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7DD3FC"/>
                <w:sz w:val="17"/>
                <w:szCs w:val="17"/>
                <w:lang w:val="en-US"/>
              </w:rPr>
              <w:t>DTMP  ·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7DD3FC"/>
                <w:sz w:val="17"/>
                <w:szCs w:val="17"/>
                <w:lang w:val="en-US"/>
              </w:rPr>
              <w:t xml:space="preserve">  DEWA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7DD3FC"/>
                <w:sz w:val="17"/>
                <w:szCs w:val="17"/>
                <w:lang w:val="en-US"/>
              </w:rPr>
              <w:t>DISTRIBUTION  ·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7DD3FC"/>
                <w:sz w:val="17"/>
                <w:szCs w:val="17"/>
                <w:lang w:val="en-US"/>
              </w:rPr>
              <w:t xml:space="preserve">  DIVISIONAL LANDING PAGE</w:t>
            </w:r>
          </w:p>
          <w:p w14:paraId="1A34C7B2" wp14:textId="77777777">
            <w:pPr>
              <w:spacing w:before="0" w:after="20"/>
              <w:jc w:val="center"/>
            </w:pPr>
            <w:r>
              <w:rPr>
                <w:rFonts w:ascii="Arial" w:hAnsi="Arial" w:eastAsia="Arial" w:cs="Arial"/>
                <w:b/>
                <w:bCs/>
                <w:color w:val="94A3B8"/>
                <w:sz w:val="17"/>
                <w:szCs w:val="17"/>
              </w:rPr>
              <w:t xml:space="preserve">← BACK TO DEWA ENTERPRISE PLATFORM</w:t>
            </w:r>
          </w:p>
          <w:p w14:paraId="42C6D796" wp14:textId="77777777">
            <w:pPr>
              <w:spacing w:before="40"/>
            </w:pPr>
          </w:p>
          <w:p w14:paraId="030B8E41" wp14:textId="77777777">
            <w:pPr>
              <w:spacing w:before="60" w:after="60"/>
              <w:jc w:val="center"/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52"/>
                <w:szCs w:val="52"/>
                <w:lang w:val="en-US"/>
              </w:rPr>
              <w:t xml:space="preserve">Last-Mile Intelligence.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52"/>
                <w:szCs w:val="52"/>
                <w:lang w:val="en-US"/>
              </w:rPr>
              <w:t>Architectured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52"/>
                <w:szCs w:val="52"/>
                <w:lang w:val="en-US"/>
              </w:rPr>
              <w:t xml:space="preserve"> for a Smart City.</w:t>
            </w:r>
          </w:p>
          <w:p w14:paraId="7FCFF936" wp14:textId="77777777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color w:val="BAE6FD"/>
                <w:sz w:val="22"/>
                <w:szCs w:val="22"/>
              </w:rPr>
              <w:t xml:space="preserve">DTMP for DEWA's Distribution Division — governing the architecture of Dubai's electricity and water last-mile delivery network.</w:t>
            </w:r>
          </w:p>
          <w:p w14:paraId="6E1831B3" wp14:textId="77777777">
            <w:pPr>
              <w:spacing w:before="50"/>
            </w:pPr>
          </w:p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60"/>
              <w:gridCol w:w="3060"/>
              <w:gridCol w:w="3060"/>
            </w:tblGrid>
            <w:tr w14:paraId="0F02B3E3" wp14:textId="77777777">
              <w:tc>
                <w:tcPr>
                  <w:tcW w:w="3060" w:type="dxa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val="clear" w:fill="16A34A"/>
                  <w:tcMar>
                    <w:top w:w="200" w:type="dxa"/>
                    <w:left w:w="200" w:type="dxa"/>
                    <w:bottom w:w="200" w:type="dxa"/>
                    <w:right w:w="200" w:type="dxa"/>
                  </w:tcMar>
                  <w:vAlign w:val="top"/>
                </w:tcPr>
                <w:p w14:paraId="4D444FFA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 xml:space="preserve">Smart Metering Network</w:t>
                  </w:r>
                </w:p>
              </w:tc>
              <w:tc>
                <w:tcPr>
                  <w:tcW w:w="3060" w:type="dxa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val="clear" w:fill="16A34A"/>
                  <w:tcMar>
                    <w:top w:w="200" w:type="dxa"/>
                    <w:left w:w="200" w:type="dxa"/>
                    <w:bottom w:w="200" w:type="dxa"/>
                    <w:right w:w="200" w:type="dxa"/>
                  </w:tcMar>
                  <w:vAlign w:val="top"/>
                </w:tcPr>
                <w:p w14:paraId="0DB00134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 xml:space="preserve">Last-Mile Grid Reliability</w:t>
                  </w:r>
                </w:p>
              </w:tc>
              <w:tc>
                <w:tcPr>
                  <w:tcW w:w="3060" w:type="dxa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val="clear" w:fill="16A34A"/>
                  <w:tcMar>
                    <w:top w:w="200" w:type="dxa"/>
                    <w:left w:w="200" w:type="dxa"/>
                    <w:bottom w:w="200" w:type="dxa"/>
                    <w:right w:w="200" w:type="dxa"/>
                  </w:tcMar>
                  <w:vAlign w:val="top"/>
                </w:tcPr>
                <w:p w14:paraId="19CEF041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 xml:space="preserve">EV Infrastructure Architecture</w:t>
                  </w:r>
                </w:p>
              </w:tc>
            </w:tr>
          </w:tbl>
          <w:p w14:paraId="54E11D2A" wp14:textId="77777777">
            <w:pPr>
              <w:spacing w:before="50"/>
            </w:pPr>
          </w:p>
          <w:p w14:paraId="16275D34" wp14:textId="77777777">
            <w:pPr>
              <w:spacing w:before="0" w:after="40"/>
              <w:jc w:val="center"/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2"/>
                <w:szCs w:val="22"/>
                <w:highlight w:val="yellow"/>
                <w:lang w:val="en-US"/>
              </w:rPr>
              <w:t xml:space="preserve">  [ Enter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2"/>
                <w:szCs w:val="22"/>
                <w:highlight w:val="yellow"/>
                <w:lang w:val="en-US"/>
              </w:rPr>
              <w:t>Marketplace ]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2"/>
                <w:szCs w:val="22"/>
                <w:highlight w:val="yellow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 xml:space="preserve">  [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 xml:space="preserve"> Find My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>Role ]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ED7AA"/>
                <w:sz w:val="22"/>
                <w:szCs w:val="22"/>
                <w:lang w:val="en-US"/>
              </w:rPr>
              <w:t xml:space="preserve">  [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ED7AA"/>
                <w:sz w:val="22"/>
                <w:szCs w:val="22"/>
                <w:lang w:val="en-US"/>
              </w:rPr>
              <w:t xml:space="preserve"> Contact EA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ED7AA"/>
                <w:sz w:val="22"/>
                <w:szCs w:val="22"/>
                <w:lang w:val="en-US"/>
              </w:rPr>
              <w:t>Office ]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ED7AA"/>
                <w:sz w:val="22"/>
                <w:szCs w:val="22"/>
                <w:lang w:val="en-US"/>
              </w:rPr>
              <w:t xml:space="preserve">  </w:t>
            </w:r>
          </w:p>
        </w:tc>
      </w:tr>
    </w:tbl>
    <w:p xmlns:wp14="http://schemas.microsoft.com/office/word/2010/wordml" w14:paraId="31126E5D" wp14:textId="77777777">
      <w:pPr>
        <w:spacing w:before="200"/>
      </w:pPr>
    </w:p>
    <w:p xmlns:wp14="http://schemas.microsoft.com/office/word/2010/wordml" w14:paraId="2DE403A5" wp14:textId="77777777">
      <w:pPr>
        <w:pBdr>
          <w:bottom w:val="single" w:color="16A34A" w:sz="6" w:space="1"/>
        </w:pBdr>
        <w:spacing w:before="160" w:after="160"/>
      </w:pPr>
    </w:p>
    <w:p xmlns:wp14="http://schemas.microsoft.com/office/word/2010/wordml" w14:paraId="66DFCE84" wp14:textId="77777777">
      <w:pPr>
        <w:spacing w:before="80" w:after="30"/>
      </w:pPr>
      <w:r>
        <w:rPr>
          <w:rFonts w:ascii="Arial" w:hAnsi="Arial" w:eastAsia="Arial" w:cs="Arial"/>
          <w:b/>
          <w:bCs/>
          <w:color w:val="16A34A"/>
          <w:sz w:val="17"/>
          <w:szCs w:val="17"/>
        </w:rPr>
        <w:t xml:space="preserve">— DIVISIONAL CONTEXT —</w:t>
      </w:r>
    </w:p>
    <w:p xmlns:wp14="http://schemas.microsoft.com/office/word/2010/wordml" w14:paraId="7334DAAA" wp14:textId="77777777">
      <w:pPr>
        <w:spacing w:before="120" w:after="60"/>
      </w:pPr>
      <w:r>
        <w:rPr>
          <w:rFonts w:ascii="Arial" w:hAnsi="Arial" w:eastAsia="Arial" w:cs="Arial"/>
          <w:b/>
          <w:bCs/>
          <w:color w:val="061927"/>
          <w:sz w:val="36"/>
          <w:szCs w:val="36"/>
        </w:rPr>
        <w:t xml:space="preserve">What the Distribution Division Does</w:t>
      </w:r>
    </w:p>
    <w:p xmlns:wp14="http://schemas.microsoft.com/office/word/2010/wordml" w14:paraId="5337BD1C" wp14:textId="77777777">
      <w:pPr>
        <w:spacing w:before="0" w:after="100"/>
      </w:pPr>
      <w:r>
        <w:rPr>
          <w:rFonts w:ascii="Arial" w:hAnsi="Arial" w:eastAsia="Arial" w:cs="Arial"/>
          <w:i/>
          <w:iCs/>
          <w:color w:val="334155"/>
          <w:sz w:val="22"/>
          <w:szCs w:val="22"/>
        </w:rPr>
        <w:t xml:space="preserve">Where the grid meets the city — managing the last-mile infrastructure that connects DEWA's network to every home, business, and government facility in Dubai.</w:t>
      </w:r>
    </w:p>
    <w:p xmlns:wp14="http://schemas.microsoft.com/office/word/2010/wordml" w14:paraId="62431CDC" wp14:textId="77777777">
      <w:pPr>
        <w:spacing w:before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 xmlns:wp14="http://schemas.microsoft.com/office/word/2010/wordml" w:rsidTr="1D482803" w14:paraId="63E6E085" wp14:textId="77777777">
        <w:tc>
          <w:tcPr>
            <w:tcW w:w="462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DCFCE7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p w14:paraId="059D1B45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61927"/>
                <w:sz w:val="21"/>
                <w:szCs w:val="21"/>
              </w:rPr>
              <w:t xml:space="preserve">Division Overview</w:t>
            </w:r>
          </w:p>
          <w:p w14:paraId="78261AAB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DEWA's Distribution Division manages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the low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- and medium-voltage electricity and water distribution networks across Dubai. It connects DEWA's high-voltage transmission infrastructure to 1.27 million customer accounts — through substations, feeders, smart meters, and the city's rapidly growing EV charging infrastructure.</w:t>
            </w:r>
          </w:p>
          <w:p w14:paraId="49E398E2" wp14:textId="77777777">
            <w:pPr>
              <w:spacing w:before="40"/>
            </w:pPr>
          </w:p>
          <w:p w14:paraId="0AAF5A7A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Distribution sits at the intersection of physical infrastructure management and smart city intelligence. Smart metering, demand response, load balancing, and EV infrastructure integration all require a governed architecture approach to ensure they scale alongside Dubai's urban growth.</w:t>
            </w:r>
          </w:p>
        </w:tc>
        <w:tc>
          <w:tcPr>
            <w:tcW w:w="462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p w14:paraId="3421BA37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61927"/>
                <w:sz w:val="21"/>
                <w:szCs w:val="21"/>
              </w:rPr>
              <w:t xml:space="preserve">Why DTMP Matters Here</w:t>
            </w:r>
          </w:p>
          <w:p w14:paraId="4CAC6335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Governs smart metering architecture across 1.27M customer connections</w:t>
            </w:r>
          </w:p>
          <w:p w14:paraId="723C6055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Structures EV charging infrastructure architecture for Dubai's mobility vision</w:t>
            </w:r>
          </w:p>
          <w:p w14:paraId="2CFA7D06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Manages IT/OT architecture for distribution substations and feeders</w:t>
            </w:r>
          </w:p>
          <w:p w14:paraId="20DE8F21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Aligns demand response and load management technology decisions</w:t>
            </w:r>
          </w:p>
          <w:p w14:paraId="00EED76A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Ensures distribution architecture supports customer happiness targets</w:t>
            </w:r>
          </w:p>
          <w:p w14:paraId="047D9F81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Connects distribution technology to Smart Grid Strategy milestones</w:t>
            </w:r>
          </w:p>
          <w:p w14:paraId="16287F21" wp14:textId="77777777">
            <w:pPr>
              <w:spacing w:before="60"/>
            </w:pPr>
          </w:p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25209D0D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16A34A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440F7838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8"/>
                      <w:szCs w:val="18"/>
                    </w:rPr>
                    <w:t xml:space="preserve">EA INITIATIVE: PLANNED</w:t>
                  </w:r>
                </w:p>
              </w:tc>
            </w:tr>
          </w:tbl>
          <w:p w14:paraId="5BE93A62" wp14:textId="77777777"/>
        </w:tc>
      </w:tr>
    </w:tbl>
    <w:p xmlns:wp14="http://schemas.microsoft.com/office/word/2010/wordml" w14:paraId="384BA73E" wp14:textId="77777777">
      <w:pPr>
        <w:spacing w:before="200"/>
      </w:pPr>
    </w:p>
    <w:p xmlns:wp14="http://schemas.microsoft.com/office/word/2010/wordml" w14:paraId="34B3F2EB" wp14:textId="77777777">
      <w:pPr>
        <w:pBdr>
          <w:bottom w:val="single" w:color="16A34A" w:sz="6" w:space="1"/>
        </w:pBdr>
        <w:spacing w:before="160" w:after="160"/>
      </w:pPr>
    </w:p>
    <w:p xmlns:wp14="http://schemas.microsoft.com/office/word/2010/wordml" w14:paraId="20A37AA2" wp14:textId="77777777">
      <w:pPr>
        <w:spacing w:before="80" w:after="30"/>
      </w:pPr>
      <w:r>
        <w:rPr>
          <w:rFonts w:ascii="Arial" w:hAnsi="Arial" w:eastAsia="Arial" w:cs="Arial"/>
          <w:b/>
          <w:bCs/>
          <w:color w:val="16A34A"/>
          <w:sz w:val="17"/>
          <w:szCs w:val="17"/>
        </w:rPr>
        <w:t xml:space="preserve">— DIVISIONAL PRIORITIES —</w:t>
      </w:r>
    </w:p>
    <w:p xmlns:wp14="http://schemas.microsoft.com/office/word/2010/wordml" w14:paraId="1195B693" wp14:textId="77777777">
      <w:pPr>
        <w:spacing w:before="120" w:after="60"/>
      </w:pPr>
      <w:r>
        <w:rPr>
          <w:rFonts w:ascii="Arial" w:hAnsi="Arial" w:eastAsia="Arial" w:cs="Arial"/>
          <w:b/>
          <w:bCs/>
          <w:color w:val="061927"/>
          <w:sz w:val="36"/>
          <w:szCs w:val="36"/>
        </w:rPr>
        <w:t xml:space="preserve">Four Strategic Priorities</w:t>
      </w:r>
    </w:p>
    <w:p xmlns:wp14="http://schemas.microsoft.com/office/word/2010/wordml" w14:paraId="57DA4A16" wp14:textId="77777777">
      <w:pPr>
        <w:spacing w:before="0" w:after="100"/>
      </w:pPr>
      <w:r w:rsidRPr="1D482803" w:rsidR="1D482803">
        <w:rPr>
          <w:rFonts w:ascii="Arial" w:hAnsi="Arial" w:eastAsia="Arial" w:cs="Arial"/>
          <w:i w:val="1"/>
          <w:iCs w:val="1"/>
          <w:color w:val="334155"/>
          <w:sz w:val="22"/>
          <w:szCs w:val="22"/>
          <w:lang w:val="en-US"/>
        </w:rPr>
        <w:t xml:space="preserve">The measurable outcomes DTMP </w:t>
      </w:r>
      <w:r w:rsidRPr="1D482803" w:rsidR="1D482803">
        <w:rPr>
          <w:rFonts w:ascii="Arial" w:hAnsi="Arial" w:eastAsia="Arial" w:cs="Arial"/>
          <w:i w:val="1"/>
          <w:iCs w:val="1"/>
          <w:color w:val="334155"/>
          <w:sz w:val="22"/>
          <w:szCs w:val="22"/>
          <w:lang w:val="en-US"/>
        </w:rPr>
        <w:t>is</w:t>
      </w:r>
      <w:r w:rsidRPr="1D482803" w:rsidR="1D482803">
        <w:rPr>
          <w:rFonts w:ascii="Arial" w:hAnsi="Arial" w:eastAsia="Arial" w:cs="Arial"/>
          <w:i w:val="1"/>
          <w:iCs w:val="1"/>
          <w:color w:val="334155"/>
          <w:sz w:val="22"/>
          <w:szCs w:val="22"/>
          <w:lang w:val="en-US"/>
        </w:rPr>
        <w:t xml:space="preserve"> configured to deliver for this division.</w:t>
      </w:r>
    </w:p>
    <w:p xmlns:wp14="http://schemas.microsoft.com/office/word/2010/wordml" w14:paraId="7D34F5C7" wp14:textId="77777777">
      <w:pPr>
        <w:spacing w:before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280"/>
        <w:gridCol w:w="2280"/>
        <w:gridCol w:w="2280"/>
      </w:tblGrid>
      <w:tr xmlns:wp14="http://schemas.microsoft.com/office/word/2010/wordml" w14:paraId="7604CEF1" wp14:textId="77777777">
        <w:tc>
          <w:tcPr>
            <w:tcW w:w="22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fill="E0F2FE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51CACBDB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16A34A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14B92E2D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44"/>
                      <w:szCs w:val="44"/>
                    </w:rPr>
                    <w:t xml:space="preserve">01</w:t>
                  </w:r>
                </w:p>
              </w:tc>
            </w:tr>
          </w:tbl>
          <w:p w14:paraId="0B4020A7" wp14:textId="77777777">
            <w:pPr>
              <w:spacing w:before="50"/>
            </w:pPr>
          </w:p>
          <w:p w14:paraId="6D8E40DF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Smart Grid Last-Mile Architecture</w:t>
            </w:r>
          </w:p>
          <w:p w14:paraId="759DCF6A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Governing the technology architecture that connects DEWA's smart grid investments to every distribution node — substations, feeders, smart meters, and customer connection points.</w:t>
            </w:r>
          </w:p>
          <w:p w14:paraId="625EBD98" wp14:textId="77777777">
            <w:pPr>
              <w:spacing w:before="55" w:after="20"/>
            </w:pPr>
            <w:r>
              <w:rPr>
                <w:rFonts w:ascii="Arial" w:hAnsi="Arial" w:eastAsia="Arial" w:cs="Arial"/>
                <w:b/>
                <w:bCs/>
                <w:color w:val="16A34A"/>
                <w:sz w:val="18"/>
                <w:szCs w:val="18"/>
              </w:rPr>
              <w:t xml:space="preserve">KPI: Smart Grid Distribution Coverage Rate</w:t>
            </w:r>
          </w:p>
        </w:tc>
        <w:tc>
          <w:tcPr>
            <w:tcW w:w="22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fill="FFF7ED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4362010D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16A34A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5B564296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44"/>
                      <w:szCs w:val="44"/>
                    </w:rPr>
                    <w:t xml:space="preserve">02</w:t>
                  </w:r>
                </w:p>
              </w:tc>
            </w:tr>
          </w:tbl>
          <w:p w14:paraId="1D7B270A" wp14:textId="77777777">
            <w:pPr>
              <w:spacing w:before="50"/>
            </w:pPr>
          </w:p>
          <w:p w14:paraId="723D0882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EV Infrastructure Architecture Governance</w:t>
            </w:r>
          </w:p>
          <w:p w14:paraId="27C52E88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Structuring the architecture for DEWA's EV charging network — in partnership with RTA — ensuring scalable, interoperable, and secure infrastructure aligned to Dubai's clean mobility targets.</w:t>
            </w:r>
          </w:p>
          <w:p w14:paraId="462321C5" wp14:textId="77777777">
            <w:pPr>
              <w:spacing w:before="55" w:after="20"/>
            </w:pPr>
            <w:r>
              <w:rPr>
                <w:rFonts w:ascii="Arial" w:hAnsi="Arial" w:eastAsia="Arial" w:cs="Arial"/>
                <w:b/>
                <w:bCs/>
                <w:color w:val="16A34A"/>
                <w:sz w:val="18"/>
                <w:szCs w:val="18"/>
              </w:rPr>
              <w:t xml:space="preserve">KPI: EV Infrastructure Architecture Compliance</w:t>
            </w:r>
          </w:p>
        </w:tc>
        <w:tc>
          <w:tcPr>
            <w:tcW w:w="22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fill="DCFCE7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69766BAB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16A34A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5DC7F2FD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44"/>
                      <w:szCs w:val="44"/>
                    </w:rPr>
                    <w:t xml:space="preserve">03</w:t>
                  </w:r>
                </w:p>
              </w:tc>
            </w:tr>
          </w:tbl>
          <w:p w14:paraId="4F904CB7" wp14:textId="77777777">
            <w:pPr>
              <w:spacing w:before="50"/>
            </w:pPr>
          </w:p>
          <w:p w14:paraId="7DA41CBE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Customer Connection Technology Lifecycle</w:t>
            </w:r>
          </w:p>
          <w:p w14:paraId="7336053E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Managing the end-to-end lifecycle of distribution technology assets — from smart meters to substation automation systems — ensuring reuse, compliance, and sustainability.</w:t>
            </w:r>
          </w:p>
          <w:p w14:paraId="18F8EEA6" wp14:textId="77777777">
            <w:pPr>
              <w:spacing w:before="55" w:after="20"/>
            </w:pPr>
            <w:r>
              <w:rPr>
                <w:rFonts w:ascii="Arial" w:hAnsi="Arial" w:eastAsia="Arial" w:cs="Arial"/>
                <w:b/>
                <w:bCs/>
                <w:color w:val="16A34A"/>
                <w:sz w:val="18"/>
                <w:szCs w:val="18"/>
              </w:rPr>
              <w:t xml:space="preserve">KPI: Distribution Asset Lifecycle Compliance</w:t>
            </w:r>
          </w:p>
        </w:tc>
        <w:tc>
          <w:tcPr>
            <w:tcW w:w="22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fill="FEF2F2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7571D893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16A34A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2CE8DB10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44"/>
                      <w:szCs w:val="44"/>
                    </w:rPr>
                    <w:t xml:space="preserve">04</w:t>
                  </w:r>
                </w:p>
              </w:tc>
            </w:tr>
          </w:tbl>
          <w:p w14:paraId="06971CD3" wp14:textId="77777777">
            <w:pPr>
              <w:spacing w:before="50"/>
            </w:pPr>
          </w:p>
          <w:p w14:paraId="45D90B0A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Distribution IT/OT Convergence</w:t>
            </w:r>
          </w:p>
          <w:p w14:paraId="37578324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Governing the convergence of operational technology (substation automation, SCADA) with DEWA's enterprise IT systems to enable real-time distribution intelligence.</w:t>
            </w:r>
          </w:p>
          <w:p w14:paraId="3D544691" wp14:textId="77777777">
            <w:pPr>
              <w:spacing w:before="55" w:after="20"/>
            </w:pPr>
            <w:r>
              <w:rPr>
                <w:rFonts w:ascii="Arial" w:hAnsi="Arial" w:eastAsia="Arial" w:cs="Arial"/>
                <w:b/>
                <w:bCs/>
                <w:color w:val="16A34A"/>
                <w:sz w:val="18"/>
                <w:szCs w:val="18"/>
              </w:rPr>
              <w:t xml:space="preserve">KPI: IT/OT Integration Coverage Rate</w:t>
            </w:r>
          </w:p>
        </w:tc>
      </w:tr>
    </w:tbl>
    <w:p xmlns:wp14="http://schemas.microsoft.com/office/word/2010/wordml" w14:paraId="2A1F701D" wp14:textId="77777777">
      <w:pPr>
        <w:spacing w:before="200"/>
      </w:pPr>
    </w:p>
    <w:p xmlns:wp14="http://schemas.microsoft.com/office/word/2010/wordml" w14:paraId="03EFCA41" wp14:textId="77777777">
      <w:pPr>
        <w:pBdr>
          <w:bottom w:val="single" w:color="16A34A" w:sz="6" w:space="1"/>
        </w:pBdr>
        <w:spacing w:before="160" w:after="160"/>
      </w:pPr>
    </w:p>
    <w:p xmlns:wp14="http://schemas.microsoft.com/office/word/2010/wordml" w14:paraId="1D23558B" wp14:textId="77777777">
      <w:pPr>
        <w:spacing w:before="80" w:after="30"/>
      </w:pPr>
      <w:r>
        <w:rPr>
          <w:rFonts w:ascii="Arial" w:hAnsi="Arial" w:eastAsia="Arial" w:cs="Arial"/>
          <w:b/>
          <w:bCs/>
          <w:color w:val="16A34A"/>
          <w:sz w:val="17"/>
          <w:szCs w:val="17"/>
        </w:rPr>
        <w:t xml:space="preserve">— MARKETPLACES —</w:t>
      </w:r>
    </w:p>
    <w:p xmlns:wp14="http://schemas.microsoft.com/office/word/2010/wordml" w14:paraId="62CD238F" wp14:textId="77777777">
      <w:pPr>
        <w:spacing w:before="120" w:after="60"/>
      </w:pPr>
      <w:r>
        <w:rPr>
          <w:rFonts w:ascii="Arial" w:hAnsi="Arial" w:eastAsia="Arial" w:cs="Arial"/>
          <w:b/>
          <w:bCs/>
          <w:color w:val="061927"/>
          <w:sz w:val="36"/>
          <w:szCs w:val="36"/>
        </w:rPr>
        <w:t xml:space="preserve">Six Integrated EA Marketplaces</w:t>
      </w:r>
    </w:p>
    <w:p xmlns:wp14="http://schemas.microsoft.com/office/word/2010/wordml" w14:paraId="6681154D" wp14:textId="77777777">
      <w:pPr>
        <w:spacing w:before="0" w:after="100"/>
      </w:pPr>
      <w:r>
        <w:rPr>
          <w:rFonts w:ascii="Arial" w:hAnsi="Arial" w:eastAsia="Arial" w:cs="Arial"/>
          <w:i/>
          <w:iCs/>
          <w:color w:val="334155"/>
          <w:sz w:val="22"/>
          <w:szCs w:val="22"/>
        </w:rPr>
        <w:t xml:space="preserve">All six marketplaces available — with content and services scoped to your division.</w:t>
      </w:r>
    </w:p>
    <w:p xmlns:wp14="http://schemas.microsoft.com/office/word/2010/wordml" w14:paraId="5F96A722" wp14:textId="77777777">
      <w:pPr>
        <w:spacing w:before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 xmlns:wp14="http://schemas.microsoft.com/office/word/2010/wordml" w:rsidTr="1D482803" w14:paraId="74797BDE" wp14:textId="77777777"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0F2FE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78F98771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0EA5E9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1491988E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DISCERN</w:t>
                  </w:r>
                </w:p>
              </w:tc>
            </w:tr>
          </w:tbl>
          <w:p w14:paraId="5B95CD12" wp14:textId="77777777">
            <w:pPr>
              <w:spacing w:before="50"/>
            </w:pPr>
          </w:p>
          <w:p w14:paraId="6F7381D6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Learning Centre</w:t>
            </w:r>
          </w:p>
          <w:p w14:paraId="23A8E978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Smart grid distribution, smart metering, EV infrastructure, and IT/OT learning tracks — for all Distribution Division stakeholders.</w:t>
            </w:r>
          </w:p>
          <w:p w14:paraId="655717F9" wp14:textId="77777777">
            <w:pPr>
              <w:spacing w:before="30" w:after="30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For: All Distribution Division roles</w:t>
            </w:r>
          </w:p>
          <w:p w14:paraId="6292A6EF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0EA5E9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0EA5E9"/>
                <w:sz w:val="20"/>
                <w:szCs w:val="20"/>
                <w:u w:val="single"/>
              </w:rPr>
              <w:t xml:space="preserve">Explore →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0F2FE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4934038C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0EA5E9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155BD87B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DISCERN</w:t>
                  </w:r>
                </w:p>
              </w:tc>
            </w:tr>
          </w:tbl>
          <w:p w14:paraId="5220BBB2" wp14:textId="77777777">
            <w:pPr>
              <w:spacing w:before="50"/>
            </w:pPr>
          </w:p>
          <w:p w14:paraId="2ABE8AD0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Knowledge Centre</w:t>
            </w:r>
          </w:p>
          <w:p w14:paraId="143D78C7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Distribution architecture standards, smart metering governance, EV infrastructure blueprints, and substation automation artefacts.</w:t>
            </w:r>
          </w:p>
          <w:p w14:paraId="03BA0055" wp14:textId="77777777">
            <w:pPr>
              <w:spacing w:before="30" w:after="30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For: Distribution Architects, Asset Managers, EA Leads</w:t>
            </w:r>
          </w:p>
          <w:p w14:paraId="6E82C344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0EA5E9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0EA5E9"/>
                <w:sz w:val="20"/>
                <w:szCs w:val="20"/>
                <w:u w:val="single"/>
              </w:rPr>
              <w:t xml:space="preserve">Explore →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7ED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643FA99E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F97316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6B9F1073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DESIGN</w:t>
                  </w:r>
                </w:p>
              </w:tc>
            </w:tr>
          </w:tbl>
          <w:p w14:paraId="13CB595B" wp14:textId="77777777">
            <w:pPr>
              <w:spacing w:before="50"/>
            </w:pPr>
          </w:p>
          <w:p w14:paraId="0D54611A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Document Studio</w:t>
            </w:r>
          </w:p>
          <w:p w14:paraId="3107EE7B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AI-generated Assessments and Application Profiles for distribution technology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programmes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— EV, smart metering, and substation initiatives.</w:t>
            </w:r>
          </w:p>
          <w:p w14:paraId="209E0246" wp14:textId="77777777">
            <w:pPr>
              <w:spacing w:before="30" w:after="30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For: Distribution project teams, Division leadership</w:t>
            </w:r>
          </w:p>
          <w:p w14:paraId="7E44BFAD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F97316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F97316"/>
                <w:sz w:val="20"/>
                <w:szCs w:val="20"/>
                <w:u w:val="single"/>
              </w:rPr>
              <w:t xml:space="preserve">Access Studio →</w:t>
            </w:r>
          </w:p>
        </w:tc>
      </w:tr>
    </w:tbl>
    <w:p xmlns:wp14="http://schemas.microsoft.com/office/word/2010/wordml" w14:paraId="6D9C8D39" wp14:textId="77777777">
      <w:pPr>
        <w:spacing w:before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 xmlns:wp14="http://schemas.microsoft.com/office/word/2010/wordml" w:rsidTr="1D482803" w14:paraId="60E14108" wp14:textId="77777777"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7ED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264E1C0F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F97316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461F8B38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DESIGN</w:t>
                  </w:r>
                </w:p>
              </w:tc>
            </w:tr>
          </w:tbl>
          <w:p w14:paraId="675E05EE" wp14:textId="77777777">
            <w:pPr>
              <w:spacing w:before="50"/>
            </w:pPr>
          </w:p>
          <w:p w14:paraId="1D772868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Solution Specs</w:t>
            </w:r>
          </w:p>
          <w:p w14:paraId="040C1DBA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Architecture blueprints for smart metering, substation automation, EV charging networks, and distribution management systems.</w:t>
            </w:r>
          </w:p>
          <w:p w14:paraId="072211E2" wp14:textId="77777777">
            <w:pPr>
              <w:spacing w:before="30" w:after="30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For: Distribution Architects, Project Leads</w:t>
            </w:r>
          </w:p>
          <w:p w14:paraId="3D0CA490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F97316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F97316"/>
                <w:sz w:val="20"/>
                <w:szCs w:val="20"/>
                <w:u w:val="single"/>
              </w:rPr>
              <w:t xml:space="preserve">Browse Specs →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DCFCE7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5F42BDE0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16A34A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7E49027B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DEPLOY</w:t>
                  </w:r>
                </w:p>
              </w:tc>
            </w:tr>
          </w:tbl>
          <w:p w14:paraId="2FC17F8B" wp14:textId="77777777">
            <w:pPr>
              <w:spacing w:before="50"/>
            </w:pPr>
          </w:p>
          <w:p w14:paraId="6306DC81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Solution Build</w:t>
            </w:r>
          </w:p>
          <w:p w14:paraId="584E8BDC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Implementation support for distribution transformation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programmes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— smart metering rollouts, EV installations, substation upgrades.</w:t>
            </w:r>
          </w:p>
          <w:p w14:paraId="2563A31E" wp14:textId="77777777">
            <w:pPr>
              <w:spacing w:before="30" w:after="30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For: Distribution Project Teams, Delivery Managers</w:t>
            </w:r>
          </w:p>
          <w:p w14:paraId="4020DDAB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  <w:u w:val="single"/>
              </w:rPr>
              <w:t xml:space="preserve">Request Build Support →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EF2F2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5886BACD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DC2626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78E7278A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DRIVE</w:t>
                  </w:r>
                </w:p>
              </w:tc>
            </w:tr>
          </w:tbl>
          <w:p w14:paraId="0A4F7224" wp14:textId="77777777">
            <w:pPr>
              <w:spacing w:before="50"/>
            </w:pPr>
          </w:p>
          <w:p w14:paraId="2C432FBD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Lifecycle Management</w:t>
            </w:r>
          </w:p>
          <w:p w14:paraId="68F2F689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Stage gate governance and lifecycle management for all active Distribution transformation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programmes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.</w:t>
            </w:r>
          </w:p>
          <w:p w14:paraId="76DFFF54" wp14:textId="77777777">
            <w:pPr>
              <w:spacing w:before="30" w:after="30"/>
            </w:pPr>
            <w:r w:rsidRPr="1D482803" w:rsidR="1D482803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For: Distribution EA Office, </w:t>
            </w:r>
            <w:r w:rsidRPr="1D482803" w:rsidR="1D482803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Programme</w:t>
            </w:r>
            <w:r w:rsidRPr="1D482803" w:rsidR="1D482803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Managers</w:t>
            </w:r>
          </w:p>
          <w:p w14:paraId="79C55A22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DC2626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DC2626"/>
                <w:sz w:val="20"/>
                <w:szCs w:val="20"/>
                <w:u w:val="single"/>
              </w:rPr>
              <w:t xml:space="preserve">View Lifecycle Dashboard →</w:t>
            </w:r>
          </w:p>
        </w:tc>
      </w:tr>
    </w:tbl>
    <w:p xmlns:wp14="http://schemas.microsoft.com/office/word/2010/wordml" w14:paraId="5AE48A43" wp14:textId="77777777">
      <w:pPr>
        <w:spacing w:before="12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D482803" w14:paraId="5972459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61927"/>
            <w:tcMar>
              <w:top w:w="280" w:type="dxa"/>
              <w:left w:w="360" w:type="dxa"/>
              <w:bottom w:w="280" w:type="dxa"/>
              <w:right w:w="360" w:type="dxa"/>
            </w:tcMar>
          </w:tcPr>
          <w:p w:rsidP="1D482803" w14:paraId="7FCAAD0E" wp14:textId="77777777">
            <w:pPr>
              <w:spacing w:before="30" w:after="15"/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6"/>
                <w:szCs w:val="26"/>
                <w:lang w:val="en-US"/>
              </w:rPr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26"/>
                <w:szCs w:val="26"/>
                <w:lang w:val="en-US"/>
              </w:rPr>
              <w:t xml:space="preserve">Explore All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26"/>
                <w:szCs w:val="26"/>
                <w:lang w:val="en-US"/>
              </w:rPr>
              <w:t>Marketplaces  →</w:t>
            </w:r>
          </w:p>
          <w:p w14:paraId="30D98BF1" wp14:textId="77777777">
            <w:pPr>
              <w:spacing w:before="0" w:after="30"/>
              <w:jc w:val="center"/>
            </w:pPr>
            <w:r>
              <w:rPr>
                <w:rFonts w:ascii="Arial" w:hAnsi="Arial" w:eastAsia="Arial" w:cs="Arial"/>
                <w:color w:val="BAE6FD"/>
                <w:sz w:val="20"/>
                <w:szCs w:val="20"/>
              </w:rPr>
              <w:t xml:space="preserve">Enter the full DTMP marketplace for your division</w:t>
            </w:r>
          </w:p>
        </w:tc>
      </w:tr>
    </w:tbl>
    <w:p xmlns:wp14="http://schemas.microsoft.com/office/word/2010/wordml" w14:paraId="50F40DEB" wp14:textId="77777777">
      <w:pPr>
        <w:spacing w:before="200"/>
      </w:pPr>
    </w:p>
    <w:p xmlns:wp14="http://schemas.microsoft.com/office/word/2010/wordml" w14:paraId="77A52294" wp14:textId="77777777">
      <w:pPr>
        <w:pBdr>
          <w:bottom w:val="single" w:color="16A34A" w:sz="6" w:space="1"/>
        </w:pBdr>
        <w:spacing w:before="160" w:after="160"/>
      </w:pPr>
    </w:p>
    <w:p xmlns:wp14="http://schemas.microsoft.com/office/word/2010/wordml" w14:paraId="130553ED" wp14:textId="77777777">
      <w:pPr>
        <w:spacing w:before="80" w:after="30"/>
      </w:pPr>
      <w:r>
        <w:rPr>
          <w:rFonts w:ascii="Arial" w:hAnsi="Arial" w:eastAsia="Arial" w:cs="Arial"/>
          <w:b/>
          <w:bCs/>
          <w:color w:val="16A34A"/>
          <w:sz w:val="17"/>
          <w:szCs w:val="17"/>
        </w:rPr>
        <w:t xml:space="preserve">— USER JOURNEYS —</w:t>
      </w:r>
    </w:p>
    <w:p xmlns:wp14="http://schemas.microsoft.com/office/word/2010/wordml" w14:paraId="5E78D70E" wp14:textId="77777777">
      <w:pPr>
        <w:spacing w:before="120" w:after="60"/>
      </w:pPr>
      <w:r>
        <w:rPr>
          <w:rFonts w:ascii="Arial" w:hAnsi="Arial" w:eastAsia="Arial" w:cs="Arial"/>
          <w:b/>
          <w:bCs/>
          <w:color w:val="061927"/>
          <w:sz w:val="36"/>
          <w:szCs w:val="36"/>
        </w:rPr>
        <w:t xml:space="preserve">Who This Experience Serves</w:t>
      </w:r>
    </w:p>
    <w:p xmlns:wp14="http://schemas.microsoft.com/office/word/2010/wordml" w14:paraId="08D5F6D8" wp14:textId="77777777">
      <w:pPr>
        <w:spacing w:before="0" w:after="100"/>
      </w:pPr>
      <w:r>
        <w:rPr>
          <w:rFonts w:ascii="Arial" w:hAnsi="Arial" w:eastAsia="Arial" w:cs="Arial"/>
          <w:i/>
          <w:iCs/>
          <w:color w:val="334155"/>
          <w:sz w:val="22"/>
          <w:szCs w:val="22"/>
        </w:rPr>
        <w:t xml:space="preserve">Role-based entry points for every stakeholder in this division.</w:t>
      </w:r>
    </w:p>
    <w:p xmlns:wp14="http://schemas.microsoft.com/office/word/2010/wordml" w14:paraId="007DCDA8" wp14:textId="77777777">
      <w:pPr>
        <w:spacing w:before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 xmlns:wp14="http://schemas.microsoft.com/office/word/2010/wordml" w:rsidTr="1D482803" w14:paraId="408B3C4C" wp14:textId="77777777"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FF6FF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537844F3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16A34A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3DBA7EE1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DISTRIBUTION EA LEAD</w:t>
                  </w:r>
                </w:p>
              </w:tc>
            </w:tr>
          </w:tbl>
          <w:p w14:paraId="450EA2D7" wp14:textId="77777777">
            <w:pPr>
              <w:spacing w:before="50"/>
            </w:pPr>
          </w:p>
          <w:p w14:paraId="10953A9C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Applies corporate EA standards to the Distribution Division. Governs architecture for smart metering, EV infrastructure, and substation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programmes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.</w:t>
            </w:r>
          </w:p>
          <w:p w14:paraId="4F4ECD57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F172A"/>
                <w:sz w:val="21"/>
                <w:szCs w:val="21"/>
              </w:rPr>
              <w:t xml:space="preserve">Key Actions:</w:t>
            </w:r>
          </w:p>
          <w:p w14:paraId="03DF4343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Govern distribution technology architecture</w:t>
            </w:r>
          </w:p>
          <w:p w14:paraId="785F7217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Maintain smart grid distribution blueprints</w:t>
            </w:r>
          </w:p>
          <w:p w14:paraId="2E89D18A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Review initiative compliance</w:t>
            </w:r>
          </w:p>
          <w:p w14:paraId="471E5A3B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Coordinate with Transmission EA</w:t>
            </w:r>
          </w:p>
          <w:p w14:paraId="601B7A2B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  <w:u w:val="single"/>
              </w:rPr>
              <w:t xml:space="preserve">Enter Distribution EA Workspace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0F2FE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533F1752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0369A1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0BE14B71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DISTRIBUTION STRATEGY &amp; LEADERSHIP</w:t>
                  </w:r>
                </w:p>
              </w:tc>
            </w:tr>
          </w:tbl>
          <w:p w14:paraId="3DD355C9" wp14:textId="77777777">
            <w:pPr>
              <w:spacing w:before="50"/>
            </w:pPr>
          </w:p>
          <w:p w14:paraId="32896A74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Division directors overseeing distribution network performance, smart metering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programmes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, and EV infrastructure delivery.</w:t>
            </w:r>
          </w:p>
          <w:p w14:paraId="03284918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F172A"/>
                <w:sz w:val="21"/>
                <w:szCs w:val="21"/>
              </w:rPr>
              <w:t xml:space="preserve">Key Actions:</w:t>
            </w:r>
          </w:p>
          <w:p w14:paraId="7C29E505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Network performance portfolio oversight</w:t>
            </w:r>
          </w:p>
          <w:p w14:paraId="2CBC4273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  <w:rPr/>
            </w:pP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 xml:space="preserve">EV 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>programme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 xml:space="preserve"> investment governance</w:t>
            </w:r>
          </w:p>
          <w:p w14:paraId="5CD49B78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Smart metering transformation tracking</w:t>
            </w:r>
          </w:p>
          <w:p w14:paraId="11FD58A1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Customer connection quality metrics</w:t>
            </w:r>
          </w:p>
          <w:p w14:paraId="4C563902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0369A1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0369A1"/>
                <w:sz w:val="20"/>
                <w:szCs w:val="20"/>
                <w:u w:val="single"/>
              </w:rPr>
              <w:t xml:space="preserve">View Distribution Intelligence Dashboard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7ED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109C3553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F97316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2034CEDA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DISTRIBUTION &amp; SMART GRID ARCHITECTS</w:t>
                  </w:r>
                </w:p>
              </w:tc>
            </w:tr>
          </w:tbl>
          <w:p w14:paraId="1A81F0B1" wp14:textId="77777777">
            <w:pPr>
              <w:spacing w:before="50"/>
            </w:pPr>
          </w:p>
          <w:p w14:paraId="25529759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Technical architects designing and governing distribution network, smart metering, and EV infrastructure architecture.</w:t>
            </w:r>
          </w:p>
          <w:p w14:paraId="0DF8D362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F172A"/>
                <w:sz w:val="21"/>
                <w:szCs w:val="21"/>
              </w:rPr>
              <w:t xml:space="preserve">Key Actions:</w:t>
            </w:r>
          </w:p>
          <w:p w14:paraId="1992A97E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Design distribution system architecture</w:t>
            </w:r>
          </w:p>
          <w:p w14:paraId="0C4CE6EF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Develop EV infrastructure blueprints</w:t>
            </w:r>
          </w:p>
          <w:p w14:paraId="5DFFC4F5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Review smart metering integration</w:t>
            </w:r>
          </w:p>
          <w:p w14:paraId="5D944327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Govern substation automation standards</w:t>
            </w:r>
          </w:p>
          <w:p w14:paraId="4B2FA2D1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F97316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F97316"/>
                <w:sz w:val="20"/>
                <w:szCs w:val="20"/>
                <w:u w:val="single"/>
              </w:rPr>
              <w:t xml:space="preserve">Access Distribution Architecture Workspace</w:t>
            </w:r>
          </w:p>
        </w:tc>
      </w:tr>
    </w:tbl>
    <w:p xmlns:wp14="http://schemas.microsoft.com/office/word/2010/wordml" w14:paraId="717AAFBA" wp14:textId="77777777">
      <w:pPr>
        <w:spacing w:before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 xmlns:wp14="http://schemas.microsoft.com/office/word/2010/wordml" w:rsidTr="1D482803" w14:paraId="45A827E1" wp14:textId="77777777"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DCFCE7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60F8A7D7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16A34A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2E5E0F37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DISTRIBUTION PROJECT TEAMS</w:t>
                  </w:r>
                </w:p>
              </w:tc>
            </w:tr>
          </w:tbl>
          <w:p w14:paraId="56EE48EE" wp14:textId="77777777">
            <w:pPr>
              <w:spacing w:before="50"/>
            </w:pPr>
          </w:p>
          <w:p w14:paraId="2F38735F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Project managers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delivering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smart metering rollouts, EV network installations, and substation upgrade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programmes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.</w:t>
            </w:r>
          </w:p>
          <w:p w14:paraId="1CF5261A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F172A"/>
                <w:sz w:val="21"/>
                <w:szCs w:val="21"/>
              </w:rPr>
              <w:t xml:space="preserve">Key Actions:</w:t>
            </w:r>
          </w:p>
          <w:p w14:paraId="4024E369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Submit architecture requests</w:t>
            </w:r>
          </w:p>
          <w:p w14:paraId="6E36DD7D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Access distribution solution specs</w:t>
            </w:r>
          </w:p>
          <w:p w14:paraId="5A439973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  <w:rPr/>
            </w:pP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 xml:space="preserve">Track smart metering 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>programme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 xml:space="preserve"> progress</w:t>
            </w:r>
          </w:p>
          <w:p w14:paraId="6EEFB085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Request EV infrastructure build support</w:t>
            </w:r>
          </w:p>
          <w:p w14:paraId="69FC04FE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  <w:u w:val="single"/>
              </w:rPr>
              <w:t xml:space="preserve">Access Distribution Project Workspace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5F3FF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30AFF5B2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7C3AED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58868CF3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NETWORK OPERATIONS TEAMS</w:t>
                  </w:r>
                </w:p>
              </w:tc>
            </w:tr>
          </w:tbl>
          <w:p w14:paraId="2908EB2C" wp14:textId="77777777">
            <w:pPr>
              <w:spacing w:before="50"/>
            </w:pPr>
          </w:p>
          <w:p w14:paraId="64180FE1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Operations teams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managing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daily distribution network performance, fault response, and asset compliance.</w:t>
            </w:r>
          </w:p>
          <w:p w14:paraId="1D30A2DF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F172A"/>
                <w:sz w:val="21"/>
                <w:szCs w:val="21"/>
              </w:rPr>
              <w:t xml:space="preserve">Key Actions:</w:t>
            </w:r>
          </w:p>
          <w:p w14:paraId="40298B19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Monitor distribution asset lifecycle</w:t>
            </w:r>
          </w:p>
          <w:p w14:paraId="21C6CDF2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Track compliance through stage gates</w:t>
            </w:r>
          </w:p>
          <w:p w14:paraId="6053983D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Submit network architecture requests</w:t>
            </w:r>
          </w:p>
          <w:p w14:paraId="7919B1C4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Access performance dashboards</w:t>
            </w:r>
          </w:p>
          <w:p w14:paraId="4C1CD919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7C3AED"/>
                <w:sz w:val="20"/>
                <w:szCs w:val="20"/>
                <w:u w:val="single"/>
              </w:rPr>
              <w:t xml:space="preserve">Open Distribution Lifecycle Console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EF2F2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464AAC80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DC2626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163181C6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OT SECURITY &amp; DEVOPS</w:t>
                  </w:r>
                </w:p>
              </w:tc>
            </w:tr>
          </w:tbl>
          <w:p w14:paraId="121FD38A" wp14:textId="77777777">
            <w:pPr>
              <w:spacing w:before="50"/>
            </w:pPr>
          </w:p>
          <w:p w14:paraId="14FA662F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Teams governing the secure delivery and operation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of distribution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operational technology — substation automation, smart meter data systems, SCADA.</w:t>
            </w:r>
          </w:p>
          <w:p w14:paraId="0653F282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F172A"/>
                <w:sz w:val="21"/>
                <w:szCs w:val="21"/>
              </w:rPr>
              <w:t xml:space="preserve">Key Actions:</w:t>
            </w:r>
          </w:p>
          <w:p w14:paraId="303B607A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Govern distribution OT security</w:t>
            </w:r>
          </w:p>
          <w:p w14:paraId="59E6194E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Review smart meter data architecture</w:t>
            </w:r>
          </w:p>
          <w:p w14:paraId="7053D8ED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Assess EV system integration fitness</w:t>
            </w:r>
          </w:p>
          <w:p w14:paraId="4DBF1900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Oversee secure delivery pipelines</w:t>
            </w:r>
          </w:p>
          <w:p w14:paraId="116518AE" wp14:textId="77777777">
            <w:pPr>
              <w:spacing w:before="70" w:after="30"/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DC2626"/>
                <w:sz w:val="20"/>
                <w:szCs w:val="20"/>
                <w:lang w:val="en-US"/>
              </w:rPr>
              <w:t xml:space="preserve">→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DC2626"/>
                <w:sz w:val="20"/>
                <w:szCs w:val="20"/>
                <w:u w:val="single"/>
                <w:lang w:val="en-US"/>
              </w:rPr>
              <w:t xml:space="preserve">Access Distribution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DC2626"/>
                <w:sz w:val="20"/>
                <w:szCs w:val="20"/>
                <w:u w:val="single"/>
                <w:lang w:val="en-US"/>
              </w:rPr>
              <w:t>SecDevOps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DC2626"/>
                <w:sz w:val="20"/>
                <w:szCs w:val="20"/>
                <w:u w:val="single"/>
                <w:lang w:val="en-US"/>
              </w:rPr>
              <w:t xml:space="preserve"> Console</w:t>
            </w:r>
          </w:p>
        </w:tc>
      </w:tr>
    </w:tbl>
    <w:p xmlns:wp14="http://schemas.microsoft.com/office/word/2010/wordml" w14:paraId="1FE2DD96" wp14:textId="77777777">
      <w:pPr>
        <w:spacing w:before="20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D482803" w14:paraId="7448887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61927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493C1E70" wp14:textId="77777777">
            <w:pPr>
              <w:spacing w:before="40" w:after="20"/>
              <w:jc w:val="center"/>
            </w:pPr>
            <w:r>
              <w:rPr>
                <w:rFonts w:ascii="Arial" w:hAnsi="Arial" w:eastAsia="Arial" w:cs="Arial"/>
                <w:b/>
                <w:bCs/>
                <w:color w:val="7DD3FC"/>
                <w:sz w:val="17"/>
                <w:szCs w:val="17"/>
              </w:rPr>
              <w:t xml:space="preserve">READY TO GOVERN DISTRIBUTION'S DIGITAL TRANSFORMATION?</w:t>
            </w:r>
          </w:p>
          <w:p w14:paraId="487D4EC1" wp14:textId="77777777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52"/>
                <w:szCs w:val="52"/>
              </w:rPr>
              <w:t xml:space="preserve">Start Governing. Start Delivering.</w:t>
            </w:r>
          </w:p>
          <w:p w14:paraId="429126EA" wp14:textId="77777777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color w:val="BAE6FD"/>
                <w:sz w:val="22"/>
                <w:szCs w:val="22"/>
              </w:rPr>
              <w:t xml:space="preserve">The DTMP experience scoped for Distribution — built on DEWA's enterprise architecture platform.</w:t>
            </w:r>
          </w:p>
          <w:p w14:paraId="27357532" wp14:textId="77777777">
            <w:pPr>
              <w:spacing w:before="50"/>
            </w:pPr>
          </w:p>
          <w:p w14:paraId="7AB0EE1F" wp14:textId="77777777">
            <w:pPr>
              <w:spacing w:before="30" w:after="50"/>
              <w:jc w:val="center"/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2"/>
                <w:szCs w:val="22"/>
                <w:highlight w:val="yellow"/>
                <w:lang w:val="en-US"/>
              </w:rPr>
              <w:t xml:space="preserve">  [ Enter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2"/>
                <w:szCs w:val="22"/>
                <w:highlight w:val="yellow"/>
                <w:lang w:val="en-US"/>
              </w:rPr>
              <w:t>Marketplace ]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2"/>
                <w:szCs w:val="22"/>
                <w:highlight w:val="yellow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 xml:space="preserve">  [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 xml:space="preserve"> Back to Enterprise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>Platform ]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 xml:space="preserve">  </w:t>
            </w:r>
          </w:p>
        </w:tc>
      </w:tr>
    </w:tbl>
    <w:p xmlns:wp14="http://schemas.microsoft.com/office/word/2010/wordml" w14:paraId="07F023C8" wp14:textId="77777777">
      <w:r>
        <w:br w:type="pag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D482803" w14:paraId="33DD4C0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9488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4BD6068D" wp14:textId="77777777">
            <w:pPr>
              <w:jc w:val="center"/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DIVISION 04 OF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06  ·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  WATER SERVICES</w:t>
            </w:r>
          </w:p>
        </w:tc>
      </w:tr>
    </w:tbl>
    <w:p xmlns:wp14="http://schemas.microsoft.com/office/word/2010/wordml" w14:paraId="4BDB5498" wp14:textId="77777777">
      <w:pPr>
        <w:spacing w:before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D482803" w14:paraId="27EC4A1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61927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51ED970A" wp14:textId="77777777">
            <w:pPr>
              <w:spacing w:before="0" w:after="20"/>
              <w:jc w:val="center"/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7DD3FC"/>
                <w:sz w:val="17"/>
                <w:szCs w:val="17"/>
                <w:lang w:val="en-US"/>
              </w:rPr>
              <w:t>DTMP  ·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7DD3FC"/>
                <w:sz w:val="17"/>
                <w:szCs w:val="17"/>
                <w:lang w:val="en-US"/>
              </w:rPr>
              <w:t xml:space="preserve">  DEWA WATER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7DD3FC"/>
                <w:sz w:val="17"/>
                <w:szCs w:val="17"/>
                <w:lang w:val="en-US"/>
              </w:rPr>
              <w:t>SERVICES  ·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7DD3FC"/>
                <w:sz w:val="17"/>
                <w:szCs w:val="17"/>
                <w:lang w:val="en-US"/>
              </w:rPr>
              <w:t xml:space="preserve">  DIVISIONAL LANDING PAGE</w:t>
            </w:r>
          </w:p>
          <w:p w14:paraId="2B85FD00" wp14:textId="77777777">
            <w:pPr>
              <w:spacing w:before="0" w:after="20"/>
              <w:jc w:val="center"/>
            </w:pPr>
            <w:r>
              <w:rPr>
                <w:rFonts w:ascii="Arial" w:hAnsi="Arial" w:eastAsia="Arial" w:cs="Arial"/>
                <w:b/>
                <w:bCs/>
                <w:color w:val="94A3B8"/>
                <w:sz w:val="17"/>
                <w:szCs w:val="17"/>
              </w:rPr>
              <w:t xml:space="preserve">← BACK TO DEWA ENTERPRISE PLATFORM</w:t>
            </w:r>
          </w:p>
          <w:p w14:paraId="2916C19D" wp14:textId="77777777">
            <w:pPr>
              <w:spacing w:before="40"/>
            </w:pPr>
          </w:p>
          <w:p w14:paraId="64924D83" wp14:textId="77777777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52"/>
                <w:szCs w:val="52"/>
              </w:rPr>
              <w:t xml:space="preserve">Sustainable Water for a Growing City.</w:t>
            </w:r>
          </w:p>
          <w:p w14:paraId="5C6D3B94" wp14:textId="77777777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color w:val="BAE6FD"/>
                <w:sz w:val="22"/>
                <w:szCs w:val="22"/>
              </w:rPr>
              <w:t xml:space="preserve">DTMP for DEWA's Water Services Division — governing the architecture of Dubai's desalination, distribution, and water conservation infrastructure.</w:t>
            </w:r>
          </w:p>
          <w:p w14:paraId="74869460" wp14:textId="77777777">
            <w:pPr>
              <w:spacing w:before="50"/>
            </w:pPr>
          </w:p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60"/>
              <w:gridCol w:w="3060"/>
              <w:gridCol w:w="3060"/>
            </w:tblGrid>
            <w:tr w14:paraId="1682C44C" wp14:textId="77777777">
              <w:tc>
                <w:tcPr>
                  <w:tcW w:w="3060" w:type="dxa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val="clear" w:fill="0D9488"/>
                  <w:tcMar>
                    <w:top w:w="200" w:type="dxa"/>
                    <w:left w:w="200" w:type="dxa"/>
                    <w:bottom w:w="200" w:type="dxa"/>
                    <w:right w:w="200" w:type="dxa"/>
                  </w:tcMar>
                  <w:vAlign w:val="top"/>
                </w:tcPr>
                <w:p w14:paraId="499C17CF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 xml:space="preserve">4.5% Network Water Losses (vs 15% global avg)</w:t>
                  </w:r>
                </w:p>
              </w:tc>
              <w:tc>
                <w:tcPr>
                  <w:tcW w:w="3060" w:type="dxa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val="clear" w:fill="0D9488"/>
                  <w:tcMar>
                    <w:top w:w="200" w:type="dxa"/>
                    <w:left w:w="200" w:type="dxa"/>
                    <w:bottom w:w="200" w:type="dxa"/>
                    <w:right w:w="200" w:type="dxa"/>
                  </w:tcMar>
                  <w:vAlign w:val="top"/>
                </w:tcPr>
                <w:p w14:paraId="637FC4A5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 xml:space="preserve">Hatta Hydroelectric Plant</w:t>
                  </w:r>
                </w:p>
              </w:tc>
              <w:tc>
                <w:tcPr>
                  <w:tcW w:w="3060" w:type="dxa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val="clear" w:fill="0D9488"/>
                  <w:tcMar>
                    <w:top w:w="200" w:type="dxa"/>
                    <w:left w:w="200" w:type="dxa"/>
                    <w:bottom w:w="200" w:type="dxa"/>
                    <w:right w:w="200" w:type="dxa"/>
                  </w:tcMar>
                  <w:vAlign w:val="top"/>
                </w:tcPr>
                <w:p w14:paraId="52E346A1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 xml:space="preserve">Water Conservation Target: 30% Reduction</w:t>
                  </w:r>
                </w:p>
              </w:tc>
            </w:tr>
          </w:tbl>
          <w:p w14:paraId="187F57B8" wp14:textId="77777777">
            <w:pPr>
              <w:spacing w:before="50"/>
            </w:pPr>
          </w:p>
          <w:p w14:paraId="2E5AD1F0" wp14:textId="77777777">
            <w:pPr>
              <w:spacing w:before="0" w:after="40"/>
              <w:jc w:val="center"/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2"/>
                <w:szCs w:val="22"/>
                <w:highlight w:val="yellow"/>
                <w:lang w:val="en-US"/>
              </w:rPr>
              <w:t xml:space="preserve">  [ Enter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2"/>
                <w:szCs w:val="22"/>
                <w:highlight w:val="yellow"/>
                <w:lang w:val="en-US"/>
              </w:rPr>
              <w:t>Marketplace ]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2"/>
                <w:szCs w:val="22"/>
                <w:highlight w:val="yellow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 xml:space="preserve">  [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 xml:space="preserve"> Find My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>Role ]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ED7AA"/>
                <w:sz w:val="22"/>
                <w:szCs w:val="22"/>
                <w:lang w:val="en-US"/>
              </w:rPr>
              <w:t xml:space="preserve">  [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ED7AA"/>
                <w:sz w:val="22"/>
                <w:szCs w:val="22"/>
                <w:lang w:val="en-US"/>
              </w:rPr>
              <w:t xml:space="preserve"> Contact EA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ED7AA"/>
                <w:sz w:val="22"/>
                <w:szCs w:val="22"/>
                <w:lang w:val="en-US"/>
              </w:rPr>
              <w:t>Office ]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ED7AA"/>
                <w:sz w:val="22"/>
                <w:szCs w:val="22"/>
                <w:lang w:val="en-US"/>
              </w:rPr>
              <w:t xml:space="preserve">  </w:t>
            </w:r>
          </w:p>
        </w:tc>
      </w:tr>
    </w:tbl>
    <w:p xmlns:wp14="http://schemas.microsoft.com/office/word/2010/wordml" w14:paraId="54738AF4" wp14:textId="77777777">
      <w:pPr>
        <w:spacing w:before="200"/>
      </w:pPr>
    </w:p>
    <w:p xmlns:wp14="http://schemas.microsoft.com/office/word/2010/wordml" w14:paraId="46ABBD8F" wp14:textId="77777777">
      <w:pPr>
        <w:pBdr>
          <w:bottom w:val="single" w:color="0D9488" w:sz="6" w:space="1"/>
        </w:pBdr>
        <w:spacing w:before="160" w:after="160"/>
      </w:pPr>
    </w:p>
    <w:p xmlns:wp14="http://schemas.microsoft.com/office/word/2010/wordml" w14:paraId="0FB56547" wp14:textId="77777777">
      <w:pPr>
        <w:spacing w:before="80" w:after="30"/>
      </w:pPr>
      <w:r>
        <w:rPr>
          <w:rFonts w:ascii="Arial" w:hAnsi="Arial" w:eastAsia="Arial" w:cs="Arial"/>
          <w:b/>
          <w:bCs/>
          <w:color w:val="0D9488"/>
          <w:sz w:val="17"/>
          <w:szCs w:val="17"/>
        </w:rPr>
        <w:t xml:space="preserve">— DIVISIONAL CONTEXT —</w:t>
      </w:r>
    </w:p>
    <w:p xmlns:wp14="http://schemas.microsoft.com/office/word/2010/wordml" w14:paraId="1EB1A32D" wp14:textId="77777777">
      <w:pPr>
        <w:spacing w:before="120" w:after="60"/>
      </w:pPr>
      <w:r>
        <w:rPr>
          <w:rFonts w:ascii="Arial" w:hAnsi="Arial" w:eastAsia="Arial" w:cs="Arial"/>
          <w:b/>
          <w:bCs/>
          <w:color w:val="061927"/>
          <w:sz w:val="36"/>
          <w:szCs w:val="36"/>
        </w:rPr>
        <w:t xml:space="preserve">What the Water Services Division Does</w:t>
      </w:r>
    </w:p>
    <w:p xmlns:wp14="http://schemas.microsoft.com/office/word/2010/wordml" w14:paraId="48D86A63" wp14:textId="77777777">
      <w:pPr>
        <w:spacing w:before="0" w:after="100"/>
      </w:pPr>
      <w:r>
        <w:rPr>
          <w:rFonts w:ascii="Arial" w:hAnsi="Arial" w:eastAsia="Arial" w:cs="Arial"/>
          <w:i/>
          <w:iCs/>
          <w:color w:val="334155"/>
          <w:sz w:val="22"/>
          <w:szCs w:val="22"/>
        </w:rPr>
        <w:t xml:space="preserve">Managing Dubai's water from source to tap — with world-leading efficiency metrics and ambitious sustainability targets.</w:t>
      </w:r>
    </w:p>
    <w:p xmlns:wp14="http://schemas.microsoft.com/office/word/2010/wordml" w14:paraId="06BBA33E" wp14:textId="77777777">
      <w:pPr>
        <w:spacing w:before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 xmlns:wp14="http://schemas.microsoft.com/office/word/2010/wordml" w:rsidTr="1D482803" w14:paraId="5BCB8371" wp14:textId="77777777">
        <w:tc>
          <w:tcPr>
            <w:tcW w:w="462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0FDFA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p w14:paraId="31765566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61927"/>
                <w:sz w:val="21"/>
                <w:szCs w:val="21"/>
              </w:rPr>
              <w:t xml:space="preserve">Division Overview</w:t>
            </w:r>
          </w:p>
          <w:p w14:paraId="6BEBA705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DEWA's Water Services Division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is responsible for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the production, transmission, and distribution of potable water across Dubai. This includes the operation of DEWA's desalination plants, the Hatta Hydroelectric Plant (the Arab world's first pumped-storage facility), water network management, and the conservation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programmes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targeting a 30% reduction in water demand by 2030.</w:t>
            </w:r>
          </w:p>
          <w:p w14:paraId="464FCBC1" wp14:textId="77777777">
            <w:pPr>
              <w:spacing w:before="40"/>
            </w:pPr>
          </w:p>
          <w:p w14:paraId="1D57BDA4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With 4.5% network water losses — compared to a 15% global average — DEWA's Water Division already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operates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at world-class efficiency. DTMP governs the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architecture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investments that protect and extend that standard while integrating new desalination, storage, and conservation technologies.</w:t>
            </w:r>
          </w:p>
        </w:tc>
        <w:tc>
          <w:tcPr>
            <w:tcW w:w="462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p w14:paraId="63326C75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61927"/>
                <w:sz w:val="21"/>
                <w:szCs w:val="21"/>
              </w:rPr>
              <w:t xml:space="preserve">Why DTMP Matters Here</w:t>
            </w:r>
          </w:p>
          <w:p w14:paraId="01BC5758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Governs desalination plant technology architecture and lifecycle</w:t>
            </w:r>
          </w:p>
          <w:p w14:paraId="0B4E144E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Structures Hatta Hydroelectric Plant IT integration architecture</w:t>
            </w:r>
          </w:p>
          <w:p w14:paraId="516857B7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Manages water network monitoring and smart sensor architecture</w:t>
            </w:r>
          </w:p>
          <w:p w14:paraId="56D695FB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Aligns water conservation technology to 30% demand reduction target</w:t>
            </w:r>
          </w:p>
          <w:p w14:paraId="544C7434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Ensures water infrastructure architecture supports Net-Zero 2050</w:t>
            </w:r>
          </w:p>
          <w:p w14:paraId="4400C0EA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Connects water technology decisions to Dubai's urban growth planning</w:t>
            </w:r>
          </w:p>
          <w:p w14:paraId="5C8C6B09" wp14:textId="77777777">
            <w:pPr>
              <w:spacing w:before="60"/>
            </w:pPr>
          </w:p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71DFA01B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0D9488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6E79EE9A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8"/>
                      <w:szCs w:val="18"/>
                    </w:rPr>
                    <w:t xml:space="preserve">EA INITIATIVE: PLANNED</w:t>
                  </w:r>
                </w:p>
              </w:tc>
            </w:tr>
          </w:tbl>
          <w:p w14:paraId="3382A365" wp14:textId="77777777"/>
        </w:tc>
      </w:tr>
    </w:tbl>
    <w:p xmlns:wp14="http://schemas.microsoft.com/office/word/2010/wordml" w14:paraId="5C71F136" wp14:textId="77777777">
      <w:pPr>
        <w:spacing w:before="200"/>
      </w:pPr>
    </w:p>
    <w:p xmlns:wp14="http://schemas.microsoft.com/office/word/2010/wordml" w14:paraId="62199465" wp14:textId="77777777">
      <w:pPr>
        <w:pBdr>
          <w:bottom w:val="single" w:color="0D9488" w:sz="6" w:space="1"/>
        </w:pBdr>
        <w:spacing w:before="160" w:after="160"/>
      </w:pPr>
    </w:p>
    <w:p xmlns:wp14="http://schemas.microsoft.com/office/word/2010/wordml" w14:paraId="64EA0FAA" wp14:textId="77777777">
      <w:pPr>
        <w:spacing w:before="80" w:after="30"/>
      </w:pPr>
      <w:r>
        <w:rPr>
          <w:rFonts w:ascii="Arial" w:hAnsi="Arial" w:eastAsia="Arial" w:cs="Arial"/>
          <w:b/>
          <w:bCs/>
          <w:color w:val="0D9488"/>
          <w:sz w:val="17"/>
          <w:szCs w:val="17"/>
        </w:rPr>
        <w:t xml:space="preserve">— DIVISIONAL PRIORITIES —</w:t>
      </w:r>
    </w:p>
    <w:p xmlns:wp14="http://schemas.microsoft.com/office/word/2010/wordml" w14:paraId="7798A2AB" wp14:textId="77777777">
      <w:pPr>
        <w:spacing w:before="120" w:after="60"/>
      </w:pPr>
      <w:r>
        <w:rPr>
          <w:rFonts w:ascii="Arial" w:hAnsi="Arial" w:eastAsia="Arial" w:cs="Arial"/>
          <w:b/>
          <w:bCs/>
          <w:color w:val="061927"/>
          <w:sz w:val="36"/>
          <w:szCs w:val="36"/>
        </w:rPr>
        <w:t xml:space="preserve">Four Strategic Priorities</w:t>
      </w:r>
    </w:p>
    <w:p xmlns:wp14="http://schemas.microsoft.com/office/word/2010/wordml" w14:paraId="31B2CD86" wp14:textId="77777777">
      <w:pPr>
        <w:spacing w:before="0" w:after="100"/>
      </w:pPr>
      <w:r w:rsidRPr="1D482803" w:rsidR="1D482803">
        <w:rPr>
          <w:rFonts w:ascii="Arial" w:hAnsi="Arial" w:eastAsia="Arial" w:cs="Arial"/>
          <w:i w:val="1"/>
          <w:iCs w:val="1"/>
          <w:color w:val="334155"/>
          <w:sz w:val="22"/>
          <w:szCs w:val="22"/>
          <w:lang w:val="en-US"/>
        </w:rPr>
        <w:t xml:space="preserve">The measurable outcomes DTMP </w:t>
      </w:r>
      <w:r w:rsidRPr="1D482803" w:rsidR="1D482803">
        <w:rPr>
          <w:rFonts w:ascii="Arial" w:hAnsi="Arial" w:eastAsia="Arial" w:cs="Arial"/>
          <w:i w:val="1"/>
          <w:iCs w:val="1"/>
          <w:color w:val="334155"/>
          <w:sz w:val="22"/>
          <w:szCs w:val="22"/>
          <w:lang w:val="en-US"/>
        </w:rPr>
        <w:t>is</w:t>
      </w:r>
      <w:r w:rsidRPr="1D482803" w:rsidR="1D482803">
        <w:rPr>
          <w:rFonts w:ascii="Arial" w:hAnsi="Arial" w:eastAsia="Arial" w:cs="Arial"/>
          <w:i w:val="1"/>
          <w:iCs w:val="1"/>
          <w:color w:val="334155"/>
          <w:sz w:val="22"/>
          <w:szCs w:val="22"/>
          <w:lang w:val="en-US"/>
        </w:rPr>
        <w:t xml:space="preserve"> configured to deliver for this division.</w:t>
      </w:r>
    </w:p>
    <w:p xmlns:wp14="http://schemas.microsoft.com/office/word/2010/wordml" w14:paraId="0DA123B1" wp14:textId="77777777">
      <w:pPr>
        <w:spacing w:before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280"/>
        <w:gridCol w:w="2280"/>
        <w:gridCol w:w="2280"/>
      </w:tblGrid>
      <w:tr xmlns:wp14="http://schemas.microsoft.com/office/word/2010/wordml" w:rsidTr="1D482803" w14:paraId="31D15F5E" wp14:textId="77777777">
        <w:tc>
          <w:tcPr>
            <w:tcW w:w="22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0F2FE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05212290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0D9488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5A944CC6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44"/>
                      <w:szCs w:val="44"/>
                    </w:rPr>
                    <w:t xml:space="preserve">01</w:t>
                  </w:r>
                </w:p>
              </w:tc>
            </w:tr>
          </w:tbl>
          <w:p w14:paraId="4C4CEA3D" wp14:textId="77777777">
            <w:pPr>
              <w:spacing w:before="50"/>
            </w:pPr>
          </w:p>
          <w:p w14:paraId="7B17C954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Desalination Technology Architecture</w:t>
            </w:r>
          </w:p>
          <w:p w14:paraId="29D50523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Governing the technology architecture of DEWA's desalination infrastructure — ensuring sustainable capacity expansion, energy efficiency integration, and alignment to clean energy operational standards.</w:t>
            </w:r>
          </w:p>
          <w:p w14:paraId="39A2D9B8" wp14:textId="77777777">
            <w:pPr>
              <w:spacing w:before="55" w:after="20"/>
            </w:pPr>
            <w:r>
              <w:rPr>
                <w:rFonts w:ascii="Arial" w:hAnsi="Arial" w:eastAsia="Arial" w:cs="Arial"/>
                <w:b/>
                <w:bCs/>
                <w:color w:val="0D9488"/>
                <w:sz w:val="18"/>
                <w:szCs w:val="18"/>
              </w:rPr>
              <w:t xml:space="preserve">KPI: Desalination Technology Compliance Rate</w:t>
            </w:r>
          </w:p>
        </w:tc>
        <w:tc>
          <w:tcPr>
            <w:tcW w:w="22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7ED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747690AA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0D9488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61EE2FC7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44"/>
                      <w:szCs w:val="44"/>
                    </w:rPr>
                    <w:t xml:space="preserve">02</w:t>
                  </w:r>
                </w:p>
              </w:tc>
            </w:tr>
          </w:tbl>
          <w:p w14:paraId="50895670" wp14:textId="77777777">
            <w:pPr>
              <w:spacing w:before="50"/>
            </w:pPr>
          </w:p>
          <w:p w14:paraId="744C0FB8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Water Network Efficiency Architecture</w:t>
            </w:r>
          </w:p>
          <w:p w14:paraId="1587728A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Structuring the smart sensor, monitoring, and management systems that maintain DEWA's world-leading 4.5% network loss rate and support the 30% water demand reduction target.</w:t>
            </w:r>
          </w:p>
          <w:p w14:paraId="41BF4DEC" wp14:textId="77777777">
            <w:pPr>
              <w:spacing w:before="55" w:after="20"/>
            </w:pPr>
            <w:r>
              <w:rPr>
                <w:rFonts w:ascii="Arial" w:hAnsi="Arial" w:eastAsia="Arial" w:cs="Arial"/>
                <w:b/>
                <w:bCs/>
                <w:color w:val="0D9488"/>
                <w:sz w:val="18"/>
                <w:szCs w:val="18"/>
              </w:rPr>
              <w:t xml:space="preserve">KPI: Water Network Architecture Coverage</w:t>
            </w:r>
          </w:p>
        </w:tc>
        <w:tc>
          <w:tcPr>
            <w:tcW w:w="22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DCFCE7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1E8EE24C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0D9488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6D7C4144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44"/>
                      <w:szCs w:val="44"/>
                    </w:rPr>
                    <w:t xml:space="preserve">03</w:t>
                  </w:r>
                </w:p>
              </w:tc>
            </w:tr>
          </w:tbl>
          <w:p w14:paraId="38C1F859" wp14:textId="77777777">
            <w:pPr>
              <w:spacing w:before="50"/>
            </w:pPr>
          </w:p>
          <w:p w14:paraId="6057691A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Hatta Hydroelectric Integration</w:t>
            </w:r>
          </w:p>
          <w:p w14:paraId="061CFC2A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Governing the IT architecture for the Hatta Hydroelectric Plant — ensuring the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pumped-storage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facility is integrated with DEWA's enterprise systems for real-time energy and water intelligence.</w:t>
            </w:r>
          </w:p>
          <w:p w14:paraId="11CB6045" wp14:textId="77777777">
            <w:pPr>
              <w:spacing w:before="55" w:after="20"/>
            </w:pPr>
            <w:r>
              <w:rPr>
                <w:rFonts w:ascii="Arial" w:hAnsi="Arial" w:eastAsia="Arial" w:cs="Arial"/>
                <w:b/>
                <w:bCs/>
                <w:color w:val="0D9488"/>
                <w:sz w:val="18"/>
                <w:szCs w:val="18"/>
              </w:rPr>
              <w:t xml:space="preserve">KPI: Hatta IT Integration Completeness Score</w:t>
            </w:r>
          </w:p>
        </w:tc>
        <w:tc>
          <w:tcPr>
            <w:tcW w:w="22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EF2F2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4E186864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0D9488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08297C52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44"/>
                      <w:szCs w:val="44"/>
                    </w:rPr>
                    <w:t xml:space="preserve">04</w:t>
                  </w:r>
                </w:p>
              </w:tc>
            </w:tr>
          </w:tbl>
          <w:p w14:paraId="0C8FE7CE" wp14:textId="77777777">
            <w:pPr>
              <w:spacing w:before="50"/>
            </w:pPr>
          </w:p>
          <w:p w14:paraId="5A11676D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Water Conservation Technology Governance</w:t>
            </w:r>
          </w:p>
          <w:p w14:paraId="6661E089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Ensuring architecture decisions across the Water Division actively contribute to DEWA's water conservation and sustainability commitments — with measurable impact tracked through the EA platform.</w:t>
            </w:r>
          </w:p>
          <w:p w14:paraId="25FFC931" wp14:textId="77777777">
            <w:pPr>
              <w:spacing w:before="55" w:after="20"/>
            </w:pPr>
            <w:r>
              <w:rPr>
                <w:rFonts w:ascii="Arial" w:hAnsi="Arial" w:eastAsia="Arial" w:cs="Arial"/>
                <w:b/>
                <w:bCs/>
                <w:color w:val="0D9488"/>
                <w:sz w:val="18"/>
                <w:szCs w:val="18"/>
              </w:rPr>
              <w:t xml:space="preserve">KPI: Conservation Technology Architecture Alignment</w:t>
            </w:r>
          </w:p>
        </w:tc>
      </w:tr>
    </w:tbl>
    <w:p xmlns:wp14="http://schemas.microsoft.com/office/word/2010/wordml" w14:paraId="41004F19" wp14:textId="77777777">
      <w:pPr>
        <w:spacing w:before="200"/>
      </w:pPr>
    </w:p>
    <w:p xmlns:wp14="http://schemas.microsoft.com/office/word/2010/wordml" w14:paraId="67C0C651" wp14:textId="77777777">
      <w:pPr>
        <w:pBdr>
          <w:bottom w:val="single" w:color="0D9488" w:sz="6" w:space="1"/>
        </w:pBdr>
        <w:spacing w:before="160" w:after="160"/>
      </w:pPr>
    </w:p>
    <w:p xmlns:wp14="http://schemas.microsoft.com/office/word/2010/wordml" w14:paraId="364455B9" wp14:textId="77777777">
      <w:pPr>
        <w:spacing w:before="80" w:after="30"/>
      </w:pPr>
      <w:r>
        <w:rPr>
          <w:rFonts w:ascii="Arial" w:hAnsi="Arial" w:eastAsia="Arial" w:cs="Arial"/>
          <w:b/>
          <w:bCs/>
          <w:color w:val="0D9488"/>
          <w:sz w:val="17"/>
          <w:szCs w:val="17"/>
        </w:rPr>
        <w:t xml:space="preserve">— MARKETPLACES —</w:t>
      </w:r>
    </w:p>
    <w:p xmlns:wp14="http://schemas.microsoft.com/office/word/2010/wordml" w14:paraId="55938ED6" wp14:textId="77777777">
      <w:pPr>
        <w:spacing w:before="120" w:after="60"/>
      </w:pPr>
      <w:r>
        <w:rPr>
          <w:rFonts w:ascii="Arial" w:hAnsi="Arial" w:eastAsia="Arial" w:cs="Arial"/>
          <w:b/>
          <w:bCs/>
          <w:color w:val="061927"/>
          <w:sz w:val="36"/>
          <w:szCs w:val="36"/>
        </w:rPr>
        <w:t xml:space="preserve">Six Integrated EA Marketplaces</w:t>
      </w:r>
    </w:p>
    <w:p xmlns:wp14="http://schemas.microsoft.com/office/word/2010/wordml" w14:paraId="46381299" wp14:textId="77777777">
      <w:pPr>
        <w:spacing w:before="0" w:after="100"/>
      </w:pPr>
      <w:r>
        <w:rPr>
          <w:rFonts w:ascii="Arial" w:hAnsi="Arial" w:eastAsia="Arial" w:cs="Arial"/>
          <w:i/>
          <w:iCs/>
          <w:color w:val="334155"/>
          <w:sz w:val="22"/>
          <w:szCs w:val="22"/>
        </w:rPr>
        <w:t xml:space="preserve">All six marketplaces available — with content and services scoped to your division.</w:t>
      </w:r>
    </w:p>
    <w:p xmlns:wp14="http://schemas.microsoft.com/office/word/2010/wordml" w14:paraId="308D56CC" wp14:textId="77777777">
      <w:pPr>
        <w:spacing w:before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 xmlns:wp14="http://schemas.microsoft.com/office/word/2010/wordml" w:rsidTr="1D482803" w14:paraId="7DB83CAD" wp14:textId="77777777"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0F2FE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0B93F830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0EA5E9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30C15AA8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DISCERN</w:t>
                  </w:r>
                </w:p>
              </w:tc>
            </w:tr>
          </w:tbl>
          <w:p w14:paraId="797E50C6" wp14:textId="77777777">
            <w:pPr>
              <w:spacing w:before="50"/>
            </w:pPr>
          </w:p>
          <w:p w14:paraId="0416A710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Learning Centre</w:t>
            </w:r>
          </w:p>
          <w:p w14:paraId="0D05110B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Water technology architecture, desalination systems, smart water network management, and sustainability learning tracks for Water Services teams.</w:t>
            </w:r>
          </w:p>
          <w:p w14:paraId="7F936A18" wp14:textId="77777777">
            <w:pPr>
              <w:spacing w:before="30" w:after="30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For: All Water Services Division roles</w:t>
            </w:r>
          </w:p>
          <w:p w14:paraId="2372C3B2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0EA5E9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0EA5E9"/>
                <w:sz w:val="20"/>
                <w:szCs w:val="20"/>
                <w:u w:val="single"/>
              </w:rPr>
              <w:t xml:space="preserve">Explore →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0F2FE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1FC7260F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0EA5E9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47E4F366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DISCERN</w:t>
                  </w:r>
                </w:p>
              </w:tc>
            </w:tr>
          </w:tbl>
          <w:p w14:paraId="7B04FA47" wp14:textId="77777777">
            <w:pPr>
              <w:spacing w:before="50"/>
            </w:pPr>
          </w:p>
          <w:p w14:paraId="50B8A9D7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Knowledge Centre</w:t>
            </w:r>
          </w:p>
          <w:p w14:paraId="3A553A64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Water governance standards, desalination architecture policies, conservation technology frameworks, and Hatta integration reference artefacts.</w:t>
            </w:r>
          </w:p>
          <w:p w14:paraId="186A9998" wp14:textId="77777777">
            <w:pPr>
              <w:spacing w:before="30" w:after="30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For: Water Architects, Asset Managers, EA Leads</w:t>
            </w:r>
          </w:p>
          <w:p w14:paraId="6027828D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0EA5E9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0EA5E9"/>
                <w:sz w:val="20"/>
                <w:szCs w:val="20"/>
                <w:u w:val="single"/>
              </w:rPr>
              <w:t xml:space="preserve">Explore →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7ED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222534BA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F97316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182FFF38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DESIGN</w:t>
                  </w:r>
                </w:p>
              </w:tc>
            </w:tr>
          </w:tbl>
          <w:p w14:paraId="568C698B" wp14:textId="77777777">
            <w:pPr>
              <w:spacing w:before="50"/>
            </w:pPr>
          </w:p>
          <w:p w14:paraId="533B38CE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Document Studio</w:t>
            </w:r>
          </w:p>
          <w:p w14:paraId="39D31878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AI-generated Assessments and Application Profiles for water technology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programmes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— desalination upgrades, network systems, conservation initiatives.</w:t>
            </w:r>
          </w:p>
          <w:p w14:paraId="1743404E" wp14:textId="77777777">
            <w:pPr>
              <w:spacing w:before="30" w:after="30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For: Water Services project teams, Division leadership</w:t>
            </w:r>
          </w:p>
          <w:p w14:paraId="1421FD78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F97316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F97316"/>
                <w:sz w:val="20"/>
                <w:szCs w:val="20"/>
                <w:u w:val="single"/>
              </w:rPr>
              <w:t xml:space="preserve">Access Studio →</w:t>
            </w:r>
          </w:p>
        </w:tc>
      </w:tr>
    </w:tbl>
    <w:p xmlns:wp14="http://schemas.microsoft.com/office/word/2010/wordml" w14:paraId="1A939487" wp14:textId="77777777">
      <w:pPr>
        <w:spacing w:before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 xmlns:wp14="http://schemas.microsoft.com/office/word/2010/wordml" w:rsidTr="1D482803" w14:paraId="3E795130" wp14:textId="77777777"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7ED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3195B163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F97316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59C59CE0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DESIGN</w:t>
                  </w:r>
                </w:p>
              </w:tc>
            </w:tr>
          </w:tbl>
          <w:p w14:paraId="6AA258D8" wp14:textId="77777777">
            <w:pPr>
              <w:spacing w:before="50"/>
            </w:pPr>
          </w:p>
          <w:p w14:paraId="77AA6255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Solution Specs</w:t>
            </w:r>
          </w:p>
          <w:p w14:paraId="32F2A02C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Architecture blueprints for desalination plant integration, water network monitoring, smart sensor systems, and Hatta Hydroelectric Plant technology.</w:t>
            </w:r>
          </w:p>
          <w:p w14:paraId="3FECD931" wp14:textId="77777777">
            <w:pPr>
              <w:spacing w:before="30" w:after="30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For: Water Technology Architects, Project Leads</w:t>
            </w:r>
          </w:p>
          <w:p w14:paraId="33A5A742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F97316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F97316"/>
                <w:sz w:val="20"/>
                <w:szCs w:val="20"/>
                <w:u w:val="single"/>
              </w:rPr>
              <w:t xml:space="preserve">Browse Specs →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DCFCE7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6C704BBA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16A34A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1116AB13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DEPLOY</w:t>
                  </w:r>
                </w:p>
              </w:tc>
            </w:tr>
          </w:tbl>
          <w:p w14:paraId="6FFBD3EC" wp14:textId="77777777">
            <w:pPr>
              <w:spacing w:before="50"/>
            </w:pPr>
          </w:p>
          <w:p w14:paraId="77940144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Solution Build</w:t>
            </w:r>
          </w:p>
          <w:p w14:paraId="7A6CAC66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Build support for water technology transformation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programmes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— desalination upgrades, network monitoring deployments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, conservation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system installations.</w:t>
            </w:r>
          </w:p>
          <w:p w14:paraId="5D3B3818" wp14:textId="77777777">
            <w:pPr>
              <w:spacing w:before="30" w:after="30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For: Water Services Project Teams, Delivery Managers</w:t>
            </w:r>
          </w:p>
          <w:p w14:paraId="355F13A0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  <w:u w:val="single"/>
              </w:rPr>
              <w:t xml:space="preserve">Request Build Support →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EF2F2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32CB79F5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DC2626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15978D25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DRIVE</w:t>
                  </w:r>
                </w:p>
              </w:tc>
            </w:tr>
          </w:tbl>
          <w:p w14:paraId="30DCCCAD" wp14:textId="77777777">
            <w:pPr>
              <w:spacing w:before="50"/>
            </w:pPr>
          </w:p>
          <w:p w14:paraId="05D6928E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Lifecycle Management</w:t>
            </w:r>
          </w:p>
          <w:p w14:paraId="438D3AB1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Stage gate governance and lifecycle management for water technology transformation initiatives.</w:t>
            </w:r>
          </w:p>
          <w:p w14:paraId="7A85CDC0" wp14:textId="77777777">
            <w:pPr>
              <w:spacing w:before="30" w:after="30"/>
            </w:pPr>
            <w:r w:rsidRPr="1D482803" w:rsidR="1D482803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For: Water Services EA Office, </w:t>
            </w:r>
            <w:r w:rsidRPr="1D482803" w:rsidR="1D482803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Programme</w:t>
            </w:r>
            <w:r w:rsidRPr="1D482803" w:rsidR="1D482803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Managers</w:t>
            </w:r>
          </w:p>
          <w:p w14:paraId="5167426D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DC2626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DC2626"/>
                <w:sz w:val="20"/>
                <w:szCs w:val="20"/>
                <w:u w:val="single"/>
              </w:rPr>
              <w:t xml:space="preserve">View Lifecycle Dashboard →</w:t>
            </w:r>
          </w:p>
        </w:tc>
      </w:tr>
    </w:tbl>
    <w:p xmlns:wp14="http://schemas.microsoft.com/office/word/2010/wordml" w14:paraId="36AF6883" wp14:textId="77777777">
      <w:pPr>
        <w:spacing w:before="12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D482803" w14:paraId="6AABFFB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61927"/>
            <w:tcMar>
              <w:top w:w="280" w:type="dxa"/>
              <w:left w:w="360" w:type="dxa"/>
              <w:bottom w:w="280" w:type="dxa"/>
              <w:right w:w="360" w:type="dxa"/>
            </w:tcMar>
          </w:tcPr>
          <w:p w:rsidP="1D482803" w14:paraId="18ACD64A" wp14:textId="77777777">
            <w:pPr>
              <w:spacing w:before="30" w:after="15"/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6"/>
                <w:szCs w:val="26"/>
                <w:lang w:val="en-US"/>
              </w:rPr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26"/>
                <w:szCs w:val="26"/>
                <w:lang w:val="en-US"/>
              </w:rPr>
              <w:t xml:space="preserve">Explore All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26"/>
                <w:szCs w:val="26"/>
                <w:lang w:val="en-US"/>
              </w:rPr>
              <w:t>Marketplaces  →</w:t>
            </w:r>
          </w:p>
          <w:p w14:paraId="38273ED3" wp14:textId="77777777">
            <w:pPr>
              <w:spacing w:before="0" w:after="30"/>
              <w:jc w:val="center"/>
            </w:pPr>
            <w:r>
              <w:rPr>
                <w:rFonts w:ascii="Arial" w:hAnsi="Arial" w:eastAsia="Arial" w:cs="Arial"/>
                <w:color w:val="BAE6FD"/>
                <w:sz w:val="20"/>
                <w:szCs w:val="20"/>
              </w:rPr>
              <w:t xml:space="preserve">Enter the full DTMP marketplace for your division</w:t>
            </w:r>
          </w:p>
        </w:tc>
      </w:tr>
    </w:tbl>
    <w:p xmlns:wp14="http://schemas.microsoft.com/office/word/2010/wordml" w14:paraId="54C529ED" wp14:textId="77777777">
      <w:pPr>
        <w:spacing w:before="200"/>
      </w:pPr>
    </w:p>
    <w:p xmlns:wp14="http://schemas.microsoft.com/office/word/2010/wordml" w14:paraId="1C0157D6" wp14:textId="77777777">
      <w:pPr>
        <w:pBdr>
          <w:bottom w:val="single" w:color="0D9488" w:sz="6" w:space="1"/>
        </w:pBdr>
        <w:spacing w:before="160" w:after="160"/>
      </w:pPr>
    </w:p>
    <w:p xmlns:wp14="http://schemas.microsoft.com/office/word/2010/wordml" w14:paraId="32BB28A8" wp14:textId="77777777">
      <w:pPr>
        <w:spacing w:before="80" w:after="30"/>
      </w:pPr>
      <w:r>
        <w:rPr>
          <w:rFonts w:ascii="Arial" w:hAnsi="Arial" w:eastAsia="Arial" w:cs="Arial"/>
          <w:b/>
          <w:bCs/>
          <w:color w:val="0D9488"/>
          <w:sz w:val="17"/>
          <w:szCs w:val="17"/>
        </w:rPr>
        <w:t xml:space="preserve">— USER JOURNEYS —</w:t>
      </w:r>
    </w:p>
    <w:p xmlns:wp14="http://schemas.microsoft.com/office/word/2010/wordml" w14:paraId="2184B654" wp14:textId="77777777">
      <w:pPr>
        <w:spacing w:before="120" w:after="60"/>
      </w:pPr>
      <w:r>
        <w:rPr>
          <w:rFonts w:ascii="Arial" w:hAnsi="Arial" w:eastAsia="Arial" w:cs="Arial"/>
          <w:b/>
          <w:bCs/>
          <w:color w:val="061927"/>
          <w:sz w:val="36"/>
          <w:szCs w:val="36"/>
        </w:rPr>
        <w:t xml:space="preserve">Who This Experience Serves</w:t>
      </w:r>
    </w:p>
    <w:p xmlns:wp14="http://schemas.microsoft.com/office/word/2010/wordml" w14:paraId="5C0A2D7D" wp14:textId="77777777">
      <w:pPr>
        <w:spacing w:before="0" w:after="100"/>
      </w:pPr>
      <w:r>
        <w:rPr>
          <w:rFonts w:ascii="Arial" w:hAnsi="Arial" w:eastAsia="Arial" w:cs="Arial"/>
          <w:i/>
          <w:iCs/>
          <w:color w:val="334155"/>
          <w:sz w:val="22"/>
          <w:szCs w:val="22"/>
        </w:rPr>
        <w:t xml:space="preserve">Role-based entry points for every stakeholder in this division.</w:t>
      </w:r>
    </w:p>
    <w:p xmlns:wp14="http://schemas.microsoft.com/office/word/2010/wordml" w14:paraId="3691E7B2" wp14:textId="77777777">
      <w:pPr>
        <w:spacing w:before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 xmlns:wp14="http://schemas.microsoft.com/office/word/2010/wordml" w:rsidTr="1D482803" w14:paraId="497DE94A" wp14:textId="77777777"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FF6FF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6820F3DC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0D9488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0F5FB966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WATER SERVICES EA LEAD</w:t>
                  </w:r>
                </w:p>
              </w:tc>
            </w:tr>
          </w:tbl>
          <w:p w14:paraId="526770CE" wp14:textId="77777777">
            <w:pPr>
              <w:spacing w:before="50"/>
            </w:pPr>
          </w:p>
          <w:p w14:paraId="4E4AA600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Applies corporate EA standards to the Water Division. Governs architecture for desalination, network, and conservation technology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programmes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.</w:t>
            </w:r>
          </w:p>
          <w:p w14:paraId="719EEBFC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F172A"/>
                <w:sz w:val="21"/>
                <w:szCs w:val="21"/>
              </w:rPr>
              <w:t xml:space="preserve">Key Actions:</w:t>
            </w:r>
          </w:p>
          <w:p w14:paraId="0C5A2CDE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Govern water technology architecture</w:t>
            </w:r>
          </w:p>
          <w:p w14:paraId="547CE648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Maintain desalination and network blueprints</w:t>
            </w:r>
          </w:p>
          <w:p w14:paraId="42A7076A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Review conservation technology initiatives</w:t>
            </w:r>
          </w:p>
          <w:p w14:paraId="72F10A80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Coordinate with Distribution EA</w:t>
            </w:r>
          </w:p>
          <w:p w14:paraId="5E5BA3EA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0D9488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0D9488"/>
                <w:sz w:val="20"/>
                <w:szCs w:val="20"/>
                <w:u w:val="single"/>
              </w:rPr>
              <w:t xml:space="preserve">Enter Water Services EA Workspace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0F2FE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172B0440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0369A1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567C2933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WATER SERVICES LEADERSHIP</w:t>
                  </w:r>
                </w:p>
              </w:tc>
            </w:tr>
          </w:tbl>
          <w:p w14:paraId="7CBEED82" wp14:textId="77777777">
            <w:pPr>
              <w:spacing w:before="50"/>
            </w:pPr>
          </w:p>
          <w:p w14:paraId="35D1F78A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Division directors overseeing desalination capacity, water network performance, conservation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programme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delivery, and Hatta Plant operations.</w:t>
            </w:r>
          </w:p>
          <w:p w14:paraId="1B695CFC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F172A"/>
                <w:sz w:val="21"/>
                <w:szCs w:val="21"/>
              </w:rPr>
              <w:t xml:space="preserve">Key Actions:</w:t>
            </w:r>
          </w:p>
          <w:p w14:paraId="542FB623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Water portfolio oversight</w:t>
            </w:r>
          </w:p>
          <w:p w14:paraId="6854B0FF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Conservation target governance</w:t>
            </w:r>
          </w:p>
          <w:p w14:paraId="675AB816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Desalination investment decisions</w:t>
            </w:r>
          </w:p>
          <w:p w14:paraId="12205BDE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  <w:rPr/>
            </w:pP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 xml:space="preserve">Hatta integration 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>programme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 xml:space="preserve"> tracking</w:t>
            </w:r>
          </w:p>
          <w:p w14:paraId="3A3F8B6C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0369A1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0369A1"/>
                <w:sz w:val="20"/>
                <w:szCs w:val="20"/>
                <w:u w:val="single"/>
              </w:rPr>
              <w:t xml:space="preserve">View Water Intelligence Dashboard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7ED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2D934E1F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F97316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755045DE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WATER TECHNOLOGY ARCHITECTS</w:t>
                  </w:r>
                </w:p>
              </w:tc>
            </w:tr>
          </w:tbl>
          <w:p w14:paraId="6E36661F" wp14:textId="77777777">
            <w:pPr>
              <w:spacing w:before="50"/>
            </w:pPr>
          </w:p>
          <w:p w14:paraId="3FAA1F01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Technical architects designing and governing desalination, network, and smart water systems architecture.</w:t>
            </w:r>
          </w:p>
          <w:p w14:paraId="2E31AEEE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F172A"/>
                <w:sz w:val="21"/>
                <w:szCs w:val="21"/>
              </w:rPr>
              <w:t xml:space="preserve">Key Actions:</w:t>
            </w:r>
          </w:p>
          <w:p w14:paraId="00F8BE3A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Design desalination plant architecture</w:t>
            </w:r>
          </w:p>
          <w:p w14:paraId="227DEEB8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Develop smart sensor network blueprints</w:t>
            </w:r>
          </w:p>
          <w:p w14:paraId="09879B18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Review Hatta integration design</w:t>
            </w:r>
          </w:p>
          <w:p w14:paraId="587AE1B4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Govern water conservation technology standards</w:t>
            </w:r>
          </w:p>
          <w:p w14:paraId="72C239DC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F97316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F97316"/>
                <w:sz w:val="20"/>
                <w:szCs w:val="20"/>
                <w:u w:val="single"/>
              </w:rPr>
              <w:t xml:space="preserve">Access Water Architecture Workspace</w:t>
            </w:r>
          </w:p>
        </w:tc>
      </w:tr>
    </w:tbl>
    <w:p xmlns:wp14="http://schemas.microsoft.com/office/word/2010/wordml" w14:paraId="38645DC7" wp14:textId="77777777">
      <w:pPr>
        <w:spacing w:before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 xmlns:wp14="http://schemas.microsoft.com/office/word/2010/wordml" w:rsidTr="1D482803" w14:paraId="09CC103B" wp14:textId="77777777"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DCFCE7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1B2FDB05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16A34A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435988CD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WATER SERVICES PROJECT TEAMS</w:t>
                  </w:r>
                </w:p>
              </w:tc>
            </w:tr>
          </w:tbl>
          <w:p w14:paraId="135E58C4" wp14:textId="77777777">
            <w:pPr>
              <w:spacing w:before="50"/>
            </w:pPr>
          </w:p>
          <w:p w14:paraId="31B3E4A8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Project managers delivering desalination upgrades, network monitoring deployments, and conservation technology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programmes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.</w:t>
            </w:r>
          </w:p>
          <w:p w14:paraId="5E28C440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F172A"/>
                <w:sz w:val="21"/>
                <w:szCs w:val="21"/>
              </w:rPr>
              <w:t xml:space="preserve">Key Actions:</w:t>
            </w:r>
          </w:p>
          <w:p w14:paraId="691C9027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Submit architecture requests</w:t>
            </w:r>
          </w:p>
          <w:p w14:paraId="454C7711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Access water solution specs</w:t>
            </w:r>
          </w:p>
          <w:p w14:paraId="4E24657D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  <w:rPr/>
            </w:pP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 xml:space="preserve">Track desalination 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>programme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 xml:space="preserve"> progress</w:t>
            </w:r>
          </w:p>
          <w:p w14:paraId="6D53FC06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Request conservation system build support</w:t>
            </w:r>
          </w:p>
          <w:p w14:paraId="55BEA6A1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  <w:u w:val="single"/>
              </w:rPr>
              <w:t xml:space="preserve">Access Water Project Workspace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5F3FF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014FF06F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7C3AED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21E4F922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WATER NETWORK OPERATIONS</w:t>
                  </w:r>
                </w:p>
              </w:tc>
            </w:tr>
          </w:tbl>
          <w:p w14:paraId="62EBF9A1" wp14:textId="77777777">
            <w:pPr>
              <w:spacing w:before="50"/>
            </w:pPr>
          </w:p>
          <w:p w14:paraId="3AAFC02F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Operations teams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managing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daily water network performance,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desalination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plant operations, and asset lifecycle compliance.</w:t>
            </w:r>
          </w:p>
          <w:p w14:paraId="60EA5337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F172A"/>
                <w:sz w:val="21"/>
                <w:szCs w:val="21"/>
              </w:rPr>
              <w:t xml:space="preserve">Key Actions:</w:t>
            </w:r>
          </w:p>
          <w:p w14:paraId="54AEB4B9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Monitor water asset lifecycle</w:t>
            </w:r>
          </w:p>
          <w:p w14:paraId="67FB3CD4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Track network compliance</w:t>
            </w:r>
          </w:p>
          <w:p w14:paraId="02329DC3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Submit infrastructure architecture requests</w:t>
            </w:r>
          </w:p>
          <w:p w14:paraId="6186702A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Access operations dashboards</w:t>
            </w:r>
          </w:p>
          <w:p w14:paraId="2D24020E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7C3AED"/>
                <w:sz w:val="20"/>
                <w:szCs w:val="20"/>
                <w:u w:val="single"/>
              </w:rPr>
              <w:t xml:space="preserve">Open Water Lifecycle Console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EF2F2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441F08DA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DC2626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6F2E1B4D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OT &amp; OPERATIONS SECURITY</w:t>
                  </w:r>
                </w:p>
              </w:tc>
            </w:tr>
          </w:tbl>
          <w:p w14:paraId="0C6C2CD5" wp14:textId="77777777">
            <w:pPr>
              <w:spacing w:before="50"/>
            </w:pPr>
          </w:p>
          <w:p w14:paraId="5383B49F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Teams governing secure operation of water operational technology — desalination SCADA, network monitoring systems, Hatta plant control.</w:t>
            </w:r>
          </w:p>
          <w:p w14:paraId="22D15176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F172A"/>
                <w:sz w:val="21"/>
                <w:szCs w:val="21"/>
              </w:rPr>
              <w:t xml:space="preserve">Key Actions:</w:t>
            </w:r>
          </w:p>
          <w:p w14:paraId="2B1AD55D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Govern water OT security architecture</w:t>
            </w:r>
          </w:p>
          <w:p w14:paraId="6E51A532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Review desalination system integration</w:t>
            </w:r>
          </w:p>
          <w:p w14:paraId="5D8D526B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Assess smart sensor architecture fitness</w:t>
            </w:r>
          </w:p>
          <w:p w14:paraId="692DF48D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Oversee secure operations delivery</w:t>
            </w:r>
          </w:p>
          <w:p w14:paraId="56E741F6" wp14:textId="77777777">
            <w:pPr>
              <w:spacing w:before="70" w:after="30"/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DC2626"/>
                <w:sz w:val="20"/>
                <w:szCs w:val="20"/>
                <w:lang w:val="en-US"/>
              </w:rPr>
              <w:t xml:space="preserve">→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DC2626"/>
                <w:sz w:val="20"/>
                <w:szCs w:val="20"/>
                <w:u w:val="single"/>
                <w:lang w:val="en-US"/>
              </w:rPr>
              <w:t xml:space="preserve">Access Water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DC2626"/>
                <w:sz w:val="20"/>
                <w:szCs w:val="20"/>
                <w:u w:val="single"/>
                <w:lang w:val="en-US"/>
              </w:rPr>
              <w:t>SecDevOps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DC2626"/>
                <w:sz w:val="20"/>
                <w:szCs w:val="20"/>
                <w:u w:val="single"/>
                <w:lang w:val="en-US"/>
              </w:rPr>
              <w:t xml:space="preserve"> Console</w:t>
            </w:r>
          </w:p>
        </w:tc>
      </w:tr>
    </w:tbl>
    <w:p xmlns:wp14="http://schemas.microsoft.com/office/word/2010/wordml" w14:paraId="709E88E4" wp14:textId="77777777">
      <w:pPr>
        <w:spacing w:before="20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D482803" w14:paraId="0962C06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61927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3D89BB4E" wp14:textId="77777777">
            <w:pPr>
              <w:spacing w:before="40" w:after="20"/>
              <w:jc w:val="center"/>
            </w:pPr>
            <w:r>
              <w:rPr>
                <w:rFonts w:ascii="Arial" w:hAnsi="Arial" w:eastAsia="Arial" w:cs="Arial"/>
                <w:b/>
                <w:bCs/>
                <w:color w:val="7DD3FC"/>
                <w:sz w:val="17"/>
                <w:szCs w:val="17"/>
              </w:rPr>
              <w:t xml:space="preserve">READY TO GOVERN WATER SERVICES'S DIGITAL TRANSFORMATION?</w:t>
            </w:r>
          </w:p>
          <w:p w14:paraId="47973EFF" wp14:textId="77777777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52"/>
                <w:szCs w:val="52"/>
              </w:rPr>
              <w:t xml:space="preserve">Start Governing. Start Delivering.</w:t>
            </w:r>
          </w:p>
          <w:p w14:paraId="467A6193" wp14:textId="77777777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color w:val="BAE6FD"/>
                <w:sz w:val="22"/>
                <w:szCs w:val="22"/>
              </w:rPr>
              <w:t xml:space="preserve">The DTMP experience scoped for Water Services — built on DEWA's enterprise architecture platform.</w:t>
            </w:r>
          </w:p>
          <w:p w14:paraId="508C98E9" wp14:textId="77777777">
            <w:pPr>
              <w:spacing w:before="50"/>
            </w:pPr>
          </w:p>
          <w:p w14:paraId="4ECC6033" wp14:textId="77777777">
            <w:pPr>
              <w:spacing w:before="30" w:after="50"/>
              <w:jc w:val="center"/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2"/>
                <w:szCs w:val="22"/>
                <w:highlight w:val="yellow"/>
                <w:lang w:val="en-US"/>
              </w:rPr>
              <w:t xml:space="preserve">  [ Enter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2"/>
                <w:szCs w:val="22"/>
                <w:highlight w:val="yellow"/>
                <w:lang w:val="en-US"/>
              </w:rPr>
              <w:t>Marketplace ]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2"/>
                <w:szCs w:val="22"/>
                <w:highlight w:val="yellow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 xml:space="preserve">  [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 xml:space="preserve"> Back to Enterprise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>Platform ]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 xml:space="preserve">  </w:t>
            </w:r>
          </w:p>
        </w:tc>
      </w:tr>
    </w:tbl>
    <w:p xmlns:wp14="http://schemas.microsoft.com/office/word/2010/wordml" w14:paraId="779F8E76" wp14:textId="77777777">
      <w:r>
        <w:br w:type="pag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D482803" w14:paraId="6A9EDEE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7C3AED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0E09A5E8" wp14:textId="77777777">
            <w:pPr>
              <w:jc w:val="center"/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DIVISION 05 OF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06  ·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  CUSTOMER SERVICES</w:t>
            </w:r>
          </w:p>
        </w:tc>
      </w:tr>
    </w:tbl>
    <w:p xmlns:wp14="http://schemas.microsoft.com/office/word/2010/wordml" w14:paraId="7818863E" wp14:textId="77777777">
      <w:pPr>
        <w:spacing w:before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D482803" w14:paraId="4B2FE9F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61927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599C77D8" wp14:textId="77777777">
            <w:pPr>
              <w:spacing w:before="0" w:after="20"/>
              <w:jc w:val="center"/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7DD3FC"/>
                <w:sz w:val="17"/>
                <w:szCs w:val="17"/>
                <w:lang w:val="en-US"/>
              </w:rPr>
              <w:t>DTMP  ·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7DD3FC"/>
                <w:sz w:val="17"/>
                <w:szCs w:val="17"/>
                <w:lang w:val="en-US"/>
              </w:rPr>
              <w:t xml:space="preserve">  DEWA CUSTOMER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7DD3FC"/>
                <w:sz w:val="17"/>
                <w:szCs w:val="17"/>
                <w:lang w:val="en-US"/>
              </w:rPr>
              <w:t>SERVICES  ·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7DD3FC"/>
                <w:sz w:val="17"/>
                <w:szCs w:val="17"/>
                <w:lang w:val="en-US"/>
              </w:rPr>
              <w:t xml:space="preserve">  DIVISIONAL LANDING PAGE</w:t>
            </w:r>
          </w:p>
          <w:p w14:paraId="1F923751" wp14:textId="77777777">
            <w:pPr>
              <w:spacing w:before="0" w:after="20"/>
              <w:jc w:val="center"/>
            </w:pPr>
            <w:r>
              <w:rPr>
                <w:rFonts w:ascii="Arial" w:hAnsi="Arial" w:eastAsia="Arial" w:cs="Arial"/>
                <w:b/>
                <w:bCs/>
                <w:color w:val="94A3B8"/>
                <w:sz w:val="17"/>
                <w:szCs w:val="17"/>
              </w:rPr>
              <w:t xml:space="preserve">← BACK TO DEWA ENTERPRISE PLATFORM</w:t>
            </w:r>
          </w:p>
          <w:p w14:paraId="44F69B9A" wp14:textId="77777777">
            <w:pPr>
              <w:spacing w:before="40"/>
            </w:pPr>
          </w:p>
          <w:p w14:paraId="251FF092" wp14:textId="77777777">
            <w:pPr>
              <w:spacing w:before="60" w:after="60"/>
              <w:jc w:val="center"/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52"/>
                <w:szCs w:val="52"/>
                <w:lang w:val="en-US"/>
              </w:rPr>
              <w:t xml:space="preserve">97% Happiness.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52"/>
                <w:szCs w:val="52"/>
                <w:lang w:val="en-US"/>
              </w:rPr>
              <w:t>Architectured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52"/>
                <w:szCs w:val="52"/>
                <w:lang w:val="en-US"/>
              </w:rPr>
              <w:t xml:space="preserve"> for Every Customer.</w:t>
            </w:r>
          </w:p>
          <w:p w14:paraId="4A5EFD7B" wp14:textId="77777777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color w:val="BAE6FD"/>
                <w:sz w:val="22"/>
                <w:szCs w:val="22"/>
              </w:rPr>
              <w:t xml:space="preserve">DTMP for DEWA's Customer Services Division — governing the architecture of Dubai's most customer-centric utility experience.</w:t>
            </w:r>
          </w:p>
          <w:p w14:paraId="5F07D11E" wp14:textId="77777777">
            <w:pPr>
              <w:spacing w:before="50"/>
            </w:pPr>
          </w:p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60"/>
              <w:gridCol w:w="3060"/>
              <w:gridCol w:w="3060"/>
            </w:tblGrid>
            <w:tr w:rsidTr="1D482803" w14:paraId="43B71FF7" wp14:textId="77777777">
              <w:tc>
                <w:tcPr>
                  <w:tcW w:w="3060" w:type="dxa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val="clear" w:color="auto" w:fill="7C3AED"/>
                  <w:tcMar>
                    <w:top w:w="200" w:type="dxa"/>
                    <w:left w:w="200" w:type="dxa"/>
                    <w:bottom w:w="200" w:type="dxa"/>
                    <w:right w:w="200" w:type="dxa"/>
                  </w:tcMar>
                  <w:vAlign w:val="top"/>
                </w:tcPr>
                <w:p w14:paraId="5572F1F4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 xml:space="preserve">97.01% Customer Happiness Score 2024</w:t>
                  </w:r>
                </w:p>
              </w:tc>
              <w:tc>
                <w:tcPr>
                  <w:tcW w:w="3060" w:type="dxa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val="clear" w:color="auto" w:fill="7C3AED"/>
                  <w:tcMar>
                    <w:top w:w="200" w:type="dxa"/>
                    <w:left w:w="200" w:type="dxa"/>
                    <w:bottom w:w="200" w:type="dxa"/>
                    <w:right w:w="200" w:type="dxa"/>
                  </w:tcMar>
                  <w:vAlign w:val="top"/>
                </w:tcPr>
                <w:p w14:paraId="28437A04" wp14:textId="77777777">
                  <w:pPr>
                    <w:jc w:val="center"/>
                  </w:pPr>
                  <w:r w:rsidRPr="1D482803" w:rsidR="1D482803">
                    <w:rPr>
                      <w:rFonts w:ascii="Arial" w:hAnsi="Arial" w:eastAsia="Arial" w:cs="Arial"/>
                      <w:b w:val="1"/>
                      <w:bCs w:val="1"/>
                      <w:color w:val="FFFFFF"/>
                      <w:sz w:val="20"/>
                      <w:szCs w:val="20"/>
                      <w:lang w:val="en-US"/>
                    </w:rPr>
                    <w:t>Rammas</w:t>
                  </w:r>
                  <w:r w:rsidRPr="1D482803" w:rsidR="1D482803">
                    <w:rPr>
                      <w:rFonts w:ascii="Arial" w:hAnsi="Arial" w:eastAsia="Arial" w:cs="Arial"/>
                      <w:b w:val="1"/>
                      <w:bCs w:val="1"/>
                      <w:color w:val="FFFFFF"/>
                      <w:sz w:val="20"/>
                      <w:szCs w:val="20"/>
                      <w:lang w:val="en-US"/>
                    </w:rPr>
                    <w:t xml:space="preserve"> — 12M+ AI Interactions</w:t>
                  </w:r>
                </w:p>
              </w:tc>
              <w:tc>
                <w:tcPr>
                  <w:tcW w:w="3060" w:type="dxa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val="clear" w:color="auto" w:fill="7C3AED"/>
                  <w:tcMar>
                    <w:top w:w="200" w:type="dxa"/>
                    <w:left w:w="200" w:type="dxa"/>
                    <w:bottom w:w="200" w:type="dxa"/>
                    <w:right w:w="200" w:type="dxa"/>
                  </w:tcMar>
                  <w:vAlign w:val="top"/>
                </w:tcPr>
                <w:p w14:paraId="6DC52AF8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 xml:space="preserve">Services 360 — 30+ Government Entities</w:t>
                  </w:r>
                </w:p>
              </w:tc>
            </w:tr>
          </w:tbl>
          <w:p w14:paraId="41508A3C" wp14:textId="77777777">
            <w:pPr>
              <w:spacing w:before="50"/>
            </w:pPr>
          </w:p>
          <w:p w14:paraId="4E9F802C" wp14:textId="77777777">
            <w:pPr>
              <w:spacing w:before="0" w:after="40"/>
              <w:jc w:val="center"/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2"/>
                <w:szCs w:val="22"/>
                <w:highlight w:val="yellow"/>
                <w:lang w:val="en-US"/>
              </w:rPr>
              <w:t xml:space="preserve">  [ Enter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2"/>
                <w:szCs w:val="22"/>
                <w:highlight w:val="yellow"/>
                <w:lang w:val="en-US"/>
              </w:rPr>
              <w:t>Marketplace ]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2"/>
                <w:szCs w:val="22"/>
                <w:highlight w:val="yellow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 xml:space="preserve">  [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 xml:space="preserve"> Find My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>Role ]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ED7AA"/>
                <w:sz w:val="22"/>
                <w:szCs w:val="22"/>
                <w:lang w:val="en-US"/>
              </w:rPr>
              <w:t xml:space="preserve">  [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ED7AA"/>
                <w:sz w:val="22"/>
                <w:szCs w:val="22"/>
                <w:lang w:val="en-US"/>
              </w:rPr>
              <w:t xml:space="preserve"> Contact EA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ED7AA"/>
                <w:sz w:val="22"/>
                <w:szCs w:val="22"/>
                <w:lang w:val="en-US"/>
              </w:rPr>
              <w:t>Office ]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ED7AA"/>
                <w:sz w:val="22"/>
                <w:szCs w:val="22"/>
                <w:lang w:val="en-US"/>
              </w:rPr>
              <w:t xml:space="preserve">  </w:t>
            </w:r>
          </w:p>
        </w:tc>
      </w:tr>
    </w:tbl>
    <w:p xmlns:wp14="http://schemas.microsoft.com/office/word/2010/wordml" w14:paraId="43D6B1D6" wp14:textId="77777777">
      <w:pPr>
        <w:spacing w:before="200"/>
      </w:pPr>
    </w:p>
    <w:p xmlns:wp14="http://schemas.microsoft.com/office/word/2010/wordml" w14:paraId="17DBC151" wp14:textId="77777777">
      <w:pPr>
        <w:pBdr>
          <w:bottom w:val="single" w:color="7C3AED" w:sz="6" w:space="1"/>
        </w:pBdr>
        <w:spacing w:before="160" w:after="160"/>
      </w:pPr>
    </w:p>
    <w:p xmlns:wp14="http://schemas.microsoft.com/office/word/2010/wordml" w14:paraId="20FE57A4" wp14:textId="77777777">
      <w:pPr>
        <w:spacing w:before="80" w:after="30"/>
      </w:pPr>
      <w:r>
        <w:rPr>
          <w:rFonts w:ascii="Arial" w:hAnsi="Arial" w:eastAsia="Arial" w:cs="Arial"/>
          <w:b/>
          <w:bCs/>
          <w:color w:val="7C3AED"/>
          <w:sz w:val="17"/>
          <w:szCs w:val="17"/>
        </w:rPr>
        <w:t xml:space="preserve">— DIVISIONAL CONTEXT —</w:t>
      </w:r>
    </w:p>
    <w:p xmlns:wp14="http://schemas.microsoft.com/office/word/2010/wordml" w14:paraId="2427919A" wp14:textId="77777777">
      <w:pPr>
        <w:spacing w:before="120" w:after="60"/>
      </w:pPr>
      <w:r>
        <w:rPr>
          <w:rFonts w:ascii="Arial" w:hAnsi="Arial" w:eastAsia="Arial" w:cs="Arial"/>
          <w:b/>
          <w:bCs/>
          <w:color w:val="061927"/>
          <w:sz w:val="36"/>
          <w:szCs w:val="36"/>
        </w:rPr>
        <w:t xml:space="preserve">What the Customer Services Division Does</w:t>
      </w:r>
    </w:p>
    <w:p xmlns:wp14="http://schemas.microsoft.com/office/word/2010/wordml" w14:paraId="6961FAB0" wp14:textId="77777777">
      <w:pPr>
        <w:spacing w:before="0" w:after="100"/>
      </w:pPr>
      <w:r>
        <w:rPr>
          <w:rFonts w:ascii="Arial" w:hAnsi="Arial" w:eastAsia="Arial" w:cs="Arial"/>
          <w:i/>
          <w:iCs/>
          <w:color w:val="334155"/>
          <w:sz w:val="22"/>
          <w:szCs w:val="22"/>
        </w:rPr>
        <w:t xml:space="preserve">DEWA's frontline — delivering world-class service experiences to 1.27 million customer accounts through digital, AI, and integrated government service channels.</w:t>
      </w:r>
    </w:p>
    <w:p xmlns:wp14="http://schemas.microsoft.com/office/word/2010/wordml" w14:paraId="6F8BD81B" wp14:textId="77777777">
      <w:pPr>
        <w:spacing w:before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 xmlns:wp14="http://schemas.microsoft.com/office/word/2010/wordml" w:rsidTr="1D482803" w14:paraId="7F8AABEB" wp14:textId="77777777">
        <w:tc>
          <w:tcPr>
            <w:tcW w:w="462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5F3FF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p w14:paraId="53398B59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61927"/>
                <w:sz w:val="21"/>
                <w:szCs w:val="21"/>
              </w:rPr>
              <w:t xml:space="preserve">Division Overview</w:t>
            </w:r>
          </w:p>
          <w:p w14:paraId="5A346D4D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DEWA's Customer Services Division manages every touchpoint between DEWA and its 1.27 million customer accounts. It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operates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the digital self-service platform, the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Rammas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AI virtual employee (handling 12+ million interactions at 95% satisfaction), the Services 360 model integrating 30+ government entities through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DubaiNow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, and DEWA's customer happiness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programmes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targeting 98%+ satisfaction.</w:t>
            </w:r>
          </w:p>
          <w:p w14:paraId="2613E9C1" wp14:textId="77777777">
            <w:pPr>
              <w:spacing w:before="40"/>
            </w:pPr>
          </w:p>
          <w:p w14:paraId="1D52D2B2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DEWA was the first government entity globally to deploy ChatGPT for customer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service, and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continues to lead AI adoption in public utilities. The Customer Services Division is the primary beneficiary of AI architecture investments — and DTMP governs the architecture that makes those investments coherent, compliant, and scalable.</w:t>
            </w:r>
          </w:p>
        </w:tc>
        <w:tc>
          <w:tcPr>
            <w:tcW w:w="462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p w14:paraId="40AAB4AA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61927"/>
                <w:sz w:val="21"/>
                <w:szCs w:val="21"/>
              </w:rPr>
              <w:t xml:space="preserve">Why DTMP Matters Here</w:t>
            </w:r>
          </w:p>
          <w:p w14:paraId="39F1E0EF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  <w:rPr/>
            </w:pP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 xml:space="preserve">Governs 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>Rammas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 xml:space="preserve"> AI architecture and conversational service platform</w:t>
            </w:r>
          </w:p>
          <w:p w14:paraId="4C4E31F1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Structures Services 360 integration architecture across 30+ entities</w:t>
            </w:r>
          </w:p>
          <w:p w14:paraId="471AF716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Manages digital self-service platform technology lifecycle</w:t>
            </w:r>
          </w:p>
          <w:p w14:paraId="2362F895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Aligns customer experience technology to 98% happiness target</w:t>
            </w:r>
          </w:p>
          <w:p w14:paraId="5A23CA71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  <w:rPr/>
            </w:pP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 xml:space="preserve">Ensures AI deployment 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>complies with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 xml:space="preserve"> DEWA governance standards</w:t>
            </w:r>
          </w:p>
          <w:p w14:paraId="61FEC30C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  <w:rPr/>
            </w:pP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 xml:space="preserve">Connects customer architecture to Digital DEWA 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>programme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 xml:space="preserve"> outcomes</w:t>
            </w:r>
          </w:p>
          <w:p w14:paraId="1037B8A3" wp14:textId="77777777">
            <w:pPr>
              <w:spacing w:before="60"/>
            </w:pPr>
          </w:p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5B4376C6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7C3AED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75132C80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8"/>
                      <w:szCs w:val="18"/>
                    </w:rPr>
                    <w:t xml:space="preserve">EA INITIATIVE: PLANNED</w:t>
                  </w:r>
                </w:p>
              </w:tc>
            </w:tr>
          </w:tbl>
          <w:p w14:paraId="687C6DE0" wp14:textId="77777777"/>
        </w:tc>
      </w:tr>
    </w:tbl>
    <w:p xmlns:wp14="http://schemas.microsoft.com/office/word/2010/wordml" w14:paraId="5B2F9378" wp14:textId="77777777">
      <w:pPr>
        <w:spacing w:before="200"/>
      </w:pPr>
    </w:p>
    <w:p xmlns:wp14="http://schemas.microsoft.com/office/word/2010/wordml" w14:paraId="58E6DD4E" wp14:textId="77777777">
      <w:pPr>
        <w:pBdr>
          <w:bottom w:val="single" w:color="7C3AED" w:sz="6" w:space="1"/>
        </w:pBdr>
        <w:spacing w:before="160" w:after="160"/>
      </w:pPr>
    </w:p>
    <w:p xmlns:wp14="http://schemas.microsoft.com/office/word/2010/wordml" w14:paraId="44B69FBA" wp14:textId="77777777">
      <w:pPr>
        <w:spacing w:before="80" w:after="30"/>
      </w:pPr>
      <w:r>
        <w:rPr>
          <w:rFonts w:ascii="Arial" w:hAnsi="Arial" w:eastAsia="Arial" w:cs="Arial"/>
          <w:b/>
          <w:bCs/>
          <w:color w:val="7C3AED"/>
          <w:sz w:val="17"/>
          <w:szCs w:val="17"/>
        </w:rPr>
        <w:t xml:space="preserve">— DIVISIONAL PRIORITIES —</w:t>
      </w:r>
    </w:p>
    <w:p xmlns:wp14="http://schemas.microsoft.com/office/word/2010/wordml" w14:paraId="6C3AA08F" wp14:textId="77777777">
      <w:pPr>
        <w:spacing w:before="120" w:after="60"/>
      </w:pPr>
      <w:r>
        <w:rPr>
          <w:rFonts w:ascii="Arial" w:hAnsi="Arial" w:eastAsia="Arial" w:cs="Arial"/>
          <w:b/>
          <w:bCs/>
          <w:color w:val="061927"/>
          <w:sz w:val="36"/>
          <w:szCs w:val="36"/>
        </w:rPr>
        <w:t xml:space="preserve">Four Strategic Priorities</w:t>
      </w:r>
    </w:p>
    <w:p xmlns:wp14="http://schemas.microsoft.com/office/word/2010/wordml" w14:paraId="11CDE6F9" wp14:textId="77777777">
      <w:pPr>
        <w:spacing w:before="0" w:after="100"/>
      </w:pPr>
      <w:r w:rsidRPr="1D482803" w:rsidR="1D482803">
        <w:rPr>
          <w:rFonts w:ascii="Arial" w:hAnsi="Arial" w:eastAsia="Arial" w:cs="Arial"/>
          <w:i w:val="1"/>
          <w:iCs w:val="1"/>
          <w:color w:val="334155"/>
          <w:sz w:val="22"/>
          <w:szCs w:val="22"/>
          <w:lang w:val="en-US"/>
        </w:rPr>
        <w:t xml:space="preserve">The measurable outcomes DTMP </w:t>
      </w:r>
      <w:r w:rsidRPr="1D482803" w:rsidR="1D482803">
        <w:rPr>
          <w:rFonts w:ascii="Arial" w:hAnsi="Arial" w:eastAsia="Arial" w:cs="Arial"/>
          <w:i w:val="1"/>
          <w:iCs w:val="1"/>
          <w:color w:val="334155"/>
          <w:sz w:val="22"/>
          <w:szCs w:val="22"/>
          <w:lang w:val="en-US"/>
        </w:rPr>
        <w:t>is</w:t>
      </w:r>
      <w:r w:rsidRPr="1D482803" w:rsidR="1D482803">
        <w:rPr>
          <w:rFonts w:ascii="Arial" w:hAnsi="Arial" w:eastAsia="Arial" w:cs="Arial"/>
          <w:i w:val="1"/>
          <w:iCs w:val="1"/>
          <w:color w:val="334155"/>
          <w:sz w:val="22"/>
          <w:szCs w:val="22"/>
          <w:lang w:val="en-US"/>
        </w:rPr>
        <w:t xml:space="preserve"> configured to deliver for this division.</w:t>
      </w:r>
    </w:p>
    <w:p xmlns:wp14="http://schemas.microsoft.com/office/word/2010/wordml" w14:paraId="7D3BEE8F" wp14:textId="77777777">
      <w:pPr>
        <w:spacing w:before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280"/>
        <w:gridCol w:w="2280"/>
        <w:gridCol w:w="2280"/>
      </w:tblGrid>
      <w:tr xmlns:wp14="http://schemas.microsoft.com/office/word/2010/wordml" w:rsidTr="1D482803" w14:paraId="02E9E744" wp14:textId="77777777">
        <w:tc>
          <w:tcPr>
            <w:tcW w:w="22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0F2FE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7B4A2EBC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7C3AED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126AB3CD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44"/>
                      <w:szCs w:val="44"/>
                    </w:rPr>
                    <w:t xml:space="preserve">01</w:t>
                  </w:r>
                </w:p>
              </w:tc>
            </w:tr>
          </w:tbl>
          <w:p w14:paraId="3B88899E" wp14:textId="77777777">
            <w:pPr>
              <w:spacing w:before="50"/>
            </w:pPr>
          </w:p>
          <w:p w14:paraId="651F4D2A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AI-Native Customer Experience Architecture</w:t>
            </w:r>
          </w:p>
          <w:p w14:paraId="17FC427C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Governing the architecture of DEWA's AI-powered customer engagement —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Rammas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, ChatGPT integration, conversational interfaces, and the emerging predictive service capabilities across all customer touchpoints.</w:t>
            </w:r>
          </w:p>
          <w:p w14:paraId="345BB880" wp14:textId="77777777">
            <w:pPr>
              <w:spacing w:before="55" w:after="20"/>
            </w:pPr>
            <w:r>
              <w:rPr>
                <w:rFonts w:ascii="Arial" w:hAnsi="Arial" w:eastAsia="Arial" w:cs="Arial"/>
                <w:b/>
                <w:bCs/>
                <w:color w:val="7C3AED"/>
                <w:sz w:val="18"/>
                <w:szCs w:val="18"/>
              </w:rPr>
              <w:t xml:space="preserve">KPI: AI Customer Experience Architecture Maturity</w:t>
            </w:r>
          </w:p>
        </w:tc>
        <w:tc>
          <w:tcPr>
            <w:tcW w:w="22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7ED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406C42BD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7C3AED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3300C121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44"/>
                      <w:szCs w:val="44"/>
                    </w:rPr>
                    <w:t xml:space="preserve">02</w:t>
                  </w:r>
                </w:p>
              </w:tc>
            </w:tr>
          </w:tbl>
          <w:p w14:paraId="69E2BB2B" wp14:textId="77777777">
            <w:pPr>
              <w:spacing w:before="50"/>
            </w:pPr>
          </w:p>
          <w:p w14:paraId="2C8CDE10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Services 360 Integration Architecture</w:t>
            </w:r>
          </w:p>
          <w:p w14:paraId="075EC94E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Structuring the integration architecture connecting DEWA's services to 30+ government entities through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DubaiNow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— ensuring seamless, governed, and scalable cross-entity service delivery.</w:t>
            </w:r>
          </w:p>
          <w:p w14:paraId="681A91EE" wp14:textId="77777777">
            <w:pPr>
              <w:spacing w:before="55" w:after="20"/>
            </w:pPr>
            <w:r>
              <w:rPr>
                <w:rFonts w:ascii="Arial" w:hAnsi="Arial" w:eastAsia="Arial" w:cs="Arial"/>
                <w:b/>
                <w:bCs/>
                <w:color w:val="7C3AED"/>
                <w:sz w:val="18"/>
                <w:szCs w:val="18"/>
              </w:rPr>
              <w:t xml:space="preserve">KPI: Services 360 Integration Compliance Rate</w:t>
            </w:r>
          </w:p>
        </w:tc>
        <w:tc>
          <w:tcPr>
            <w:tcW w:w="22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DCFCE7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6347E250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7C3AED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040828E0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44"/>
                      <w:szCs w:val="44"/>
                    </w:rPr>
                    <w:t xml:space="preserve">03</w:t>
                  </w:r>
                </w:p>
              </w:tc>
            </w:tr>
          </w:tbl>
          <w:p w14:paraId="57C0D796" wp14:textId="77777777">
            <w:pPr>
              <w:spacing w:before="50"/>
            </w:pPr>
          </w:p>
          <w:p w14:paraId="72078C19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Digital Self-Service Platform Governance</w:t>
            </w:r>
          </w:p>
          <w:p w14:paraId="01EAB212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Managing the architecture lifecycle of DEWA's digital customer platforms — web, mobile, and smart app — ensuring alignment to accessibility standards, People of Determination requirements, and multi-language support.</w:t>
            </w:r>
          </w:p>
          <w:p w14:paraId="3DB83134" wp14:textId="77777777">
            <w:pPr>
              <w:spacing w:before="55" w:after="20"/>
            </w:pPr>
            <w:r>
              <w:rPr>
                <w:rFonts w:ascii="Arial" w:hAnsi="Arial" w:eastAsia="Arial" w:cs="Arial"/>
                <w:b/>
                <w:bCs/>
                <w:color w:val="7C3AED"/>
                <w:sz w:val="18"/>
                <w:szCs w:val="18"/>
              </w:rPr>
              <w:t xml:space="preserve">KPI: Digital Platform Architecture Compliance</w:t>
            </w:r>
          </w:p>
        </w:tc>
        <w:tc>
          <w:tcPr>
            <w:tcW w:w="22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EF2F2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0F030F23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7C3AED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5B04BEB0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44"/>
                      <w:szCs w:val="44"/>
                    </w:rPr>
                    <w:t xml:space="preserve">04</w:t>
                  </w:r>
                </w:p>
              </w:tc>
            </w:tr>
          </w:tbl>
          <w:p w14:paraId="0D142F6F" wp14:textId="77777777">
            <w:pPr>
              <w:spacing w:before="50"/>
            </w:pPr>
          </w:p>
          <w:p w14:paraId="7909BD00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Customer Data &amp; Intelligence Architecture</w:t>
            </w:r>
          </w:p>
          <w:p w14:paraId="36F20BEE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Governing the data architecture that powers DEWA's customer intelligence — consumption analytics, satisfaction tracking, predictive service demand, and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personalisation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capabilities.</w:t>
            </w:r>
          </w:p>
          <w:p w14:paraId="3A242FF6" wp14:textId="77777777">
            <w:pPr>
              <w:spacing w:before="55" w:after="20"/>
            </w:pPr>
            <w:r>
              <w:rPr>
                <w:rFonts w:ascii="Arial" w:hAnsi="Arial" w:eastAsia="Arial" w:cs="Arial"/>
                <w:b/>
                <w:bCs/>
                <w:color w:val="7C3AED"/>
                <w:sz w:val="18"/>
                <w:szCs w:val="18"/>
              </w:rPr>
              <w:t xml:space="preserve">KPI: Customer Data Architecture Maturity Score</w:t>
            </w:r>
          </w:p>
        </w:tc>
      </w:tr>
    </w:tbl>
    <w:p xmlns:wp14="http://schemas.microsoft.com/office/word/2010/wordml" w14:paraId="4475AD14" wp14:textId="77777777">
      <w:pPr>
        <w:spacing w:before="200"/>
      </w:pPr>
    </w:p>
    <w:p xmlns:wp14="http://schemas.microsoft.com/office/word/2010/wordml" w14:paraId="120C4E94" wp14:textId="77777777">
      <w:pPr>
        <w:pBdr>
          <w:bottom w:val="single" w:color="7C3AED" w:sz="6" w:space="1"/>
        </w:pBdr>
        <w:spacing w:before="160" w:after="160"/>
      </w:pPr>
    </w:p>
    <w:p xmlns:wp14="http://schemas.microsoft.com/office/word/2010/wordml" w14:paraId="046DCC5B" wp14:textId="77777777">
      <w:pPr>
        <w:spacing w:before="80" w:after="30"/>
      </w:pPr>
      <w:r>
        <w:rPr>
          <w:rFonts w:ascii="Arial" w:hAnsi="Arial" w:eastAsia="Arial" w:cs="Arial"/>
          <w:b/>
          <w:bCs/>
          <w:color w:val="7C3AED"/>
          <w:sz w:val="17"/>
          <w:szCs w:val="17"/>
        </w:rPr>
        <w:t xml:space="preserve">— MARKETPLACES —</w:t>
      </w:r>
    </w:p>
    <w:p xmlns:wp14="http://schemas.microsoft.com/office/word/2010/wordml" w14:paraId="644C5440" wp14:textId="77777777">
      <w:pPr>
        <w:spacing w:before="120" w:after="60"/>
      </w:pPr>
      <w:r>
        <w:rPr>
          <w:rFonts w:ascii="Arial" w:hAnsi="Arial" w:eastAsia="Arial" w:cs="Arial"/>
          <w:b/>
          <w:bCs/>
          <w:color w:val="061927"/>
          <w:sz w:val="36"/>
          <w:szCs w:val="36"/>
        </w:rPr>
        <w:t xml:space="preserve">Six Integrated EA Marketplaces</w:t>
      </w:r>
    </w:p>
    <w:p xmlns:wp14="http://schemas.microsoft.com/office/word/2010/wordml" w14:paraId="3228140A" wp14:textId="77777777">
      <w:pPr>
        <w:spacing w:before="0" w:after="100"/>
      </w:pPr>
      <w:r>
        <w:rPr>
          <w:rFonts w:ascii="Arial" w:hAnsi="Arial" w:eastAsia="Arial" w:cs="Arial"/>
          <w:i/>
          <w:iCs/>
          <w:color w:val="334155"/>
          <w:sz w:val="22"/>
          <w:szCs w:val="22"/>
        </w:rPr>
        <w:t xml:space="preserve">All six marketplaces available — with content and services scoped to your division.</w:t>
      </w:r>
    </w:p>
    <w:p xmlns:wp14="http://schemas.microsoft.com/office/word/2010/wordml" w14:paraId="42AFC42D" wp14:textId="77777777">
      <w:pPr>
        <w:spacing w:before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 xmlns:wp14="http://schemas.microsoft.com/office/word/2010/wordml" w:rsidTr="1D482803" w14:paraId="4DB07121" wp14:textId="77777777"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0F2FE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3D9C9612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0EA5E9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35339E86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DISCERN</w:t>
                  </w:r>
                </w:p>
              </w:tc>
            </w:tr>
          </w:tbl>
          <w:p w14:paraId="271CA723" wp14:textId="77777777">
            <w:pPr>
              <w:spacing w:before="50"/>
            </w:pPr>
          </w:p>
          <w:p w14:paraId="77C56FEB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Learning Centre</w:t>
            </w:r>
          </w:p>
          <w:p w14:paraId="5A5AF628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Customer experience architecture, AI service deployment, digital platform design, and accessibility standards — for all Customer Services stakeholders.</w:t>
            </w:r>
          </w:p>
          <w:p w14:paraId="52205A2C" wp14:textId="77777777">
            <w:pPr>
              <w:spacing w:before="30" w:after="30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For: All Customer Services Division roles</w:t>
            </w:r>
          </w:p>
          <w:p w14:paraId="30E4876F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0EA5E9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0EA5E9"/>
                <w:sz w:val="20"/>
                <w:szCs w:val="20"/>
                <w:u w:val="single"/>
              </w:rPr>
              <w:t xml:space="preserve">Explore →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0F2FE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78C4379D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0EA5E9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137ADB9E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DISCERN</w:t>
                  </w:r>
                </w:p>
              </w:tc>
            </w:tr>
          </w:tbl>
          <w:p w14:paraId="75FBE423" wp14:textId="77777777">
            <w:pPr>
              <w:spacing w:before="50"/>
            </w:pPr>
          </w:p>
          <w:p w14:paraId="21A8F682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Knowledge Centre</w:t>
            </w:r>
          </w:p>
          <w:p w14:paraId="78027793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Customer platform governance standards,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Rammas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AI architecture policies, Services 360 integration frameworks, and digital service artefacts.</w:t>
            </w:r>
          </w:p>
          <w:p w14:paraId="60DCF592" wp14:textId="77777777">
            <w:pPr>
              <w:spacing w:before="30" w:after="30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For: CX Architects, Integration Leads, EA Office</w:t>
            </w:r>
          </w:p>
          <w:p w14:paraId="3F9C0590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0EA5E9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0EA5E9"/>
                <w:sz w:val="20"/>
                <w:szCs w:val="20"/>
                <w:u w:val="single"/>
              </w:rPr>
              <w:t xml:space="preserve">Explore →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7ED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43E6ED5E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F97316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05BCA9F2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DESIGN</w:t>
                  </w:r>
                </w:p>
              </w:tc>
            </w:tr>
          </w:tbl>
          <w:p w14:paraId="2D3F0BEC" wp14:textId="77777777">
            <w:pPr>
              <w:spacing w:before="50"/>
            </w:pPr>
          </w:p>
          <w:p w14:paraId="7FAA4A49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Document Studio</w:t>
            </w:r>
          </w:p>
          <w:p w14:paraId="4822D234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AI-generated Customer Experience Assessments, AI Platform Application Profiles, and Services 360 integration architecture documents.</w:t>
            </w:r>
          </w:p>
          <w:p w14:paraId="5C051ECB" wp14:textId="77777777">
            <w:pPr>
              <w:spacing w:before="30" w:after="30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For: Customer Services project teams, Division leadership</w:t>
            </w:r>
          </w:p>
          <w:p w14:paraId="31B5E2BD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F97316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F97316"/>
                <w:sz w:val="20"/>
                <w:szCs w:val="20"/>
                <w:u w:val="single"/>
              </w:rPr>
              <w:t xml:space="preserve">Access Studio →</w:t>
            </w:r>
          </w:p>
        </w:tc>
      </w:tr>
    </w:tbl>
    <w:p xmlns:wp14="http://schemas.microsoft.com/office/word/2010/wordml" w14:paraId="75CF4315" wp14:textId="77777777">
      <w:pPr>
        <w:spacing w:before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 xmlns:wp14="http://schemas.microsoft.com/office/word/2010/wordml" w:rsidTr="1D482803" w14:paraId="6DA5DA91" wp14:textId="77777777"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7ED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3450E9EC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F97316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11BB550D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DESIGN</w:t>
                  </w:r>
                </w:p>
              </w:tc>
            </w:tr>
          </w:tbl>
          <w:p w14:paraId="3CB648E9" wp14:textId="77777777">
            <w:pPr>
              <w:spacing w:before="50"/>
            </w:pPr>
          </w:p>
          <w:p w14:paraId="66DB7662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Solution Specs</w:t>
            </w:r>
          </w:p>
          <w:p w14:paraId="7D10B57C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Architecture blueprints for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Rammas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platform, Services 360 integration, digital self-service, and customer data intelligence systems.</w:t>
            </w:r>
          </w:p>
          <w:p w14:paraId="21C7D9E1" wp14:textId="77777777">
            <w:pPr>
              <w:spacing w:before="30" w:after="30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For: CX Architects, Integration Architects, Project Leads</w:t>
            </w:r>
          </w:p>
          <w:p w14:paraId="3C45D720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F97316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F97316"/>
                <w:sz w:val="20"/>
                <w:szCs w:val="20"/>
                <w:u w:val="single"/>
              </w:rPr>
              <w:t xml:space="preserve">Browse Specs →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DCFCE7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592A351E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16A34A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6952CFFC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DEPLOY</w:t>
                  </w:r>
                </w:p>
              </w:tc>
            </w:tr>
          </w:tbl>
          <w:p w14:paraId="0C178E9E" wp14:textId="77777777">
            <w:pPr>
              <w:spacing w:before="50"/>
            </w:pPr>
          </w:p>
          <w:p w14:paraId="2A9ACE05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Solution Build</w:t>
            </w:r>
          </w:p>
          <w:p w14:paraId="123F360A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Implementation support for customer experience transformation — AI deployments, digital platform upgrades, Services 360 integrations.</w:t>
            </w:r>
          </w:p>
          <w:p w14:paraId="169DCF14" wp14:textId="77777777">
            <w:pPr>
              <w:spacing w:before="30" w:after="30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For: Customer Services Project Teams, CX Delivery Managers</w:t>
            </w:r>
          </w:p>
          <w:p w14:paraId="659C3951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  <w:u w:val="single"/>
              </w:rPr>
              <w:t xml:space="preserve">Request Build Support →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EF2F2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11880308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DC2626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3E5E4C4A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DRIVE</w:t>
                  </w:r>
                </w:p>
              </w:tc>
            </w:tr>
          </w:tbl>
          <w:p w14:paraId="3C0395D3" wp14:textId="77777777">
            <w:pPr>
              <w:spacing w:before="50"/>
            </w:pPr>
          </w:p>
          <w:p w14:paraId="78A05BF5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Lifecycle Management</w:t>
            </w:r>
          </w:p>
          <w:p w14:paraId="6CEE9211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Stage gate governance for all Customer Services transformation initiatives — AI deployments, platform upgrades, and integration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programmes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.</w:t>
            </w:r>
          </w:p>
          <w:p w14:paraId="79B22DDA" wp14:textId="77777777">
            <w:pPr>
              <w:spacing w:before="30" w:after="30"/>
            </w:pPr>
            <w:r w:rsidRPr="1D482803" w:rsidR="1D482803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For: Customer Services EA Office, </w:t>
            </w:r>
            <w:r w:rsidRPr="1D482803" w:rsidR="1D482803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Programme</w:t>
            </w:r>
            <w:r w:rsidRPr="1D482803" w:rsidR="1D482803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Managers</w:t>
            </w:r>
          </w:p>
          <w:p w14:paraId="4C87E4D5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DC2626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DC2626"/>
                <w:sz w:val="20"/>
                <w:szCs w:val="20"/>
                <w:u w:val="single"/>
              </w:rPr>
              <w:t xml:space="preserve">View Lifecycle Dashboard →</w:t>
            </w:r>
          </w:p>
        </w:tc>
      </w:tr>
    </w:tbl>
    <w:p xmlns:wp14="http://schemas.microsoft.com/office/word/2010/wordml" w14:paraId="3254BC2F" wp14:textId="77777777">
      <w:pPr>
        <w:spacing w:before="12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D482803" w14:paraId="5346F4C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61927"/>
            <w:tcMar>
              <w:top w:w="280" w:type="dxa"/>
              <w:left w:w="360" w:type="dxa"/>
              <w:bottom w:w="280" w:type="dxa"/>
              <w:right w:w="360" w:type="dxa"/>
            </w:tcMar>
          </w:tcPr>
          <w:p w:rsidP="1D482803" w14:paraId="519713BC" wp14:textId="77777777">
            <w:pPr>
              <w:spacing w:before="30" w:after="15"/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6"/>
                <w:szCs w:val="26"/>
                <w:lang w:val="en-US"/>
              </w:rPr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26"/>
                <w:szCs w:val="26"/>
                <w:lang w:val="en-US"/>
              </w:rPr>
              <w:t xml:space="preserve">Explore All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26"/>
                <w:szCs w:val="26"/>
                <w:lang w:val="en-US"/>
              </w:rPr>
              <w:t>Marketplaces  →</w:t>
            </w:r>
          </w:p>
          <w:p w14:paraId="61A9C5EA" wp14:textId="77777777">
            <w:pPr>
              <w:spacing w:before="0" w:after="30"/>
              <w:jc w:val="center"/>
            </w:pPr>
            <w:r>
              <w:rPr>
                <w:rFonts w:ascii="Arial" w:hAnsi="Arial" w:eastAsia="Arial" w:cs="Arial"/>
                <w:color w:val="BAE6FD"/>
                <w:sz w:val="20"/>
                <w:szCs w:val="20"/>
              </w:rPr>
              <w:t xml:space="preserve">Enter the full DTMP marketplace for your division</w:t>
            </w:r>
          </w:p>
        </w:tc>
      </w:tr>
    </w:tbl>
    <w:p xmlns:wp14="http://schemas.microsoft.com/office/word/2010/wordml" w14:paraId="651E9592" wp14:textId="77777777">
      <w:pPr>
        <w:spacing w:before="200"/>
      </w:pPr>
    </w:p>
    <w:p xmlns:wp14="http://schemas.microsoft.com/office/word/2010/wordml" w14:paraId="269E314A" wp14:textId="77777777">
      <w:pPr>
        <w:pBdr>
          <w:bottom w:val="single" w:color="7C3AED" w:sz="6" w:space="1"/>
        </w:pBdr>
        <w:spacing w:before="160" w:after="160"/>
      </w:pPr>
    </w:p>
    <w:p xmlns:wp14="http://schemas.microsoft.com/office/word/2010/wordml" w14:paraId="53A5A610" wp14:textId="77777777">
      <w:pPr>
        <w:spacing w:before="80" w:after="30"/>
      </w:pPr>
      <w:r>
        <w:rPr>
          <w:rFonts w:ascii="Arial" w:hAnsi="Arial" w:eastAsia="Arial" w:cs="Arial"/>
          <w:b/>
          <w:bCs/>
          <w:color w:val="7C3AED"/>
          <w:sz w:val="17"/>
          <w:szCs w:val="17"/>
        </w:rPr>
        <w:t xml:space="preserve">— USER JOURNEYS —</w:t>
      </w:r>
    </w:p>
    <w:p xmlns:wp14="http://schemas.microsoft.com/office/word/2010/wordml" w14:paraId="67ABA3C6" wp14:textId="77777777">
      <w:pPr>
        <w:spacing w:before="120" w:after="60"/>
      </w:pPr>
      <w:r>
        <w:rPr>
          <w:rFonts w:ascii="Arial" w:hAnsi="Arial" w:eastAsia="Arial" w:cs="Arial"/>
          <w:b/>
          <w:bCs/>
          <w:color w:val="061927"/>
          <w:sz w:val="36"/>
          <w:szCs w:val="36"/>
        </w:rPr>
        <w:t xml:space="preserve">Who This Experience Serves</w:t>
      </w:r>
    </w:p>
    <w:p xmlns:wp14="http://schemas.microsoft.com/office/word/2010/wordml" w14:paraId="258FA0C6" wp14:textId="77777777">
      <w:pPr>
        <w:spacing w:before="0" w:after="100"/>
      </w:pPr>
      <w:r>
        <w:rPr>
          <w:rFonts w:ascii="Arial" w:hAnsi="Arial" w:eastAsia="Arial" w:cs="Arial"/>
          <w:i/>
          <w:iCs/>
          <w:color w:val="334155"/>
          <w:sz w:val="22"/>
          <w:szCs w:val="22"/>
        </w:rPr>
        <w:t xml:space="preserve">Role-based entry points for every stakeholder in this division.</w:t>
      </w:r>
    </w:p>
    <w:p xmlns:wp14="http://schemas.microsoft.com/office/word/2010/wordml" w14:paraId="47341341" wp14:textId="77777777">
      <w:pPr>
        <w:spacing w:before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 xmlns:wp14="http://schemas.microsoft.com/office/word/2010/wordml" w:rsidTr="1D482803" w14:paraId="3F630024" wp14:textId="77777777"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FF6FF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0EFA13C1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7C3AED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62AC13D5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CUSTOMER SERVICES EA LEAD</w:t>
                  </w:r>
                </w:p>
              </w:tc>
            </w:tr>
          </w:tbl>
          <w:p w14:paraId="42EF2083" wp14:textId="77777777">
            <w:pPr>
              <w:spacing w:before="50"/>
            </w:pPr>
          </w:p>
          <w:p w14:paraId="4DBA83A1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Governs AI, digital platform, and integration architecture across the Customer Services Division. Ensures all customer technology is compliant, scalable, and aligned to happiness targets.</w:t>
            </w:r>
          </w:p>
          <w:p w14:paraId="313D7A82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F172A"/>
                <w:sz w:val="21"/>
                <w:szCs w:val="21"/>
              </w:rPr>
              <w:t xml:space="preserve">Key Actions:</w:t>
            </w:r>
          </w:p>
          <w:p w14:paraId="1699DDEA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Govern CX and AI architecture</w:t>
            </w:r>
          </w:p>
          <w:p w14:paraId="38336F0D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  <w:rPr/>
            </w:pP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 xml:space="preserve">Maintain 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>Rammas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 xml:space="preserve"> and platform blueprints</w:t>
            </w:r>
          </w:p>
          <w:p w14:paraId="4279EC90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Review Services 360 integration design</w:t>
            </w:r>
          </w:p>
          <w:p w14:paraId="42A47CCE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Enforce accessibility standards</w:t>
            </w:r>
          </w:p>
          <w:p w14:paraId="57925D11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7C3AED"/>
                <w:sz w:val="20"/>
                <w:szCs w:val="20"/>
                <w:u w:val="single"/>
              </w:rPr>
              <w:t xml:space="preserve">Enter Customer Services EA Workspace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0F2FE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13CFEB15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0369A1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4A201D0F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CUSTOMER SERVICES LEADERSHIP</w:t>
                  </w:r>
                </w:p>
              </w:tc>
            </w:tr>
          </w:tbl>
          <w:p w14:paraId="7B40C951" wp14:textId="77777777">
            <w:pPr>
              <w:spacing w:before="50"/>
            </w:pPr>
          </w:p>
          <w:p w14:paraId="1866014F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Division directors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overseeing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customer happiness performance, AI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programme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delivery, digital platform, and Services 360.</w:t>
            </w:r>
          </w:p>
          <w:p w14:paraId="5A1CCFBD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F172A"/>
                <w:sz w:val="21"/>
                <w:szCs w:val="21"/>
              </w:rPr>
              <w:t xml:space="preserve">Key Actions:</w:t>
            </w:r>
          </w:p>
          <w:p w14:paraId="7D47423C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Customer happiness portfolio oversight</w:t>
            </w:r>
          </w:p>
          <w:p w14:paraId="2D3260A5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  <w:rPr/>
            </w:pP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 xml:space="preserve">AI 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>programme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 xml:space="preserve"> investment governance</w:t>
            </w:r>
          </w:p>
          <w:p w14:paraId="0013A18F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Digital platform transformation tracking</w:t>
            </w:r>
          </w:p>
          <w:p w14:paraId="6C062BFD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Services 360 integration oversight</w:t>
            </w:r>
          </w:p>
          <w:p w14:paraId="7F94954A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0369A1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0369A1"/>
                <w:sz w:val="20"/>
                <w:szCs w:val="20"/>
                <w:u w:val="single"/>
              </w:rPr>
              <w:t xml:space="preserve">View Customer Intelligence Dashboard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7ED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61C7A219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F97316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3245DCB7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CX &amp; INTEGRATION ARCHITECTS</w:t>
                  </w:r>
                </w:p>
              </w:tc>
            </w:tr>
          </w:tbl>
          <w:p w14:paraId="4B4D7232" wp14:textId="77777777">
            <w:pPr>
              <w:spacing w:before="50"/>
            </w:pPr>
          </w:p>
          <w:p w14:paraId="717734AB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Technical architects designing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Rammas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, Services 360, and digital customer platform architecture.</w:t>
            </w:r>
          </w:p>
          <w:p w14:paraId="5C03335D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F172A"/>
                <w:sz w:val="21"/>
                <w:szCs w:val="21"/>
              </w:rPr>
              <w:t xml:space="preserve">Key Actions:</w:t>
            </w:r>
          </w:p>
          <w:p w14:paraId="5AB9DA43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  <w:rPr/>
            </w:pP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 xml:space="preserve">Design 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>Rammas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 xml:space="preserve"> AI platform architecture</w:t>
            </w:r>
          </w:p>
          <w:p w14:paraId="11E54361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Develop Services 360 integration blueprints</w:t>
            </w:r>
          </w:p>
          <w:p w14:paraId="269BB541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Review digital self-service architecture</w:t>
            </w:r>
          </w:p>
          <w:p w14:paraId="06E5BC9D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Govern customer data standards</w:t>
            </w:r>
          </w:p>
          <w:p w14:paraId="2DD974A2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F97316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F97316"/>
                <w:sz w:val="20"/>
                <w:szCs w:val="20"/>
                <w:u w:val="single"/>
              </w:rPr>
              <w:t xml:space="preserve">Access CX Architecture Workspace</w:t>
            </w:r>
          </w:p>
        </w:tc>
      </w:tr>
    </w:tbl>
    <w:p xmlns:wp14="http://schemas.microsoft.com/office/word/2010/wordml" w14:paraId="2093CA67" wp14:textId="77777777">
      <w:pPr>
        <w:spacing w:before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 xmlns:wp14="http://schemas.microsoft.com/office/word/2010/wordml" w:rsidTr="1D482803" w14:paraId="26849956" wp14:textId="77777777"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DCFCE7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6D4B4385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16A34A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4A5C38BF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CUSTOMER SERVICES PROJECT TEAMS</w:t>
                  </w:r>
                </w:p>
              </w:tc>
            </w:tr>
          </w:tbl>
          <w:p w14:paraId="2503B197" wp14:textId="77777777">
            <w:pPr>
              <w:spacing w:before="50"/>
            </w:pPr>
          </w:p>
          <w:p w14:paraId="0B1E6C28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Project managers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delivering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AI deployments, digital platform upgrades, and integration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programmes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.</w:t>
            </w:r>
          </w:p>
          <w:p w14:paraId="17EF3D3F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F172A"/>
                <w:sz w:val="21"/>
                <w:szCs w:val="21"/>
              </w:rPr>
              <w:t xml:space="preserve">Key Actions:</w:t>
            </w:r>
          </w:p>
          <w:p w14:paraId="1BC40687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Submit architecture requests</w:t>
            </w:r>
          </w:p>
          <w:p w14:paraId="03F04551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Access CX solution specs</w:t>
            </w:r>
          </w:p>
          <w:p w14:paraId="72EE2B6C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Track AI deployment progress</w:t>
            </w:r>
          </w:p>
          <w:p w14:paraId="70189741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  <w:rPr/>
            </w:pP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 xml:space="preserve">Request 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>platform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 xml:space="preserve"> build support</w:t>
            </w:r>
          </w:p>
          <w:p w14:paraId="3150936E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  <w:u w:val="single"/>
              </w:rPr>
              <w:t xml:space="preserve">Access Customer Project Workspace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5F3FF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795BE607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7C3AED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5E971760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DIGITAL OPERATIONS TEAMS</w:t>
                  </w:r>
                </w:p>
              </w:tc>
            </w:tr>
          </w:tbl>
          <w:p w14:paraId="38288749" wp14:textId="77777777">
            <w:pPr>
              <w:spacing w:before="50"/>
            </w:pPr>
          </w:p>
          <w:p w14:paraId="6D698966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Teams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managing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daily digital platform performance, AI model operations, and integration monitoring.</w:t>
            </w:r>
          </w:p>
          <w:p w14:paraId="20DA3F1D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F172A"/>
                <w:sz w:val="21"/>
                <w:szCs w:val="21"/>
              </w:rPr>
              <w:t xml:space="preserve">Key Actions:</w:t>
            </w:r>
          </w:p>
          <w:p w14:paraId="71E72D97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Monitor digital platform lifecycle</w:t>
            </w:r>
          </w:p>
          <w:p w14:paraId="78635F34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Track AI service compliance</w:t>
            </w:r>
          </w:p>
          <w:p w14:paraId="47570C07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Submit platform architecture requests</w:t>
            </w:r>
          </w:p>
          <w:p w14:paraId="18D9A203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Access operations dashboards</w:t>
            </w:r>
          </w:p>
          <w:p w14:paraId="4CB9525B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7C3AED"/>
                <w:sz w:val="20"/>
                <w:szCs w:val="20"/>
                <w:u w:val="single"/>
              </w:rPr>
              <w:t xml:space="preserve">Open Customer Lifecycle Console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EF2F2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6BF4ACF8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DC2626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326C60F6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AI &amp; DATA SECURITY</w:t>
                  </w:r>
                </w:p>
              </w:tc>
            </w:tr>
          </w:tbl>
          <w:p w14:paraId="20BD9A1A" wp14:textId="77777777">
            <w:pPr>
              <w:spacing w:before="50"/>
            </w:pPr>
          </w:p>
          <w:p w14:paraId="2E4BDC85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Teams governing secure deployment of AI systems, customer data protection, and digital platform security architecture.</w:t>
            </w:r>
          </w:p>
          <w:p w14:paraId="0942A047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F172A"/>
                <w:sz w:val="21"/>
                <w:szCs w:val="21"/>
              </w:rPr>
              <w:t xml:space="preserve">Key Actions:</w:t>
            </w:r>
          </w:p>
          <w:p w14:paraId="3F53CBC3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Govern AI security architecture</w:t>
            </w:r>
          </w:p>
          <w:p w14:paraId="1CBAE550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  <w:rPr/>
            </w:pP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 xml:space="preserve">Review 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>Rammas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 xml:space="preserve"> data privacy compliance</w:t>
            </w:r>
          </w:p>
          <w:p w14:paraId="14B06946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Assess AI model governance fitness</w:t>
            </w:r>
          </w:p>
          <w:p w14:paraId="502D7766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Oversee secure platform delivery</w:t>
            </w:r>
          </w:p>
          <w:p w14:paraId="56FC48C4" wp14:textId="77777777">
            <w:pPr>
              <w:spacing w:before="70" w:after="30"/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DC2626"/>
                <w:sz w:val="20"/>
                <w:szCs w:val="20"/>
                <w:lang w:val="en-US"/>
              </w:rPr>
              <w:t xml:space="preserve">→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DC2626"/>
                <w:sz w:val="20"/>
                <w:szCs w:val="20"/>
                <w:u w:val="single"/>
                <w:lang w:val="en-US"/>
              </w:rPr>
              <w:t xml:space="preserve">Access Customer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DC2626"/>
                <w:sz w:val="20"/>
                <w:szCs w:val="20"/>
                <w:u w:val="single"/>
                <w:lang w:val="en-US"/>
              </w:rPr>
              <w:t>SecDevOps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DC2626"/>
                <w:sz w:val="20"/>
                <w:szCs w:val="20"/>
                <w:u w:val="single"/>
                <w:lang w:val="en-US"/>
              </w:rPr>
              <w:t xml:space="preserve"> Console</w:t>
            </w:r>
          </w:p>
        </w:tc>
      </w:tr>
    </w:tbl>
    <w:p xmlns:wp14="http://schemas.microsoft.com/office/word/2010/wordml" w14:paraId="0C136CF1" wp14:textId="77777777">
      <w:pPr>
        <w:spacing w:before="20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D482803" w14:paraId="5168FE6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61927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2DADEBA6" wp14:textId="77777777">
            <w:pPr>
              <w:spacing w:before="40" w:after="20"/>
              <w:jc w:val="center"/>
            </w:pPr>
            <w:r>
              <w:rPr>
                <w:rFonts w:ascii="Arial" w:hAnsi="Arial" w:eastAsia="Arial" w:cs="Arial"/>
                <w:b/>
                <w:bCs/>
                <w:color w:val="7DD3FC"/>
                <w:sz w:val="17"/>
                <w:szCs w:val="17"/>
              </w:rPr>
              <w:t xml:space="preserve">READY TO GOVERN CUSTOMER SERVICES'S DIGITAL TRANSFORMATION?</w:t>
            </w:r>
          </w:p>
          <w:p w14:paraId="5EC6A8B6" wp14:textId="77777777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52"/>
                <w:szCs w:val="52"/>
              </w:rPr>
              <w:t xml:space="preserve">Start Governing. Start Delivering.</w:t>
            </w:r>
          </w:p>
          <w:p w14:paraId="39084C11" wp14:textId="77777777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color w:val="BAE6FD"/>
                <w:sz w:val="22"/>
                <w:szCs w:val="22"/>
              </w:rPr>
              <w:t xml:space="preserve">The DTMP experience scoped for Customer Services — built on DEWA's enterprise architecture platform.</w:t>
            </w:r>
          </w:p>
          <w:p w14:paraId="0A392C6A" wp14:textId="77777777">
            <w:pPr>
              <w:spacing w:before="50"/>
            </w:pPr>
          </w:p>
          <w:p w14:paraId="4F2D4F16" wp14:textId="77777777">
            <w:pPr>
              <w:spacing w:before="30" w:after="50"/>
              <w:jc w:val="center"/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2"/>
                <w:szCs w:val="22"/>
                <w:highlight w:val="yellow"/>
                <w:lang w:val="en-US"/>
              </w:rPr>
              <w:t xml:space="preserve">  [ Enter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2"/>
                <w:szCs w:val="22"/>
                <w:highlight w:val="yellow"/>
                <w:lang w:val="en-US"/>
              </w:rPr>
              <w:t>Marketplace ]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2"/>
                <w:szCs w:val="22"/>
                <w:highlight w:val="yellow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 xml:space="preserve">  [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 xml:space="preserve"> Back to Enterprise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>Platform ]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 xml:space="preserve">  </w:t>
            </w:r>
          </w:p>
        </w:tc>
      </w:tr>
    </w:tbl>
    <w:p xmlns:wp14="http://schemas.microsoft.com/office/word/2010/wordml" w14:paraId="290583F9" wp14:textId="77777777">
      <w:r>
        <w:br w:type="pag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D482803" w14:paraId="32F6127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369A1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10531AD2" wp14:textId="77777777">
            <w:pPr>
              <w:jc w:val="center"/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DIVISION 06 OF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06  ·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  DIGITAL DEWA &amp; MORO HUB</w:t>
            </w:r>
          </w:p>
        </w:tc>
      </w:tr>
    </w:tbl>
    <w:p xmlns:wp14="http://schemas.microsoft.com/office/word/2010/wordml" w14:paraId="68F21D90" wp14:textId="77777777">
      <w:pPr>
        <w:spacing w:before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D482803" w14:paraId="385DDDD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61927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2F291FEF" wp14:textId="77777777">
            <w:pPr>
              <w:spacing w:before="0" w:after="20"/>
              <w:jc w:val="center"/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7DD3FC"/>
                <w:sz w:val="17"/>
                <w:szCs w:val="17"/>
                <w:lang w:val="en-US"/>
              </w:rPr>
              <w:t>DTMP  ·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7DD3FC"/>
                <w:sz w:val="17"/>
                <w:szCs w:val="17"/>
                <w:lang w:val="en-US"/>
              </w:rPr>
              <w:t xml:space="preserve">  DEWA DIGITAL DEWA &amp; MORO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7DD3FC"/>
                <w:sz w:val="17"/>
                <w:szCs w:val="17"/>
                <w:lang w:val="en-US"/>
              </w:rPr>
              <w:t>HUB  ·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7DD3FC"/>
                <w:sz w:val="17"/>
                <w:szCs w:val="17"/>
                <w:lang w:val="en-US"/>
              </w:rPr>
              <w:t xml:space="preserve">  DIVISIONAL LANDING PAGE</w:t>
            </w:r>
          </w:p>
          <w:p w14:paraId="4D38EB2A" wp14:textId="77777777">
            <w:pPr>
              <w:spacing w:before="0" w:after="20"/>
              <w:jc w:val="center"/>
            </w:pPr>
            <w:r>
              <w:rPr>
                <w:rFonts w:ascii="Arial" w:hAnsi="Arial" w:eastAsia="Arial" w:cs="Arial"/>
                <w:b/>
                <w:bCs/>
                <w:color w:val="94A3B8"/>
                <w:sz w:val="17"/>
                <w:szCs w:val="17"/>
              </w:rPr>
              <w:t xml:space="preserve">← BACK TO DEWA ENTERPRISE PLATFORM</w:t>
            </w:r>
          </w:p>
          <w:p w14:paraId="13C326F3" wp14:textId="77777777">
            <w:pPr>
              <w:spacing w:before="40"/>
            </w:pPr>
          </w:p>
          <w:p w14:paraId="35B56A0D" wp14:textId="77777777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52"/>
                <w:szCs w:val="52"/>
              </w:rPr>
              <w:t xml:space="preserve">The Cognitive Core of DEWA's Digital Future.</w:t>
            </w:r>
          </w:p>
          <w:p w14:paraId="64461484" wp14:textId="77777777">
            <w:pPr>
              <w:spacing w:before="40" w:after="40"/>
              <w:jc w:val="center"/>
            </w:pPr>
            <w:r w:rsidRPr="1D482803" w:rsidR="1D482803">
              <w:rPr>
                <w:rFonts w:ascii="Arial" w:hAnsi="Arial" w:eastAsia="Arial" w:cs="Arial"/>
                <w:color w:val="BAE6FD"/>
                <w:sz w:val="22"/>
                <w:szCs w:val="22"/>
                <w:lang w:val="en-US"/>
              </w:rPr>
              <w:t xml:space="preserve">DTMP for DEWA's Digital DEWA &amp; Moro Hub Division — governing the architecture of DEWA's AI platforms, data </w:t>
            </w:r>
            <w:r w:rsidRPr="1D482803" w:rsidR="1D482803">
              <w:rPr>
                <w:rFonts w:ascii="Arial" w:hAnsi="Arial" w:eastAsia="Arial" w:cs="Arial"/>
                <w:color w:val="BAE6FD"/>
                <w:sz w:val="22"/>
                <w:szCs w:val="22"/>
                <w:lang w:val="en-US"/>
              </w:rPr>
              <w:t>centre</w:t>
            </w:r>
            <w:r w:rsidRPr="1D482803" w:rsidR="1D482803">
              <w:rPr>
                <w:rFonts w:ascii="Arial" w:hAnsi="Arial" w:eastAsia="Arial" w:cs="Arial"/>
                <w:color w:val="BAE6FD"/>
                <w:sz w:val="22"/>
                <w:szCs w:val="22"/>
                <w:lang w:val="en-US"/>
              </w:rPr>
              <w:t>, and enterprise digital innovation.</w:t>
            </w:r>
          </w:p>
          <w:p w14:paraId="4853B841" wp14:textId="77777777">
            <w:pPr>
              <w:spacing w:before="50"/>
            </w:pPr>
          </w:p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60"/>
              <w:gridCol w:w="3060"/>
              <w:gridCol w:w="3060"/>
            </w:tblGrid>
            <w:tr w14:paraId="6A8F703B" wp14:textId="77777777">
              <w:tc>
                <w:tcPr>
                  <w:tcW w:w="3060" w:type="dxa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val="clear" w:fill="0369A1"/>
                  <w:tcMar>
                    <w:top w:w="200" w:type="dxa"/>
                    <w:left w:w="200" w:type="dxa"/>
                    <w:bottom w:w="200" w:type="dxa"/>
                    <w:right w:w="200" w:type="dxa"/>
                  </w:tcMar>
                  <w:vAlign w:val="top"/>
                </w:tcPr>
                <w:p w14:paraId="2C42B53D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 xml:space="preserve">World's Largest Solar-Powered Green Data Centre</w:t>
                  </w:r>
                </w:p>
              </w:tc>
              <w:tc>
                <w:tcPr>
                  <w:tcW w:w="3060" w:type="dxa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val="clear" w:fill="0369A1"/>
                  <w:tcMar>
                    <w:top w:w="200" w:type="dxa"/>
                    <w:left w:w="200" w:type="dxa"/>
                    <w:bottom w:w="200" w:type="dxa"/>
                    <w:right w:w="200" w:type="dxa"/>
                  </w:tcMar>
                  <w:vAlign w:val="top"/>
                </w:tcPr>
                <w:p w14:paraId="1E331A15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 xml:space="preserve">Virtual Engineer — Deploying 2026</w:t>
                  </w:r>
                </w:p>
              </w:tc>
              <w:tc>
                <w:tcPr>
                  <w:tcW w:w="3060" w:type="dxa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val="clear" w:fill="0369A1"/>
                  <w:tcMar>
                    <w:top w:w="200" w:type="dxa"/>
                    <w:left w:w="200" w:type="dxa"/>
                    <w:bottom w:w="200" w:type="dxa"/>
                    <w:right w:w="200" w:type="dxa"/>
                  </w:tcMar>
                  <w:vAlign w:val="top"/>
                </w:tcPr>
                <w:p w14:paraId="6404D11F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 xml:space="preserve">First UAE Entity: Microsoft Security Copilot</w:t>
                  </w:r>
                </w:p>
              </w:tc>
            </w:tr>
          </w:tbl>
          <w:p w14:paraId="50125231" wp14:textId="77777777">
            <w:pPr>
              <w:spacing w:before="50"/>
            </w:pPr>
          </w:p>
          <w:p w14:paraId="3CDEFEB9" wp14:textId="77777777">
            <w:pPr>
              <w:spacing w:before="0" w:after="40"/>
              <w:jc w:val="center"/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2"/>
                <w:szCs w:val="22"/>
                <w:highlight w:val="yellow"/>
                <w:lang w:val="en-US"/>
              </w:rPr>
              <w:t xml:space="preserve">  [ Enter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2"/>
                <w:szCs w:val="22"/>
                <w:highlight w:val="yellow"/>
                <w:lang w:val="en-US"/>
              </w:rPr>
              <w:t>Marketplace ]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2"/>
                <w:szCs w:val="22"/>
                <w:highlight w:val="yellow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 xml:space="preserve">  [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 xml:space="preserve"> Find My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>Role ]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ED7AA"/>
                <w:sz w:val="22"/>
                <w:szCs w:val="22"/>
                <w:lang w:val="en-US"/>
              </w:rPr>
              <w:t xml:space="preserve">  [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ED7AA"/>
                <w:sz w:val="22"/>
                <w:szCs w:val="22"/>
                <w:lang w:val="en-US"/>
              </w:rPr>
              <w:t xml:space="preserve"> Contact EA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ED7AA"/>
                <w:sz w:val="22"/>
                <w:szCs w:val="22"/>
                <w:lang w:val="en-US"/>
              </w:rPr>
              <w:t>Office ]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ED7AA"/>
                <w:sz w:val="22"/>
                <w:szCs w:val="22"/>
                <w:lang w:val="en-US"/>
              </w:rPr>
              <w:t xml:space="preserve">  </w:t>
            </w:r>
          </w:p>
        </w:tc>
      </w:tr>
    </w:tbl>
    <w:p xmlns:wp14="http://schemas.microsoft.com/office/word/2010/wordml" w14:paraId="5A25747A" wp14:textId="77777777">
      <w:pPr>
        <w:spacing w:before="200"/>
      </w:pPr>
    </w:p>
    <w:p xmlns:wp14="http://schemas.microsoft.com/office/word/2010/wordml" w14:paraId="09B8D95D" wp14:textId="77777777">
      <w:pPr>
        <w:pBdr>
          <w:bottom w:val="single" w:color="0369A1" w:sz="6" w:space="1"/>
        </w:pBdr>
        <w:spacing w:before="160" w:after="160"/>
      </w:pPr>
    </w:p>
    <w:p xmlns:wp14="http://schemas.microsoft.com/office/word/2010/wordml" w14:paraId="6BF54645" wp14:textId="77777777">
      <w:pPr>
        <w:spacing w:before="80" w:after="30"/>
      </w:pPr>
      <w:r>
        <w:rPr>
          <w:rFonts w:ascii="Arial" w:hAnsi="Arial" w:eastAsia="Arial" w:cs="Arial"/>
          <w:b/>
          <w:bCs/>
          <w:color w:val="0369A1"/>
          <w:sz w:val="17"/>
          <w:szCs w:val="17"/>
        </w:rPr>
        <w:t xml:space="preserve">— DIVISIONAL CONTEXT —</w:t>
      </w:r>
    </w:p>
    <w:p xmlns:wp14="http://schemas.microsoft.com/office/word/2010/wordml" w14:paraId="4FA937CD" wp14:textId="77777777">
      <w:pPr>
        <w:spacing w:before="120" w:after="60"/>
      </w:pPr>
      <w:r>
        <w:rPr>
          <w:rFonts w:ascii="Arial" w:hAnsi="Arial" w:eastAsia="Arial" w:cs="Arial"/>
          <w:b/>
          <w:bCs/>
          <w:color w:val="061927"/>
          <w:sz w:val="36"/>
          <w:szCs w:val="36"/>
        </w:rPr>
        <w:t xml:space="preserve">What Digital DEWA &amp; Moro Hub Does</w:t>
      </w:r>
    </w:p>
    <w:p xmlns:wp14="http://schemas.microsoft.com/office/word/2010/wordml" w14:paraId="5C003273" wp14:textId="77777777">
      <w:pPr>
        <w:spacing w:before="0" w:after="100"/>
      </w:pPr>
      <w:r w:rsidRPr="1D482803" w:rsidR="1D482803">
        <w:rPr>
          <w:rFonts w:ascii="Arial" w:hAnsi="Arial" w:eastAsia="Arial" w:cs="Arial"/>
          <w:i w:val="1"/>
          <w:iCs w:val="1"/>
          <w:color w:val="334155"/>
          <w:sz w:val="22"/>
          <w:szCs w:val="22"/>
          <w:lang w:val="en-US"/>
        </w:rPr>
        <w:t xml:space="preserve">DEWA's digital innovation engine — </w:t>
      </w:r>
      <w:r w:rsidRPr="1D482803" w:rsidR="1D482803">
        <w:rPr>
          <w:rFonts w:ascii="Arial" w:hAnsi="Arial" w:eastAsia="Arial" w:cs="Arial"/>
          <w:i w:val="1"/>
          <w:iCs w:val="1"/>
          <w:color w:val="334155"/>
          <w:sz w:val="22"/>
          <w:szCs w:val="22"/>
          <w:lang w:val="en-US"/>
        </w:rPr>
        <w:t>operating</w:t>
      </w:r>
      <w:r w:rsidRPr="1D482803" w:rsidR="1D482803">
        <w:rPr>
          <w:rFonts w:ascii="Arial" w:hAnsi="Arial" w:eastAsia="Arial" w:cs="Arial"/>
          <w:i w:val="1"/>
          <w:iCs w:val="1"/>
          <w:color w:val="334155"/>
          <w:sz w:val="22"/>
          <w:szCs w:val="22"/>
          <w:lang w:val="en-US"/>
        </w:rPr>
        <w:t xml:space="preserve"> the AI platforms, green data </w:t>
      </w:r>
      <w:r w:rsidRPr="1D482803" w:rsidR="1D482803">
        <w:rPr>
          <w:rFonts w:ascii="Arial" w:hAnsi="Arial" w:eastAsia="Arial" w:cs="Arial"/>
          <w:i w:val="1"/>
          <w:iCs w:val="1"/>
          <w:color w:val="334155"/>
          <w:sz w:val="22"/>
          <w:szCs w:val="22"/>
          <w:lang w:val="en-US"/>
        </w:rPr>
        <w:t>centre</w:t>
      </w:r>
      <w:r w:rsidRPr="1D482803" w:rsidR="1D482803">
        <w:rPr>
          <w:rFonts w:ascii="Arial" w:hAnsi="Arial" w:eastAsia="Arial" w:cs="Arial"/>
          <w:i w:val="1"/>
          <w:iCs w:val="1"/>
          <w:color w:val="334155"/>
          <w:sz w:val="22"/>
          <w:szCs w:val="22"/>
          <w:lang w:val="en-US"/>
        </w:rPr>
        <w:t>, and enterprise intelligence capabilities that position DEWA as a global digital utility leader.</w:t>
      </w:r>
    </w:p>
    <w:p xmlns:wp14="http://schemas.microsoft.com/office/word/2010/wordml" w14:paraId="78BEFD2A" wp14:textId="77777777">
      <w:pPr>
        <w:spacing w:before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 xmlns:wp14="http://schemas.microsoft.com/office/word/2010/wordml" w:rsidTr="1D482803" w14:paraId="00D1C78B" wp14:textId="77777777">
        <w:tc>
          <w:tcPr>
            <w:tcW w:w="462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FF6FF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p w14:paraId="38E66B72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61927"/>
                <w:sz w:val="21"/>
                <w:szCs w:val="21"/>
              </w:rPr>
              <w:t xml:space="preserve">Division Overview</w:t>
            </w:r>
          </w:p>
          <w:p w14:paraId="54759F5B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Moro Hub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operates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the world's largest solar-powered green data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centre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— providing the cloud, data, and AI infrastructure for DEWA and a growing ecosystem of Dubai government entities. Digital DEWA drives DEWA's AI, automation, and cognitive service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programmes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— including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Rammas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, the Virtual Engineer (targeting 2026 deployment with predictive failure analysis and autonomous grid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optimisation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), and DEWA's enterprise Microsoft 365 Copilot deployment.</w:t>
            </w:r>
          </w:p>
          <w:p w14:paraId="27A76422" wp14:textId="77777777">
            <w:pPr>
              <w:spacing w:before="40"/>
            </w:pPr>
          </w:p>
          <w:p w14:paraId="68D80F4D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This division is the most architecture-intensive in DEWA. AI platform governance, data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centre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architecture, multi-agent system design, cybersecurity architecture, and enterprise integration standards all converge here. DTMP provides the governance framework that keeps these investments coherent, reusable, and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enterprise-aligned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.</w:t>
            </w:r>
          </w:p>
        </w:tc>
        <w:tc>
          <w:tcPr>
            <w:tcW w:w="462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p w14:paraId="5CC0F4FB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61927"/>
                <w:sz w:val="21"/>
                <w:szCs w:val="21"/>
              </w:rPr>
              <w:t xml:space="preserve">Why DTMP Matters Here</w:t>
            </w:r>
          </w:p>
          <w:p w14:paraId="1A64C14D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  <w:rPr/>
            </w:pP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 xml:space="preserve">Governs AI platform architecture — 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>Rammas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>, Virtual Engineer, Copilot</w:t>
            </w:r>
          </w:p>
          <w:p w14:paraId="2D202B1E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  <w:rPr/>
            </w:pP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 xml:space="preserve">Structures Moro Hub data 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>centre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 xml:space="preserve"> technology architecture</w:t>
            </w:r>
          </w:p>
          <w:p w14:paraId="3A7F2327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Manages enterprise AI lifecycle — from model to retirement</w:t>
            </w:r>
          </w:p>
          <w:p w14:paraId="0598EA8A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Aligns AI deployments to DEWA's responsible AI governance standards</w:t>
            </w:r>
          </w:p>
          <w:p w14:paraId="272ACFEA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Ensures cybersecurity architecture meets government-grade standards</w:t>
            </w:r>
          </w:p>
          <w:p w14:paraId="4D0E66BB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Connects digital innovation to enterprise DBP architecture standards</w:t>
            </w:r>
          </w:p>
          <w:p w14:paraId="49206A88" wp14:textId="77777777">
            <w:pPr>
              <w:spacing w:before="60"/>
            </w:pPr>
          </w:p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73ACEA00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0369A1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0AA23FFA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8"/>
                      <w:szCs w:val="18"/>
                    </w:rPr>
                    <w:t xml:space="preserve">EA INITIATIVE: HIGH PRIORITY</w:t>
                  </w:r>
                </w:p>
              </w:tc>
            </w:tr>
          </w:tbl>
          <w:p w14:paraId="67B7A70C" wp14:textId="77777777"/>
        </w:tc>
      </w:tr>
    </w:tbl>
    <w:p xmlns:wp14="http://schemas.microsoft.com/office/word/2010/wordml" w14:paraId="71887C79" wp14:textId="77777777">
      <w:pPr>
        <w:spacing w:before="200"/>
      </w:pPr>
    </w:p>
    <w:p xmlns:wp14="http://schemas.microsoft.com/office/word/2010/wordml" w14:paraId="3B7FD67C" wp14:textId="77777777">
      <w:pPr>
        <w:pBdr>
          <w:bottom w:val="single" w:color="0369A1" w:sz="6" w:space="1"/>
        </w:pBdr>
        <w:spacing w:before="160" w:after="160"/>
      </w:pPr>
    </w:p>
    <w:p xmlns:wp14="http://schemas.microsoft.com/office/word/2010/wordml" w14:paraId="53E1373F" wp14:textId="77777777">
      <w:pPr>
        <w:spacing w:before="80" w:after="30"/>
      </w:pPr>
      <w:r>
        <w:rPr>
          <w:rFonts w:ascii="Arial" w:hAnsi="Arial" w:eastAsia="Arial" w:cs="Arial"/>
          <w:b/>
          <w:bCs/>
          <w:color w:val="0369A1"/>
          <w:sz w:val="17"/>
          <w:szCs w:val="17"/>
        </w:rPr>
        <w:t xml:space="preserve">— DIVISIONAL PRIORITIES —</w:t>
      </w:r>
    </w:p>
    <w:p xmlns:wp14="http://schemas.microsoft.com/office/word/2010/wordml" w14:paraId="10A6DDD7" wp14:textId="77777777">
      <w:pPr>
        <w:spacing w:before="120" w:after="60"/>
      </w:pPr>
      <w:r>
        <w:rPr>
          <w:rFonts w:ascii="Arial" w:hAnsi="Arial" w:eastAsia="Arial" w:cs="Arial"/>
          <w:b/>
          <w:bCs/>
          <w:color w:val="061927"/>
          <w:sz w:val="36"/>
          <w:szCs w:val="36"/>
        </w:rPr>
        <w:t xml:space="preserve">Four Strategic Priorities</w:t>
      </w:r>
    </w:p>
    <w:p xmlns:wp14="http://schemas.microsoft.com/office/word/2010/wordml" w14:paraId="2D8AD4DF" wp14:textId="77777777">
      <w:pPr>
        <w:spacing w:before="0" w:after="100"/>
      </w:pPr>
      <w:r w:rsidRPr="1D482803" w:rsidR="1D482803">
        <w:rPr>
          <w:rFonts w:ascii="Arial" w:hAnsi="Arial" w:eastAsia="Arial" w:cs="Arial"/>
          <w:i w:val="1"/>
          <w:iCs w:val="1"/>
          <w:color w:val="334155"/>
          <w:sz w:val="22"/>
          <w:szCs w:val="22"/>
          <w:lang w:val="en-US"/>
        </w:rPr>
        <w:t xml:space="preserve">The measurable outcomes DTMP </w:t>
      </w:r>
      <w:r w:rsidRPr="1D482803" w:rsidR="1D482803">
        <w:rPr>
          <w:rFonts w:ascii="Arial" w:hAnsi="Arial" w:eastAsia="Arial" w:cs="Arial"/>
          <w:i w:val="1"/>
          <w:iCs w:val="1"/>
          <w:color w:val="334155"/>
          <w:sz w:val="22"/>
          <w:szCs w:val="22"/>
          <w:lang w:val="en-US"/>
        </w:rPr>
        <w:t>is</w:t>
      </w:r>
      <w:r w:rsidRPr="1D482803" w:rsidR="1D482803">
        <w:rPr>
          <w:rFonts w:ascii="Arial" w:hAnsi="Arial" w:eastAsia="Arial" w:cs="Arial"/>
          <w:i w:val="1"/>
          <w:iCs w:val="1"/>
          <w:color w:val="334155"/>
          <w:sz w:val="22"/>
          <w:szCs w:val="22"/>
          <w:lang w:val="en-US"/>
        </w:rPr>
        <w:t xml:space="preserve"> configured to deliver for this division.</w:t>
      </w:r>
    </w:p>
    <w:p xmlns:wp14="http://schemas.microsoft.com/office/word/2010/wordml" w14:paraId="38D6B9B6" wp14:textId="77777777">
      <w:pPr>
        <w:spacing w:before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280"/>
        <w:gridCol w:w="2280"/>
        <w:gridCol w:w="2280"/>
      </w:tblGrid>
      <w:tr xmlns:wp14="http://schemas.microsoft.com/office/word/2010/wordml" w:rsidTr="1D482803" w14:paraId="1B00A980" wp14:textId="77777777">
        <w:tc>
          <w:tcPr>
            <w:tcW w:w="22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0F2FE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79EF0ECA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0369A1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342F4A62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44"/>
                      <w:szCs w:val="44"/>
                    </w:rPr>
                    <w:t xml:space="preserve">01</w:t>
                  </w:r>
                </w:p>
              </w:tc>
            </w:tr>
          </w:tbl>
          <w:p w14:paraId="22F860BB" wp14:textId="77777777">
            <w:pPr>
              <w:spacing w:before="50"/>
            </w:pPr>
          </w:p>
          <w:p w14:paraId="6354B913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AI Platform Architecture Governance</w:t>
            </w:r>
          </w:p>
          <w:p w14:paraId="69E5BD07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Governing the architecture of DEWA's AI ecosystem — Virtual Engineer,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Rammas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, enterprise Copilot, multi-agent frameworks — ensuring all AI platforms are governed, reusable, and architecturally coherent across the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organisation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.</w:t>
            </w:r>
          </w:p>
          <w:p w14:paraId="45CE95DD" wp14:textId="77777777">
            <w:pPr>
              <w:spacing w:before="55" w:after="20"/>
            </w:pPr>
            <w:r>
              <w:rPr>
                <w:rFonts w:ascii="Arial" w:hAnsi="Arial" w:eastAsia="Arial" w:cs="Arial"/>
                <w:b/>
                <w:bCs/>
                <w:color w:val="0369A1"/>
                <w:sz w:val="18"/>
                <w:szCs w:val="18"/>
              </w:rPr>
              <w:t xml:space="preserve">KPI: AI Platform Architecture Maturity Score</w:t>
            </w:r>
          </w:p>
        </w:tc>
        <w:tc>
          <w:tcPr>
            <w:tcW w:w="22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7ED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674081DA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0369A1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5A272A64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44"/>
                      <w:szCs w:val="44"/>
                    </w:rPr>
                    <w:t xml:space="preserve">02</w:t>
                  </w:r>
                </w:p>
              </w:tc>
            </w:tr>
          </w:tbl>
          <w:p w14:paraId="698536F5" wp14:textId="77777777">
            <w:pPr>
              <w:spacing w:before="50"/>
            </w:pPr>
          </w:p>
          <w:p w14:paraId="66898DD7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Virtual Engineer Deployment Architecture</w:t>
            </w:r>
          </w:p>
          <w:p w14:paraId="6C4546AC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Structuring the technology architecture for the Virtual Engineer's 2026 deployment — predictive failure analysis, root cause diagnostics, and autonomous grid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optimisation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— ensuring it integrates cleanly with Transmission, Distribution, and Generation OT systems.</w:t>
            </w:r>
          </w:p>
          <w:p w14:paraId="25160E3D" wp14:textId="77777777">
            <w:pPr>
              <w:spacing w:before="55" w:after="20"/>
            </w:pPr>
            <w:r>
              <w:rPr>
                <w:rFonts w:ascii="Arial" w:hAnsi="Arial" w:eastAsia="Arial" w:cs="Arial"/>
                <w:b/>
                <w:bCs/>
                <w:color w:val="0369A1"/>
                <w:sz w:val="18"/>
                <w:szCs w:val="18"/>
              </w:rPr>
              <w:t xml:space="preserve">KPI: Virtual Engineer Architecture Readiness Score</w:t>
            </w:r>
          </w:p>
        </w:tc>
        <w:tc>
          <w:tcPr>
            <w:tcW w:w="22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DCFCE7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5CDB6D86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0369A1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1882BB60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44"/>
                      <w:szCs w:val="44"/>
                    </w:rPr>
                    <w:t xml:space="preserve">03</w:t>
                  </w:r>
                </w:p>
              </w:tc>
            </w:tr>
          </w:tbl>
          <w:p w14:paraId="7BC1BAF2" wp14:textId="77777777">
            <w:pPr>
              <w:spacing w:before="50"/>
            </w:pPr>
          </w:p>
          <w:p w14:paraId="4A564294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Moro Hub &amp; Data Centre Architecture</w:t>
            </w:r>
          </w:p>
          <w:p w14:paraId="7508248B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Governing the technology architecture of the world's largest solar-powered green data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centre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— ensuring capacity, integration, security, and sustainability standards meet DEWA's enterprise requirements and Net-Zero commitments.</w:t>
            </w:r>
          </w:p>
          <w:p w14:paraId="46CF585E" wp14:textId="77777777">
            <w:pPr>
              <w:spacing w:before="55" w:after="20"/>
            </w:pPr>
            <w:r>
              <w:rPr>
                <w:rFonts w:ascii="Arial" w:hAnsi="Arial" w:eastAsia="Arial" w:cs="Arial"/>
                <w:b/>
                <w:bCs/>
                <w:color w:val="0369A1"/>
                <w:sz w:val="18"/>
                <w:szCs w:val="18"/>
              </w:rPr>
              <w:t xml:space="preserve">KPI: Moro Hub Architecture Compliance Rate</w:t>
            </w:r>
          </w:p>
        </w:tc>
        <w:tc>
          <w:tcPr>
            <w:tcW w:w="22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EF2F2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3C054B0A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0369A1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64CCC114" wp14:textId="777777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44"/>
                      <w:szCs w:val="44"/>
                    </w:rPr>
                    <w:t xml:space="preserve">04</w:t>
                  </w:r>
                </w:p>
              </w:tc>
            </w:tr>
          </w:tbl>
          <w:p w14:paraId="61C988F9" wp14:textId="77777777">
            <w:pPr>
              <w:spacing w:before="50"/>
            </w:pPr>
          </w:p>
          <w:p w14:paraId="3FCD710A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Enterprise Cybersecurity Architecture</w:t>
            </w:r>
          </w:p>
          <w:p w14:paraId="3666AD8C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Governing DEWA's enterprise cybersecurity architecture —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first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UAE government entity to deploy Microsoft Security Copilot — ensuring security standards are embedded by design across all digital platforms and AI deployments.</w:t>
            </w:r>
          </w:p>
          <w:p w14:paraId="279C7D43" wp14:textId="77777777">
            <w:pPr>
              <w:spacing w:before="55" w:after="20"/>
            </w:pPr>
            <w:r>
              <w:rPr>
                <w:rFonts w:ascii="Arial" w:hAnsi="Arial" w:eastAsia="Arial" w:cs="Arial"/>
                <w:b/>
                <w:bCs/>
                <w:color w:val="0369A1"/>
                <w:sz w:val="18"/>
                <w:szCs w:val="18"/>
              </w:rPr>
              <w:t xml:space="preserve">KPI: Enterprise Security Architecture Coverage</w:t>
            </w:r>
          </w:p>
        </w:tc>
      </w:tr>
    </w:tbl>
    <w:p xmlns:wp14="http://schemas.microsoft.com/office/word/2010/wordml" w14:paraId="3B22BB7D" wp14:textId="77777777">
      <w:pPr>
        <w:spacing w:before="200"/>
      </w:pPr>
    </w:p>
    <w:p xmlns:wp14="http://schemas.microsoft.com/office/word/2010/wordml" w14:paraId="17B246DD" wp14:textId="77777777">
      <w:pPr>
        <w:pBdr>
          <w:bottom w:val="single" w:color="0369A1" w:sz="6" w:space="1"/>
        </w:pBdr>
        <w:spacing w:before="160" w:after="160"/>
      </w:pPr>
    </w:p>
    <w:p xmlns:wp14="http://schemas.microsoft.com/office/word/2010/wordml" w14:paraId="1B594D32" wp14:textId="77777777">
      <w:pPr>
        <w:spacing w:before="80" w:after="30"/>
      </w:pPr>
      <w:r>
        <w:rPr>
          <w:rFonts w:ascii="Arial" w:hAnsi="Arial" w:eastAsia="Arial" w:cs="Arial"/>
          <w:b/>
          <w:bCs/>
          <w:color w:val="0369A1"/>
          <w:sz w:val="17"/>
          <w:szCs w:val="17"/>
        </w:rPr>
        <w:t xml:space="preserve">— MARKETPLACES —</w:t>
      </w:r>
    </w:p>
    <w:p xmlns:wp14="http://schemas.microsoft.com/office/word/2010/wordml" w14:paraId="1B0B33E4" wp14:textId="77777777">
      <w:pPr>
        <w:spacing w:before="120" w:after="60"/>
      </w:pPr>
      <w:r>
        <w:rPr>
          <w:rFonts w:ascii="Arial" w:hAnsi="Arial" w:eastAsia="Arial" w:cs="Arial"/>
          <w:b/>
          <w:bCs/>
          <w:color w:val="061927"/>
          <w:sz w:val="36"/>
          <w:szCs w:val="36"/>
        </w:rPr>
        <w:t xml:space="preserve">Six Integrated EA Marketplaces</w:t>
      </w:r>
    </w:p>
    <w:p xmlns:wp14="http://schemas.microsoft.com/office/word/2010/wordml" w14:paraId="2423BE23" wp14:textId="77777777">
      <w:pPr>
        <w:spacing w:before="0" w:after="100"/>
      </w:pPr>
      <w:r>
        <w:rPr>
          <w:rFonts w:ascii="Arial" w:hAnsi="Arial" w:eastAsia="Arial" w:cs="Arial"/>
          <w:i/>
          <w:iCs/>
          <w:color w:val="334155"/>
          <w:sz w:val="22"/>
          <w:szCs w:val="22"/>
        </w:rPr>
        <w:t xml:space="preserve">All six marketplaces available — with content and services scoped to your division.</w:t>
      </w:r>
    </w:p>
    <w:p xmlns:wp14="http://schemas.microsoft.com/office/word/2010/wordml" w14:paraId="6BF89DA3" wp14:textId="77777777">
      <w:pPr>
        <w:spacing w:before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 xmlns:wp14="http://schemas.microsoft.com/office/word/2010/wordml" w:rsidTr="1D482803" w14:paraId="33ADFFB5" wp14:textId="77777777"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0F2FE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392E9BC4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0EA5E9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13B6BDD4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DISCERN</w:t>
                  </w:r>
                </w:p>
              </w:tc>
            </w:tr>
          </w:tbl>
          <w:p w14:paraId="5C3E0E74" wp14:textId="77777777">
            <w:pPr>
              <w:spacing w:before="50"/>
            </w:pPr>
          </w:p>
          <w:p w14:paraId="1003DA2C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Learning Centre</w:t>
            </w:r>
          </w:p>
          <w:p w14:paraId="6EDF9C19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AI platform governance, data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centre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architecture, cybersecurity standards, and enterprise digital innovation learning tracks for Digital DEWA and Moro Hub teams.</w:t>
            </w:r>
          </w:p>
          <w:p w14:paraId="5D222721" wp14:textId="77777777">
            <w:pPr>
              <w:spacing w:before="30" w:after="30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For: All Digital DEWA &amp; Moro Hub roles</w:t>
            </w:r>
          </w:p>
          <w:p w14:paraId="3683077C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0EA5E9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0EA5E9"/>
                <w:sz w:val="20"/>
                <w:szCs w:val="20"/>
                <w:u w:val="single"/>
              </w:rPr>
              <w:t xml:space="preserve">Explore →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0F2FE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71D4DB8D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0EA5E9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123DBF10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DISCERN</w:t>
                  </w:r>
                </w:p>
              </w:tc>
            </w:tr>
          </w:tbl>
          <w:p w14:paraId="66A1FAB9" wp14:textId="77777777">
            <w:pPr>
              <w:spacing w:before="50"/>
            </w:pPr>
          </w:p>
          <w:p w14:paraId="779D45C2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Knowledge Centre</w:t>
            </w:r>
          </w:p>
          <w:p w14:paraId="22B0DBC0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AI governance frameworks, Moro Hub architecture standards, cybersecurity policies, Virtual Engineer reference artefacts, and enterprise AI compliance frameworks.</w:t>
            </w:r>
          </w:p>
          <w:p w14:paraId="4F748B4C" wp14:textId="77777777">
            <w:pPr>
              <w:spacing w:before="30" w:after="30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For: AI Architects, Data Centre Leads, Security Architects</w:t>
            </w:r>
          </w:p>
          <w:p w14:paraId="4DBC9996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0EA5E9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0EA5E9"/>
                <w:sz w:val="20"/>
                <w:szCs w:val="20"/>
                <w:u w:val="single"/>
              </w:rPr>
              <w:t xml:space="preserve">Explore →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7ED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448955B2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F97316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41F679A4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DESIGN</w:t>
                  </w:r>
                </w:p>
              </w:tc>
            </w:tr>
          </w:tbl>
          <w:p w14:paraId="76BB753C" wp14:textId="77777777">
            <w:pPr>
              <w:spacing w:before="50"/>
            </w:pPr>
          </w:p>
          <w:p w14:paraId="1B70AB47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Document Studio</w:t>
            </w:r>
          </w:p>
          <w:p w14:paraId="36949A9A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AI-generated AI Platform Assessments, Data Centre Application Profiles, Virtual Engineer architecture documents, and cybersecurity assessment reports.</w:t>
            </w:r>
          </w:p>
          <w:p w14:paraId="4028EEF8" wp14:textId="77777777">
            <w:pPr>
              <w:spacing w:before="30" w:after="30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For: Digital DEWA project teams, Division leadership</w:t>
            </w:r>
          </w:p>
          <w:p w14:paraId="53014ECD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F97316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F97316"/>
                <w:sz w:val="20"/>
                <w:szCs w:val="20"/>
                <w:u w:val="single"/>
              </w:rPr>
              <w:t xml:space="preserve">Access Studio →</w:t>
            </w:r>
          </w:p>
        </w:tc>
      </w:tr>
    </w:tbl>
    <w:p xmlns:wp14="http://schemas.microsoft.com/office/word/2010/wordml" w14:paraId="513DA1E0" wp14:textId="77777777">
      <w:pPr>
        <w:spacing w:before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 xmlns:wp14="http://schemas.microsoft.com/office/word/2010/wordml" w:rsidTr="1D482803" w14:paraId="20889C7A" wp14:textId="77777777"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7ED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6DBA89D2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F97316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5624D688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DESIGN</w:t>
                  </w:r>
                </w:p>
              </w:tc>
            </w:tr>
          </w:tbl>
          <w:p w14:paraId="75CAC6F5" wp14:textId="77777777">
            <w:pPr>
              <w:spacing w:before="50"/>
            </w:pPr>
          </w:p>
          <w:p w14:paraId="71F72005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Solution Specs</w:t>
            </w:r>
          </w:p>
          <w:p w14:paraId="633A51A9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Architecture blueprints for AI platforms, Virtual Engineer, Moro Hub infrastructure, enterprise Copilot, and cybersecurity architecture patterns.</w:t>
            </w:r>
          </w:p>
          <w:p w14:paraId="3F0E52BB" wp14:textId="77777777">
            <w:pPr>
              <w:spacing w:before="30" w:after="30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For: AI Architects, Data Centre Architects, Security Architects</w:t>
            </w:r>
          </w:p>
          <w:p w14:paraId="2894BF97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F97316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F97316"/>
                <w:sz w:val="20"/>
                <w:szCs w:val="20"/>
                <w:u w:val="single"/>
              </w:rPr>
              <w:t xml:space="preserve">Browse Specs →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DCFCE7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13967550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16A34A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6EE3E8FD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DEPLOY</w:t>
                  </w:r>
                </w:p>
              </w:tc>
            </w:tr>
          </w:tbl>
          <w:p w14:paraId="66060428" wp14:textId="77777777">
            <w:pPr>
              <w:spacing w:before="50"/>
            </w:pPr>
          </w:p>
          <w:p w14:paraId="0554357E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Solution Build</w:t>
            </w:r>
          </w:p>
          <w:p w14:paraId="38880678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Build support for AI platform deployments, Moro Hub infrastructure, Virtual Engineer development, and enterprise digital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programmes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.</w:t>
            </w:r>
          </w:p>
          <w:p w14:paraId="0835B95C" wp14:textId="77777777">
            <w:pPr>
              <w:spacing w:before="30" w:after="30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For: Digital DEWA Project Teams, AI Delivery Managers</w:t>
            </w:r>
          </w:p>
          <w:p w14:paraId="2C632B3B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  <w:u w:val="single"/>
              </w:rPr>
              <w:t xml:space="preserve">Request Build Support →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EF2F2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6B205954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DC2626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78668F5E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 xml:space="preserve">DRIVE</w:t>
                  </w:r>
                </w:p>
              </w:tc>
            </w:tr>
          </w:tbl>
          <w:p w14:paraId="1D0656FE" wp14:textId="77777777">
            <w:pPr>
              <w:spacing w:before="50"/>
            </w:pPr>
          </w:p>
          <w:p w14:paraId="4F33BEF6" wp14:textId="77777777">
            <w:pPr>
              <w:spacing w:before="70" w:after="50"/>
            </w:pPr>
            <w:r>
              <w:rPr>
                <w:rFonts w:ascii="Arial" w:hAnsi="Arial" w:eastAsia="Arial" w:cs="Arial"/>
                <w:b/>
                <w:bCs/>
                <w:color w:val="061927"/>
                <w:sz w:val="24"/>
                <w:szCs w:val="24"/>
              </w:rPr>
              <w:t xml:space="preserve">Lifecycle Management</w:t>
            </w:r>
          </w:p>
          <w:p w14:paraId="50560F81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Stage gate governance for AI deployments, Virtual Engineer milestones, and Moro Hub infrastructure transformation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programmes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.</w:t>
            </w:r>
          </w:p>
          <w:p w14:paraId="253CC13F" wp14:textId="77777777">
            <w:pPr>
              <w:spacing w:before="30" w:after="30"/>
            </w:pPr>
            <w:r w:rsidRPr="1D482803" w:rsidR="1D482803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For: Digital DEWA EA Office, AI </w:t>
            </w:r>
            <w:r w:rsidRPr="1D482803" w:rsidR="1D482803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Programme</w:t>
            </w:r>
            <w:r w:rsidRPr="1D482803" w:rsidR="1D482803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Managers</w:t>
            </w:r>
          </w:p>
          <w:p w14:paraId="6207BBB7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DC2626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DC2626"/>
                <w:sz w:val="20"/>
                <w:szCs w:val="20"/>
                <w:u w:val="single"/>
              </w:rPr>
              <w:t xml:space="preserve">View Lifecycle Dashboard →</w:t>
            </w:r>
          </w:p>
        </w:tc>
      </w:tr>
    </w:tbl>
    <w:p xmlns:wp14="http://schemas.microsoft.com/office/word/2010/wordml" w14:paraId="7B37605A" wp14:textId="77777777">
      <w:pPr>
        <w:spacing w:before="12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D482803" w14:paraId="65FA22C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61927"/>
            <w:tcMar>
              <w:top w:w="280" w:type="dxa"/>
              <w:left w:w="360" w:type="dxa"/>
              <w:bottom w:w="280" w:type="dxa"/>
              <w:right w:w="360" w:type="dxa"/>
            </w:tcMar>
          </w:tcPr>
          <w:p w:rsidP="1D482803" w14:paraId="66AA37F4" wp14:textId="77777777">
            <w:pPr>
              <w:spacing w:before="30" w:after="15"/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6"/>
                <w:szCs w:val="26"/>
                <w:lang w:val="en-US"/>
              </w:rPr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26"/>
                <w:szCs w:val="26"/>
                <w:lang w:val="en-US"/>
              </w:rPr>
              <w:t xml:space="preserve">Explore All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FFFFFF"/>
                <w:sz w:val="26"/>
                <w:szCs w:val="26"/>
                <w:lang w:val="en-US"/>
              </w:rPr>
              <w:t>Marketplaces  →</w:t>
            </w:r>
          </w:p>
          <w:p w14:paraId="67BA655B" wp14:textId="77777777">
            <w:pPr>
              <w:spacing w:before="0" w:after="30"/>
              <w:jc w:val="center"/>
            </w:pPr>
            <w:r>
              <w:rPr>
                <w:rFonts w:ascii="Arial" w:hAnsi="Arial" w:eastAsia="Arial" w:cs="Arial"/>
                <w:color w:val="BAE6FD"/>
                <w:sz w:val="20"/>
                <w:szCs w:val="20"/>
              </w:rPr>
              <w:t xml:space="preserve">Enter the full DTMP marketplace for your division</w:t>
            </w:r>
          </w:p>
        </w:tc>
      </w:tr>
    </w:tbl>
    <w:p xmlns:wp14="http://schemas.microsoft.com/office/word/2010/wordml" w14:paraId="394798F2" wp14:textId="77777777">
      <w:pPr>
        <w:spacing w:before="200"/>
      </w:pPr>
    </w:p>
    <w:p xmlns:wp14="http://schemas.microsoft.com/office/word/2010/wordml" w14:paraId="3889A505" wp14:textId="77777777">
      <w:pPr>
        <w:pBdr>
          <w:bottom w:val="single" w:color="0369A1" w:sz="6" w:space="1"/>
        </w:pBdr>
        <w:spacing w:before="160" w:after="160"/>
      </w:pPr>
    </w:p>
    <w:p xmlns:wp14="http://schemas.microsoft.com/office/word/2010/wordml" w14:paraId="381D3B98" wp14:textId="77777777">
      <w:pPr>
        <w:spacing w:before="80" w:after="30"/>
      </w:pPr>
      <w:r>
        <w:rPr>
          <w:rFonts w:ascii="Arial" w:hAnsi="Arial" w:eastAsia="Arial" w:cs="Arial"/>
          <w:b/>
          <w:bCs/>
          <w:color w:val="0369A1"/>
          <w:sz w:val="17"/>
          <w:szCs w:val="17"/>
        </w:rPr>
        <w:t xml:space="preserve">— USER JOURNEYS —</w:t>
      </w:r>
    </w:p>
    <w:p xmlns:wp14="http://schemas.microsoft.com/office/word/2010/wordml" w14:paraId="18595911" wp14:textId="77777777">
      <w:pPr>
        <w:spacing w:before="120" w:after="60"/>
      </w:pPr>
      <w:r>
        <w:rPr>
          <w:rFonts w:ascii="Arial" w:hAnsi="Arial" w:eastAsia="Arial" w:cs="Arial"/>
          <w:b/>
          <w:bCs/>
          <w:color w:val="061927"/>
          <w:sz w:val="36"/>
          <w:szCs w:val="36"/>
        </w:rPr>
        <w:t xml:space="preserve">Who This Experience Serves</w:t>
      </w:r>
    </w:p>
    <w:p xmlns:wp14="http://schemas.microsoft.com/office/word/2010/wordml" w14:paraId="44F5F607" wp14:textId="77777777">
      <w:pPr>
        <w:spacing w:before="0" w:after="100"/>
      </w:pPr>
      <w:r>
        <w:rPr>
          <w:rFonts w:ascii="Arial" w:hAnsi="Arial" w:eastAsia="Arial" w:cs="Arial"/>
          <w:i/>
          <w:iCs/>
          <w:color w:val="334155"/>
          <w:sz w:val="22"/>
          <w:szCs w:val="22"/>
        </w:rPr>
        <w:t xml:space="preserve">Role-based entry points for every stakeholder in this division.</w:t>
      </w:r>
    </w:p>
    <w:p xmlns:wp14="http://schemas.microsoft.com/office/word/2010/wordml" w14:paraId="29079D35" wp14:textId="77777777">
      <w:pPr>
        <w:spacing w:before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 xmlns:wp14="http://schemas.microsoft.com/office/word/2010/wordml" w:rsidTr="1D482803" w14:paraId="18E8D03B" wp14:textId="77777777"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FF6FF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2F9D379E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0369A1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699A01DD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DIGITAL DEWA EA LEAD</w:t>
                  </w:r>
                </w:p>
              </w:tc>
            </w:tr>
          </w:tbl>
          <w:p w14:paraId="17686DC7" wp14:textId="77777777">
            <w:pPr>
              <w:spacing w:before="50"/>
            </w:pPr>
          </w:p>
          <w:p w14:paraId="20809D00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Governs AI platform, data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centre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, and enterprise digital architecture.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Ensures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all AI deployments are architecturally compliant and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enterprise-aligned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.</w:t>
            </w:r>
          </w:p>
          <w:p w14:paraId="6492513C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F172A"/>
                <w:sz w:val="21"/>
                <w:szCs w:val="21"/>
              </w:rPr>
              <w:t xml:space="preserve">Key Actions:</w:t>
            </w:r>
          </w:p>
          <w:p w14:paraId="7117DDD6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Govern AI and platform architecture</w:t>
            </w:r>
          </w:p>
          <w:p w14:paraId="7555E018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Maintain Virtual Engineer blueprints</w:t>
            </w:r>
          </w:p>
          <w:p w14:paraId="39A4E1EF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Review Moro Hub architecture design</w:t>
            </w:r>
          </w:p>
          <w:p w14:paraId="129AA300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Enforce responsible AI standards</w:t>
            </w:r>
          </w:p>
          <w:p w14:paraId="1D3E335D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0369A1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0369A1"/>
                <w:sz w:val="20"/>
                <w:szCs w:val="20"/>
                <w:u w:val="single"/>
              </w:rPr>
              <w:t xml:space="preserve">Enter Digital DEWA EA Workspace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E0F2FE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235B9979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0369A1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38B5068F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DIGITAL DEWA LEADERSHIP</w:t>
                  </w:r>
                </w:p>
              </w:tc>
            </w:tr>
          </w:tbl>
          <w:p w14:paraId="53BD644D" wp14:textId="77777777">
            <w:pPr>
              <w:spacing w:before="50"/>
            </w:pPr>
          </w:p>
          <w:p w14:paraId="4ACDC634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Division directors overseeing AI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programme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delivery, Moro Hub operations, Virtual Engineer deployment, and enterprise digital innovation.</w:t>
            </w:r>
          </w:p>
          <w:p w14:paraId="4C7D1683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F172A"/>
                <w:sz w:val="21"/>
                <w:szCs w:val="21"/>
              </w:rPr>
              <w:t xml:space="preserve">Key Actions:</w:t>
            </w:r>
          </w:p>
          <w:p w14:paraId="2E3B82C9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  <w:rPr/>
            </w:pP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 xml:space="preserve">AI 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>programme</w:t>
            </w:r>
            <w:r w:rsidRPr="1D482803" w:rsidR="1D482803">
              <w:rPr>
                <w:rFonts w:ascii="Arial" w:hAnsi="Arial" w:eastAsia="Arial" w:cs="Arial"/>
                <w:color w:val="334155"/>
                <w:sz w:val="20"/>
                <w:szCs w:val="20"/>
                <w:lang w:val="en-US"/>
              </w:rPr>
              <w:t xml:space="preserve"> portfolio oversight</w:t>
            </w:r>
          </w:p>
          <w:p w14:paraId="39B6BBCE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Virtual Engineer deployment governance</w:t>
            </w:r>
          </w:p>
          <w:p w14:paraId="3B9335E3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Moro Hub investment decisions</w:t>
            </w:r>
          </w:p>
          <w:p w14:paraId="5341ABD7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Enterprise Copilot transformation tracking</w:t>
            </w:r>
          </w:p>
          <w:p w14:paraId="76B2F48E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0369A1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0369A1"/>
                <w:sz w:val="20"/>
                <w:szCs w:val="20"/>
                <w:u w:val="single"/>
              </w:rPr>
              <w:t xml:space="preserve">View Digital DEWA Intelligence Dashboard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FF7ED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3C9EDE73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F97316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57901FF4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AI PLATFORM &amp; DATA ARCHITECTS</w:t>
                  </w:r>
                </w:p>
              </w:tc>
            </w:tr>
          </w:tbl>
          <w:p w14:paraId="1A3FAC43" wp14:textId="77777777">
            <w:pPr>
              <w:spacing w:before="50"/>
            </w:pPr>
          </w:p>
          <w:p w14:paraId="2BA1C117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Technical architects designing and governing AI platform architecture, data pipelines, ML infrastructure, and the Virtual Engineer system architecture.</w:t>
            </w:r>
          </w:p>
          <w:p w14:paraId="3E268A1D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F172A"/>
                <w:sz w:val="21"/>
                <w:szCs w:val="21"/>
              </w:rPr>
              <w:t xml:space="preserve">Key Actions:</w:t>
            </w:r>
          </w:p>
          <w:p w14:paraId="57180FD6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Design AI platform architecture</w:t>
            </w:r>
          </w:p>
          <w:p w14:paraId="4060233F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Develop Virtual Engineer blueprints</w:t>
            </w:r>
          </w:p>
          <w:p w14:paraId="73666D74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Review Moro Hub integration design</w:t>
            </w:r>
          </w:p>
          <w:p w14:paraId="68808AF2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Govern enterprise data standards</w:t>
            </w:r>
          </w:p>
          <w:p w14:paraId="4EED5B02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F97316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F97316"/>
                <w:sz w:val="20"/>
                <w:szCs w:val="20"/>
                <w:u w:val="single"/>
              </w:rPr>
              <w:t xml:space="preserve">Access AI Architecture Workspace</w:t>
            </w:r>
          </w:p>
        </w:tc>
      </w:tr>
    </w:tbl>
    <w:p xmlns:wp14="http://schemas.microsoft.com/office/word/2010/wordml" w14:paraId="2BBD94B2" wp14:textId="77777777">
      <w:pPr>
        <w:spacing w:before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 xmlns:wp14="http://schemas.microsoft.com/office/word/2010/wordml" w:rsidTr="1D482803" w14:paraId="2A1A52AA" wp14:textId="77777777"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DCFCE7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34F6BD96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16A34A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192C0CCB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AI &amp; PLATFORM PROJECT TEAMS</w:t>
                  </w:r>
                </w:p>
              </w:tc>
            </w:tr>
          </w:tbl>
          <w:p w14:paraId="5854DE7F" wp14:textId="77777777">
            <w:pPr>
              <w:spacing w:before="50"/>
            </w:pPr>
          </w:p>
          <w:p w14:paraId="0A9BC4EB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Project managers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delivering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AI deployments, Virtual Engineer development milestones, and Moro Hub infrastructure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programmes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.</w:t>
            </w:r>
          </w:p>
          <w:p w14:paraId="5D6C623B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F172A"/>
                <w:sz w:val="21"/>
                <w:szCs w:val="21"/>
              </w:rPr>
              <w:t xml:space="preserve">Key Actions:</w:t>
            </w:r>
          </w:p>
          <w:p w14:paraId="166F37A5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Submit AI architecture requests</w:t>
            </w:r>
          </w:p>
          <w:p w14:paraId="6278D74C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Access AI solution specs</w:t>
            </w:r>
          </w:p>
          <w:p w14:paraId="5ED4500F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Track Virtual Engineer delivery</w:t>
            </w:r>
          </w:p>
          <w:p w14:paraId="1CA18744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Request AI build support</w:t>
            </w:r>
          </w:p>
          <w:p w14:paraId="21166345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  <w:u w:val="single"/>
              </w:rPr>
              <w:t xml:space="preserve">Access Digital DEWA Project Workspace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5F3FF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72C0DD07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7C3AED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696626FE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MORO HUB OPERATIONS</w:t>
                  </w:r>
                </w:p>
              </w:tc>
            </w:tr>
          </w:tbl>
          <w:p w14:paraId="2CA7ADD4" wp14:textId="77777777">
            <w:pPr>
              <w:spacing w:before="50"/>
            </w:pPr>
          </w:p>
          <w:p w14:paraId="2508FBF7" wp14:textId="77777777">
            <w:pPr>
              <w:spacing w:before="45" w:after="45"/>
            </w:pP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Operations teams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managing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Moro Hub data 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>centre</w:t>
            </w:r>
            <w:r w:rsidRPr="1D482803" w:rsidR="1D482803">
              <w:rPr>
                <w:rFonts w:ascii="Arial" w:hAnsi="Arial" w:eastAsia="Arial" w:cs="Arial"/>
                <w:color w:val="334155"/>
                <w:sz w:val="21"/>
                <w:szCs w:val="21"/>
                <w:lang w:val="en-US"/>
              </w:rPr>
              <w:t xml:space="preserve"> performance, AI platform availability, and digital service reliability.</w:t>
            </w:r>
          </w:p>
          <w:p w14:paraId="5DD25D14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F172A"/>
                <w:sz w:val="21"/>
                <w:szCs w:val="21"/>
              </w:rPr>
              <w:t xml:space="preserve">Key Actions:</w:t>
            </w:r>
          </w:p>
          <w:p w14:paraId="219A3FBD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Monitor AI platform lifecycle</w:t>
            </w:r>
          </w:p>
          <w:p w14:paraId="6B733ADE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Track infrastructure compliance</w:t>
            </w:r>
          </w:p>
          <w:p w14:paraId="19DB6E74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Submit architecture requests</w:t>
            </w:r>
          </w:p>
          <w:p w14:paraId="3F866A67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Access operations dashboards</w:t>
            </w:r>
          </w:p>
          <w:p w14:paraId="59E82E85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7C3AED"/>
                <w:sz w:val="20"/>
                <w:szCs w:val="20"/>
                <w:u w:val="single"/>
              </w:rPr>
              <w:t xml:space="preserve">Open Digital DEWA Lifecycle Console</w:t>
            </w:r>
          </w:p>
        </w:tc>
        <w:tc>
          <w:tcPr>
            <w:tcW w:w="30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EF2F2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tbl>
            <w:tblPr>
              <w:tblW w:w="936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 w14:paraId="40FDC3A3" wp14:textId="77777777">
              <w:tc>
                <w:tcPr>
                  <w:tcW w:w="9360" w:type="dxa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fill="DC2626"/>
                  <w:tcMar>
                    <w:top w:w="280" w:type="dxa"/>
                    <w:left w:w="360" w:type="dxa"/>
                    <w:bottom w:w="280" w:type="dxa"/>
                    <w:right w:w="360" w:type="dxa"/>
                  </w:tcMar>
                </w:tcPr>
                <w:p w14:paraId="69FD4F07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CYBERSECURITY ARCHITECTURE</w:t>
                  </w:r>
                </w:p>
              </w:tc>
            </w:tr>
          </w:tbl>
          <w:p w14:paraId="314EE24A" wp14:textId="77777777">
            <w:pPr>
              <w:spacing w:before="50"/>
            </w:pPr>
          </w:p>
          <w:p w14:paraId="6000D4BE" wp14:textId="77777777">
            <w:pPr>
              <w:spacing w:before="45" w:after="45"/>
            </w:pPr>
            <w:r>
              <w:rPr>
                <w:rFonts w:ascii="Arial" w:hAnsi="Arial" w:eastAsia="Arial" w:cs="Arial"/>
                <w:color w:val="334155"/>
                <w:sz w:val="21"/>
                <w:szCs w:val="21"/>
              </w:rPr>
              <w:t xml:space="preserve">Teams governing enterprise cybersecurity, AI security, data privacy, and Microsoft Security Copilot operations across all DEWA digital platforms.</w:t>
            </w:r>
          </w:p>
          <w:p w14:paraId="4E9C2205" wp14:textId="77777777">
            <w:pPr>
              <w:spacing w:before="55" w:after="30"/>
            </w:pPr>
            <w:r>
              <w:rPr>
                <w:rFonts w:ascii="Arial" w:hAnsi="Arial" w:eastAsia="Arial" w:cs="Arial"/>
                <w:b/>
                <w:bCs/>
                <w:color w:val="0F172A"/>
                <w:sz w:val="21"/>
                <w:szCs w:val="21"/>
              </w:rPr>
              <w:t xml:space="preserve">Key Actions:</w:t>
            </w:r>
          </w:p>
          <w:p w14:paraId="61DA83E2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Govern enterprise security architecture</w:t>
            </w:r>
          </w:p>
          <w:p w14:paraId="594DE09A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Review AI model security compliance</w:t>
            </w:r>
          </w:p>
          <w:p w14:paraId="20D65F8A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Assess cybersecurity integration fitness</w:t>
            </w:r>
          </w:p>
          <w:p w14:paraId="60F688FE" wp14:textId="77777777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hAnsi="Arial" w:eastAsia="Arial" w:cs="Arial"/>
                <w:color w:val="334155"/>
                <w:sz w:val="20"/>
                <w:szCs w:val="20"/>
              </w:rPr>
              <w:t xml:space="preserve">Oversee secure AI deployment</w:t>
            </w:r>
          </w:p>
          <w:p w14:paraId="7D2F0D54" wp14:textId="77777777">
            <w:pPr>
              <w:spacing w:before="70" w:after="30"/>
            </w:pPr>
            <w:r>
              <w:rPr>
                <w:rFonts w:ascii="Arial" w:hAnsi="Arial" w:eastAsia="Arial" w:cs="Arial"/>
                <w:b/>
                <w:bCs/>
                <w:color w:val="DC2626"/>
                <w:sz w:val="20"/>
                <w:szCs w:val="20"/>
              </w:rPr>
              <w:t xml:space="preserve">→ </w:t>
            </w:r>
            <w:r>
              <w:rPr>
                <w:rFonts w:ascii="Arial" w:hAnsi="Arial" w:eastAsia="Arial" w:cs="Arial"/>
                <w:b/>
                <w:bCs/>
                <w:color w:val="DC2626"/>
                <w:sz w:val="20"/>
                <w:szCs w:val="20"/>
                <w:u w:val="single"/>
              </w:rPr>
              <w:t xml:space="preserve">Access Cybersecurity Architecture Console</w:t>
            </w:r>
          </w:p>
        </w:tc>
      </w:tr>
    </w:tbl>
    <w:p xmlns:wp14="http://schemas.microsoft.com/office/word/2010/wordml" w14:paraId="76614669" wp14:textId="77777777">
      <w:pPr>
        <w:spacing w:before="20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D482803" w14:paraId="0C25B13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61927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11083E75" wp14:textId="77777777">
            <w:pPr>
              <w:spacing w:before="40" w:after="20"/>
              <w:jc w:val="center"/>
            </w:pPr>
            <w:r>
              <w:rPr>
                <w:rFonts w:ascii="Arial" w:hAnsi="Arial" w:eastAsia="Arial" w:cs="Arial"/>
                <w:b/>
                <w:bCs/>
                <w:color w:val="7DD3FC"/>
                <w:sz w:val="17"/>
                <w:szCs w:val="17"/>
              </w:rPr>
              <w:t xml:space="preserve">READY TO GOVERN DIGITAL DEWA &amp; MORO HUB'S DIGITAL TRANSFORMATION?</w:t>
            </w:r>
          </w:p>
          <w:p w14:paraId="42B45A04" wp14:textId="77777777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52"/>
                <w:szCs w:val="52"/>
              </w:rPr>
              <w:t xml:space="preserve">Start Governing. Start Delivering.</w:t>
            </w:r>
          </w:p>
          <w:p w14:paraId="12597519" wp14:textId="77777777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color w:val="BAE6FD"/>
                <w:sz w:val="22"/>
                <w:szCs w:val="22"/>
              </w:rPr>
              <w:t xml:space="preserve">The DTMP experience scoped for Digital DEWA &amp; Moro Hub — built on DEWA's enterprise architecture platform.</w:t>
            </w:r>
          </w:p>
          <w:p w14:paraId="57590049" wp14:textId="77777777">
            <w:pPr>
              <w:spacing w:before="50"/>
            </w:pPr>
          </w:p>
          <w:p w14:paraId="7D4D4BE9" wp14:textId="77777777">
            <w:pPr>
              <w:spacing w:before="30" w:after="50"/>
              <w:jc w:val="center"/>
            </w:pP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2"/>
                <w:szCs w:val="22"/>
                <w:highlight w:val="yellow"/>
                <w:lang w:val="en-US"/>
              </w:rPr>
              <w:t xml:space="preserve">  [ Enter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2"/>
                <w:szCs w:val="22"/>
                <w:highlight w:val="yellow"/>
                <w:lang w:val="en-US"/>
              </w:rPr>
              <w:t>Marketplace ]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061927"/>
                <w:sz w:val="22"/>
                <w:szCs w:val="22"/>
                <w:highlight w:val="yellow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  </w:t>
            </w:r>
            <w:r w:rsidRPr="1D482803" w:rsidR="1D482803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 xml:space="preserve">  [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 xml:space="preserve"> Back to Enterprise 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>Platform ]</w:t>
            </w:r>
            <w:r w:rsidRPr="1D482803" w:rsidR="1D482803">
              <w:rPr>
                <w:rFonts w:ascii="Arial" w:hAnsi="Arial" w:eastAsia="Arial" w:cs="Arial"/>
                <w:b w:val="1"/>
                <w:bCs w:val="1"/>
                <w:color w:val="BAE6FD"/>
                <w:sz w:val="22"/>
                <w:szCs w:val="22"/>
                <w:lang w:val="en-US"/>
              </w:rPr>
              <w:t xml:space="preserve">  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68b3717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81d972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32211AE1"/>
  <w15:docId w15:val="{4B4D8685-48FE-4EBA-B20F-8D30107E4E75}"/>
  <w:rsids>
    <w:rsidRoot w:val="1D482803"/>
    <w:rsid w:val="1D48280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33415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customXml" Target="../customXml/item1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757CCF2CBDDD44AD5A42F6090FFA86" ma:contentTypeVersion="10" ma:contentTypeDescription="Create a new document." ma:contentTypeScope="" ma:versionID="f5211c823ce64050efd93569f13f9611">
  <xsd:schema xmlns:xsd="http://www.w3.org/2001/XMLSchema" xmlns:xs="http://www.w3.org/2001/XMLSchema" xmlns:p="http://schemas.microsoft.com/office/2006/metadata/properties" xmlns:ns2="979d0ed3-a654-4576-9709-9264ce9fe269" xmlns:ns3="fb736414-2780-4679-9d34-cc98c18b972d" targetNamespace="http://schemas.microsoft.com/office/2006/metadata/properties" ma:root="true" ma:fieldsID="b972ced46e1a4cbb18bed7e41ce426c2" ns2:_="" ns3:_="">
    <xsd:import namespace="979d0ed3-a654-4576-9709-9264ce9fe269"/>
    <xsd:import namespace="fb736414-2780-4679-9d34-cc98c18b97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9d0ed3-a654-4576-9709-9264ce9fe2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3dfac8c-16c7-4365-a5e7-53cc87929b6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736414-2780-4679-9d34-cc98c18b972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a1645de-51a2-48f1-8ca8-ad108ba138a0}" ma:internalName="TaxCatchAll" ma:showField="CatchAllData" ma:web="fb736414-2780-4679-9d34-cc98c18b97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b736414-2780-4679-9d34-cc98c18b972d" xsi:nil="true"/>
    <lcf76f155ced4ddcb4097134ff3c332f xmlns="979d0ed3-a654-4576-9709-9264ce9fe26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7DAC5CB-50DD-4A10-B6D4-A737F37093D5}"/>
</file>

<file path=customXml/itemProps2.xml><?xml version="1.0" encoding="utf-8"?>
<ds:datastoreItem xmlns:ds="http://schemas.openxmlformats.org/officeDocument/2006/customXml" ds:itemID="{8F346F24-3EB9-419F-8FD3-BAAD8AF60643}"/>
</file>

<file path=customXml/itemProps3.xml><?xml version="1.0" encoding="utf-8"?>
<ds:datastoreItem xmlns:ds="http://schemas.openxmlformats.org/officeDocument/2006/customXml" ds:itemID="{442A4A9E-94B4-4A47-AE43-4F473EF7450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Mercy Wangari</cp:lastModifiedBy>
  <cp:revision>2</cp:revision>
  <dcterms:created xsi:type="dcterms:W3CDTF">2026-03-04T13:19:57Z</dcterms:created>
  <dcterms:modified xsi:type="dcterms:W3CDTF">2026-03-09T08:47:59Z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0x010100C2757CCF2CBDDD44AD5A42F6090FFA86</vt:lpwstr>
  </property>
  <property fmtid="{D5CDD505-2E9C-101B-9397-08002B2CF9AE}" pid="3" name="MediaServiceImageTags">
    <vt:lpwstr/>
  </property>
</Properties>
</file>