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8C8" w:rsidRDefault="00E618C8" w:rsidP="00E618C8">
      <w:pPr>
        <w:jc w:val="center"/>
        <w:rPr>
          <w:b/>
          <w:sz w:val="28"/>
          <w:szCs w:val="28"/>
        </w:rPr>
      </w:pPr>
      <w:r w:rsidRPr="001B07F3">
        <w:rPr>
          <w:b/>
          <w:sz w:val="28"/>
          <w:szCs w:val="28"/>
        </w:rPr>
        <w:t>Mobile Health Content Resources</w:t>
      </w:r>
    </w:p>
    <w:p w:rsidR="002E5AFC" w:rsidRPr="001B07F3" w:rsidRDefault="002E5AFC" w:rsidP="00E618C8">
      <w:pPr>
        <w:jc w:val="center"/>
        <w:rPr>
          <w:b/>
          <w:sz w:val="28"/>
          <w:szCs w:val="28"/>
        </w:rPr>
      </w:pPr>
    </w:p>
    <w:p w:rsidR="00E618C8" w:rsidRDefault="00E618C8" w:rsidP="00E618C8">
      <w:pPr>
        <w:rPr>
          <w:sz w:val="22"/>
          <w:szCs w:val="22"/>
        </w:rPr>
      </w:pPr>
      <w:r w:rsidRPr="00223E29">
        <w:rPr>
          <w:sz w:val="22"/>
          <w:szCs w:val="22"/>
        </w:rPr>
        <w:t xml:space="preserve">There is a growing body of repositories of digital health content coming online.  The resources below are meant to be illustrative, not exhaustive, and many lead to additional links.  These resources have not been independently evaluated for content validity, or terms of use.    </w:t>
      </w:r>
    </w:p>
    <w:p w:rsidR="0083640E" w:rsidRPr="00223E29" w:rsidRDefault="0083640E" w:rsidP="0083640E">
      <w:pPr>
        <w:pStyle w:val="Heading4"/>
        <w:rPr>
          <w:rFonts w:cs="Calibri"/>
          <w:color w:val="000000"/>
          <w:sz w:val="22"/>
          <w:szCs w:val="22"/>
        </w:rPr>
      </w:pPr>
      <w:r w:rsidRPr="00223E29">
        <w:rPr>
          <w:rFonts w:cs="Calibri"/>
          <w:color w:val="000000"/>
          <w:sz w:val="22"/>
          <w:szCs w:val="22"/>
        </w:rPr>
        <w:t xml:space="preserve">Baby Center/Mobile Alliance for Maternal Action: </w:t>
      </w:r>
      <w:hyperlink r:id="rId7" w:history="1">
        <w:r w:rsidRPr="00223E29">
          <w:rPr>
            <w:rStyle w:val="Hyperlink"/>
            <w:rFonts w:cs="Calibri"/>
            <w:sz w:val="22"/>
            <w:szCs w:val="22"/>
          </w:rPr>
          <w:t>http://www.babycenter.com/mama</w:t>
        </w:r>
      </w:hyperlink>
      <w:r w:rsidRPr="00223E29">
        <w:rPr>
          <w:rFonts w:cs="Calibri"/>
          <w:color w:val="000000"/>
          <w:sz w:val="22"/>
          <w:szCs w:val="22"/>
        </w:rPr>
        <w:t xml:space="preserve">. </w:t>
      </w:r>
      <w:r w:rsidRPr="00223E29">
        <w:rPr>
          <w:rFonts w:cs="Calibri"/>
          <w:b w:val="0"/>
          <w:color w:val="000000"/>
          <w:sz w:val="22"/>
          <w:szCs w:val="22"/>
        </w:rPr>
        <w:t>Vetted, adaptable SMS and audio stage-based health messages, covers pregnancy and the first year of a baby’s life.</w:t>
      </w:r>
      <w:r w:rsidRPr="00223E29">
        <w:rPr>
          <w:rFonts w:cs="Calibri"/>
          <w:color w:val="000000"/>
          <w:sz w:val="22"/>
          <w:szCs w:val="22"/>
        </w:rPr>
        <w:t xml:space="preserve"> </w:t>
      </w:r>
    </w:p>
    <w:p w:rsidR="00E618C8" w:rsidRPr="00223E29" w:rsidRDefault="00E618C8" w:rsidP="00E618C8">
      <w:pPr>
        <w:rPr>
          <w:sz w:val="22"/>
          <w:szCs w:val="22"/>
        </w:rPr>
      </w:pPr>
    </w:p>
    <w:p w:rsidR="00E618C8" w:rsidRPr="00223E29" w:rsidRDefault="00E618C8" w:rsidP="00E618C8">
      <w:pPr>
        <w:rPr>
          <w:sz w:val="22"/>
          <w:szCs w:val="22"/>
        </w:rPr>
      </w:pPr>
      <w:proofErr w:type="spellStart"/>
      <w:r w:rsidRPr="00223E29">
        <w:rPr>
          <w:b/>
          <w:sz w:val="22"/>
          <w:szCs w:val="22"/>
        </w:rPr>
        <w:t>CommCare</w:t>
      </w:r>
      <w:proofErr w:type="spellEnd"/>
      <w:r w:rsidRPr="00223E29">
        <w:rPr>
          <w:b/>
          <w:sz w:val="22"/>
          <w:szCs w:val="22"/>
        </w:rPr>
        <w:t xml:space="preserve"> Exchange</w:t>
      </w:r>
      <w:r w:rsidRPr="00223E29">
        <w:rPr>
          <w:sz w:val="22"/>
          <w:szCs w:val="22"/>
        </w:rPr>
        <w:t xml:space="preserve">:  </w:t>
      </w:r>
      <w:hyperlink r:id="rId8" w:history="1">
        <w:r w:rsidRPr="00CC0851">
          <w:rPr>
            <w:rStyle w:val="Hyperlink"/>
            <w:b/>
            <w:sz w:val="22"/>
            <w:szCs w:val="22"/>
          </w:rPr>
          <w:t>https://www.commcarehq.org/exchange/Existing</w:t>
        </w:r>
      </w:hyperlink>
      <w:r w:rsidRPr="00223E29">
        <w:rPr>
          <w:sz w:val="22"/>
          <w:szCs w:val="22"/>
        </w:rPr>
        <w:t xml:space="preserve">. </w:t>
      </w:r>
      <w:proofErr w:type="spellStart"/>
      <w:r w:rsidRPr="00223E29">
        <w:rPr>
          <w:sz w:val="22"/>
          <w:szCs w:val="22"/>
        </w:rPr>
        <w:t>CommCare</w:t>
      </w:r>
      <w:proofErr w:type="spellEnd"/>
      <w:r w:rsidRPr="00223E29">
        <w:rPr>
          <w:sz w:val="22"/>
          <w:szCs w:val="22"/>
        </w:rPr>
        <w:t xml:space="preserve"> applications, free for anyone to use or adapt.  </w:t>
      </w:r>
      <w:proofErr w:type="gramStart"/>
      <w:r w:rsidRPr="00223E29">
        <w:rPr>
          <w:sz w:val="22"/>
          <w:szCs w:val="22"/>
        </w:rPr>
        <w:t>Includes case management and monitoring tools, counseling guides for MNCH and nutrition.</w:t>
      </w:r>
      <w:proofErr w:type="gramEnd"/>
      <w:r w:rsidRPr="00223E29">
        <w:rPr>
          <w:sz w:val="22"/>
          <w:szCs w:val="22"/>
        </w:rPr>
        <w:t xml:space="preserve"> </w:t>
      </w:r>
    </w:p>
    <w:p w:rsidR="00E618C8" w:rsidRDefault="00E618C8" w:rsidP="00E618C8">
      <w:pPr>
        <w:rPr>
          <w:rFonts w:cs="Calibri"/>
          <w:b/>
          <w:sz w:val="22"/>
          <w:szCs w:val="22"/>
        </w:rPr>
      </w:pPr>
    </w:p>
    <w:p w:rsidR="00511239" w:rsidRDefault="00511239" w:rsidP="00511239">
      <w:pPr>
        <w:rPr>
          <w:rFonts w:asciiTheme="minorHAnsi" w:hAnsiTheme="minorHAnsi" w:cs="Tahoma"/>
          <w:bCs/>
          <w:color w:val="000000"/>
          <w:sz w:val="22"/>
          <w:szCs w:val="22"/>
        </w:rPr>
      </w:pPr>
      <w:r w:rsidRPr="00511239">
        <w:rPr>
          <w:rFonts w:asciiTheme="minorHAnsi" w:hAnsiTheme="minorHAnsi" w:cs="Tahoma"/>
          <w:b/>
          <w:bCs/>
          <w:color w:val="000000"/>
          <w:sz w:val="22"/>
          <w:szCs w:val="22"/>
        </w:rPr>
        <w:t>Digital-Campus</w:t>
      </w:r>
      <w:r w:rsidRPr="00511239">
        <w:rPr>
          <w:rFonts w:asciiTheme="minorHAnsi" w:hAnsiTheme="minorHAnsi" w:cs="Tahoma"/>
          <w:b/>
          <w:bCs/>
          <w:color w:val="000000"/>
          <w:sz w:val="22"/>
          <w:szCs w:val="22"/>
          <w:u w:val="single"/>
        </w:rPr>
        <w:t xml:space="preserve"> </w:t>
      </w:r>
      <w:hyperlink r:id="rId9" w:history="1">
        <w:r w:rsidRPr="00511239">
          <w:rPr>
            <w:rStyle w:val="Hyperlink"/>
            <w:rFonts w:asciiTheme="minorHAnsi" w:hAnsiTheme="minorHAnsi" w:cs="Tahoma"/>
            <w:b/>
            <w:bCs/>
            <w:sz w:val="22"/>
            <w:szCs w:val="22"/>
          </w:rPr>
          <w:t>http://www.digital-campus.org</w:t>
        </w:r>
      </w:hyperlink>
      <w:r w:rsidRPr="00511239">
        <w:rPr>
          <w:rFonts w:asciiTheme="minorHAnsi" w:hAnsiTheme="minorHAnsi" w:cs="Tahoma"/>
          <w:b/>
          <w:bCs/>
          <w:color w:val="000000"/>
          <w:sz w:val="22"/>
          <w:szCs w:val="22"/>
        </w:rPr>
        <w:br/>
      </w:r>
      <w:r w:rsidRPr="00511239">
        <w:rPr>
          <w:rFonts w:asciiTheme="minorHAnsi" w:hAnsiTheme="minorHAnsi" w:cs="Tahoma"/>
          <w:bCs/>
          <w:color w:val="000000"/>
          <w:sz w:val="22"/>
          <w:szCs w:val="22"/>
        </w:rPr>
        <w:t xml:space="preserve">Digital Campus develops innovative solutions to support healthcare workers in the field and to improve their lifelong learning and training experience. Latest highlights include: using mobile technologies to improve maternal health care given by rural Health Extension Workers (HEWs) and midwives; implementing an eLearning training program for lecturers in Ethiopian universities; recently awarded a DFID GPAF Innovation project “Improving Health Extension Workers’ training and effectiveness through continuous skills improvement, knowledge assessment and patient management processes for health workers”. </w:t>
      </w:r>
    </w:p>
    <w:p w:rsidR="00511239" w:rsidRPr="00511239" w:rsidRDefault="00511239" w:rsidP="00511239">
      <w:pPr>
        <w:rPr>
          <w:rFonts w:asciiTheme="minorHAnsi" w:hAnsiTheme="minorHAnsi" w:cs="Tahoma"/>
          <w:bCs/>
          <w:color w:val="000000"/>
          <w:sz w:val="22"/>
          <w:szCs w:val="22"/>
        </w:rPr>
      </w:pPr>
    </w:p>
    <w:p w:rsidR="00511239" w:rsidRPr="00511239" w:rsidRDefault="00511239" w:rsidP="00511239">
      <w:pPr>
        <w:rPr>
          <w:rFonts w:asciiTheme="minorHAnsi" w:hAnsiTheme="minorHAnsi" w:cs="Tahoma"/>
          <w:b/>
          <w:bCs/>
          <w:color w:val="000000"/>
          <w:sz w:val="22"/>
          <w:szCs w:val="22"/>
        </w:rPr>
      </w:pPr>
      <w:proofErr w:type="spellStart"/>
      <w:r w:rsidRPr="00511239">
        <w:rPr>
          <w:rFonts w:asciiTheme="minorHAnsi" w:hAnsiTheme="minorHAnsi" w:cs="Tahoma"/>
          <w:b/>
          <w:bCs/>
          <w:i/>
          <w:color w:val="000000"/>
          <w:sz w:val="22"/>
          <w:szCs w:val="22"/>
        </w:rPr>
        <w:t>OppiaMobile</w:t>
      </w:r>
      <w:proofErr w:type="spellEnd"/>
      <w:r w:rsidRPr="00511239">
        <w:rPr>
          <w:rFonts w:asciiTheme="minorHAnsi" w:hAnsiTheme="minorHAnsi" w:cs="Tahoma"/>
          <w:b/>
          <w:bCs/>
          <w:i/>
          <w:color w:val="000000"/>
          <w:sz w:val="22"/>
          <w:szCs w:val="22"/>
        </w:rPr>
        <w:t xml:space="preserve"> learning platform</w:t>
      </w:r>
      <w:r w:rsidRPr="00511239">
        <w:rPr>
          <w:rFonts w:asciiTheme="minorHAnsi" w:hAnsiTheme="minorHAnsi" w:cs="Tahoma"/>
          <w:b/>
          <w:bCs/>
          <w:color w:val="000000"/>
          <w:sz w:val="22"/>
          <w:szCs w:val="22"/>
          <w:u w:val="single"/>
        </w:rPr>
        <w:t xml:space="preserve"> </w:t>
      </w:r>
      <w:hyperlink r:id="rId10" w:history="1">
        <w:r w:rsidRPr="00511239">
          <w:rPr>
            <w:rStyle w:val="Hyperlink"/>
            <w:rFonts w:asciiTheme="minorHAnsi" w:hAnsiTheme="minorHAnsi" w:cs="Tahoma"/>
            <w:b/>
            <w:bCs/>
            <w:sz w:val="22"/>
            <w:szCs w:val="22"/>
          </w:rPr>
          <w:t>http://www.oppia-mobile.org</w:t>
        </w:r>
      </w:hyperlink>
      <w:r w:rsidRPr="00511239">
        <w:rPr>
          <w:rFonts w:asciiTheme="minorHAnsi" w:hAnsiTheme="minorHAnsi" w:cs="Tahoma"/>
          <w:b/>
          <w:bCs/>
          <w:color w:val="000000"/>
          <w:sz w:val="22"/>
          <w:szCs w:val="22"/>
          <w:u w:val="single"/>
        </w:rPr>
        <w:br/>
      </w:r>
      <w:proofErr w:type="spellStart"/>
      <w:r w:rsidRPr="00511239">
        <w:rPr>
          <w:rFonts w:asciiTheme="minorHAnsi" w:hAnsiTheme="minorHAnsi" w:cs="Tahoma"/>
          <w:bCs/>
          <w:color w:val="000000"/>
          <w:sz w:val="22"/>
          <w:szCs w:val="22"/>
        </w:rPr>
        <w:t>OppiaMobile</w:t>
      </w:r>
      <w:proofErr w:type="spellEnd"/>
      <w:r w:rsidRPr="00511239">
        <w:rPr>
          <w:rFonts w:asciiTheme="minorHAnsi" w:hAnsiTheme="minorHAnsi" w:cs="Tahoma"/>
          <w:bCs/>
          <w:color w:val="000000"/>
          <w:sz w:val="22"/>
          <w:szCs w:val="22"/>
        </w:rPr>
        <w:t xml:space="preserve"> is a mobile learning platform developed by Digital-Campus for delivering learning content, </w:t>
      </w:r>
      <w:proofErr w:type="gramStart"/>
      <w:r w:rsidRPr="00511239">
        <w:rPr>
          <w:rFonts w:asciiTheme="minorHAnsi" w:hAnsiTheme="minorHAnsi" w:cs="Tahoma"/>
          <w:bCs/>
          <w:color w:val="000000"/>
          <w:sz w:val="22"/>
          <w:szCs w:val="22"/>
        </w:rPr>
        <w:t>video</w:t>
      </w:r>
      <w:proofErr w:type="gramEnd"/>
      <w:r w:rsidRPr="00511239">
        <w:rPr>
          <w:rFonts w:asciiTheme="minorHAnsi" w:hAnsiTheme="minorHAnsi" w:cs="Tahoma"/>
          <w:bCs/>
          <w:color w:val="000000"/>
          <w:sz w:val="22"/>
          <w:szCs w:val="22"/>
        </w:rPr>
        <w:t xml:space="preserve"> and quizzes. All the content and activities can be accessed and used even when no internet connection is available. When a connection becomes available, tracking and quiz scores are sent back to the server for tutors, teachers and trainers to track the progress of their learners. Learners earn points and badges for completing activities and modules.</w:t>
      </w:r>
      <w:r w:rsidRPr="00511239">
        <w:rPr>
          <w:rFonts w:asciiTheme="minorHAnsi" w:hAnsiTheme="minorHAnsi" w:cs="Tahoma"/>
          <w:b/>
          <w:bCs/>
          <w:color w:val="000000"/>
          <w:sz w:val="22"/>
          <w:szCs w:val="22"/>
        </w:rPr>
        <w:t xml:space="preserve"> </w:t>
      </w:r>
    </w:p>
    <w:p w:rsidR="00511239" w:rsidRDefault="00511239" w:rsidP="0083640E">
      <w:pPr>
        <w:rPr>
          <w:rStyle w:val="Strong"/>
          <w:rFonts w:asciiTheme="minorHAnsi" w:hAnsiTheme="minorHAnsi" w:cs="Tahoma"/>
          <w:color w:val="000000"/>
          <w:sz w:val="22"/>
          <w:szCs w:val="22"/>
        </w:rPr>
      </w:pPr>
    </w:p>
    <w:p w:rsidR="0083640E" w:rsidRPr="00CC0851" w:rsidRDefault="0083640E" w:rsidP="0083640E">
      <w:pPr>
        <w:rPr>
          <w:rFonts w:asciiTheme="minorHAnsi" w:hAnsiTheme="minorHAnsi" w:cs="Tahoma"/>
          <w:b/>
          <w:color w:val="000000"/>
          <w:sz w:val="22"/>
          <w:szCs w:val="22"/>
        </w:rPr>
      </w:pPr>
      <w:r w:rsidRPr="0083640E">
        <w:rPr>
          <w:rStyle w:val="Strong"/>
          <w:rFonts w:asciiTheme="minorHAnsi" w:hAnsiTheme="minorHAnsi" w:cs="Tahoma"/>
          <w:color w:val="000000"/>
          <w:sz w:val="22"/>
          <w:szCs w:val="22"/>
        </w:rPr>
        <w:t>Global Health Media Project</w:t>
      </w:r>
      <w:r w:rsidRPr="0083640E">
        <w:rPr>
          <w:rFonts w:asciiTheme="minorHAnsi" w:hAnsiTheme="minorHAnsi" w:cs="Tahoma"/>
          <w:color w:val="000000"/>
          <w:sz w:val="22"/>
          <w:szCs w:val="22"/>
        </w:rPr>
        <w:t xml:space="preserve"> (GHMP)</w:t>
      </w:r>
      <w:proofErr w:type="gramStart"/>
      <w:r w:rsidRPr="0083640E">
        <w:rPr>
          <w:rFonts w:asciiTheme="minorHAnsi" w:hAnsiTheme="minorHAnsi" w:cs="Tahoma"/>
          <w:color w:val="000000"/>
          <w:sz w:val="22"/>
          <w:szCs w:val="22"/>
        </w:rPr>
        <w:t> </w:t>
      </w:r>
      <w:r w:rsidRPr="0083640E">
        <w:rPr>
          <w:rFonts w:asciiTheme="minorHAnsi" w:hAnsiTheme="minorHAnsi" w:cs="Tahoma"/>
          <w:b/>
          <w:bCs/>
          <w:color w:val="000000"/>
          <w:sz w:val="22"/>
          <w:szCs w:val="22"/>
        </w:rPr>
        <w:t> </w:t>
      </w:r>
      <w:proofErr w:type="gramEnd"/>
      <w:r w:rsidRPr="00CC0851">
        <w:rPr>
          <w:rFonts w:asciiTheme="minorHAnsi" w:hAnsiTheme="minorHAnsi" w:cs="Tahoma"/>
          <w:b/>
          <w:color w:val="000000"/>
          <w:sz w:val="22"/>
          <w:szCs w:val="22"/>
        </w:rPr>
        <w:fldChar w:fldCharType="begin"/>
      </w:r>
      <w:r w:rsidRPr="00CC0851">
        <w:rPr>
          <w:rFonts w:asciiTheme="minorHAnsi" w:hAnsiTheme="minorHAnsi" w:cs="Tahoma"/>
          <w:b/>
          <w:color w:val="000000"/>
          <w:sz w:val="22"/>
          <w:szCs w:val="22"/>
        </w:rPr>
        <w:instrText xml:space="preserve"> HYPERLINK "http://globalhealthmedia.org/" \t "_blank" </w:instrText>
      </w:r>
      <w:r w:rsidRPr="00CC0851">
        <w:rPr>
          <w:rFonts w:asciiTheme="minorHAnsi" w:hAnsiTheme="minorHAnsi" w:cs="Tahoma"/>
          <w:b/>
          <w:color w:val="000000"/>
          <w:sz w:val="22"/>
          <w:szCs w:val="22"/>
        </w:rPr>
        <w:fldChar w:fldCharType="separate"/>
      </w:r>
      <w:r w:rsidRPr="00CC0851">
        <w:rPr>
          <w:rStyle w:val="Hyperlink"/>
          <w:rFonts w:asciiTheme="minorHAnsi" w:hAnsiTheme="minorHAnsi" w:cs="Tahoma"/>
          <w:b/>
          <w:sz w:val="22"/>
          <w:szCs w:val="22"/>
        </w:rPr>
        <w:t>http://globalhealthmedia.org/</w:t>
      </w:r>
      <w:r w:rsidRPr="00CC0851">
        <w:rPr>
          <w:rFonts w:asciiTheme="minorHAnsi" w:hAnsiTheme="minorHAnsi" w:cs="Tahoma"/>
          <w:b/>
          <w:color w:val="000000"/>
          <w:sz w:val="22"/>
          <w:szCs w:val="22"/>
        </w:rPr>
        <w:fldChar w:fldCharType="end"/>
      </w:r>
    </w:p>
    <w:p w:rsidR="0083640E" w:rsidRPr="0083640E" w:rsidRDefault="0083640E" w:rsidP="0083640E">
      <w:pPr>
        <w:rPr>
          <w:rStyle w:val="apple-style-span"/>
          <w:rFonts w:asciiTheme="minorHAnsi" w:eastAsiaTheme="minorHAnsi" w:hAnsiTheme="minorHAnsi"/>
          <w:sz w:val="22"/>
          <w:szCs w:val="22"/>
        </w:rPr>
      </w:pPr>
      <w:r w:rsidRPr="0083640E">
        <w:rPr>
          <w:rStyle w:val="apple-style-span"/>
          <w:rFonts w:asciiTheme="minorHAnsi" w:hAnsiTheme="minorHAnsi" w:cs="Tahoma"/>
          <w:color w:val="000000"/>
          <w:sz w:val="22"/>
          <w:szCs w:val="22"/>
        </w:rPr>
        <w:t>GHMP designs and produces video and animation to train frontline health workers more effectively in resource-limited settings.  Some videos are adapted for the needs of mothers and caregivers.  The videos follow international standards of care and are presented in accessible, easy-to-translate language, with an emphasis on the “how-to” of health care.  They are designed for use on mobile devices and distributed widely through open assess on the Internet.</w:t>
      </w:r>
    </w:p>
    <w:p w:rsidR="0083640E" w:rsidRPr="0083640E" w:rsidRDefault="0083640E" w:rsidP="0083640E">
      <w:pPr>
        <w:rPr>
          <w:rStyle w:val="apple-style-span"/>
          <w:rFonts w:asciiTheme="minorHAnsi" w:hAnsiTheme="minorHAnsi"/>
          <w:sz w:val="22"/>
          <w:szCs w:val="22"/>
        </w:rPr>
      </w:pPr>
      <w:r w:rsidRPr="0083640E">
        <w:rPr>
          <w:rStyle w:val="apple-style-span"/>
          <w:rFonts w:asciiTheme="minorHAnsi" w:hAnsiTheme="minorHAnsi"/>
          <w:color w:val="000000"/>
          <w:sz w:val="22"/>
          <w:szCs w:val="22"/>
        </w:rPr>
        <w:t> </w:t>
      </w:r>
    </w:p>
    <w:p w:rsidR="0083640E" w:rsidRPr="0083640E" w:rsidRDefault="0083640E" w:rsidP="0083640E">
      <w:pPr>
        <w:rPr>
          <w:rStyle w:val="apple-style-span"/>
          <w:rFonts w:asciiTheme="minorHAnsi" w:hAnsiTheme="minorHAnsi"/>
          <w:color w:val="000000"/>
          <w:sz w:val="22"/>
          <w:szCs w:val="22"/>
        </w:rPr>
      </w:pPr>
      <w:r w:rsidRPr="0083640E">
        <w:rPr>
          <w:rStyle w:val="apple-style-span"/>
          <w:rFonts w:asciiTheme="minorHAnsi" w:hAnsiTheme="minorHAnsi"/>
          <w:color w:val="000000"/>
          <w:sz w:val="22"/>
          <w:szCs w:val="22"/>
        </w:rPr>
        <w:t>GHMP has three initiatives underway: a </w:t>
      </w:r>
      <w:hyperlink r:id="rId11" w:tgtFrame="_blank" w:history="1">
        <w:r w:rsidRPr="00CC0851">
          <w:rPr>
            <w:rStyle w:val="Hyperlink"/>
            <w:rFonts w:asciiTheme="minorHAnsi" w:hAnsiTheme="minorHAnsi"/>
            <w:b/>
            <w:sz w:val="22"/>
            <w:szCs w:val="22"/>
          </w:rPr>
          <w:t>newborn care series</w:t>
        </w:r>
      </w:hyperlink>
      <w:r w:rsidRPr="0083640E">
        <w:rPr>
          <w:rStyle w:val="apple-style-span"/>
          <w:rFonts w:asciiTheme="minorHAnsi" w:hAnsiTheme="minorHAnsi"/>
          <w:color w:val="000000"/>
          <w:sz w:val="22"/>
          <w:szCs w:val="22"/>
        </w:rPr>
        <w:t> with 20 of 35 videos finished; a newly launched series on childbirth best practices; and an acclaimed animation, </w:t>
      </w:r>
      <w:hyperlink r:id="rId12" w:tgtFrame="_blank" w:history="1">
        <w:r w:rsidRPr="00CC0851">
          <w:rPr>
            <w:rStyle w:val="Hyperlink"/>
            <w:rFonts w:asciiTheme="minorHAnsi" w:hAnsiTheme="minorHAnsi"/>
            <w:b/>
            <w:sz w:val="22"/>
            <w:szCs w:val="22"/>
          </w:rPr>
          <w:t>The Story of Cholera</w:t>
        </w:r>
      </w:hyperlink>
      <w:r w:rsidRPr="0083640E">
        <w:rPr>
          <w:rStyle w:val="apple-style-span"/>
          <w:rFonts w:asciiTheme="minorHAnsi" w:hAnsiTheme="minorHAnsi"/>
          <w:color w:val="000000"/>
          <w:sz w:val="22"/>
          <w:szCs w:val="22"/>
        </w:rPr>
        <w:t>, available in 23 languages and used extensively to educate populations in the Haiti and West Africa cholera epidemics.  The newborn care videos, released just over a year ago, have been viewed in 200 countries and downloaded 6,500 times by staff from WHO, UNICEF, Health Ministries, teaching institutions, and NGOs. They are featured on </w:t>
      </w:r>
      <w:hyperlink r:id="rId13" w:tgtFrame="_blank" w:history="1">
        <w:r w:rsidRPr="00CC0851">
          <w:rPr>
            <w:rStyle w:val="Hyperlink"/>
            <w:rFonts w:asciiTheme="minorHAnsi" w:hAnsiTheme="minorHAnsi"/>
            <w:b/>
            <w:sz w:val="22"/>
            <w:szCs w:val="22"/>
          </w:rPr>
          <w:t>WHO’s</w:t>
        </w:r>
      </w:hyperlink>
      <w:hyperlink r:id="rId14" w:tgtFrame="_blank" w:history="1">
        <w:r w:rsidRPr="00CC0851">
          <w:rPr>
            <w:rStyle w:val="Hyperlink"/>
            <w:rFonts w:asciiTheme="minorHAnsi" w:hAnsiTheme="minorHAnsi"/>
            <w:b/>
            <w:sz w:val="22"/>
            <w:szCs w:val="22"/>
          </w:rPr>
          <w:t xml:space="preserve"> Reproductive Health Library</w:t>
        </w:r>
      </w:hyperlink>
      <w:r w:rsidRPr="0083640E">
        <w:rPr>
          <w:rStyle w:val="apple-style-span"/>
          <w:rFonts w:asciiTheme="minorHAnsi" w:hAnsiTheme="minorHAnsi"/>
          <w:color w:val="000000"/>
          <w:sz w:val="22"/>
          <w:szCs w:val="22"/>
        </w:rPr>
        <w:t> and Save the Children’s </w:t>
      </w:r>
      <w:hyperlink r:id="rId15" w:tgtFrame="_blank" w:history="1">
        <w:r w:rsidRPr="00CC0851">
          <w:rPr>
            <w:rStyle w:val="Hyperlink"/>
            <w:rFonts w:asciiTheme="minorHAnsi" w:hAnsiTheme="minorHAnsi"/>
            <w:b/>
            <w:sz w:val="22"/>
            <w:szCs w:val="22"/>
          </w:rPr>
          <w:t>Healthy Newborn Network.</w:t>
        </w:r>
      </w:hyperlink>
      <w:r w:rsidRPr="0083640E">
        <w:rPr>
          <w:rStyle w:val="apple-style-span"/>
          <w:rFonts w:asciiTheme="minorHAnsi" w:hAnsiTheme="minorHAnsi"/>
          <w:color w:val="000000"/>
          <w:sz w:val="22"/>
          <w:szCs w:val="22"/>
        </w:rPr>
        <w:t> The videos are available in </w:t>
      </w:r>
      <w:hyperlink r:id="rId16" w:tgtFrame="_blank" w:history="1">
        <w:r w:rsidRPr="00CC0851">
          <w:rPr>
            <w:rStyle w:val="Hyperlink"/>
            <w:rFonts w:asciiTheme="minorHAnsi" w:hAnsiTheme="minorHAnsi"/>
            <w:b/>
            <w:sz w:val="22"/>
            <w:szCs w:val="22"/>
          </w:rPr>
          <w:t>English</w:t>
        </w:r>
      </w:hyperlink>
      <w:r w:rsidRPr="0083640E">
        <w:rPr>
          <w:rStyle w:val="apple-style-span"/>
          <w:rFonts w:asciiTheme="minorHAnsi" w:hAnsiTheme="minorHAnsi"/>
          <w:color w:val="000000"/>
          <w:sz w:val="22"/>
          <w:szCs w:val="22"/>
        </w:rPr>
        <w:t>, </w:t>
      </w:r>
      <w:hyperlink r:id="rId17" w:tgtFrame="_blank" w:history="1">
        <w:r w:rsidRPr="00CC0851">
          <w:rPr>
            <w:rStyle w:val="Hyperlink"/>
            <w:rFonts w:asciiTheme="minorHAnsi" w:hAnsiTheme="minorHAnsi"/>
            <w:b/>
            <w:sz w:val="22"/>
            <w:szCs w:val="22"/>
          </w:rPr>
          <w:t>Spanish</w:t>
        </w:r>
      </w:hyperlink>
      <w:r w:rsidRPr="0083640E">
        <w:rPr>
          <w:rStyle w:val="apple-style-span"/>
          <w:rFonts w:asciiTheme="minorHAnsi" w:hAnsiTheme="minorHAnsi"/>
          <w:color w:val="000000"/>
          <w:sz w:val="22"/>
          <w:szCs w:val="22"/>
        </w:rPr>
        <w:t>, and </w:t>
      </w:r>
      <w:hyperlink r:id="rId18" w:tgtFrame="_blank" w:history="1">
        <w:r w:rsidRPr="00CC0851">
          <w:rPr>
            <w:rStyle w:val="Hyperlink"/>
            <w:rFonts w:asciiTheme="minorHAnsi" w:hAnsiTheme="minorHAnsi"/>
            <w:b/>
            <w:sz w:val="22"/>
            <w:szCs w:val="22"/>
          </w:rPr>
          <w:t>Swahili</w:t>
        </w:r>
      </w:hyperlink>
      <w:r w:rsidRPr="0083640E">
        <w:rPr>
          <w:rStyle w:val="apple-style-span"/>
          <w:rFonts w:asciiTheme="minorHAnsi" w:hAnsiTheme="minorHAnsi"/>
          <w:color w:val="000000"/>
          <w:sz w:val="22"/>
          <w:szCs w:val="22"/>
        </w:rPr>
        <w:t> with French and Nepali in the pipeline. </w:t>
      </w:r>
    </w:p>
    <w:p w:rsidR="0083640E" w:rsidRPr="0083640E" w:rsidRDefault="0083640E" w:rsidP="0083640E">
      <w:pPr>
        <w:rPr>
          <w:rFonts w:asciiTheme="minorHAnsi" w:hAnsiTheme="minorHAnsi"/>
          <w:sz w:val="22"/>
          <w:szCs w:val="22"/>
        </w:rPr>
      </w:pPr>
      <w:r w:rsidRPr="0083640E">
        <w:rPr>
          <w:rFonts w:asciiTheme="minorHAnsi" w:hAnsiTheme="minorHAnsi"/>
          <w:sz w:val="22"/>
          <w:szCs w:val="22"/>
        </w:rPr>
        <w:t> </w:t>
      </w:r>
    </w:p>
    <w:p w:rsidR="0083640E" w:rsidRPr="0083640E" w:rsidRDefault="0083640E" w:rsidP="0083640E">
      <w:pPr>
        <w:rPr>
          <w:rFonts w:asciiTheme="minorHAnsi" w:hAnsiTheme="minorHAnsi" w:cs="Tahoma"/>
          <w:color w:val="000000"/>
          <w:sz w:val="22"/>
          <w:szCs w:val="22"/>
        </w:rPr>
      </w:pPr>
      <w:r w:rsidRPr="0083640E">
        <w:rPr>
          <w:rStyle w:val="Strong"/>
          <w:rFonts w:asciiTheme="minorHAnsi" w:hAnsiTheme="minorHAnsi" w:cs="Tahoma"/>
          <w:color w:val="000000"/>
          <w:sz w:val="22"/>
          <w:szCs w:val="22"/>
        </w:rPr>
        <w:lastRenderedPageBreak/>
        <w:t xml:space="preserve">Health Education And Training </w:t>
      </w:r>
      <w:r w:rsidRPr="0083640E">
        <w:rPr>
          <w:rFonts w:asciiTheme="minorHAnsi" w:hAnsiTheme="minorHAnsi" w:cs="Tahoma"/>
          <w:color w:val="000000"/>
          <w:sz w:val="22"/>
          <w:szCs w:val="22"/>
        </w:rPr>
        <w:t>(HEAT)  </w:t>
      </w:r>
      <w:hyperlink r:id="rId19" w:tgtFrame="_blank" w:history="1">
        <w:r w:rsidRPr="00CC0851">
          <w:rPr>
            <w:rStyle w:val="Hyperlink"/>
            <w:rFonts w:asciiTheme="minorHAnsi" w:hAnsiTheme="minorHAnsi" w:cs="Tahoma"/>
            <w:b/>
            <w:sz w:val="22"/>
            <w:szCs w:val="22"/>
          </w:rPr>
          <w:t>www.open.ac.uk/africa/heat</w:t>
        </w:r>
      </w:hyperlink>
      <w:r w:rsidRPr="0083640E">
        <w:rPr>
          <w:rFonts w:asciiTheme="minorHAnsi" w:hAnsiTheme="minorHAnsi" w:cs="Tahoma"/>
          <w:color w:val="000000"/>
          <w:sz w:val="22"/>
          <w:szCs w:val="22"/>
        </w:rPr>
        <w:t xml:space="preserve"> 13 modules for Community Health Worker training, developed by over 50 Ethiopian health experts with support from academics at the UK Open University, and in partnership with the Ethiopian Federal Ministry of health, UNICEF, WHO and AMREF. Each </w:t>
      </w:r>
      <w:proofErr w:type="gramStart"/>
      <w:r w:rsidRPr="0083640E">
        <w:rPr>
          <w:rFonts w:asciiTheme="minorHAnsi" w:hAnsiTheme="minorHAnsi" w:cs="Tahoma"/>
          <w:color w:val="000000"/>
          <w:sz w:val="22"/>
          <w:szCs w:val="22"/>
        </w:rPr>
        <w:t>modules</w:t>
      </w:r>
      <w:proofErr w:type="gramEnd"/>
      <w:r w:rsidRPr="0083640E">
        <w:rPr>
          <w:rFonts w:asciiTheme="minorHAnsi" w:hAnsiTheme="minorHAnsi" w:cs="Tahoma"/>
          <w:color w:val="000000"/>
          <w:sz w:val="22"/>
          <w:szCs w:val="22"/>
        </w:rPr>
        <w:t xml:space="preserve"> is made up of a series of two hour study sessions with self-assessment questions. They are designed to be easily printed for use as either face to face or distance education teaching. All of the content is open source so the resources can be adapted and translated for use in other countries. The materials are in English although the maternal health Modules (Antenatal Care, </w:t>
      </w:r>
      <w:proofErr w:type="spellStart"/>
      <w:r w:rsidRPr="0083640E">
        <w:rPr>
          <w:rFonts w:asciiTheme="minorHAnsi" w:hAnsiTheme="minorHAnsi" w:cs="Tahoma"/>
          <w:color w:val="000000"/>
          <w:sz w:val="22"/>
          <w:szCs w:val="22"/>
        </w:rPr>
        <w:t>Labour</w:t>
      </w:r>
      <w:proofErr w:type="spellEnd"/>
      <w:r w:rsidRPr="0083640E">
        <w:rPr>
          <w:rFonts w:asciiTheme="minorHAnsi" w:hAnsiTheme="minorHAnsi" w:cs="Tahoma"/>
          <w:color w:val="000000"/>
          <w:sz w:val="22"/>
          <w:szCs w:val="22"/>
        </w:rPr>
        <w:t xml:space="preserve"> and Delivery, and Postnatal Care) are also available in Swahili. </w:t>
      </w:r>
    </w:p>
    <w:p w:rsidR="0083640E" w:rsidRDefault="0083640E" w:rsidP="0083640E">
      <w:pPr>
        <w:pStyle w:val="Heading4"/>
        <w:rPr>
          <w:rFonts w:cs="Calibri"/>
          <w:b w:val="0"/>
          <w:color w:val="000000"/>
          <w:sz w:val="22"/>
          <w:szCs w:val="22"/>
        </w:rPr>
      </w:pPr>
      <w:proofErr w:type="spellStart"/>
      <w:r w:rsidRPr="00223E29">
        <w:rPr>
          <w:rFonts w:cs="Calibri"/>
          <w:color w:val="000000"/>
          <w:sz w:val="22"/>
          <w:szCs w:val="22"/>
        </w:rPr>
        <w:t>HealthPhone</w:t>
      </w:r>
      <w:proofErr w:type="spellEnd"/>
      <w:r w:rsidRPr="00223E29">
        <w:rPr>
          <w:rFonts w:cs="Calibri"/>
          <w:color w:val="000000"/>
          <w:sz w:val="22"/>
          <w:szCs w:val="22"/>
        </w:rPr>
        <w:t xml:space="preserve">:  </w:t>
      </w:r>
      <w:hyperlink r:id="rId20" w:history="1">
        <w:r w:rsidRPr="00223E29">
          <w:rPr>
            <w:rStyle w:val="Hyperlink"/>
            <w:rFonts w:cs="Calibri"/>
            <w:sz w:val="22"/>
            <w:szCs w:val="22"/>
          </w:rPr>
          <w:t>http://www.healthphone.org/</w:t>
        </w:r>
      </w:hyperlink>
      <w:r w:rsidRPr="00223E29">
        <w:rPr>
          <w:rFonts w:cs="Calibri"/>
          <w:color w:val="000000"/>
          <w:sz w:val="22"/>
          <w:szCs w:val="22"/>
        </w:rPr>
        <w:t xml:space="preserve">: </w:t>
      </w:r>
      <w:r w:rsidRPr="00223E29">
        <w:rPr>
          <w:rFonts w:cs="Calibri"/>
          <w:b w:val="0"/>
          <w:color w:val="000000"/>
          <w:sz w:val="22"/>
          <w:szCs w:val="22"/>
        </w:rPr>
        <w:t xml:space="preserve">Provides health videos, free to download, can </w:t>
      </w:r>
      <w:proofErr w:type="gramStart"/>
      <w:r w:rsidRPr="00223E29">
        <w:rPr>
          <w:rFonts w:cs="Calibri"/>
          <w:b w:val="0"/>
          <w:color w:val="000000"/>
          <w:sz w:val="22"/>
          <w:szCs w:val="22"/>
        </w:rPr>
        <w:t>build  a</w:t>
      </w:r>
      <w:proofErr w:type="gramEnd"/>
      <w:r w:rsidRPr="00223E29">
        <w:rPr>
          <w:rFonts w:cs="Calibri"/>
          <w:b w:val="0"/>
          <w:color w:val="000000"/>
          <w:sz w:val="22"/>
          <w:szCs w:val="22"/>
        </w:rPr>
        <w:t xml:space="preserve"> personal reference library on low-cost phones, in multiple languages.  </w:t>
      </w:r>
    </w:p>
    <w:p w:rsidR="0083640E" w:rsidRDefault="00511239" w:rsidP="0083640E">
      <w:pPr>
        <w:rPr>
          <w:sz w:val="22"/>
          <w:szCs w:val="22"/>
        </w:rPr>
      </w:pPr>
      <w:r>
        <w:rPr>
          <w:b/>
          <w:sz w:val="22"/>
          <w:szCs w:val="22"/>
        </w:rPr>
        <w:br/>
      </w:r>
      <w:r w:rsidR="0083640E" w:rsidRPr="00223E29">
        <w:rPr>
          <w:b/>
          <w:sz w:val="22"/>
          <w:szCs w:val="22"/>
        </w:rPr>
        <w:t>Hesperian</w:t>
      </w:r>
      <w:r w:rsidR="0083640E" w:rsidRPr="00223E29">
        <w:rPr>
          <w:sz w:val="22"/>
          <w:szCs w:val="22"/>
        </w:rPr>
        <w:t xml:space="preserve">: </w:t>
      </w:r>
      <w:hyperlink r:id="rId21" w:history="1">
        <w:r w:rsidR="0083640E" w:rsidRPr="00CC0851">
          <w:rPr>
            <w:rStyle w:val="Hyperlink"/>
            <w:b/>
            <w:sz w:val="22"/>
            <w:szCs w:val="22"/>
          </w:rPr>
          <w:t>http://hesperian.org/books-and-resources/digital-commons</w:t>
        </w:r>
      </w:hyperlink>
      <w:r w:rsidR="0083640E" w:rsidRPr="00223E29">
        <w:rPr>
          <w:sz w:val="22"/>
          <w:szCs w:val="22"/>
        </w:rPr>
        <w:t>. Digital tools for health promotion, designed for people with limited</w:t>
      </w:r>
      <w:r w:rsidR="00102698">
        <w:rPr>
          <w:sz w:val="22"/>
          <w:szCs w:val="22"/>
        </w:rPr>
        <w:t xml:space="preserve"> computer or internet access.  These include:</w:t>
      </w:r>
    </w:p>
    <w:p w:rsidR="00CC0851" w:rsidRPr="002E5AFC" w:rsidRDefault="00CC0851" w:rsidP="00CC0851">
      <w:pPr>
        <w:rPr>
          <w:b/>
          <w:sz w:val="22"/>
          <w:szCs w:val="22"/>
        </w:rPr>
      </w:pPr>
      <w:r w:rsidRPr="00CC0851">
        <w:rPr>
          <w:sz w:val="22"/>
          <w:szCs w:val="22"/>
        </w:rPr>
        <w:t xml:space="preserve">1. Hesperian's </w:t>
      </w:r>
      <w:proofErr w:type="spellStart"/>
      <w:r w:rsidRPr="00CC0851">
        <w:rPr>
          <w:sz w:val="22"/>
          <w:szCs w:val="22"/>
        </w:rPr>
        <w:t>HealthWiki</w:t>
      </w:r>
      <w:proofErr w:type="spellEnd"/>
      <w:r w:rsidRPr="00CC0851">
        <w:rPr>
          <w:sz w:val="22"/>
          <w:szCs w:val="22"/>
        </w:rPr>
        <w:t>: trusted and vetted health content targeted to community health workers in a flexible format that facilitates adaptation of content: </w:t>
      </w:r>
      <w:hyperlink r:id="rId22" w:anchor="ui-tabs-1" w:history="1">
        <w:r w:rsidRPr="002E5AFC">
          <w:rPr>
            <w:rStyle w:val="Hyperlink"/>
            <w:b/>
            <w:sz w:val="22"/>
            <w:szCs w:val="22"/>
          </w:rPr>
          <w:t>http://hesperian.org/books-and-resources/#ui-tabs-1</w:t>
        </w:r>
      </w:hyperlink>
    </w:p>
    <w:p w:rsidR="00CC0851" w:rsidRPr="002E5AFC" w:rsidRDefault="00CC0851" w:rsidP="00CC0851">
      <w:pPr>
        <w:rPr>
          <w:b/>
          <w:sz w:val="22"/>
          <w:szCs w:val="22"/>
        </w:rPr>
      </w:pPr>
      <w:r w:rsidRPr="00CC0851">
        <w:rPr>
          <w:sz w:val="22"/>
          <w:szCs w:val="22"/>
        </w:rPr>
        <w:t>2. Hesperian Images: hosts over 12,000 Hesperian-style illustrations on various health topics, searchable by keyword: </w:t>
      </w:r>
      <w:hyperlink r:id="rId23" w:history="1">
        <w:r w:rsidRPr="002E5AFC">
          <w:rPr>
            <w:rStyle w:val="Hyperlink"/>
            <w:b/>
            <w:sz w:val="22"/>
            <w:szCs w:val="22"/>
          </w:rPr>
          <w:t>http://images.hesperian.org/libraryhome.tlx</w:t>
        </w:r>
      </w:hyperlink>
    </w:p>
    <w:p w:rsidR="00CC0851" w:rsidRPr="002E5AFC" w:rsidRDefault="00CC0851" w:rsidP="00CC0851">
      <w:pPr>
        <w:rPr>
          <w:b/>
          <w:sz w:val="22"/>
          <w:szCs w:val="22"/>
        </w:rPr>
      </w:pPr>
      <w:r w:rsidRPr="00CC0851">
        <w:rPr>
          <w:sz w:val="22"/>
          <w:szCs w:val="22"/>
        </w:rPr>
        <w:t>3. Hesperian's award winning Safe Pregnancy and Birth mobile app: open source and available for free download for android or apple phones and tablets: </w:t>
      </w:r>
      <w:hyperlink r:id="rId24" w:history="1">
        <w:r w:rsidRPr="002E5AFC">
          <w:rPr>
            <w:rStyle w:val="Hyperlink"/>
            <w:b/>
            <w:sz w:val="22"/>
            <w:szCs w:val="22"/>
          </w:rPr>
          <w:t>http://hesperian.org/books-and-resources/safe-pregnancy-and-birth-mobile-app/</w:t>
        </w:r>
      </w:hyperlink>
    </w:p>
    <w:p w:rsidR="0083640E" w:rsidRDefault="0083640E" w:rsidP="0083640E"/>
    <w:p w:rsidR="0083640E" w:rsidRPr="0083640E" w:rsidRDefault="0083640E" w:rsidP="0083640E">
      <w:pPr>
        <w:rPr>
          <w:sz w:val="22"/>
          <w:szCs w:val="22"/>
        </w:rPr>
      </w:pPr>
      <w:proofErr w:type="spellStart"/>
      <w:proofErr w:type="gramStart"/>
      <w:r w:rsidRPr="00223E29">
        <w:rPr>
          <w:b/>
          <w:sz w:val="22"/>
          <w:szCs w:val="22"/>
        </w:rPr>
        <w:t>iHeed</w:t>
      </w:r>
      <w:proofErr w:type="spellEnd"/>
      <w:proofErr w:type="gramEnd"/>
      <w:r w:rsidRPr="00223E29">
        <w:rPr>
          <w:b/>
          <w:sz w:val="22"/>
          <w:szCs w:val="22"/>
        </w:rPr>
        <w:t xml:space="preserve"> Animation Library</w:t>
      </w:r>
      <w:r w:rsidRPr="00223E29">
        <w:rPr>
          <w:sz w:val="22"/>
          <w:szCs w:val="22"/>
        </w:rPr>
        <w:t xml:space="preserve">: </w:t>
      </w:r>
      <w:hyperlink r:id="rId25" w:history="1">
        <w:r w:rsidRPr="00CC0851">
          <w:rPr>
            <w:rStyle w:val="Hyperlink"/>
            <w:b/>
            <w:sz w:val="22"/>
            <w:szCs w:val="22"/>
          </w:rPr>
          <w:t>http://www.iheedcrowd.org/iheedcrowd_media.html</w:t>
        </w:r>
      </w:hyperlink>
      <w:r w:rsidRPr="00223E29">
        <w:rPr>
          <w:sz w:val="22"/>
          <w:szCs w:val="22"/>
        </w:rPr>
        <w:t xml:space="preserve">. Collection of animations created by established producers and animators specifically for health education, training and awareness. </w:t>
      </w:r>
    </w:p>
    <w:p w:rsidR="0083640E" w:rsidRPr="0083640E" w:rsidRDefault="0083640E" w:rsidP="0083640E">
      <w:pPr>
        <w:pStyle w:val="Heading4"/>
        <w:jc w:val="both"/>
        <w:rPr>
          <w:rFonts w:cs="Calibri"/>
          <w:b w:val="0"/>
          <w:sz w:val="22"/>
          <w:szCs w:val="22"/>
          <w:lang w:val="en"/>
        </w:rPr>
      </w:pPr>
      <w:r w:rsidRPr="00223E29">
        <w:rPr>
          <w:rFonts w:cs="Calibri"/>
          <w:color w:val="000000"/>
          <w:sz w:val="22"/>
          <w:szCs w:val="22"/>
        </w:rPr>
        <w:t xml:space="preserve">Learn About Living: </w:t>
      </w:r>
      <w:hyperlink r:id="rId26" w:history="1">
        <w:r w:rsidRPr="00223E29">
          <w:rPr>
            <w:rStyle w:val="Hyperlink"/>
            <w:rFonts w:cs="Calibri"/>
            <w:sz w:val="22"/>
            <w:szCs w:val="22"/>
          </w:rPr>
          <w:t>http://www.learningaboutliving.com/south/about</w:t>
        </w:r>
      </w:hyperlink>
      <w:r w:rsidRPr="00223E29">
        <w:rPr>
          <w:rFonts w:cs="Calibri"/>
          <w:color w:val="000000"/>
          <w:sz w:val="22"/>
          <w:szCs w:val="22"/>
        </w:rPr>
        <w:t xml:space="preserve">. </w:t>
      </w:r>
      <w:r w:rsidRPr="00223E29">
        <w:rPr>
          <w:rFonts w:cs="Calibri"/>
          <w:b w:val="0"/>
          <w:sz w:val="22"/>
          <w:szCs w:val="22"/>
        </w:rPr>
        <w:t xml:space="preserve">Content and interactive on Family Life and HIV/AIDS, developed for </w:t>
      </w:r>
      <w:r w:rsidRPr="00223E29">
        <w:rPr>
          <w:rFonts w:cs="Calibri"/>
          <w:b w:val="0"/>
          <w:sz w:val="22"/>
          <w:szCs w:val="22"/>
          <w:lang w:val="en"/>
        </w:rPr>
        <w:t xml:space="preserve">Nigerian NGO's and government agencies to use and distribute; other wishing </w:t>
      </w:r>
      <w:r>
        <w:rPr>
          <w:rFonts w:cs="Calibri"/>
          <w:b w:val="0"/>
          <w:sz w:val="22"/>
          <w:szCs w:val="22"/>
          <w:lang w:val="en"/>
        </w:rPr>
        <w:t>to use can contact through webs</w:t>
      </w:r>
      <w:r w:rsidRPr="00223E29">
        <w:rPr>
          <w:rFonts w:cs="Calibri"/>
          <w:b w:val="0"/>
          <w:sz w:val="22"/>
          <w:szCs w:val="22"/>
          <w:lang w:val="en"/>
        </w:rPr>
        <w:t>ite.</w:t>
      </w:r>
    </w:p>
    <w:p w:rsidR="0083640E" w:rsidRPr="0083640E" w:rsidRDefault="0083640E" w:rsidP="0083640E">
      <w:pPr>
        <w:rPr>
          <w:rFonts w:asciiTheme="minorHAnsi" w:hAnsiTheme="minorHAnsi" w:cs="Tahoma"/>
          <w:color w:val="000000"/>
          <w:sz w:val="22"/>
          <w:szCs w:val="22"/>
        </w:rPr>
      </w:pPr>
    </w:p>
    <w:p w:rsidR="00E618C8" w:rsidRPr="0083640E" w:rsidRDefault="0083640E" w:rsidP="00511239">
      <w:pPr>
        <w:spacing w:after="200"/>
        <w:rPr>
          <w:rFonts w:asciiTheme="minorHAnsi" w:hAnsiTheme="minorHAnsi"/>
          <w:color w:val="000000"/>
          <w:sz w:val="22"/>
          <w:szCs w:val="22"/>
        </w:rPr>
      </w:pPr>
      <w:r w:rsidRPr="0083640E">
        <w:rPr>
          <w:rFonts w:asciiTheme="minorHAnsi" w:hAnsiTheme="minorHAnsi"/>
          <w:b/>
          <w:bCs/>
          <w:color w:val="000000"/>
          <w:sz w:val="22"/>
          <w:szCs w:val="22"/>
        </w:rPr>
        <w:t>Medical Aid Films</w:t>
      </w:r>
      <w:proofErr w:type="gramStart"/>
      <w:r w:rsidRPr="0083640E">
        <w:rPr>
          <w:rFonts w:asciiTheme="minorHAnsi" w:hAnsiTheme="minorHAnsi"/>
          <w:b/>
          <w:bCs/>
          <w:color w:val="000000"/>
          <w:sz w:val="22"/>
          <w:szCs w:val="22"/>
        </w:rPr>
        <w:t xml:space="preserve">  </w:t>
      </w:r>
      <w:proofErr w:type="gramEnd"/>
      <w:r w:rsidR="00511239">
        <w:fldChar w:fldCharType="begin"/>
      </w:r>
      <w:r w:rsidR="00511239">
        <w:instrText xml:space="preserve"> HYPERLINK "http://medicalaidfilms.org/" \t "_blank" </w:instrText>
      </w:r>
      <w:r w:rsidR="00511239">
        <w:fldChar w:fldCharType="separate"/>
      </w:r>
      <w:r w:rsidRPr="00CC0851">
        <w:rPr>
          <w:rStyle w:val="Hyperlink"/>
          <w:rFonts w:asciiTheme="minorHAnsi" w:hAnsiTheme="minorHAnsi"/>
          <w:b/>
          <w:sz w:val="22"/>
          <w:szCs w:val="22"/>
        </w:rPr>
        <w:t>http://medicalaidfilms.org/</w:t>
      </w:r>
      <w:r w:rsidR="00511239">
        <w:rPr>
          <w:rStyle w:val="Hyperlink"/>
          <w:rFonts w:asciiTheme="minorHAnsi" w:hAnsiTheme="minorHAnsi"/>
          <w:b/>
          <w:sz w:val="22"/>
          <w:szCs w:val="22"/>
        </w:rPr>
        <w:fldChar w:fldCharType="end"/>
      </w:r>
      <w:r w:rsidR="00511239">
        <w:rPr>
          <w:rStyle w:val="Hyperlink"/>
          <w:rFonts w:asciiTheme="minorHAnsi" w:hAnsiTheme="minorHAnsi"/>
          <w:b/>
          <w:sz w:val="22"/>
          <w:szCs w:val="22"/>
        </w:rPr>
        <w:br/>
      </w:r>
      <w:r w:rsidRPr="0083640E">
        <w:rPr>
          <w:rFonts w:asciiTheme="minorHAnsi" w:hAnsiTheme="minorHAnsi"/>
          <w:color w:val="000000"/>
          <w:sz w:val="22"/>
          <w:szCs w:val="22"/>
        </w:rPr>
        <w:t>Medical Aid Films (MAF) aims to save the lives of women and children in developing countries through </w:t>
      </w:r>
      <w:proofErr w:type="spellStart"/>
      <w:r w:rsidRPr="0083640E">
        <w:rPr>
          <w:rFonts w:asciiTheme="minorHAnsi" w:hAnsiTheme="minorHAnsi"/>
          <w:color w:val="000000"/>
          <w:sz w:val="22"/>
          <w:szCs w:val="22"/>
        </w:rPr>
        <w:t>innocative</w:t>
      </w:r>
      <w:proofErr w:type="spellEnd"/>
      <w:r w:rsidRPr="0083640E">
        <w:rPr>
          <w:rFonts w:asciiTheme="minorHAnsi" w:hAnsiTheme="minorHAnsi"/>
          <w:color w:val="000000"/>
          <w:sz w:val="22"/>
          <w:szCs w:val="22"/>
        </w:rPr>
        <w:t xml:space="preserve"> training and education. 670 individuals and organizations are already using MAF's films to train health workers in low resource settings. The films offer a low cost, highly scalable and sustainable </w:t>
      </w:r>
      <w:proofErr w:type="spellStart"/>
      <w:r w:rsidRPr="0083640E">
        <w:rPr>
          <w:rFonts w:asciiTheme="minorHAnsi" w:hAnsiTheme="minorHAnsi"/>
          <w:color w:val="000000"/>
          <w:sz w:val="22"/>
          <w:szCs w:val="22"/>
        </w:rPr>
        <w:t>methors</w:t>
      </w:r>
      <w:proofErr w:type="spellEnd"/>
      <w:r w:rsidRPr="0083640E">
        <w:rPr>
          <w:rFonts w:asciiTheme="minorHAnsi" w:hAnsiTheme="minorHAnsi"/>
          <w:color w:val="000000"/>
          <w:sz w:val="22"/>
          <w:szCs w:val="22"/>
        </w:rPr>
        <w:t xml:space="preserve"> of uniting interventions to produce maximum effect.</w:t>
      </w:r>
    </w:p>
    <w:p w:rsidR="00511239" w:rsidRPr="00511239" w:rsidRDefault="00511239" w:rsidP="00511239">
      <w:pPr>
        <w:rPr>
          <w:rFonts w:asciiTheme="minorHAnsi" w:hAnsiTheme="minorHAnsi" w:cs="Tahoma"/>
          <w:bCs/>
          <w:color w:val="000000"/>
          <w:sz w:val="22"/>
          <w:szCs w:val="22"/>
        </w:rPr>
      </w:pPr>
      <w:proofErr w:type="spellStart"/>
      <w:r w:rsidRPr="00511239">
        <w:rPr>
          <w:rFonts w:asciiTheme="minorHAnsi" w:hAnsiTheme="minorHAnsi" w:cs="Tahoma"/>
          <w:b/>
          <w:bCs/>
          <w:color w:val="000000"/>
          <w:sz w:val="22"/>
          <w:szCs w:val="22"/>
        </w:rPr>
        <w:t>Ustad</w:t>
      </w:r>
      <w:proofErr w:type="spellEnd"/>
      <w:r w:rsidRPr="00511239">
        <w:rPr>
          <w:rFonts w:asciiTheme="minorHAnsi" w:hAnsiTheme="minorHAnsi" w:cs="Tahoma"/>
          <w:b/>
          <w:bCs/>
          <w:color w:val="000000"/>
          <w:sz w:val="22"/>
          <w:szCs w:val="22"/>
        </w:rPr>
        <w:t xml:space="preserve"> Mobile </w:t>
      </w:r>
      <w:hyperlink r:id="rId27" w:history="1">
        <w:r w:rsidRPr="00511239">
          <w:rPr>
            <w:rStyle w:val="Hyperlink"/>
            <w:rFonts w:asciiTheme="minorHAnsi" w:hAnsiTheme="minorHAnsi" w:cs="Tahoma"/>
            <w:b/>
            <w:bCs/>
            <w:sz w:val="22"/>
            <w:szCs w:val="22"/>
          </w:rPr>
          <w:t>www.ustadmobile.com</w:t>
        </w:r>
      </w:hyperlink>
      <w:r w:rsidRPr="00511239">
        <w:rPr>
          <w:rFonts w:asciiTheme="minorHAnsi" w:hAnsiTheme="minorHAnsi" w:cs="Tahoma"/>
          <w:b/>
          <w:bCs/>
          <w:color w:val="000000"/>
          <w:sz w:val="22"/>
          <w:szCs w:val="22"/>
        </w:rPr>
        <w:t xml:space="preserve"> </w:t>
      </w:r>
      <w:r w:rsidRPr="00511239">
        <w:rPr>
          <w:rFonts w:asciiTheme="minorHAnsi" w:hAnsiTheme="minorHAnsi" w:cs="Tahoma"/>
          <w:bCs/>
          <w:color w:val="000000"/>
          <w:sz w:val="22"/>
          <w:szCs w:val="22"/>
        </w:rPr>
        <w:t xml:space="preserve">With </w:t>
      </w:r>
      <w:proofErr w:type="spellStart"/>
      <w:r w:rsidRPr="00511239">
        <w:rPr>
          <w:rFonts w:asciiTheme="minorHAnsi" w:hAnsiTheme="minorHAnsi" w:cs="Tahoma"/>
          <w:bCs/>
          <w:color w:val="000000"/>
          <w:sz w:val="22"/>
          <w:szCs w:val="22"/>
        </w:rPr>
        <w:t>Ustad</w:t>
      </w:r>
      <w:proofErr w:type="spellEnd"/>
      <w:r w:rsidRPr="00511239">
        <w:rPr>
          <w:rFonts w:asciiTheme="minorHAnsi" w:hAnsiTheme="minorHAnsi" w:cs="Tahoma"/>
          <w:bCs/>
          <w:color w:val="000000"/>
          <w:sz w:val="22"/>
          <w:szCs w:val="22"/>
        </w:rPr>
        <w:t xml:space="preserve"> Mobile you can easily make rich interactive multimedia lessons with quizzes, games, video and more for widely used simple feature mobile phones.  It has a point and click editor that can be used to design courseware.  Cross platform compatibility engineering will finish </w:t>
      </w:r>
      <w:proofErr w:type="spellStart"/>
      <w:r w:rsidRPr="00511239">
        <w:rPr>
          <w:rFonts w:asciiTheme="minorHAnsi" w:hAnsiTheme="minorHAnsi" w:cs="Tahoma"/>
          <w:bCs/>
          <w:color w:val="000000"/>
          <w:sz w:val="22"/>
          <w:szCs w:val="22"/>
        </w:rPr>
        <w:t>mid November</w:t>
      </w:r>
      <w:proofErr w:type="spellEnd"/>
      <w:r w:rsidRPr="00511239">
        <w:rPr>
          <w:rFonts w:asciiTheme="minorHAnsi" w:hAnsiTheme="minorHAnsi" w:cs="Tahoma"/>
          <w:bCs/>
          <w:color w:val="000000"/>
          <w:sz w:val="22"/>
          <w:szCs w:val="22"/>
        </w:rPr>
        <w:t xml:space="preserve"> (work supported by </w:t>
      </w:r>
      <w:proofErr w:type="spellStart"/>
      <w:r w:rsidRPr="00511239">
        <w:rPr>
          <w:rFonts w:asciiTheme="minorHAnsi" w:hAnsiTheme="minorHAnsi" w:cs="Tahoma"/>
          <w:bCs/>
          <w:color w:val="000000"/>
          <w:sz w:val="22"/>
          <w:szCs w:val="22"/>
        </w:rPr>
        <w:t>Khalilzad</w:t>
      </w:r>
      <w:proofErr w:type="spellEnd"/>
      <w:r w:rsidRPr="00511239">
        <w:rPr>
          <w:rFonts w:asciiTheme="minorHAnsi" w:hAnsiTheme="minorHAnsi" w:cs="Tahoma"/>
          <w:bCs/>
          <w:color w:val="000000"/>
          <w:sz w:val="22"/>
          <w:szCs w:val="22"/>
        </w:rPr>
        <w:t xml:space="preserve"> Associates) to support feature phones, Android, Windows Phones, Blackberry and </w:t>
      </w:r>
      <w:proofErr w:type="spellStart"/>
      <w:r w:rsidRPr="00511239">
        <w:rPr>
          <w:rFonts w:asciiTheme="minorHAnsi" w:hAnsiTheme="minorHAnsi" w:cs="Tahoma"/>
          <w:bCs/>
          <w:color w:val="000000"/>
          <w:sz w:val="22"/>
          <w:szCs w:val="22"/>
        </w:rPr>
        <w:t>iOS</w:t>
      </w:r>
      <w:proofErr w:type="spellEnd"/>
      <w:r w:rsidRPr="00511239">
        <w:rPr>
          <w:rFonts w:asciiTheme="minorHAnsi" w:hAnsiTheme="minorHAnsi" w:cs="Tahoma"/>
          <w:bCs/>
          <w:color w:val="000000"/>
          <w:sz w:val="22"/>
          <w:szCs w:val="22"/>
        </w:rPr>
        <w:t xml:space="preserve">.  </w:t>
      </w:r>
      <w:proofErr w:type="gramStart"/>
      <w:r w:rsidRPr="00511239">
        <w:rPr>
          <w:rFonts w:asciiTheme="minorHAnsi" w:hAnsiTheme="minorHAnsi" w:cs="Tahoma"/>
          <w:bCs/>
          <w:color w:val="000000"/>
          <w:sz w:val="22"/>
          <w:szCs w:val="22"/>
        </w:rPr>
        <w:t>Delivers metrics from training sessions.</w:t>
      </w:r>
      <w:proofErr w:type="gramEnd"/>
      <w:r w:rsidRPr="00511239">
        <w:rPr>
          <w:rFonts w:asciiTheme="minorHAnsi" w:hAnsiTheme="minorHAnsi" w:cs="Tahoma"/>
          <w:bCs/>
          <w:color w:val="000000"/>
          <w:sz w:val="22"/>
          <w:szCs w:val="22"/>
        </w:rPr>
        <w:t xml:space="preserve">  </w:t>
      </w:r>
      <w:proofErr w:type="gramStart"/>
      <w:r w:rsidRPr="00511239">
        <w:rPr>
          <w:rFonts w:asciiTheme="minorHAnsi" w:hAnsiTheme="minorHAnsi" w:cs="Tahoma"/>
          <w:bCs/>
          <w:color w:val="000000"/>
          <w:sz w:val="22"/>
          <w:szCs w:val="22"/>
        </w:rPr>
        <w:t>Useful for training health workers and conducting education outreach.</w:t>
      </w:r>
      <w:proofErr w:type="gramEnd"/>
    </w:p>
    <w:p w:rsidR="0083640E" w:rsidRPr="00223E29" w:rsidRDefault="0083640E" w:rsidP="0083640E">
      <w:pPr>
        <w:pStyle w:val="Heading4"/>
        <w:rPr>
          <w:rFonts w:cs="Calibri"/>
          <w:b w:val="0"/>
          <w:sz w:val="22"/>
          <w:szCs w:val="22"/>
        </w:rPr>
      </w:pPr>
      <w:r w:rsidRPr="00223E29">
        <w:rPr>
          <w:rFonts w:cs="Calibri"/>
          <w:color w:val="000000"/>
          <w:sz w:val="22"/>
          <w:szCs w:val="22"/>
        </w:rPr>
        <w:t xml:space="preserve">WHO Reproductive Health Library: </w:t>
      </w:r>
      <w:hyperlink r:id="rId28" w:history="1">
        <w:r w:rsidRPr="00223E29">
          <w:rPr>
            <w:rStyle w:val="Hyperlink"/>
            <w:rFonts w:cs="Calibri"/>
            <w:sz w:val="22"/>
            <w:szCs w:val="22"/>
          </w:rPr>
          <w:t>http://apps.who.int/rhl/videos/en/index.html</w:t>
        </w:r>
      </w:hyperlink>
      <w:r w:rsidRPr="00223E29">
        <w:rPr>
          <w:rFonts w:cs="Calibri"/>
          <w:color w:val="000000"/>
          <w:sz w:val="22"/>
          <w:szCs w:val="22"/>
        </w:rPr>
        <w:t xml:space="preserve">. </w:t>
      </w:r>
      <w:r w:rsidRPr="00223E29">
        <w:rPr>
          <w:rFonts w:cs="Calibri"/>
          <w:b w:val="0"/>
          <w:sz w:val="22"/>
          <w:szCs w:val="22"/>
        </w:rPr>
        <w:t xml:space="preserve">A set of training videos to help clinicians master details of manual and surgical procedures - RHL videos </w:t>
      </w:r>
    </w:p>
    <w:p w:rsidR="002E5AFC" w:rsidRDefault="002E5AFC">
      <w:pPr>
        <w:rPr>
          <w:rFonts w:asciiTheme="minorHAnsi" w:hAnsiTheme="minorHAnsi" w:cs="Calibri"/>
          <w:b/>
          <w:sz w:val="22"/>
          <w:szCs w:val="22"/>
        </w:rPr>
      </w:pPr>
    </w:p>
    <w:p w:rsidR="00511239" w:rsidRPr="00511239" w:rsidRDefault="00511239">
      <w:pPr>
        <w:rPr>
          <w:rFonts w:asciiTheme="minorHAnsi" w:hAnsiTheme="minorHAnsi" w:cs="Calibri"/>
          <w:sz w:val="20"/>
          <w:szCs w:val="20"/>
        </w:rPr>
      </w:pPr>
      <w:bookmarkStart w:id="0" w:name="_GoBack"/>
      <w:r w:rsidRPr="00511239">
        <w:rPr>
          <w:rFonts w:asciiTheme="minorHAnsi" w:hAnsiTheme="minorHAnsi" w:cs="Calibri"/>
          <w:sz w:val="20"/>
          <w:szCs w:val="20"/>
        </w:rPr>
        <w:t xml:space="preserve">October 15, 2013 mHealth Working Group and </w:t>
      </w:r>
      <w:proofErr w:type="spellStart"/>
      <w:r w:rsidRPr="00511239">
        <w:rPr>
          <w:rFonts w:asciiTheme="minorHAnsi" w:hAnsiTheme="minorHAnsi" w:cs="Calibri"/>
          <w:sz w:val="20"/>
          <w:szCs w:val="20"/>
        </w:rPr>
        <w:t>mPowering</w:t>
      </w:r>
      <w:proofErr w:type="spellEnd"/>
      <w:r w:rsidRPr="00511239">
        <w:rPr>
          <w:rFonts w:asciiTheme="minorHAnsi" w:hAnsiTheme="minorHAnsi" w:cs="Calibri"/>
          <w:sz w:val="20"/>
          <w:szCs w:val="20"/>
        </w:rPr>
        <w:t xml:space="preserve"> Frontline Health Workers</w:t>
      </w:r>
      <w:bookmarkEnd w:id="0"/>
    </w:p>
    <w:sectPr w:rsidR="00511239" w:rsidRPr="00511239">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851" w:rsidRDefault="00CC0851" w:rsidP="00CC0851">
      <w:r>
        <w:separator/>
      </w:r>
    </w:p>
  </w:endnote>
  <w:endnote w:type="continuationSeparator" w:id="0">
    <w:p w:rsidR="00CC0851" w:rsidRDefault="00CC0851" w:rsidP="00CC0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730318"/>
      <w:docPartObj>
        <w:docPartGallery w:val="Page Numbers (Bottom of Page)"/>
        <w:docPartUnique/>
      </w:docPartObj>
    </w:sdtPr>
    <w:sdtEndPr>
      <w:rPr>
        <w:noProof/>
      </w:rPr>
    </w:sdtEndPr>
    <w:sdtContent>
      <w:p w:rsidR="00CC0851" w:rsidRDefault="00CC0851">
        <w:pPr>
          <w:pStyle w:val="Footer"/>
          <w:jc w:val="right"/>
        </w:pPr>
        <w:r>
          <w:fldChar w:fldCharType="begin"/>
        </w:r>
        <w:r>
          <w:instrText xml:space="preserve"> PAGE   \* MERGEFORMAT </w:instrText>
        </w:r>
        <w:r>
          <w:fldChar w:fldCharType="separate"/>
        </w:r>
        <w:r w:rsidR="00511239">
          <w:rPr>
            <w:noProof/>
          </w:rPr>
          <w:t>1</w:t>
        </w:r>
        <w:r>
          <w:rPr>
            <w:noProof/>
          </w:rPr>
          <w:fldChar w:fldCharType="end"/>
        </w:r>
      </w:p>
    </w:sdtContent>
  </w:sdt>
  <w:p w:rsidR="00CC0851" w:rsidRDefault="00CC0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851" w:rsidRDefault="00CC0851" w:rsidP="00CC0851">
      <w:r>
        <w:separator/>
      </w:r>
    </w:p>
  </w:footnote>
  <w:footnote w:type="continuationSeparator" w:id="0">
    <w:p w:rsidR="00CC0851" w:rsidRDefault="00CC0851" w:rsidP="00CC08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8C8"/>
    <w:rsid w:val="00102698"/>
    <w:rsid w:val="002E5AFC"/>
    <w:rsid w:val="00511239"/>
    <w:rsid w:val="00614F28"/>
    <w:rsid w:val="0083640E"/>
    <w:rsid w:val="00CC0851"/>
    <w:rsid w:val="00D9551E"/>
    <w:rsid w:val="00E6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8C8"/>
    <w:pPr>
      <w:spacing w:after="0" w:line="240" w:lineRule="auto"/>
    </w:pPr>
    <w:rPr>
      <w:rFonts w:ascii="Calibri" w:eastAsia="Times New Roman" w:hAnsi="Calibri" w:cs="Times New Roman"/>
      <w:sz w:val="24"/>
      <w:szCs w:val="24"/>
      <w:lang w:bidi="en-US"/>
    </w:rPr>
  </w:style>
  <w:style w:type="paragraph" w:styleId="Heading4">
    <w:name w:val="heading 4"/>
    <w:basedOn w:val="Normal"/>
    <w:next w:val="Normal"/>
    <w:link w:val="Heading4Char"/>
    <w:uiPriority w:val="9"/>
    <w:qFormat/>
    <w:rsid w:val="00E618C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18C8"/>
    <w:rPr>
      <w:rFonts w:ascii="Calibri" w:eastAsia="Times New Roman" w:hAnsi="Calibri" w:cs="Times New Roman"/>
      <w:b/>
      <w:bCs/>
      <w:sz w:val="28"/>
      <w:szCs w:val="28"/>
      <w:lang w:bidi="en-US"/>
    </w:rPr>
  </w:style>
  <w:style w:type="character" w:styleId="Hyperlink">
    <w:name w:val="Hyperlink"/>
    <w:rsid w:val="00E618C8"/>
    <w:rPr>
      <w:color w:val="0000FF"/>
      <w:u w:val="single"/>
    </w:rPr>
  </w:style>
  <w:style w:type="character" w:customStyle="1" w:styleId="apple-style-span">
    <w:name w:val="apple-style-span"/>
    <w:basedOn w:val="DefaultParagraphFont"/>
    <w:rsid w:val="0083640E"/>
  </w:style>
  <w:style w:type="character" w:styleId="Strong">
    <w:name w:val="Strong"/>
    <w:basedOn w:val="DefaultParagraphFont"/>
    <w:uiPriority w:val="22"/>
    <w:qFormat/>
    <w:rsid w:val="0083640E"/>
    <w:rPr>
      <w:b/>
      <w:bCs/>
    </w:rPr>
  </w:style>
  <w:style w:type="paragraph" w:styleId="Header">
    <w:name w:val="header"/>
    <w:basedOn w:val="Normal"/>
    <w:link w:val="HeaderChar"/>
    <w:uiPriority w:val="99"/>
    <w:unhideWhenUsed/>
    <w:rsid w:val="00CC0851"/>
    <w:pPr>
      <w:tabs>
        <w:tab w:val="center" w:pos="4680"/>
        <w:tab w:val="right" w:pos="9360"/>
      </w:tabs>
    </w:pPr>
  </w:style>
  <w:style w:type="character" w:customStyle="1" w:styleId="HeaderChar">
    <w:name w:val="Header Char"/>
    <w:basedOn w:val="DefaultParagraphFont"/>
    <w:link w:val="Header"/>
    <w:uiPriority w:val="99"/>
    <w:rsid w:val="00CC0851"/>
    <w:rPr>
      <w:rFonts w:ascii="Calibri" w:eastAsia="Times New Roman" w:hAnsi="Calibri" w:cs="Times New Roman"/>
      <w:sz w:val="24"/>
      <w:szCs w:val="24"/>
      <w:lang w:bidi="en-US"/>
    </w:rPr>
  </w:style>
  <w:style w:type="paragraph" w:styleId="Footer">
    <w:name w:val="footer"/>
    <w:basedOn w:val="Normal"/>
    <w:link w:val="FooterChar"/>
    <w:uiPriority w:val="99"/>
    <w:unhideWhenUsed/>
    <w:rsid w:val="00CC0851"/>
    <w:pPr>
      <w:tabs>
        <w:tab w:val="center" w:pos="4680"/>
        <w:tab w:val="right" w:pos="9360"/>
      </w:tabs>
    </w:pPr>
  </w:style>
  <w:style w:type="character" w:customStyle="1" w:styleId="FooterChar">
    <w:name w:val="Footer Char"/>
    <w:basedOn w:val="DefaultParagraphFont"/>
    <w:link w:val="Footer"/>
    <w:uiPriority w:val="99"/>
    <w:rsid w:val="00CC0851"/>
    <w:rPr>
      <w:rFonts w:ascii="Calibri" w:eastAsia="Times New Roman" w:hAnsi="Calibri"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8C8"/>
    <w:pPr>
      <w:spacing w:after="0" w:line="240" w:lineRule="auto"/>
    </w:pPr>
    <w:rPr>
      <w:rFonts w:ascii="Calibri" w:eastAsia="Times New Roman" w:hAnsi="Calibri" w:cs="Times New Roman"/>
      <w:sz w:val="24"/>
      <w:szCs w:val="24"/>
      <w:lang w:bidi="en-US"/>
    </w:rPr>
  </w:style>
  <w:style w:type="paragraph" w:styleId="Heading4">
    <w:name w:val="heading 4"/>
    <w:basedOn w:val="Normal"/>
    <w:next w:val="Normal"/>
    <w:link w:val="Heading4Char"/>
    <w:uiPriority w:val="9"/>
    <w:qFormat/>
    <w:rsid w:val="00E618C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18C8"/>
    <w:rPr>
      <w:rFonts w:ascii="Calibri" w:eastAsia="Times New Roman" w:hAnsi="Calibri" w:cs="Times New Roman"/>
      <w:b/>
      <w:bCs/>
      <w:sz w:val="28"/>
      <w:szCs w:val="28"/>
      <w:lang w:bidi="en-US"/>
    </w:rPr>
  </w:style>
  <w:style w:type="character" w:styleId="Hyperlink">
    <w:name w:val="Hyperlink"/>
    <w:rsid w:val="00E618C8"/>
    <w:rPr>
      <w:color w:val="0000FF"/>
      <w:u w:val="single"/>
    </w:rPr>
  </w:style>
  <w:style w:type="character" w:customStyle="1" w:styleId="apple-style-span">
    <w:name w:val="apple-style-span"/>
    <w:basedOn w:val="DefaultParagraphFont"/>
    <w:rsid w:val="0083640E"/>
  </w:style>
  <w:style w:type="character" w:styleId="Strong">
    <w:name w:val="Strong"/>
    <w:basedOn w:val="DefaultParagraphFont"/>
    <w:uiPriority w:val="22"/>
    <w:qFormat/>
    <w:rsid w:val="0083640E"/>
    <w:rPr>
      <w:b/>
      <w:bCs/>
    </w:rPr>
  </w:style>
  <w:style w:type="paragraph" w:styleId="Header">
    <w:name w:val="header"/>
    <w:basedOn w:val="Normal"/>
    <w:link w:val="HeaderChar"/>
    <w:uiPriority w:val="99"/>
    <w:unhideWhenUsed/>
    <w:rsid w:val="00CC0851"/>
    <w:pPr>
      <w:tabs>
        <w:tab w:val="center" w:pos="4680"/>
        <w:tab w:val="right" w:pos="9360"/>
      </w:tabs>
    </w:pPr>
  </w:style>
  <w:style w:type="character" w:customStyle="1" w:styleId="HeaderChar">
    <w:name w:val="Header Char"/>
    <w:basedOn w:val="DefaultParagraphFont"/>
    <w:link w:val="Header"/>
    <w:uiPriority w:val="99"/>
    <w:rsid w:val="00CC0851"/>
    <w:rPr>
      <w:rFonts w:ascii="Calibri" w:eastAsia="Times New Roman" w:hAnsi="Calibri" w:cs="Times New Roman"/>
      <w:sz w:val="24"/>
      <w:szCs w:val="24"/>
      <w:lang w:bidi="en-US"/>
    </w:rPr>
  </w:style>
  <w:style w:type="paragraph" w:styleId="Footer">
    <w:name w:val="footer"/>
    <w:basedOn w:val="Normal"/>
    <w:link w:val="FooterChar"/>
    <w:uiPriority w:val="99"/>
    <w:unhideWhenUsed/>
    <w:rsid w:val="00CC0851"/>
    <w:pPr>
      <w:tabs>
        <w:tab w:val="center" w:pos="4680"/>
        <w:tab w:val="right" w:pos="9360"/>
      </w:tabs>
    </w:pPr>
  </w:style>
  <w:style w:type="character" w:customStyle="1" w:styleId="FooterChar">
    <w:name w:val="Footer Char"/>
    <w:basedOn w:val="DefaultParagraphFont"/>
    <w:link w:val="Footer"/>
    <w:uiPriority w:val="99"/>
    <w:rsid w:val="00CC0851"/>
    <w:rPr>
      <w:rFonts w:ascii="Calibri" w:eastAsia="Times New Roman" w:hAnsi="Calibri"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630">
      <w:bodyDiv w:val="1"/>
      <w:marLeft w:val="0"/>
      <w:marRight w:val="0"/>
      <w:marTop w:val="0"/>
      <w:marBottom w:val="0"/>
      <w:divBdr>
        <w:top w:val="none" w:sz="0" w:space="0" w:color="auto"/>
        <w:left w:val="none" w:sz="0" w:space="0" w:color="auto"/>
        <w:bottom w:val="none" w:sz="0" w:space="0" w:color="auto"/>
        <w:right w:val="none" w:sz="0" w:space="0" w:color="auto"/>
      </w:divBdr>
    </w:div>
    <w:div w:id="522978324">
      <w:bodyDiv w:val="1"/>
      <w:marLeft w:val="0"/>
      <w:marRight w:val="0"/>
      <w:marTop w:val="0"/>
      <w:marBottom w:val="0"/>
      <w:divBdr>
        <w:top w:val="none" w:sz="0" w:space="0" w:color="auto"/>
        <w:left w:val="none" w:sz="0" w:space="0" w:color="auto"/>
        <w:bottom w:val="none" w:sz="0" w:space="0" w:color="auto"/>
        <w:right w:val="none" w:sz="0" w:space="0" w:color="auto"/>
      </w:divBdr>
    </w:div>
    <w:div w:id="558591968">
      <w:bodyDiv w:val="1"/>
      <w:marLeft w:val="0"/>
      <w:marRight w:val="0"/>
      <w:marTop w:val="0"/>
      <w:marBottom w:val="0"/>
      <w:divBdr>
        <w:top w:val="none" w:sz="0" w:space="0" w:color="auto"/>
        <w:left w:val="none" w:sz="0" w:space="0" w:color="auto"/>
        <w:bottom w:val="none" w:sz="0" w:space="0" w:color="auto"/>
        <w:right w:val="none" w:sz="0" w:space="0" w:color="auto"/>
      </w:divBdr>
    </w:div>
    <w:div w:id="62832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carehq.org/exchange/Existing" TargetMode="External"/><Relationship Id="rId13" Type="http://schemas.openxmlformats.org/officeDocument/2006/relationships/hyperlink" Target="http://apps.who.int/rhl/videos/en/index.html" TargetMode="External"/><Relationship Id="rId18" Type="http://schemas.openxmlformats.org/officeDocument/2006/relationships/hyperlink" Target="http://globalhealthmedia.org/newborn/video-vya-utunzaji-wa-watoto-wachanga/" TargetMode="External"/><Relationship Id="rId26" Type="http://schemas.openxmlformats.org/officeDocument/2006/relationships/hyperlink" Target="http://www.learningaboutliving.com/south/about" TargetMode="External"/><Relationship Id="rId3" Type="http://schemas.openxmlformats.org/officeDocument/2006/relationships/settings" Target="settings.xml"/><Relationship Id="rId21" Type="http://schemas.openxmlformats.org/officeDocument/2006/relationships/hyperlink" Target="http://hesperian.org/books-and-resources/digital-commons" TargetMode="External"/><Relationship Id="rId7" Type="http://schemas.openxmlformats.org/officeDocument/2006/relationships/hyperlink" Target="http://www.babycenter.com/mama" TargetMode="External"/><Relationship Id="rId12" Type="http://schemas.openxmlformats.org/officeDocument/2006/relationships/hyperlink" Target="http://globalhealthmedia.org/story-of-cholera/videos/" TargetMode="External"/><Relationship Id="rId17" Type="http://schemas.openxmlformats.org/officeDocument/2006/relationships/hyperlink" Target="http://globalhealthmedia.org/newborn/videos-cuidados-del-recien-nacido-espanol/" TargetMode="External"/><Relationship Id="rId25" Type="http://schemas.openxmlformats.org/officeDocument/2006/relationships/hyperlink" Target="http://www.iheedcrowd.org/iheedcrowd_media.html" TargetMode="External"/><Relationship Id="rId2" Type="http://schemas.microsoft.com/office/2007/relationships/stylesWithEffects" Target="stylesWithEffects.xml"/><Relationship Id="rId16" Type="http://schemas.openxmlformats.org/officeDocument/2006/relationships/hyperlink" Target="http://globalhealthmedia.org/newborn/videos/" TargetMode="External"/><Relationship Id="rId20" Type="http://schemas.openxmlformats.org/officeDocument/2006/relationships/hyperlink" Target="http://www.healthphone.org/"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globalhealthmedia.org/newborn/videos/" TargetMode="External"/><Relationship Id="rId24" Type="http://schemas.openxmlformats.org/officeDocument/2006/relationships/hyperlink" Target="http://hesperian.org/books-and-resources/safe-pregnancy-and-birth-mobile-app/" TargetMode="External"/><Relationship Id="rId5" Type="http://schemas.openxmlformats.org/officeDocument/2006/relationships/footnotes" Target="footnotes.xml"/><Relationship Id="rId15" Type="http://schemas.openxmlformats.org/officeDocument/2006/relationships/hyperlink" Target="http://www.healthynewbornnetwork.org/multimedia" TargetMode="External"/><Relationship Id="rId23" Type="http://schemas.openxmlformats.org/officeDocument/2006/relationships/hyperlink" Target="http://images.hesperian.org/libraryhome.tlx" TargetMode="External"/><Relationship Id="rId28" Type="http://schemas.openxmlformats.org/officeDocument/2006/relationships/hyperlink" Target="http://apps.who.int/rhl/videos/en/index.html" TargetMode="External"/><Relationship Id="rId10" Type="http://schemas.openxmlformats.org/officeDocument/2006/relationships/hyperlink" Target="http://www.oppia-mobile.org" TargetMode="External"/><Relationship Id="rId19" Type="http://schemas.openxmlformats.org/officeDocument/2006/relationships/hyperlink" Target="http://www.open.ac.uk/africa/hea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igital-campus.org" TargetMode="External"/><Relationship Id="rId14" Type="http://schemas.openxmlformats.org/officeDocument/2006/relationships/hyperlink" Target="http://apps.who.int/rhl/videos/en/index.html" TargetMode="External"/><Relationship Id="rId22" Type="http://schemas.openxmlformats.org/officeDocument/2006/relationships/hyperlink" Target="http://hesperian.org/books-and-resources/" TargetMode="External"/><Relationship Id="rId27" Type="http://schemas.openxmlformats.org/officeDocument/2006/relationships/hyperlink" Target="http://www.ustadmobil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FHI</Company>
  <LinksUpToDate>false</LinksUpToDate>
  <CharactersWithSpaces>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Raney (US - VA)</dc:creator>
  <cp:lastModifiedBy>Laura Raney (US - VA)</cp:lastModifiedBy>
  <cp:revision>4</cp:revision>
  <dcterms:created xsi:type="dcterms:W3CDTF">2013-10-14T13:47:00Z</dcterms:created>
  <dcterms:modified xsi:type="dcterms:W3CDTF">2013-10-15T12:52:00Z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