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90AD3" w14:textId="5C67D1CB" w:rsidR="008D5FA0" w:rsidRDefault="00BD6ACC" w:rsidP="008D5FA0">
      <w:pPr>
        <w:spacing w:before="240"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/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F42E2" wp14:editId="3E7D3B4D">
                <wp:simplePos x="0" y="0"/>
                <wp:positionH relativeFrom="column">
                  <wp:posOffset>3366770</wp:posOffset>
                </wp:positionH>
                <wp:positionV relativeFrom="paragraph">
                  <wp:posOffset>-563880</wp:posOffset>
                </wp:positionV>
                <wp:extent cx="2723515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0C2C" w14:textId="77777777" w:rsidR="00BD6ACC" w:rsidRPr="00CD2185" w:rsidRDefault="00BD6ACC" w:rsidP="00BD6ACC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328F6A1F" w14:textId="77777777" w:rsidR="00A93E95" w:rsidRPr="00A93E95" w:rsidRDefault="00A93E95" w:rsidP="00BD6ACC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93E95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93E95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42E6EEAB" w14:textId="77777777" w:rsidR="00A93E95" w:rsidRPr="00A93E95" w:rsidRDefault="00A93E95" w:rsidP="00BD6ACC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A93E95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305EF3EF" w14:textId="77777777" w:rsidR="00A93E95" w:rsidRPr="00A93E95" w:rsidRDefault="00A93E95" w:rsidP="00BD6ACC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93E95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A93E95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93E95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45C0DB2F" w14:textId="77777777" w:rsidR="00A93E95" w:rsidRPr="00A93E95" w:rsidRDefault="00A93E95" w:rsidP="00BD6ACC">
                            <w:pPr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A93E95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A93E95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A93E95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6A386C1E" w14:textId="12A57F3B" w:rsidR="00BD6ACC" w:rsidRDefault="00A93E95" w:rsidP="00BD6ACC">
                            <w:pPr>
                              <w:spacing w:after="0"/>
                            </w:pPr>
                            <w:r w:rsidRPr="00A93E95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1198A766" w14:textId="77777777" w:rsidR="00BD6ACC" w:rsidRDefault="00BD6ACC" w:rsidP="00BD6ACC">
                            <w:pPr>
                              <w:spacing w:after="0"/>
                            </w:pPr>
                          </w:p>
                          <w:p w14:paraId="285AA822" w14:textId="77777777" w:rsidR="00BD6ACC" w:rsidRDefault="00BD6ACC" w:rsidP="00BD6A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F42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5.1pt;margin-top:-44.4pt;width:214.4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" filled="f" stroked="f">
                <v:textbox>
                  <w:txbxContent>
                    <w:p w14:paraId="571D0C2C" w14:textId="77777777" w:rsidR="00BD6ACC" w:rsidRPr="00CD2185" w:rsidRDefault="00BD6ACC" w:rsidP="00BD6ACC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328F6A1F" w14:textId="77777777" w:rsidR="00A93E95" w:rsidRPr="00A93E95" w:rsidRDefault="00A93E95" w:rsidP="00BD6ACC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93E95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A93E95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42E6EEAB" w14:textId="77777777" w:rsidR="00A93E95" w:rsidRPr="00A93E95" w:rsidRDefault="00A93E95" w:rsidP="00BD6ACC">
                      <w:pPr>
                        <w:spacing w:after="0"/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A93E95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305EF3EF" w14:textId="77777777" w:rsidR="00A93E95" w:rsidRPr="00A93E95" w:rsidRDefault="00A93E95" w:rsidP="00BD6ACC">
                      <w:pPr>
                        <w:adjustRightInd w:val="0"/>
                        <w:spacing w:after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93E95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A93E95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A93E95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45C0DB2F" w14:textId="77777777" w:rsidR="00A93E95" w:rsidRPr="00A93E95" w:rsidRDefault="00A93E95" w:rsidP="00BD6ACC">
                      <w:pPr>
                        <w:spacing w:after="0"/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A93E95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6A386C1E" w14:textId="12A57F3B" w:rsidR="00BD6ACC" w:rsidRDefault="00A93E95" w:rsidP="00BD6ACC">
                      <w:pPr>
                        <w:spacing w:after="0"/>
                      </w:pPr>
                      <w:r w:rsidRPr="00A93E95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1198A766" w14:textId="77777777" w:rsidR="00BD6ACC" w:rsidRDefault="00BD6ACC" w:rsidP="00BD6ACC">
                      <w:pPr>
                        <w:spacing w:after="0"/>
                      </w:pPr>
                    </w:p>
                    <w:p w14:paraId="285AA822" w14:textId="77777777" w:rsidR="00BD6ACC" w:rsidRDefault="00BD6ACC" w:rsidP="00BD6AC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D5FA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0433E" wp14:editId="02384E66">
                <wp:simplePos x="0" y="0"/>
                <wp:positionH relativeFrom="column">
                  <wp:posOffset>-861695</wp:posOffset>
                </wp:positionH>
                <wp:positionV relativeFrom="paragraph">
                  <wp:posOffset>-567690</wp:posOffset>
                </wp:positionV>
                <wp:extent cx="1257935" cy="4597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8E387" w14:textId="77777777" w:rsidR="00357517" w:rsidRPr="008D5FA0" w:rsidRDefault="0035751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4"/>
                                <w:lang w:val="en-US"/>
                              </w:rPr>
                            </w:pPr>
                            <w:r w:rsidRPr="008D5FA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4"/>
                                <w:lang w:val="en-US"/>
                              </w:rPr>
                              <w:t>5.3.1a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870433E" id="Text_x0020_Box_x0020_4" o:spid="_x0000_s1027" type="#_x0000_t202" style="position:absolute;margin-left:-67.85pt;margin-top:-44.65pt;width:99.0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" filled="f" stroked="f">
                <v:textbox>
                  <w:txbxContent>
                    <w:p w14:paraId="0B38E387" w14:textId="77777777" w:rsidR="00357517" w:rsidRPr="008D5FA0" w:rsidRDefault="00357517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4"/>
                          <w:lang w:val="en-US"/>
                        </w:rPr>
                      </w:pPr>
                      <w:r w:rsidRPr="008D5FA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4"/>
                          <w:lang w:val="en-US"/>
                        </w:rPr>
                        <w:t>5.3.1a</w:t>
                      </w:r>
                    </w:p>
                  </w:txbxContent>
                </v:textbox>
              </v:shape>
            </w:pict>
          </mc:Fallback>
        </mc:AlternateContent>
      </w:r>
      <w:r w:rsidR="008D5FA0">
        <w:rPr>
          <w:rFonts w:ascii="Century Gothic" w:hAnsi="Century Gothic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957FD7A" wp14:editId="47C073BE">
            <wp:simplePos x="0" y="0"/>
            <wp:positionH relativeFrom="page">
              <wp:align>left</wp:align>
            </wp:positionH>
            <wp:positionV relativeFrom="paragraph">
              <wp:posOffset>-912495</wp:posOffset>
            </wp:positionV>
            <wp:extent cx="3594735" cy="1192286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IS CURRICULUM FLAG_turq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982E1" w14:textId="2A0CE981" w:rsidR="001A78F0" w:rsidRPr="008D5FA0" w:rsidRDefault="00372F74" w:rsidP="008D5FA0">
      <w:pPr>
        <w:spacing w:after="240"/>
        <w:rPr>
          <w:b/>
          <w:bCs/>
          <w:caps/>
          <w:sz w:val="28"/>
        </w:rPr>
      </w:pPr>
      <w:bookmarkStart w:id="0" w:name="_GoBack"/>
      <w:r w:rsidRPr="008D5FA0">
        <w:rPr>
          <w:rFonts w:ascii="Century Gothic" w:hAnsi="Century Gothic"/>
          <w:b/>
          <w:bCs/>
          <w:caps/>
          <w:sz w:val="32"/>
          <w:szCs w:val="24"/>
        </w:rPr>
        <w:t xml:space="preserve">Instructions for the </w:t>
      </w:r>
      <w:r w:rsidR="009113C3" w:rsidRPr="008D5FA0">
        <w:rPr>
          <w:rFonts w:ascii="Century Gothic" w:hAnsi="Century Gothic"/>
          <w:b/>
          <w:bCs/>
          <w:caps/>
          <w:sz w:val="32"/>
          <w:szCs w:val="24"/>
        </w:rPr>
        <w:t>Exercise</w:t>
      </w:r>
      <w:r w:rsidRPr="008D5FA0">
        <w:rPr>
          <w:rFonts w:ascii="Century Gothic" w:hAnsi="Century Gothic"/>
          <w:b/>
          <w:bCs/>
          <w:caps/>
          <w:sz w:val="32"/>
          <w:szCs w:val="24"/>
        </w:rPr>
        <w:t xml:space="preserve"> on</w:t>
      </w:r>
      <w:r w:rsidR="009113C3" w:rsidRPr="008D5FA0">
        <w:rPr>
          <w:rFonts w:ascii="Century Gothic" w:hAnsi="Century Gothic"/>
          <w:b/>
          <w:bCs/>
          <w:caps/>
          <w:sz w:val="32"/>
          <w:szCs w:val="24"/>
        </w:rPr>
        <w:t xml:space="preserve"> Data Analysis</w:t>
      </w:r>
      <w:r w:rsidRPr="008D5FA0">
        <w:rPr>
          <w:rFonts w:ascii="Century Gothic" w:hAnsi="Century Gothic"/>
          <w:b/>
          <w:bCs/>
          <w:caps/>
          <w:sz w:val="32"/>
          <w:szCs w:val="24"/>
        </w:rPr>
        <w:t>,</w:t>
      </w:r>
      <w:r w:rsidR="009113C3" w:rsidRPr="008D5FA0">
        <w:rPr>
          <w:rFonts w:ascii="Century Gothic" w:hAnsi="Century Gothic"/>
          <w:b/>
          <w:bCs/>
          <w:caps/>
          <w:sz w:val="32"/>
          <w:szCs w:val="24"/>
        </w:rPr>
        <w:t xml:space="preserve"> Steps </w:t>
      </w:r>
      <w:r w:rsidR="00A27787" w:rsidRPr="008D5FA0">
        <w:rPr>
          <w:rFonts w:ascii="Century Gothic" w:hAnsi="Century Gothic"/>
          <w:b/>
          <w:bCs/>
          <w:caps/>
          <w:sz w:val="32"/>
          <w:szCs w:val="24"/>
        </w:rPr>
        <w:t>1</w:t>
      </w:r>
      <w:r w:rsidRPr="008D5FA0">
        <w:rPr>
          <w:rFonts w:ascii="Century Gothic" w:hAnsi="Century Gothic"/>
          <w:b/>
          <w:bCs/>
          <w:caps/>
          <w:sz w:val="32"/>
          <w:szCs w:val="24"/>
        </w:rPr>
        <w:t>–</w:t>
      </w:r>
      <w:r w:rsidR="00A27787" w:rsidRPr="008D5FA0">
        <w:rPr>
          <w:rFonts w:ascii="Century Gothic" w:hAnsi="Century Gothic"/>
          <w:b/>
          <w:bCs/>
          <w:caps/>
          <w:sz w:val="32"/>
          <w:szCs w:val="24"/>
        </w:rPr>
        <w:t>5</w:t>
      </w:r>
      <w:bookmarkEnd w:id="0"/>
    </w:p>
    <w:p w14:paraId="632EB1A6" w14:textId="693975C4" w:rsidR="001F379E" w:rsidRPr="004067EA" w:rsidRDefault="009113C3" w:rsidP="004067EA">
      <w:p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 xml:space="preserve">You are provided with an </w:t>
      </w:r>
      <w:r w:rsidR="004067EA">
        <w:rPr>
          <w:rFonts w:ascii="Garamond" w:hAnsi="Garamond"/>
        </w:rPr>
        <w:t>E</w:t>
      </w:r>
      <w:r w:rsidRPr="004067EA">
        <w:rPr>
          <w:rFonts w:ascii="Garamond" w:hAnsi="Garamond"/>
        </w:rPr>
        <w:t xml:space="preserve">xcel </w:t>
      </w:r>
      <w:r w:rsidR="004067EA">
        <w:rPr>
          <w:rFonts w:ascii="Garamond" w:hAnsi="Garamond"/>
        </w:rPr>
        <w:t>spread</w:t>
      </w:r>
      <w:r w:rsidRPr="004067EA">
        <w:rPr>
          <w:rFonts w:ascii="Garamond" w:hAnsi="Garamond"/>
        </w:rPr>
        <w:t xml:space="preserve">sheet with </w:t>
      </w:r>
      <w:r w:rsidR="001F379E" w:rsidRPr="004067EA">
        <w:rPr>
          <w:rFonts w:ascii="Garamond" w:hAnsi="Garamond"/>
        </w:rPr>
        <w:t>annual</w:t>
      </w:r>
      <w:r w:rsidR="007E34CD" w:rsidRPr="004067EA">
        <w:rPr>
          <w:rFonts w:ascii="Garamond" w:hAnsi="Garamond"/>
        </w:rPr>
        <w:t xml:space="preserve"> (April 2015 to March 2016)</w:t>
      </w:r>
      <w:r w:rsidR="001F379E" w:rsidRPr="004067EA">
        <w:rPr>
          <w:rFonts w:ascii="Garamond" w:hAnsi="Garamond"/>
        </w:rPr>
        <w:t xml:space="preserve"> block-level </w:t>
      </w:r>
      <w:r w:rsidRPr="004067EA">
        <w:rPr>
          <w:rFonts w:ascii="Garamond" w:hAnsi="Garamond"/>
        </w:rPr>
        <w:t>data from the district Gumla</w:t>
      </w:r>
      <w:r w:rsidR="004067EA">
        <w:rPr>
          <w:rFonts w:ascii="Garamond" w:hAnsi="Garamond"/>
        </w:rPr>
        <w:t>,</w:t>
      </w:r>
      <w:r w:rsidRPr="004067EA">
        <w:rPr>
          <w:rFonts w:ascii="Garamond" w:hAnsi="Garamond"/>
        </w:rPr>
        <w:t xml:space="preserve"> of J</w:t>
      </w:r>
      <w:r w:rsidR="003C0D83" w:rsidRPr="004067EA">
        <w:rPr>
          <w:rFonts w:ascii="Garamond" w:hAnsi="Garamond"/>
        </w:rPr>
        <w:t xml:space="preserve">harkhand, India </w:t>
      </w:r>
      <w:r w:rsidR="00254449" w:rsidRPr="004067EA">
        <w:rPr>
          <w:rFonts w:ascii="Garamond" w:hAnsi="Garamond"/>
        </w:rPr>
        <w:t>(</w:t>
      </w:r>
      <w:hyperlink r:id="rId9" w:history="1">
        <w:r w:rsidR="00701184" w:rsidRPr="004067EA">
          <w:rPr>
            <w:rStyle w:val="Hyperlink"/>
            <w:rFonts w:ascii="Garamond" w:hAnsi="Garamond"/>
          </w:rPr>
          <w:t>https://en.wikipedia.org/wiki/Gumla_district</w:t>
        </w:r>
      </w:hyperlink>
      <w:r w:rsidR="00254449" w:rsidRPr="004067EA">
        <w:rPr>
          <w:rFonts w:ascii="Garamond" w:hAnsi="Garamond"/>
        </w:rPr>
        <w:t>).</w:t>
      </w:r>
      <w:r w:rsidR="00701184" w:rsidRPr="004067EA">
        <w:rPr>
          <w:rFonts w:ascii="Garamond" w:hAnsi="Garamond"/>
        </w:rPr>
        <w:t xml:space="preserve"> </w:t>
      </w:r>
      <w:r w:rsidR="001F379E" w:rsidRPr="004067EA">
        <w:rPr>
          <w:rFonts w:ascii="Garamond" w:hAnsi="Garamond"/>
        </w:rPr>
        <w:t>This sheet has reported facility</w:t>
      </w:r>
      <w:r w:rsidR="004067EA">
        <w:rPr>
          <w:rFonts w:ascii="Garamond" w:hAnsi="Garamond"/>
        </w:rPr>
        <w:t>-</w:t>
      </w:r>
      <w:r w:rsidR="001F379E" w:rsidRPr="004067EA">
        <w:rPr>
          <w:rFonts w:ascii="Garamond" w:hAnsi="Garamond"/>
        </w:rPr>
        <w:t xml:space="preserve">level health data.  </w:t>
      </w:r>
    </w:p>
    <w:p w14:paraId="11622B30" w14:textId="24B74BD6" w:rsidR="005C2814" w:rsidRPr="004067EA" w:rsidRDefault="005C2814" w:rsidP="00357517">
      <w:pPr>
        <w:pStyle w:val="ListParagraph"/>
        <w:numPr>
          <w:ilvl w:val="0"/>
          <w:numId w:val="1"/>
        </w:numPr>
        <w:spacing w:after="120" w:line="300" w:lineRule="exact"/>
        <w:ind w:left="714"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Each group is expected to</w:t>
      </w:r>
      <w:r w:rsidR="00F55707" w:rsidRPr="004067EA">
        <w:rPr>
          <w:rFonts w:ascii="Garamond" w:hAnsi="Garamond"/>
        </w:rPr>
        <w:t xml:space="preserve"> identify at least </w:t>
      </w:r>
      <w:r w:rsidR="004067EA">
        <w:rPr>
          <w:rFonts w:ascii="Garamond" w:hAnsi="Garamond"/>
        </w:rPr>
        <w:t>four</w:t>
      </w:r>
      <w:r w:rsidR="004067EA" w:rsidRPr="004067EA">
        <w:rPr>
          <w:rFonts w:ascii="Garamond" w:hAnsi="Garamond"/>
        </w:rPr>
        <w:t xml:space="preserve"> </w:t>
      </w:r>
      <w:r w:rsidR="009113C3" w:rsidRPr="004067EA">
        <w:rPr>
          <w:rFonts w:ascii="Garamond" w:hAnsi="Garamond"/>
        </w:rPr>
        <w:t>indicators</w:t>
      </w:r>
      <w:r w:rsidR="00F82578" w:rsidRPr="004067EA">
        <w:rPr>
          <w:rFonts w:ascii="Garamond" w:hAnsi="Garamond"/>
        </w:rPr>
        <w:t xml:space="preserve"> </w:t>
      </w:r>
      <w:r w:rsidR="001F379E" w:rsidRPr="004067EA">
        <w:rPr>
          <w:rFonts w:ascii="Garamond" w:hAnsi="Garamond"/>
        </w:rPr>
        <w:t xml:space="preserve">related to </w:t>
      </w:r>
      <w:r w:rsidR="004067EA">
        <w:rPr>
          <w:rFonts w:ascii="Garamond" w:hAnsi="Garamond"/>
        </w:rPr>
        <w:t>maternal, newborn, and child health</w:t>
      </w:r>
      <w:r w:rsidR="004067EA" w:rsidRPr="004067EA">
        <w:rPr>
          <w:rFonts w:ascii="Garamond" w:hAnsi="Garamond"/>
        </w:rPr>
        <w:t xml:space="preserve"> </w:t>
      </w:r>
      <w:r w:rsidR="00701184" w:rsidRPr="004067EA">
        <w:rPr>
          <w:rFonts w:ascii="Garamond" w:hAnsi="Garamond"/>
        </w:rPr>
        <w:t>(for example, antenatal care coverage, births attended by skilled health personnel</w:t>
      </w:r>
      <w:r w:rsidR="004067EA">
        <w:rPr>
          <w:rFonts w:ascii="Garamond" w:hAnsi="Garamond"/>
        </w:rPr>
        <w:t>,</w:t>
      </w:r>
      <w:r w:rsidR="00701184" w:rsidRPr="004067EA">
        <w:rPr>
          <w:rFonts w:ascii="Garamond" w:hAnsi="Garamond"/>
        </w:rPr>
        <w:t xml:space="preserve"> and infant immunization) </w:t>
      </w:r>
      <w:r w:rsidR="009113C3" w:rsidRPr="004067EA">
        <w:rPr>
          <w:rFonts w:ascii="Garamond" w:hAnsi="Garamond"/>
        </w:rPr>
        <w:t>that can be calculated from the</w:t>
      </w:r>
      <w:r w:rsidR="00EF033B" w:rsidRPr="004067EA">
        <w:rPr>
          <w:rFonts w:ascii="Garamond" w:hAnsi="Garamond"/>
        </w:rPr>
        <w:t xml:space="preserve"> data provided in the </w:t>
      </w:r>
      <w:r w:rsidR="004067EA">
        <w:rPr>
          <w:rFonts w:ascii="Garamond" w:hAnsi="Garamond"/>
        </w:rPr>
        <w:t>E</w:t>
      </w:r>
      <w:r w:rsidR="004067EA" w:rsidRPr="004067EA">
        <w:rPr>
          <w:rFonts w:ascii="Garamond" w:hAnsi="Garamond"/>
        </w:rPr>
        <w:t xml:space="preserve">xcel </w:t>
      </w:r>
      <w:r w:rsidR="009113C3" w:rsidRPr="004067EA">
        <w:rPr>
          <w:rFonts w:ascii="Garamond" w:hAnsi="Garamond"/>
        </w:rPr>
        <w:t>sh</w:t>
      </w:r>
      <w:r w:rsidR="00EF033B" w:rsidRPr="004067EA">
        <w:rPr>
          <w:rFonts w:ascii="Garamond" w:hAnsi="Garamond"/>
        </w:rPr>
        <w:t xml:space="preserve">eet </w:t>
      </w:r>
      <w:r w:rsidR="001F379E" w:rsidRPr="004067EA">
        <w:rPr>
          <w:rFonts w:ascii="Garamond" w:hAnsi="Garamond"/>
        </w:rPr>
        <w:t>(</w:t>
      </w:r>
      <w:r w:rsidR="00EF033B" w:rsidRPr="004067EA">
        <w:rPr>
          <w:rFonts w:ascii="Garamond" w:hAnsi="Garamond"/>
        </w:rPr>
        <w:t>based on WHO</w:t>
      </w:r>
      <w:r w:rsidR="004067EA">
        <w:rPr>
          <w:rFonts w:ascii="Garamond" w:hAnsi="Garamond"/>
        </w:rPr>
        <w:t>’s</w:t>
      </w:r>
      <w:r w:rsidR="00EF033B" w:rsidRPr="004067EA">
        <w:rPr>
          <w:rFonts w:ascii="Garamond" w:hAnsi="Garamond"/>
        </w:rPr>
        <w:t xml:space="preserve"> list of core health indicators</w:t>
      </w:r>
      <w:r w:rsidR="001F379E" w:rsidRPr="004067EA">
        <w:rPr>
          <w:rFonts w:ascii="Garamond" w:hAnsi="Garamond"/>
        </w:rPr>
        <w:t xml:space="preserve">). </w:t>
      </w:r>
      <w:r w:rsidR="00EF033B" w:rsidRPr="004067EA">
        <w:rPr>
          <w:rFonts w:ascii="Garamond" w:hAnsi="Garamond"/>
        </w:rPr>
        <w:t xml:space="preserve"> </w:t>
      </w:r>
    </w:p>
    <w:p w14:paraId="7E1F89E7" w14:textId="1871157E" w:rsidR="001F379E" w:rsidRPr="004067EA" w:rsidRDefault="001F379E" w:rsidP="00357517">
      <w:pPr>
        <w:pStyle w:val="ListParagraph"/>
        <w:numPr>
          <w:ilvl w:val="0"/>
          <w:numId w:val="1"/>
        </w:numPr>
        <w:spacing w:after="120" w:line="300" w:lineRule="exact"/>
        <w:ind w:left="714"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For each of the indicator</w:t>
      </w:r>
      <w:r w:rsidR="004067EA">
        <w:rPr>
          <w:rFonts w:ascii="Garamond" w:hAnsi="Garamond"/>
        </w:rPr>
        <w:t>s</w:t>
      </w:r>
      <w:r w:rsidRPr="004067EA">
        <w:rPr>
          <w:rFonts w:ascii="Garamond" w:hAnsi="Garamond"/>
        </w:rPr>
        <w:t xml:space="preserve"> you calculate, specify the</w:t>
      </w:r>
      <w:r w:rsidR="003717F0" w:rsidRPr="004067EA">
        <w:rPr>
          <w:rFonts w:ascii="Garamond" w:hAnsi="Garamond"/>
        </w:rPr>
        <w:t xml:space="preserve"> numerator</w:t>
      </w:r>
      <w:r w:rsidRPr="004067EA">
        <w:rPr>
          <w:rFonts w:ascii="Garamond" w:hAnsi="Garamond"/>
        </w:rPr>
        <w:t>.</w:t>
      </w:r>
    </w:p>
    <w:p w14:paraId="1AFA6F56" w14:textId="691A29DB" w:rsidR="001F379E" w:rsidRPr="004067EA" w:rsidRDefault="00D96BF2" w:rsidP="00357517">
      <w:pPr>
        <w:pStyle w:val="ListParagraph"/>
        <w:numPr>
          <w:ilvl w:val="0"/>
          <w:numId w:val="1"/>
        </w:numPr>
        <w:spacing w:after="120" w:line="300" w:lineRule="exact"/>
        <w:ind w:left="714"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Use the following assumptions to estimate</w:t>
      </w:r>
      <w:r w:rsidR="001F379E" w:rsidRPr="004067EA">
        <w:rPr>
          <w:rFonts w:ascii="Garamond" w:hAnsi="Garamond"/>
        </w:rPr>
        <w:t xml:space="preserve"> the </w:t>
      </w:r>
      <w:r w:rsidR="003717F0" w:rsidRPr="004067EA">
        <w:rPr>
          <w:rFonts w:ascii="Garamond" w:hAnsi="Garamond"/>
        </w:rPr>
        <w:t>denominator</w:t>
      </w:r>
      <w:r w:rsidR="001F379E" w:rsidRPr="004067EA">
        <w:rPr>
          <w:rFonts w:ascii="Garamond" w:hAnsi="Garamond"/>
        </w:rPr>
        <w:t xml:space="preserve"> </w:t>
      </w:r>
      <w:r w:rsidRPr="004067EA">
        <w:rPr>
          <w:rFonts w:ascii="Garamond" w:hAnsi="Garamond"/>
        </w:rPr>
        <w:t>(if required)</w:t>
      </w:r>
      <w:r w:rsidR="001F379E" w:rsidRPr="004067EA">
        <w:rPr>
          <w:rFonts w:ascii="Garamond" w:hAnsi="Garamond"/>
        </w:rPr>
        <w:t>:</w:t>
      </w:r>
    </w:p>
    <w:p w14:paraId="148DF902" w14:textId="77777777" w:rsidR="005C2814" w:rsidRPr="004067EA" w:rsidRDefault="001904C9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 xml:space="preserve">Assuming a crude birth rate </w:t>
      </w:r>
      <w:r w:rsidR="009B18BD" w:rsidRPr="004067EA">
        <w:rPr>
          <w:rFonts w:ascii="Garamond" w:hAnsi="Garamond"/>
        </w:rPr>
        <w:t>of 24.6</w:t>
      </w:r>
      <w:r w:rsidR="00B620DC" w:rsidRPr="004067EA">
        <w:rPr>
          <w:rFonts w:ascii="Garamond" w:hAnsi="Garamond"/>
        </w:rPr>
        <w:t xml:space="preserve"> per 1</w:t>
      </w:r>
      <w:r w:rsidR="004067EA">
        <w:rPr>
          <w:rFonts w:ascii="Garamond" w:hAnsi="Garamond"/>
        </w:rPr>
        <w:t>,</w:t>
      </w:r>
      <w:r w:rsidR="00B620DC" w:rsidRPr="004067EA">
        <w:rPr>
          <w:rFonts w:ascii="Garamond" w:hAnsi="Garamond"/>
        </w:rPr>
        <w:t>000 population</w:t>
      </w:r>
      <w:r w:rsidR="009B18BD" w:rsidRPr="004067EA">
        <w:rPr>
          <w:rFonts w:ascii="Garamond" w:hAnsi="Garamond"/>
        </w:rPr>
        <w:t xml:space="preserve"> </w:t>
      </w:r>
      <w:r w:rsidRPr="004067EA">
        <w:rPr>
          <w:rFonts w:ascii="Garamond" w:hAnsi="Garamond"/>
        </w:rPr>
        <w:t>for</w:t>
      </w:r>
      <w:r w:rsidR="009B18BD" w:rsidRPr="004067EA">
        <w:rPr>
          <w:rFonts w:ascii="Garamond" w:hAnsi="Garamond"/>
        </w:rPr>
        <w:t xml:space="preserve"> </w:t>
      </w:r>
      <w:r w:rsidR="00B620DC" w:rsidRPr="004067EA">
        <w:rPr>
          <w:rFonts w:ascii="Garamond" w:hAnsi="Garamond"/>
        </w:rPr>
        <w:t>Jharkhand</w:t>
      </w:r>
    </w:p>
    <w:p w14:paraId="25966F23" w14:textId="0D29D1CF" w:rsidR="001904C9" w:rsidRPr="004067EA" w:rsidRDefault="001904C9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>Births=CBR x population</w:t>
      </w:r>
    </w:p>
    <w:p w14:paraId="1732480A" w14:textId="1AFAF451" w:rsidR="001904C9" w:rsidRPr="004067EA" w:rsidRDefault="001904C9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>Pregnancies=Birth x 1.02</w:t>
      </w:r>
    </w:p>
    <w:p w14:paraId="7F02758E" w14:textId="7E032244" w:rsidR="001904C9" w:rsidRPr="004067EA" w:rsidRDefault="001904C9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>Deliveries=Births X 0.99</w:t>
      </w:r>
    </w:p>
    <w:p w14:paraId="1C64C532" w14:textId="77777777" w:rsidR="001904C9" w:rsidRPr="004067EA" w:rsidRDefault="001904C9" w:rsidP="00357517">
      <w:pPr>
        <w:pStyle w:val="ListParagraph"/>
        <w:numPr>
          <w:ilvl w:val="1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Surviving infants= Births x (1-IMR)</w:t>
      </w:r>
      <w:r w:rsidR="009B18BD" w:rsidRPr="004067EA">
        <w:rPr>
          <w:rFonts w:ascii="Garamond" w:hAnsi="Garamond"/>
        </w:rPr>
        <w:t xml:space="preserve"> [IMR for Jharkhand: 37</w:t>
      </w:r>
      <w:r w:rsidR="00B620DC" w:rsidRPr="004067EA">
        <w:rPr>
          <w:rFonts w:ascii="Garamond" w:hAnsi="Garamond"/>
        </w:rPr>
        <w:t xml:space="preserve"> per 1</w:t>
      </w:r>
      <w:r w:rsidR="004067EA">
        <w:rPr>
          <w:rFonts w:ascii="Garamond" w:hAnsi="Garamond"/>
        </w:rPr>
        <w:t>,</w:t>
      </w:r>
      <w:r w:rsidR="00B620DC" w:rsidRPr="004067EA">
        <w:rPr>
          <w:rFonts w:ascii="Garamond" w:hAnsi="Garamond"/>
        </w:rPr>
        <w:t>000 live births</w:t>
      </w:r>
      <w:r w:rsidR="009B18BD" w:rsidRPr="004067EA">
        <w:rPr>
          <w:rFonts w:ascii="Garamond" w:hAnsi="Garamond"/>
        </w:rPr>
        <w:t>]</w:t>
      </w:r>
    </w:p>
    <w:p w14:paraId="60EDC556" w14:textId="4AF6F2D2" w:rsidR="00C5740D" w:rsidRPr="004067EA" w:rsidRDefault="00C5740D" w:rsidP="00357517">
      <w:pPr>
        <w:pStyle w:val="ListParagraph"/>
        <w:numPr>
          <w:ilvl w:val="0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Calculate the</w:t>
      </w:r>
      <w:r w:rsidR="009B18BD" w:rsidRPr="004067EA">
        <w:rPr>
          <w:rFonts w:ascii="Garamond" w:hAnsi="Garamond"/>
        </w:rPr>
        <w:t xml:space="preserve"> </w:t>
      </w:r>
      <w:r w:rsidR="00701184" w:rsidRPr="004067EA">
        <w:rPr>
          <w:rFonts w:ascii="Garamond" w:hAnsi="Garamond"/>
        </w:rPr>
        <w:t xml:space="preserve">indicator for </w:t>
      </w:r>
      <w:r w:rsidRPr="004067EA">
        <w:rPr>
          <w:rFonts w:ascii="Garamond" w:hAnsi="Garamond"/>
        </w:rPr>
        <w:t xml:space="preserve">block-wise and overall </w:t>
      </w:r>
      <w:r w:rsidR="004067EA" w:rsidRPr="004067EA">
        <w:rPr>
          <w:rFonts w:ascii="Garamond" w:hAnsi="Garamond"/>
        </w:rPr>
        <w:t>district</w:t>
      </w:r>
      <w:r w:rsidR="004067EA">
        <w:rPr>
          <w:rFonts w:ascii="Garamond" w:hAnsi="Garamond"/>
        </w:rPr>
        <w:t>.</w:t>
      </w:r>
    </w:p>
    <w:p w14:paraId="1CB85A99" w14:textId="18F48BB0" w:rsidR="007E6E03" w:rsidRPr="004067EA" w:rsidRDefault="009F3CF9" w:rsidP="00357517">
      <w:pPr>
        <w:pStyle w:val="ListParagraph"/>
        <w:numPr>
          <w:ilvl w:val="0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Assess the</w:t>
      </w:r>
      <w:r w:rsidR="00027C13" w:rsidRPr="004067EA">
        <w:rPr>
          <w:rFonts w:ascii="Garamond" w:hAnsi="Garamond"/>
        </w:rPr>
        <w:t xml:space="preserve"> data quality</w:t>
      </w:r>
      <w:r w:rsidR="00395943" w:rsidRPr="004067EA">
        <w:rPr>
          <w:rFonts w:ascii="Garamond" w:hAnsi="Garamond"/>
        </w:rPr>
        <w:t xml:space="preserve"> of the </w:t>
      </w:r>
      <w:r w:rsidRPr="004067EA">
        <w:rPr>
          <w:rFonts w:ascii="Garamond" w:hAnsi="Garamond"/>
        </w:rPr>
        <w:t xml:space="preserve">selected </w:t>
      </w:r>
      <w:r w:rsidR="00395943" w:rsidRPr="004067EA">
        <w:rPr>
          <w:rFonts w:ascii="Garamond" w:hAnsi="Garamond"/>
        </w:rPr>
        <w:t>indicators</w:t>
      </w:r>
      <w:r w:rsidR="004067EA">
        <w:rPr>
          <w:rFonts w:ascii="Garamond" w:hAnsi="Garamond"/>
        </w:rPr>
        <w:t>.</w:t>
      </w:r>
    </w:p>
    <w:p w14:paraId="677857B4" w14:textId="07606725" w:rsidR="005925AA" w:rsidRPr="004067EA" w:rsidRDefault="005925AA" w:rsidP="00357517">
      <w:pPr>
        <w:pStyle w:val="ListParagraph"/>
        <w:numPr>
          <w:ilvl w:val="0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Decide on three questions that you would like to answer using the data</w:t>
      </w:r>
      <w:r w:rsidR="004067EA">
        <w:rPr>
          <w:rFonts w:ascii="Garamond" w:hAnsi="Garamond"/>
        </w:rPr>
        <w:t>.</w:t>
      </w:r>
    </w:p>
    <w:p w14:paraId="0EC9701B" w14:textId="77777777" w:rsidR="005925AA" w:rsidRPr="004067EA" w:rsidRDefault="005925AA" w:rsidP="00357517">
      <w:pPr>
        <w:pStyle w:val="ListParagraph"/>
        <w:numPr>
          <w:ilvl w:val="0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Create charts, tables</w:t>
      </w:r>
      <w:r w:rsidR="004067EA">
        <w:rPr>
          <w:rFonts w:ascii="Garamond" w:hAnsi="Garamond"/>
        </w:rPr>
        <w:t>,</w:t>
      </w:r>
      <w:r w:rsidRPr="004067EA">
        <w:rPr>
          <w:rFonts w:ascii="Garamond" w:hAnsi="Garamond"/>
        </w:rPr>
        <w:t xml:space="preserve"> etc., using the Excel spreadsheet, to analyze your data</w:t>
      </w:r>
      <w:r w:rsidR="004067EA">
        <w:rPr>
          <w:rFonts w:ascii="Garamond" w:hAnsi="Garamond"/>
        </w:rPr>
        <w:t>.</w:t>
      </w:r>
    </w:p>
    <w:p w14:paraId="60DE7BDF" w14:textId="481A0F16" w:rsidR="005925AA" w:rsidRPr="004067EA" w:rsidRDefault="005925AA" w:rsidP="00357517">
      <w:pPr>
        <w:pStyle w:val="ListParagraph"/>
        <w:numPr>
          <w:ilvl w:val="0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Summarize the main finding</w:t>
      </w:r>
      <w:r w:rsidR="004067EA">
        <w:rPr>
          <w:rFonts w:ascii="Garamond" w:hAnsi="Garamond"/>
        </w:rPr>
        <w:t>.</w:t>
      </w:r>
    </w:p>
    <w:p w14:paraId="5242FF77" w14:textId="666B42F2" w:rsidR="00325924" w:rsidRPr="004067EA" w:rsidRDefault="00701184" w:rsidP="00357517">
      <w:pPr>
        <w:pStyle w:val="ListParagraph"/>
        <w:numPr>
          <w:ilvl w:val="0"/>
          <w:numId w:val="1"/>
        </w:numPr>
        <w:spacing w:after="120" w:line="300" w:lineRule="exact"/>
        <w:ind w:hanging="357"/>
        <w:contextualSpacing w:val="0"/>
        <w:rPr>
          <w:rFonts w:ascii="Garamond" w:hAnsi="Garamond"/>
        </w:rPr>
      </w:pPr>
      <w:r w:rsidRPr="004067EA">
        <w:rPr>
          <w:rFonts w:ascii="Garamond" w:hAnsi="Garamond"/>
        </w:rPr>
        <w:t>Prepare a</w:t>
      </w:r>
      <w:r w:rsidR="00325924" w:rsidRPr="004067EA">
        <w:rPr>
          <w:rFonts w:ascii="Garamond" w:hAnsi="Garamond"/>
        </w:rPr>
        <w:t xml:space="preserve"> </w:t>
      </w:r>
      <w:r w:rsidRPr="004067EA">
        <w:rPr>
          <w:rFonts w:ascii="Garamond" w:hAnsi="Garamond"/>
        </w:rPr>
        <w:t xml:space="preserve">brief </w:t>
      </w:r>
      <w:r w:rsidR="00325924" w:rsidRPr="004067EA">
        <w:rPr>
          <w:rFonts w:ascii="Garamond" w:hAnsi="Garamond"/>
        </w:rPr>
        <w:t>report</w:t>
      </w:r>
      <w:r w:rsidRPr="004067EA">
        <w:rPr>
          <w:rFonts w:ascii="Garamond" w:hAnsi="Garamond"/>
        </w:rPr>
        <w:t xml:space="preserve"> </w:t>
      </w:r>
      <w:r w:rsidR="002A7E47" w:rsidRPr="004067EA">
        <w:rPr>
          <w:rFonts w:ascii="Garamond" w:hAnsi="Garamond"/>
        </w:rPr>
        <w:t xml:space="preserve">(using </w:t>
      </w:r>
      <w:r w:rsidR="004067EA" w:rsidRPr="004067EA">
        <w:rPr>
          <w:rFonts w:ascii="Garamond" w:hAnsi="Garamond"/>
        </w:rPr>
        <w:t>P</w:t>
      </w:r>
      <w:r w:rsidR="00BE6782">
        <w:rPr>
          <w:rFonts w:ascii="Garamond" w:hAnsi="Garamond"/>
        </w:rPr>
        <w:t>owerPoint</w:t>
      </w:r>
      <w:r w:rsidR="002A7E47" w:rsidRPr="004067EA">
        <w:rPr>
          <w:rFonts w:ascii="Garamond" w:hAnsi="Garamond"/>
        </w:rPr>
        <w:t xml:space="preserve">) </w:t>
      </w:r>
      <w:r w:rsidR="00325924" w:rsidRPr="004067EA">
        <w:rPr>
          <w:rFonts w:ascii="Garamond" w:hAnsi="Garamond"/>
        </w:rPr>
        <w:t xml:space="preserve">to discuss the block-wise performance of the indicators </w:t>
      </w:r>
      <w:r w:rsidR="004067EA" w:rsidRPr="004067EA">
        <w:rPr>
          <w:rFonts w:ascii="Garamond" w:hAnsi="Garamond"/>
        </w:rPr>
        <w:t xml:space="preserve">above </w:t>
      </w:r>
      <w:r w:rsidR="00325924" w:rsidRPr="004067EA">
        <w:rPr>
          <w:rFonts w:ascii="Garamond" w:hAnsi="Garamond"/>
        </w:rPr>
        <w:t>and possible reasons for (</w:t>
      </w:r>
      <w:proofErr w:type="gramStart"/>
      <w:r w:rsidRPr="004067EA">
        <w:rPr>
          <w:rFonts w:ascii="Garamond" w:hAnsi="Garamond"/>
        </w:rPr>
        <w:t>non</w:t>
      </w:r>
      <w:proofErr w:type="gramEnd"/>
      <w:r w:rsidRPr="004067EA">
        <w:rPr>
          <w:rFonts w:ascii="Garamond" w:hAnsi="Garamond"/>
        </w:rPr>
        <w:t>) performance across blocks for an upcoming data review meeting. Keep in mind to present the following</w:t>
      </w:r>
      <w:r w:rsidR="004067EA">
        <w:rPr>
          <w:rFonts w:ascii="Garamond" w:hAnsi="Garamond"/>
        </w:rPr>
        <w:t>:</w:t>
      </w:r>
    </w:p>
    <w:p w14:paraId="6F4F4FD2" w14:textId="4177604C" w:rsidR="006C2475" w:rsidRPr="004067EA" w:rsidRDefault="006C2475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>Description of key findings of i</w:t>
      </w:r>
      <w:r w:rsidR="00701184" w:rsidRPr="004067EA">
        <w:rPr>
          <w:rFonts w:ascii="Garamond" w:hAnsi="Garamond"/>
        </w:rPr>
        <w:t xml:space="preserve">ndicators </w:t>
      </w:r>
    </w:p>
    <w:p w14:paraId="50B61217" w14:textId="77777777" w:rsidR="004067EA" w:rsidRDefault="004067EA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>
        <w:rPr>
          <w:rFonts w:ascii="Garamond" w:hAnsi="Garamond"/>
        </w:rPr>
        <w:t>H</w:t>
      </w:r>
      <w:r w:rsidR="00325924" w:rsidRPr="004067EA">
        <w:rPr>
          <w:rFonts w:ascii="Garamond" w:hAnsi="Garamond"/>
        </w:rPr>
        <w:t>ow you arrived at the indicator from the given data.</w:t>
      </w:r>
    </w:p>
    <w:p w14:paraId="73E0DE49" w14:textId="6CFB4949" w:rsidR="006C2475" w:rsidRPr="004067EA" w:rsidRDefault="00701184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>Any data inconsistenc</w:t>
      </w:r>
      <w:r w:rsidR="006C2475" w:rsidRPr="004067EA">
        <w:rPr>
          <w:rFonts w:ascii="Garamond" w:hAnsi="Garamond"/>
        </w:rPr>
        <w:t>y</w:t>
      </w:r>
    </w:p>
    <w:p w14:paraId="14BC7FDF" w14:textId="59DF91D2" w:rsidR="00325924" w:rsidRPr="004067EA" w:rsidRDefault="006C2475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4067EA">
        <w:rPr>
          <w:rFonts w:ascii="Garamond" w:hAnsi="Garamond"/>
        </w:rPr>
        <w:t xml:space="preserve">Any </w:t>
      </w:r>
      <w:r w:rsidR="00325924" w:rsidRPr="004067EA">
        <w:rPr>
          <w:rFonts w:ascii="Garamond" w:hAnsi="Garamond"/>
        </w:rPr>
        <w:t xml:space="preserve">limitations of the data </w:t>
      </w:r>
    </w:p>
    <w:p w14:paraId="1E82507A" w14:textId="29A499BB" w:rsidR="006C2475" w:rsidRPr="004067EA" w:rsidRDefault="004067EA" w:rsidP="004067EA">
      <w:pPr>
        <w:pStyle w:val="ListParagraph"/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>
        <w:rPr>
          <w:rFonts w:ascii="Garamond" w:hAnsi="Garamond"/>
        </w:rPr>
        <w:t>U</w:t>
      </w:r>
      <w:r w:rsidR="006C2475" w:rsidRPr="004067EA">
        <w:rPr>
          <w:rFonts w:ascii="Garamond" w:hAnsi="Garamond"/>
        </w:rPr>
        <w:t>se graphs and label them appropriately</w:t>
      </w:r>
    </w:p>
    <w:p w14:paraId="08561038" w14:textId="06842E70" w:rsidR="006C2475" w:rsidRPr="004067EA" w:rsidRDefault="006C2475" w:rsidP="004067EA">
      <w:pPr>
        <w:pStyle w:val="ListParagraph"/>
        <w:spacing w:after="120" w:line="300" w:lineRule="exact"/>
        <w:ind w:left="1440"/>
        <w:rPr>
          <w:rFonts w:ascii="Garamond" w:hAnsi="Garamond"/>
        </w:rPr>
      </w:pPr>
    </w:p>
    <w:p w14:paraId="68B8FB26" w14:textId="35DA4613" w:rsidR="006C2475" w:rsidRPr="004067EA" w:rsidRDefault="006C2475" w:rsidP="004067EA">
      <w:pPr>
        <w:pStyle w:val="ListParagraph"/>
        <w:spacing w:after="120" w:line="300" w:lineRule="exact"/>
        <w:ind w:left="1440"/>
        <w:rPr>
          <w:rFonts w:ascii="Garamond" w:hAnsi="Garamond"/>
        </w:rPr>
      </w:pPr>
    </w:p>
    <w:p w14:paraId="1B87D399" w14:textId="11BF1CB3" w:rsidR="006C2475" w:rsidRPr="004067EA" w:rsidRDefault="008D5FA0" w:rsidP="004067EA">
      <w:pPr>
        <w:pStyle w:val="ListParagraph"/>
        <w:spacing w:after="120" w:line="300" w:lineRule="exact"/>
        <w:ind w:left="1440"/>
        <w:rPr>
          <w:rFonts w:ascii="Garamond" w:hAnsi="Garamond"/>
        </w:rPr>
      </w:pPr>
      <w:r>
        <w:rPr>
          <w:rFonts w:ascii="Garamond" w:hAnsi="Garamond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997025D" wp14:editId="07154C4E">
            <wp:simplePos x="0" y="0"/>
            <wp:positionH relativeFrom="column">
              <wp:posOffset>53975</wp:posOffset>
            </wp:positionH>
            <wp:positionV relativeFrom="paragraph">
              <wp:posOffset>479425</wp:posOffset>
            </wp:positionV>
            <wp:extent cx="5487035" cy="1614013"/>
            <wp:effectExtent l="0" t="0" r="0" b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Log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61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2475" w:rsidRPr="004067EA" w:rsidSect="001C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6560A"/>
    <w:multiLevelType w:val="hybridMultilevel"/>
    <w:tmpl w:val="E870C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C6"/>
    <w:rsid w:val="00027C13"/>
    <w:rsid w:val="00097558"/>
    <w:rsid w:val="000E3F83"/>
    <w:rsid w:val="00105A6F"/>
    <w:rsid w:val="00164CCC"/>
    <w:rsid w:val="00176C69"/>
    <w:rsid w:val="001904C9"/>
    <w:rsid w:val="001A78F0"/>
    <w:rsid w:val="001C75E6"/>
    <w:rsid w:val="001F379E"/>
    <w:rsid w:val="00254449"/>
    <w:rsid w:val="002A5E55"/>
    <w:rsid w:val="002A7E47"/>
    <w:rsid w:val="002F3895"/>
    <w:rsid w:val="00325924"/>
    <w:rsid w:val="00357517"/>
    <w:rsid w:val="003717F0"/>
    <w:rsid w:val="00372F74"/>
    <w:rsid w:val="00395943"/>
    <w:rsid w:val="003C0D83"/>
    <w:rsid w:val="004060C6"/>
    <w:rsid w:val="004067EA"/>
    <w:rsid w:val="004769E0"/>
    <w:rsid w:val="004B6903"/>
    <w:rsid w:val="005925AA"/>
    <w:rsid w:val="0059344E"/>
    <w:rsid w:val="005C2814"/>
    <w:rsid w:val="006C2475"/>
    <w:rsid w:val="00701184"/>
    <w:rsid w:val="00776A42"/>
    <w:rsid w:val="007B3D46"/>
    <w:rsid w:val="007E34CD"/>
    <w:rsid w:val="007E6E03"/>
    <w:rsid w:val="00877454"/>
    <w:rsid w:val="008D5FA0"/>
    <w:rsid w:val="009113C3"/>
    <w:rsid w:val="009B18BD"/>
    <w:rsid w:val="009F3CF9"/>
    <w:rsid w:val="00A27787"/>
    <w:rsid w:val="00A93E95"/>
    <w:rsid w:val="00B620DC"/>
    <w:rsid w:val="00BB6EB1"/>
    <w:rsid w:val="00BD6ACC"/>
    <w:rsid w:val="00BE6782"/>
    <w:rsid w:val="00C5740D"/>
    <w:rsid w:val="00D03DD3"/>
    <w:rsid w:val="00D34B61"/>
    <w:rsid w:val="00D96BF2"/>
    <w:rsid w:val="00E0090D"/>
    <w:rsid w:val="00E16B6C"/>
    <w:rsid w:val="00E618CB"/>
    <w:rsid w:val="00E777FD"/>
    <w:rsid w:val="00E9752E"/>
    <w:rsid w:val="00EF033B"/>
    <w:rsid w:val="00F55707"/>
    <w:rsid w:val="00F82578"/>
    <w:rsid w:val="00FA19D5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3F12"/>
  <w15:docId w15:val="{EFF4FDF3-21C0-404C-9A38-2AA8E30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8C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7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umla_distr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486ECD-853E-47C6-BBA1-D162FB7CDE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09C914-BEB1-43B8-BB65-C96881035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000F3-2360-4864-ABC0-6AACEF472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Tanica Lyngdoh</dc:creator>
  <cp:lastModifiedBy>Hoover, Donald Wayne</cp:lastModifiedBy>
  <cp:revision>2</cp:revision>
  <dcterms:created xsi:type="dcterms:W3CDTF">2017-02-08T01:09:00Z</dcterms:created>
  <dcterms:modified xsi:type="dcterms:W3CDTF">2017-02-08T01:09:00Z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