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FFA9" w14:textId="71D74599" w:rsidR="00977B3B" w:rsidRDefault="00977B3B" w:rsidP="00977B3B">
      <w:pPr>
        <w:pStyle w:val="gamma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you'll learn to do</w:t>
      </w:r>
    </w:p>
    <w:p w14:paraId="5464C524" w14:textId="77777777" w:rsidR="00552C6C" w:rsidRDefault="00552C6C" w:rsidP="00552C6C">
      <w:pPr>
        <w:pStyle w:val="Heading2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Step 3: Save Results</w:t>
      </w:r>
    </w:p>
    <w:p w14:paraId="501C3A0B" w14:textId="77777777" w:rsidR="00CC35E8" w:rsidRDefault="00CC35E8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E2AE842" wp14:editId="0FEFD159">
            <wp:extent cx="5943600" cy="3739351"/>
            <wp:effectExtent l="0" t="0" r="0" b="0"/>
            <wp:docPr id="1" name="Picture 1" descr="https://www.predix.com/sites/default/files/image2016-7-12_16-38-3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redix.com/sites/default/files/image2016-7-12_16-38-3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A1DA" w14:textId="22A43DFF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3 illustrates how to </w:t>
      </w:r>
      <w:r w:rsidR="00DA6329">
        <w:rPr>
          <w:rFonts w:ascii="Arial" w:hAnsi="Arial" w:cs="Arial"/>
          <w:color w:val="000000"/>
        </w:rPr>
        <w:t>build and deploy a</w:t>
      </w:r>
      <w:r>
        <w:rPr>
          <w:rFonts w:ascii="Arial" w:hAnsi="Arial" w:cs="Arial"/>
          <w:color w:val="000000"/>
        </w:rPr>
        <w:t xml:space="preserve"> "save data" service that </w:t>
      </w:r>
      <w:r w:rsidR="00DA6329">
        <w:rPr>
          <w:rFonts w:ascii="Arial" w:hAnsi="Arial" w:cs="Arial"/>
          <w:color w:val="000000"/>
        </w:rPr>
        <w:t>exposes</w:t>
      </w:r>
      <w:r>
        <w:rPr>
          <w:rFonts w:ascii="Arial" w:hAnsi="Arial" w:cs="Arial"/>
          <w:color w:val="000000"/>
        </w:rPr>
        <w:t xml:space="preserve"> REST endpoint</w:t>
      </w:r>
      <w:r w:rsidR="00DA6329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(URL</w:t>
      </w:r>
      <w:r w:rsidR="00DA6329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).</w:t>
      </w:r>
    </w:p>
    <w:p w14:paraId="76F8CC7B" w14:textId="77777777" w:rsidR="00552C6C" w:rsidRDefault="00552C6C" w:rsidP="00552C6C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simple workflow:</w:t>
      </w:r>
    </w:p>
    <w:p w14:paraId="41C98245" w14:textId="77777777" w:rsidR="00552C6C" w:rsidRDefault="00552C6C" w:rsidP="00552C6C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976702" wp14:editId="4D579EAD">
            <wp:extent cx="7391400" cy="1647825"/>
            <wp:effectExtent l="0" t="0" r="0" b="9525"/>
            <wp:docPr id="2" name="Picture 2" descr="https://www.predix.com/sites/default/files/image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predix.com/sites/default/files/image00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0F86" w14:textId="531E34A0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 w:rsidR="00F605C9">
        <w:rPr>
          <w:rFonts w:ascii="Arial" w:hAnsi="Arial" w:cs="Arial"/>
          <w:color w:val="000000"/>
        </w:rPr>
        <w:t>In this part of the tutorial, you will:</w:t>
      </w:r>
    </w:p>
    <w:p w14:paraId="48D5C8BF" w14:textId="55F8EE23" w:rsidR="00F605C9" w:rsidRPr="001D6950" w:rsidRDefault="00F605C9" w:rsidP="001D6950">
      <w:pPr>
        <w:pStyle w:val="NormalWeb"/>
        <w:numPr>
          <w:ilvl w:val="0"/>
          <w:numId w:val="25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Create the </w:t>
      </w:r>
      <w:r>
        <w:rPr>
          <w:rFonts w:ascii="Arial" w:hAnsi="Arial" w:cs="Arial"/>
          <w:b/>
          <w:color w:val="000000"/>
        </w:rPr>
        <w:t xml:space="preserve">tutorial-result-persistence </w:t>
      </w:r>
      <w:r w:rsidRPr="001D6950">
        <w:rPr>
          <w:rFonts w:ascii="Arial" w:hAnsi="Arial" w:cs="Arial"/>
          <w:color w:val="000000"/>
        </w:rPr>
        <w:t>application</w:t>
      </w:r>
    </w:p>
    <w:p w14:paraId="49D49718" w14:textId="5A8B178B" w:rsidR="00F605C9" w:rsidRDefault="00F605C9" w:rsidP="001D6950">
      <w:pPr>
        <w:pStyle w:val="NormalWeb"/>
        <w:numPr>
          <w:ilvl w:val="0"/>
          <w:numId w:val="25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the </w:t>
      </w:r>
      <w:r>
        <w:rPr>
          <w:rFonts w:ascii="Arial" w:hAnsi="Arial" w:cs="Arial"/>
          <w:b/>
          <w:color w:val="000000"/>
        </w:rPr>
        <w:t xml:space="preserve">tutorial-analytic-post-processing </w:t>
      </w:r>
      <w:r w:rsidRPr="001D6950">
        <w:rPr>
          <w:rFonts w:ascii="Arial" w:hAnsi="Arial" w:cs="Arial"/>
          <w:color w:val="000000"/>
        </w:rPr>
        <w:t>application</w:t>
      </w:r>
    </w:p>
    <w:p w14:paraId="366220C6" w14:textId="22AD7B09" w:rsidR="003B3E3C" w:rsidRDefault="003B3E3C" w:rsidP="00977B3B">
      <w:pPr>
        <w:shd w:val="clear" w:color="auto" w:fill="FFFFFF"/>
        <w:textAlignment w:val="center"/>
        <w:rPr>
          <w:rFonts w:ascii="Arial" w:hAnsi="Arial" w:cs="Arial"/>
          <w:color w:val="000000"/>
        </w:rPr>
      </w:pPr>
    </w:p>
    <w:p w14:paraId="43F44DAA" w14:textId="25D9FA40" w:rsidR="00977B3B" w:rsidRDefault="00977B3B" w:rsidP="00977B3B">
      <w:pPr>
        <w:shd w:val="clear" w:color="auto" w:fill="FFFFFF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you need to set up</w:t>
      </w:r>
    </w:p>
    <w:p w14:paraId="0E543F43" w14:textId="0BAF6F32" w:rsidR="00977B3B" w:rsidRDefault="003B3E3C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 w:rsidRPr="00B54802">
        <w:rPr>
          <w:rFonts w:ascii="Arial" w:hAnsi="Arial" w:cs="Arial"/>
          <w:color w:val="000000"/>
        </w:rPr>
        <w:t xml:space="preserve">Prior to deploying </w:t>
      </w:r>
      <w:r w:rsidR="00C7319D">
        <w:rPr>
          <w:rFonts w:ascii="Arial" w:hAnsi="Arial" w:cs="Arial"/>
          <w:color w:val="000000"/>
        </w:rPr>
        <w:t>these</w:t>
      </w:r>
      <w:r w:rsidRPr="00B54802">
        <w:rPr>
          <w:rFonts w:ascii="Arial" w:hAnsi="Arial" w:cs="Arial"/>
          <w:color w:val="000000"/>
        </w:rPr>
        <w:t xml:space="preserve"> tutorial service</w:t>
      </w:r>
      <w:r w:rsidR="00C7319D">
        <w:rPr>
          <w:rFonts w:ascii="Arial" w:hAnsi="Arial" w:cs="Arial"/>
          <w:color w:val="000000"/>
        </w:rPr>
        <w:t xml:space="preserve"> application</w:t>
      </w:r>
      <w:r w:rsidRPr="00B54802">
        <w:rPr>
          <w:rFonts w:ascii="Arial" w:hAnsi="Arial" w:cs="Arial"/>
          <w:color w:val="000000"/>
        </w:rPr>
        <w:t xml:space="preserve">s to the cloud, you'll need </w:t>
      </w:r>
      <w:r>
        <w:rPr>
          <w:rFonts w:ascii="Arial" w:hAnsi="Arial" w:cs="Arial"/>
          <w:color w:val="000000"/>
        </w:rPr>
        <w:t xml:space="preserve">a </w:t>
      </w:r>
      <w:hyperlink r:id="rId7" w:history="1">
        <w:r w:rsidRPr="00305350">
          <w:rPr>
            <w:rStyle w:val="Hyperlink"/>
            <w:rFonts w:ascii="Arial" w:hAnsi="Arial" w:cs="Arial"/>
          </w:rPr>
          <w:t>UAA service</w:t>
        </w:r>
      </w:hyperlink>
      <w:r w:rsidRPr="00B54802">
        <w:rPr>
          <w:rFonts w:ascii="Arial" w:hAnsi="Arial" w:cs="Arial"/>
          <w:color w:val="000000"/>
        </w:rPr>
        <w:t xml:space="preserve"> instance</w:t>
      </w:r>
      <w:r>
        <w:rPr>
          <w:rFonts w:ascii="Arial" w:hAnsi="Arial" w:cs="Arial"/>
          <w:color w:val="000000"/>
        </w:rPr>
        <w:t xml:space="preserve">, a </w:t>
      </w:r>
      <w:hyperlink r:id="rId8" w:history="1">
        <w:r w:rsidRPr="00305350">
          <w:rPr>
            <w:rStyle w:val="Hyperlink"/>
            <w:rFonts w:ascii="Arial" w:hAnsi="Arial" w:cs="Arial"/>
          </w:rPr>
          <w:t>PostgreSQL service</w:t>
        </w:r>
      </w:hyperlink>
      <w:r>
        <w:rPr>
          <w:rFonts w:ascii="Arial" w:hAnsi="Arial" w:cs="Arial"/>
          <w:color w:val="000000"/>
        </w:rPr>
        <w:t xml:space="preserve"> instance, and a </w:t>
      </w:r>
      <w:hyperlink r:id="rId9" w:history="1">
        <w:r>
          <w:rPr>
            <w:rStyle w:val="Hyperlink"/>
            <w:rFonts w:ascii="Arial" w:hAnsi="Arial" w:cs="Arial"/>
          </w:rPr>
          <w:t>Message Queue</w:t>
        </w:r>
        <w:r w:rsidRPr="00305350">
          <w:rPr>
            <w:rStyle w:val="Hyperlink"/>
            <w:rFonts w:ascii="Arial" w:hAnsi="Arial" w:cs="Arial"/>
          </w:rPr>
          <w:t> service</w:t>
        </w:r>
      </w:hyperlink>
      <w:r>
        <w:rPr>
          <w:rFonts w:ascii="Arial" w:hAnsi="Arial" w:cs="Arial"/>
          <w:color w:val="000000"/>
        </w:rPr>
        <w:t xml:space="preserve"> instance</w:t>
      </w:r>
      <w:r w:rsidR="00CC2479">
        <w:rPr>
          <w:rFonts w:ascii="Arial" w:hAnsi="Arial" w:cs="Arial"/>
          <w:color w:val="000000"/>
        </w:rPr>
        <w:t xml:space="preserve"> (</w:t>
      </w:r>
      <w:proofErr w:type="spellStart"/>
      <w:r w:rsidR="00CC2479">
        <w:rPr>
          <w:rFonts w:ascii="Arial" w:hAnsi="Arial" w:cs="Arial"/>
          <w:color w:val="000000"/>
        </w:rPr>
        <w:t>RabbitMQ</w:t>
      </w:r>
      <w:proofErr w:type="spellEnd"/>
      <w:r w:rsidR="00CC2479">
        <w:rPr>
          <w:rFonts w:ascii="Arial" w:hAnsi="Arial" w:cs="Arial"/>
          <w:color w:val="000000"/>
        </w:rPr>
        <w:t>)</w:t>
      </w:r>
      <w:r w:rsidRPr="00B5480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If you want to use the provided Postman collection to interact with the REST endpoints, you will need to set the a</w:t>
      </w:r>
      <w:r w:rsidRPr="00B54802">
        <w:rPr>
          <w:rFonts w:ascii="Arial" w:hAnsi="Arial" w:cs="Arial"/>
          <w:color w:val="000000"/>
        </w:rPr>
        <w:t xml:space="preserve">uthorization header with the </w:t>
      </w:r>
      <w:r>
        <w:rPr>
          <w:rFonts w:ascii="Arial" w:hAnsi="Arial" w:cs="Arial"/>
          <w:color w:val="000000"/>
        </w:rPr>
        <w:t>b</w:t>
      </w:r>
      <w:r w:rsidRPr="00B54802">
        <w:rPr>
          <w:rFonts w:ascii="Arial" w:hAnsi="Arial" w:cs="Arial"/>
          <w:color w:val="000000"/>
        </w:rPr>
        <w:t>earer token for the UAA client that has permission to call the REST endpoint</w:t>
      </w:r>
      <w:r>
        <w:rPr>
          <w:rFonts w:ascii="Arial" w:hAnsi="Arial" w:cs="Arial"/>
          <w:color w:val="000000"/>
        </w:rPr>
        <w:t xml:space="preserve"> since the applications are secured. If you have not set up these services or secured the provided Postman collection, please see the </w:t>
      </w:r>
      <w:hyperlink r:id="rId10" w:history="1">
        <w:r w:rsidRPr="000E6C84">
          <w:rPr>
            <w:rStyle w:val="Hyperlink"/>
            <w:rFonts w:ascii="Arial" w:hAnsi="Arial" w:cs="Arial"/>
          </w:rPr>
          <w:t>Getting Started</w:t>
        </w:r>
      </w:hyperlink>
      <w:r>
        <w:rPr>
          <w:rFonts w:ascii="Arial" w:hAnsi="Arial" w:cs="Arial"/>
          <w:color w:val="000000"/>
        </w:rPr>
        <w:t xml:space="preserve"> section for instructions.</w:t>
      </w:r>
      <w:r w:rsidR="00977B3B">
        <w:rPr>
          <w:rFonts w:ascii="Arial" w:hAnsi="Arial" w:cs="Arial"/>
          <w:color w:val="000000"/>
        </w:rPr>
        <w:t> </w:t>
      </w:r>
    </w:p>
    <w:p w14:paraId="7CB57E7E" w14:textId="599A0B43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p w14:paraId="59C2A6ED" w14:textId="54994C6B" w:rsidR="00977B3B" w:rsidRDefault="00977B3B" w:rsidP="00977B3B">
      <w:pPr>
        <w:pStyle w:val="NormalWeb"/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</w:t>
      </w:r>
      <w:r>
        <w:rPr>
          <w:rFonts w:ascii="Arial" w:hAnsi="Arial" w:cs="Arial"/>
          <w:color w:val="000000"/>
        </w:rPr>
        <w:t xml:space="preserve">: In order to save the output from the analytic, it needs to be transformed into a JSON structure that can be handled by the "save-data" </w:t>
      </w:r>
      <w:r w:rsidR="00DA6329">
        <w:rPr>
          <w:rFonts w:ascii="Arial" w:hAnsi="Arial" w:cs="Arial"/>
          <w:color w:val="000000"/>
        </w:rPr>
        <w:t xml:space="preserve">(tutorial-result-persistence) </w:t>
      </w:r>
      <w:r>
        <w:rPr>
          <w:rFonts w:ascii="Arial" w:hAnsi="Arial" w:cs="Arial"/>
          <w:color w:val="000000"/>
        </w:rPr>
        <w:t xml:space="preserve">service. We have created another service </w:t>
      </w:r>
      <w:r w:rsidR="00DA6329">
        <w:rPr>
          <w:rFonts w:ascii="Arial" w:hAnsi="Arial" w:cs="Arial"/>
          <w:color w:val="000000"/>
        </w:rPr>
        <w:t xml:space="preserve">(tutorial-result-post-processing) </w:t>
      </w:r>
      <w:r>
        <w:rPr>
          <w:rFonts w:ascii="Arial" w:hAnsi="Arial" w:cs="Arial"/>
          <w:color w:val="000000"/>
        </w:rPr>
        <w:t xml:space="preserve">that takes in the JSON output from the analytic and returns a transformed JSON structure that can easily be </w:t>
      </w:r>
      <w:proofErr w:type="spellStart"/>
      <w:r>
        <w:rPr>
          <w:rFonts w:ascii="Arial" w:hAnsi="Arial" w:cs="Arial"/>
          <w:color w:val="000000"/>
        </w:rPr>
        <w:t>POSTed</w:t>
      </w:r>
      <w:proofErr w:type="spellEnd"/>
      <w:r>
        <w:rPr>
          <w:rFonts w:ascii="Arial" w:hAnsi="Arial" w:cs="Arial"/>
          <w:color w:val="000000"/>
        </w:rPr>
        <w:t xml:space="preserve"> to the "save-data" service.</w:t>
      </w:r>
    </w:p>
    <w:p w14:paraId="2A36516A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0DE162B" w14:textId="77777777" w:rsidR="00977B3B" w:rsidRDefault="00977B3B" w:rsidP="00977B3B">
      <w:pPr>
        <w:shd w:val="clear" w:color="auto" w:fill="FFFFFF"/>
        <w:textAlignment w:val="center"/>
        <w:rPr>
          <w:rFonts w:ascii="Arial" w:hAnsi="Arial" w:cs="Arial"/>
          <w:color w:val="000000"/>
        </w:rPr>
      </w:pP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 What you need to do</w:t>
      </w:r>
    </w:p>
    <w:p w14:paraId="63430BE9" w14:textId="77777777" w:rsidR="00977B3B" w:rsidRDefault="00977B3B" w:rsidP="00977B3B">
      <w:pPr>
        <w:pStyle w:val="Heading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</w:rPr>
      </w:pPr>
      <w:commentRangeStart w:id="0"/>
      <w:r>
        <w:rPr>
          <w:rStyle w:val="Strong"/>
          <w:rFonts w:ascii="Arial" w:hAnsi="Arial" w:cs="Arial"/>
          <w:b/>
          <w:bCs/>
          <w:color w:val="000000"/>
        </w:rPr>
        <w:t>Create the tutorial-result-persistence application</w:t>
      </w:r>
      <w:commentRangeEnd w:id="0"/>
      <w:r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0"/>
      </w:r>
    </w:p>
    <w:p w14:paraId="1E2CE162" w14:textId="29DAF39A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commentRangeStart w:id="1"/>
      <w:r>
        <w:rPr>
          <w:rFonts w:ascii="Arial" w:hAnsi="Arial" w:cs="Arial"/>
          <w:color w:val="000000"/>
        </w:rPr>
        <w:t xml:space="preserve">The tutorial-result-persistence application exposes REST endpoints that allow for saving, modifying, </w:t>
      </w:r>
      <w:r w:rsidR="00DA6329">
        <w:rPr>
          <w:rFonts w:ascii="Arial" w:hAnsi="Arial" w:cs="Arial"/>
          <w:color w:val="000000"/>
        </w:rPr>
        <w:t xml:space="preserve">retrieving, </w:t>
      </w:r>
      <w:r>
        <w:rPr>
          <w:rFonts w:ascii="Arial" w:hAnsi="Arial" w:cs="Arial"/>
          <w:color w:val="000000"/>
        </w:rPr>
        <w:t>and deleting analytic results.</w:t>
      </w:r>
      <w:commentRangeEnd w:id="1"/>
      <w:r w:rsidR="00BA08BF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BF4020">
        <w:rPr>
          <w:rFonts w:ascii="Arial" w:hAnsi="Arial" w:cs="Arial"/>
          <w:color w:val="000000"/>
        </w:rPr>
        <w:t xml:space="preserve">  </w:t>
      </w:r>
      <w:r w:rsidR="00BF4020" w:rsidRPr="00B54802">
        <w:rPr>
          <w:rFonts w:ascii="Arial" w:hAnsi="Arial" w:cs="Arial"/>
          <w:color w:val="000000"/>
        </w:rPr>
        <w:t>Refer to </w:t>
      </w:r>
      <w:hyperlink r:id="rId13" w:history="1">
        <w:r w:rsidR="00BF4020" w:rsidRPr="00B54802">
          <w:rPr>
            <w:rFonts w:ascii="Arial" w:hAnsi="Arial" w:cs="Arial"/>
            <w:color w:val="2886AF"/>
            <w:u w:val="single"/>
          </w:rPr>
          <w:t>Getting Started</w:t>
        </w:r>
      </w:hyperlink>
      <w:r w:rsidR="00BF4020" w:rsidRPr="00B54802">
        <w:rPr>
          <w:rFonts w:ascii="Arial" w:hAnsi="Arial" w:cs="Arial"/>
          <w:color w:val="000000"/>
        </w:rPr>
        <w:t> for download and maven build instructions.</w:t>
      </w:r>
      <w:r w:rsidR="00520409">
        <w:rPr>
          <w:rFonts w:ascii="Arial" w:hAnsi="Arial" w:cs="Arial"/>
          <w:color w:val="000000"/>
        </w:rPr>
        <w:t xml:space="preserve">  In this step of the tutorial, we’ll be using the “save” feature of this tutorial-result-persistence service.  In Step 5 of the tutorial, we’ll use this service again to retrieve some analytic results for visualization purposes.</w:t>
      </w:r>
    </w:p>
    <w:p w14:paraId="0D73CDBD" w14:textId="4E86D5C6" w:rsidR="00FE39B1" w:rsidRDefault="00977B3B" w:rsidP="00977B3B">
      <w:pPr>
        <w:pStyle w:val="NormalWeb"/>
        <w:shd w:val="clear" w:color="auto" w:fill="FFFFFF"/>
        <w:spacing w:before="0" w:after="0" w:line="384" w:lineRule="atLeast"/>
        <w:rPr>
          <w:ins w:id="2" w:author="Steuben, Gregg K (GE Global Research, US)" w:date="2016-10-25T10:40:00Z"/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color w:val="000000"/>
        </w:rPr>
        <w:t>Note: 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There is a hardcoded </w:t>
      </w:r>
      <w:r w:rsidR="007A6109">
        <w:rPr>
          <w:rStyle w:val="Strong"/>
          <w:rFonts w:ascii="Arial" w:hAnsi="Arial" w:cs="Arial"/>
          <w:b w:val="0"/>
          <w:color w:val="000000"/>
        </w:rPr>
        <w:t>sub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string in the StompProperties.java file </w:t>
      </w:r>
      <w:r w:rsidR="00815D10">
        <w:rPr>
          <w:rFonts w:ascii="Arial" w:hAnsi="Arial" w:cs="Arial"/>
          <w:color w:val="000000"/>
        </w:rPr>
        <w:t xml:space="preserve">in the \tutorial-svcs\tutorial-result-persistence\src\main\java\com\ge\digitaltwin\tutorial\result directory.  </w:t>
      </w:r>
      <w:r w:rsidR="00815D10">
        <w:rPr>
          <w:rFonts w:ascii="Arial" w:hAnsi="Arial" w:cs="Arial"/>
          <w:color w:val="000000"/>
        </w:rPr>
        <w:lastRenderedPageBreak/>
        <w:t xml:space="preserve">The </w:t>
      </w:r>
      <w:r w:rsidR="007A6109">
        <w:rPr>
          <w:rFonts w:ascii="Arial" w:hAnsi="Arial" w:cs="Arial"/>
          <w:color w:val="000000"/>
        </w:rPr>
        <w:t>sub</w:t>
      </w:r>
      <w:r w:rsidR="00815D10">
        <w:rPr>
          <w:rFonts w:ascii="Arial" w:hAnsi="Arial" w:cs="Arial"/>
          <w:color w:val="000000"/>
        </w:rPr>
        <w:t>string is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 </w:t>
      </w:r>
      <w:r w:rsidR="007A6109">
        <w:rPr>
          <w:rStyle w:val="Strong"/>
          <w:rFonts w:ascii="Arial" w:hAnsi="Arial" w:cs="Arial"/>
          <w:b w:val="0"/>
          <w:color w:val="000000"/>
        </w:rPr>
        <w:t xml:space="preserve">a part of </w:t>
      </w:r>
      <w:r w:rsidR="00815D10">
        <w:rPr>
          <w:rStyle w:val="Strong"/>
          <w:rFonts w:ascii="Arial" w:hAnsi="Arial" w:cs="Arial"/>
          <w:b w:val="0"/>
          <w:color w:val="000000"/>
        </w:rPr>
        <w:t>the argument to the @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ConfigurationProperties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 annotation</w:t>
      </w:r>
      <w:r w:rsidR="007A6109">
        <w:rPr>
          <w:rStyle w:val="Strong"/>
          <w:rFonts w:ascii="Arial" w:hAnsi="Arial" w:cs="Arial"/>
          <w:b w:val="0"/>
          <w:color w:val="000000"/>
        </w:rPr>
        <w:t xml:space="preserve"> on this class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.  It is expecting the name of the 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 service instance to be “tutorial-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”.  If your </w:t>
      </w:r>
      <w:proofErr w:type="spellStart"/>
      <w:r w:rsidR="00815D10"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 w:rsidR="00815D10">
        <w:rPr>
          <w:rStyle w:val="Strong"/>
          <w:rFonts w:ascii="Arial" w:hAnsi="Arial" w:cs="Arial"/>
          <w:b w:val="0"/>
          <w:color w:val="000000"/>
        </w:rPr>
        <w:t xml:space="preserve"> instance is named differently, then yo</w:t>
      </w:r>
      <w:r w:rsidR="00CC2479">
        <w:rPr>
          <w:rStyle w:val="Strong"/>
          <w:rFonts w:ascii="Arial" w:hAnsi="Arial" w:cs="Arial"/>
          <w:b w:val="0"/>
          <w:color w:val="000000"/>
        </w:rPr>
        <w:t>u’ll need to change the value in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 this annotation in the StompProperties.java file and then rebuild the jar file</w:t>
      </w:r>
      <w:ins w:id="3" w:author="Steuben, Gregg K (GE Global Research, US)" w:date="2016-10-25T10:40:00Z">
        <w:r w:rsidR="00FE39B1">
          <w:rPr>
            <w:rStyle w:val="Strong"/>
            <w:rFonts w:ascii="Arial" w:hAnsi="Arial" w:cs="Arial"/>
            <w:b w:val="0"/>
            <w:color w:val="000000"/>
          </w:rPr>
          <w:t xml:space="preserve"> with this command:</w:t>
        </w:r>
      </w:ins>
      <w:del w:id="4" w:author="Steuben, Gregg K (GE Global Research, US)" w:date="2016-10-25T10:40:00Z">
        <w:r w:rsidR="00815D10" w:rsidDel="00FE39B1">
          <w:rPr>
            <w:rStyle w:val="Strong"/>
            <w:rFonts w:ascii="Arial" w:hAnsi="Arial" w:cs="Arial"/>
            <w:b w:val="0"/>
            <w:color w:val="000000"/>
          </w:rPr>
          <w:delText>.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9B1" w14:paraId="749A241C" w14:textId="77777777" w:rsidTr="00FE39B1">
        <w:trPr>
          <w:ins w:id="5" w:author="Steuben, Gregg K (GE Global Research, US)" w:date="2016-10-25T10:40:00Z"/>
        </w:trPr>
        <w:tc>
          <w:tcPr>
            <w:tcW w:w="9350" w:type="dxa"/>
          </w:tcPr>
          <w:p w14:paraId="4B78CE96" w14:textId="08134908" w:rsidR="00FE39B1" w:rsidRDefault="00FE39B1" w:rsidP="00977B3B">
            <w:pPr>
              <w:pStyle w:val="NormalWeb"/>
              <w:spacing w:before="0" w:after="0" w:line="384" w:lineRule="atLeast"/>
              <w:rPr>
                <w:ins w:id="6" w:author="Steuben, Gregg K (GE Global Research, US)" w:date="2016-10-25T10:40:00Z"/>
                <w:rStyle w:val="Strong"/>
                <w:rFonts w:ascii="Arial" w:hAnsi="Arial" w:cs="Arial"/>
                <w:b w:val="0"/>
                <w:color w:val="000000"/>
              </w:rPr>
            </w:pPr>
            <w:proofErr w:type="spellStart"/>
            <w:ins w:id="7" w:author="Steuben, Gregg K (GE Global Research, US)" w:date="2016-10-25T10:40:00Z">
              <w:r>
                <w:rPr>
                  <w:rStyle w:val="Strong"/>
                  <w:rFonts w:ascii="Arial" w:hAnsi="Arial" w:cs="Arial"/>
                  <w:b w:val="0"/>
                  <w:color w:val="000000"/>
                </w:rPr>
                <w:t>mvn</w:t>
              </w:r>
              <w:proofErr w:type="spellEnd"/>
              <w:r>
                <w:rPr>
                  <w:rStyle w:val="Strong"/>
                  <w:rFonts w:ascii="Arial" w:hAnsi="Arial" w:cs="Arial"/>
                  <w:b w:val="0"/>
                  <w:color w:val="000000"/>
                </w:rPr>
                <w:t xml:space="preserve"> clean package</w:t>
              </w:r>
            </w:ins>
          </w:p>
        </w:tc>
      </w:tr>
    </w:tbl>
    <w:p w14:paraId="0EEA43FA" w14:textId="10FCD512" w:rsidR="007A6109" w:rsidRDefault="00400046" w:rsidP="00977B3B">
      <w:pPr>
        <w:pStyle w:val="NormalWeb"/>
        <w:shd w:val="clear" w:color="auto" w:fill="FFFFFF"/>
        <w:spacing w:before="0" w:after="0" w:line="384" w:lineRule="atLeast"/>
        <w:rPr>
          <w:rStyle w:val="Strong"/>
          <w:rFonts w:ascii="Arial" w:hAnsi="Arial" w:cs="Arial"/>
          <w:b w:val="0"/>
          <w:color w:val="000000"/>
        </w:rPr>
      </w:pPr>
      <w:del w:id="8" w:author="Steuben, Gregg K (GE Global Research, US)" w:date="2016-10-25T10:40:00Z">
        <w:r w:rsidDel="00FE39B1">
          <w:rPr>
            <w:rStyle w:val="Strong"/>
            <w:rFonts w:ascii="Arial" w:hAnsi="Arial" w:cs="Arial"/>
            <w:b w:val="0"/>
            <w:color w:val="000000"/>
          </w:rPr>
          <w:delText xml:space="preserve">  </w:delText>
        </w:r>
      </w:del>
      <w:r>
        <w:rPr>
          <w:rStyle w:val="Strong"/>
          <w:rFonts w:ascii="Arial" w:hAnsi="Arial" w:cs="Arial"/>
          <w:b w:val="0"/>
          <w:color w:val="000000"/>
        </w:rPr>
        <w:t xml:space="preserve">This </w:t>
      </w:r>
      <w:proofErr w:type="spellStart"/>
      <w:r>
        <w:rPr>
          <w:rStyle w:val="Strong"/>
          <w:rFonts w:ascii="Arial" w:hAnsi="Arial" w:cs="Arial"/>
          <w:b w:val="0"/>
          <w:color w:val="000000"/>
        </w:rPr>
        <w:t>RabbitMQ</w:t>
      </w:r>
      <w:proofErr w:type="spellEnd"/>
      <w:r>
        <w:rPr>
          <w:rStyle w:val="Strong"/>
          <w:rFonts w:ascii="Arial" w:hAnsi="Arial" w:cs="Arial"/>
          <w:b w:val="0"/>
          <w:color w:val="000000"/>
        </w:rPr>
        <w:t xml:space="preserve"> service is used to publish events when data is persisted so that in Step 5 the </w:t>
      </w:r>
      <w:r w:rsidR="00CC2479">
        <w:rPr>
          <w:rStyle w:val="Strong"/>
          <w:rFonts w:ascii="Arial" w:hAnsi="Arial" w:cs="Arial"/>
          <w:b w:val="0"/>
          <w:color w:val="000000"/>
        </w:rPr>
        <w:t>user interface</w:t>
      </w:r>
      <w:r>
        <w:rPr>
          <w:rStyle w:val="Strong"/>
          <w:rFonts w:ascii="Arial" w:hAnsi="Arial" w:cs="Arial"/>
          <w:b w:val="0"/>
          <w:color w:val="000000"/>
        </w:rPr>
        <w:t xml:space="preserve"> can refresh its display.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109" w14:paraId="2A74FB20" w14:textId="77777777" w:rsidTr="007A6109">
        <w:tc>
          <w:tcPr>
            <w:tcW w:w="4675" w:type="dxa"/>
          </w:tcPr>
          <w:p w14:paraId="7A69E7D0" w14:textId="7E368C5A" w:rsidR="007A6109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</w:rPr>
              <w:t>Replace this…</w:t>
            </w:r>
          </w:p>
        </w:tc>
        <w:tc>
          <w:tcPr>
            <w:tcW w:w="4675" w:type="dxa"/>
          </w:tcPr>
          <w:p w14:paraId="4BEEFD37" w14:textId="02BE62AD" w:rsidR="007A6109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</w:rPr>
              <w:t>…with this</w:t>
            </w:r>
          </w:p>
        </w:tc>
      </w:tr>
      <w:tr w:rsidR="007A6109" w14:paraId="1D88804B" w14:textId="77777777" w:rsidTr="007A6109">
        <w:tc>
          <w:tcPr>
            <w:tcW w:w="4675" w:type="dxa"/>
          </w:tcPr>
          <w:p w14:paraId="64D2D3CA" w14:textId="1810EDEB" w:rsidR="007A6109" w:rsidRPr="001D6950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"</w:t>
            </w:r>
            <w:proofErr w:type="spellStart"/>
            <w:proofErr w:type="gramStart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vcap.services</w:t>
            </w:r>
            <w:proofErr w:type="gramEnd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.tutorial-rabbitmq.credentials.protocols.stomp</w:t>
            </w:r>
            <w:proofErr w:type="spellEnd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"</w:t>
            </w:r>
          </w:p>
        </w:tc>
        <w:tc>
          <w:tcPr>
            <w:tcW w:w="4675" w:type="dxa"/>
          </w:tcPr>
          <w:p w14:paraId="0713CC12" w14:textId="3AAD6271" w:rsidR="007A6109" w:rsidRPr="001D6950" w:rsidRDefault="007A6109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"</w:t>
            </w:r>
            <w:proofErr w:type="gramStart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vcap.services</w:t>
            </w:r>
            <w:proofErr w:type="gramEnd"/>
            <w:r w:rsidRPr="001D6950">
              <w:rPr>
                <w:rStyle w:val="Strong"/>
                <w:rFonts w:ascii="Arial" w:hAnsi="Arial" w:cs="Arial"/>
                <w:b w:val="0"/>
                <w:color w:val="000000"/>
                <w:sz w:val="18"/>
                <w:szCs w:val="18"/>
              </w:rPr>
              <w:t>.&lt;your-rabbitMQ-service-name&gt;.credentials.protocols.stomp"</w:t>
            </w:r>
          </w:p>
        </w:tc>
      </w:tr>
    </w:tbl>
    <w:p w14:paraId="16C4BD55" w14:textId="77777777" w:rsidR="007A6109" w:rsidRDefault="007A6109" w:rsidP="00977B3B">
      <w:pPr>
        <w:pStyle w:val="NormalWeb"/>
        <w:shd w:val="clear" w:color="auto" w:fill="FFFFFF"/>
        <w:spacing w:before="0" w:after="0" w:line="384" w:lineRule="atLeast"/>
        <w:rPr>
          <w:rStyle w:val="Strong"/>
          <w:rFonts w:ascii="Arial" w:hAnsi="Arial" w:cs="Arial"/>
          <w:b w:val="0"/>
          <w:color w:val="000000"/>
        </w:rPr>
      </w:pPr>
    </w:p>
    <w:p w14:paraId="4AF4904B" w14:textId="3E059C2C" w:rsidR="00BF4020" w:rsidRPr="00DA519D" w:rsidRDefault="00873337" w:rsidP="001D6950">
      <w:pPr>
        <w:pStyle w:val="NormalWeb"/>
        <w:numPr>
          <w:ilvl w:val="0"/>
          <w:numId w:val="29"/>
        </w:numPr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Configure</w:t>
      </w:r>
      <w:r w:rsidRPr="00DA519D">
        <w:rPr>
          <w:rFonts w:ascii="Arial" w:hAnsi="Arial" w:cs="Arial"/>
          <w:color w:val="000000"/>
        </w:rPr>
        <w:t xml:space="preserve"> the </w:t>
      </w:r>
      <w:r>
        <w:rPr>
          <w:rFonts w:ascii="Arial" w:hAnsi="Arial" w:cs="Arial"/>
          <w:color w:val="000000"/>
        </w:rPr>
        <w:t xml:space="preserve">appropriate section of the </w:t>
      </w:r>
      <w:r w:rsidRPr="00DA519D">
        <w:rPr>
          <w:rFonts w:ascii="Arial" w:hAnsi="Arial" w:cs="Arial"/>
          <w:color w:val="000000"/>
        </w:rPr>
        <w:t>"</w:t>
      </w:r>
      <w:proofErr w:type="spellStart"/>
      <w:r w:rsidRPr="00DA519D">
        <w:rPr>
          <w:rFonts w:ascii="Arial" w:hAnsi="Arial" w:cs="Arial"/>
          <w:color w:val="000000"/>
        </w:rPr>
        <w:t>manifest.yml</w:t>
      </w:r>
      <w:proofErr w:type="spellEnd"/>
      <w:r w:rsidRPr="00DA519D">
        <w:rPr>
          <w:rFonts w:ascii="Arial" w:hAnsi="Arial" w:cs="Arial"/>
          <w:color w:val="000000"/>
        </w:rPr>
        <w:t>" file in the tutorial-</w:t>
      </w:r>
      <w:proofErr w:type="spellStart"/>
      <w:r w:rsidRPr="00DA519D">
        <w:rPr>
          <w:rFonts w:ascii="Arial" w:hAnsi="Arial" w:cs="Arial"/>
          <w:color w:val="000000"/>
        </w:rPr>
        <w:t>svcs</w:t>
      </w:r>
      <w:proofErr w:type="spellEnd"/>
      <w:r w:rsidRPr="00DA519D">
        <w:rPr>
          <w:rFonts w:ascii="Arial" w:hAnsi="Arial" w:cs="Arial"/>
          <w:color w:val="000000"/>
        </w:rPr>
        <w:t> directory</w:t>
      </w:r>
      <w:r>
        <w:rPr>
          <w:rFonts w:ascii="Arial" w:hAnsi="Arial" w:cs="Arial"/>
          <w:color w:val="000000"/>
        </w:rPr>
        <w:t xml:space="preserve"> to reflect your environment</w:t>
      </w:r>
      <w:r w:rsidR="00BF4020" w:rsidRPr="00DA519D">
        <w:rPr>
          <w:rFonts w:ascii="Arial" w:hAnsi="Arial" w:cs="Arial"/>
          <w:color w:val="000000"/>
        </w:rPr>
        <w:t>.</w:t>
      </w:r>
    </w:p>
    <w:p w14:paraId="2C33669E" w14:textId="77777777" w:rsidR="00BF4020" w:rsidRDefault="00BF4020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0E34C8A7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A11F26" w14:textId="5CDCB1B9" w:rsidR="00302B01" w:rsidRPr="008A5E5A" w:rsidRDefault="00302B01" w:rsidP="001D6950">
            <w:pPr>
              <w:pStyle w:val="NormalWeb"/>
              <w:spacing w:after="0"/>
              <w:rPr>
                <w:rFonts w:ascii="Arial" w:hAnsi="Arial" w:cs="Arial"/>
                <w:sz w:val="21"/>
                <w:szCs w:val="21"/>
                <w:rPrChange w:id="9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</w:pPr>
            <w:r w:rsidRPr="008A5E5A">
              <w:rPr>
                <w:rFonts w:ascii="Arial" w:hAnsi="Arial" w:cs="Arial"/>
                <w:sz w:val="21"/>
                <w:szCs w:val="21"/>
              </w:rPr>
              <w:t>- name: &lt;YOUR_OWN_UNIQUE_PREFIX&gt;-tutorial-result-persistence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</w:r>
            <w:r w:rsidRPr="008A5E5A">
              <w:rPr>
                <w:rFonts w:ascii="Arial" w:hAnsi="Arial" w:cs="Arial"/>
                <w:sz w:val="21"/>
                <w:szCs w:val="21"/>
                <w:rPrChange w:id="10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 xml:space="preserve">  host: &lt;YOUR_OWN_RESULT_SERVICE_PREFIX&gt;-</w:t>
            </w:r>
            <w:proofErr w:type="spellStart"/>
            <w:r w:rsidRPr="008A5E5A">
              <w:rPr>
                <w:rFonts w:ascii="Arial" w:hAnsi="Arial" w:cs="Arial"/>
                <w:sz w:val="21"/>
                <w:szCs w:val="21"/>
                <w:rPrChange w:id="11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>dt</w:t>
            </w:r>
            <w:proofErr w:type="spellEnd"/>
            <w:r w:rsidRPr="008A5E5A">
              <w:rPr>
                <w:rFonts w:ascii="Arial" w:hAnsi="Arial" w:cs="Arial"/>
                <w:sz w:val="21"/>
                <w:szCs w:val="21"/>
                <w:rPrChange w:id="12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>-tutorial-result-persistence</w:t>
            </w:r>
            <w:r w:rsidRPr="008A5E5A">
              <w:rPr>
                <w:rFonts w:ascii="Arial" w:hAnsi="Arial" w:cs="Arial"/>
                <w:sz w:val="21"/>
                <w:szCs w:val="21"/>
                <w:rPrChange w:id="13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memory: 1G</w:t>
            </w:r>
            <w:r w:rsidRPr="008A5E5A">
              <w:rPr>
                <w:rFonts w:ascii="Arial" w:hAnsi="Arial" w:cs="Arial"/>
                <w:sz w:val="21"/>
                <w:szCs w:val="21"/>
                <w:rPrChange w:id="14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services:</w:t>
            </w:r>
            <w:r w:rsidRPr="008A5E5A">
              <w:rPr>
                <w:rFonts w:ascii="Arial" w:hAnsi="Arial" w:cs="Arial"/>
                <w:sz w:val="21"/>
                <w:szCs w:val="21"/>
                <w:rPrChange w:id="15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- &lt;YOUR_POSTGRES_SERVICE_FOR_RESULT_DATA&gt;</w:t>
            </w:r>
            <w:r w:rsidRPr="008A5E5A">
              <w:rPr>
                <w:rFonts w:ascii="Arial" w:hAnsi="Arial" w:cs="Arial"/>
                <w:sz w:val="21"/>
                <w:szCs w:val="21"/>
                <w:rPrChange w:id="16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- &lt;YOUR_RABBITMQ_SERVICE&gt;</w:t>
            </w:r>
            <w:r w:rsidRPr="008A5E5A">
              <w:rPr>
                <w:rFonts w:ascii="Arial" w:hAnsi="Arial" w:cs="Arial"/>
                <w:sz w:val="21"/>
                <w:szCs w:val="21"/>
                <w:rPrChange w:id="17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path: tutorial-result-persistence/target/tutorial-result-persistence-1.1-SNAPSHOT.jar</w:t>
            </w:r>
            <w:r w:rsidRPr="008A5E5A">
              <w:rPr>
                <w:rFonts w:ascii="Arial" w:hAnsi="Arial" w:cs="Arial"/>
                <w:sz w:val="21"/>
                <w:szCs w:val="21"/>
                <w:rPrChange w:id="18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</w:t>
            </w:r>
            <w:proofErr w:type="spellStart"/>
            <w:r w:rsidRPr="008A5E5A">
              <w:rPr>
                <w:rFonts w:ascii="Arial" w:hAnsi="Arial" w:cs="Arial"/>
                <w:sz w:val="21"/>
                <w:szCs w:val="21"/>
                <w:rPrChange w:id="19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>env</w:t>
            </w:r>
            <w:proofErr w:type="spellEnd"/>
            <w:r w:rsidRPr="008A5E5A">
              <w:rPr>
                <w:rFonts w:ascii="Arial" w:hAnsi="Arial" w:cs="Arial"/>
                <w:sz w:val="21"/>
                <w:szCs w:val="21"/>
                <w:rPrChange w:id="20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>:</w:t>
            </w:r>
            <w:r w:rsidRPr="008A5E5A">
              <w:rPr>
                <w:rFonts w:ascii="Arial" w:hAnsi="Arial" w:cs="Arial"/>
                <w:sz w:val="21"/>
                <w:szCs w:val="21"/>
                <w:rPrChange w:id="21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  security_oauth2_resource_tokenInfoUri: </w:t>
            </w:r>
            <w:r w:rsidR="003F1E32" w:rsidRPr="008A5E5A">
              <w:rPr>
                <w:rFonts w:ascii="Arial" w:hAnsi="Arial" w:cs="Arial"/>
                <w:sz w:val="21"/>
                <w:szCs w:val="21"/>
                <w:rPrChange w:id="22" w:author="Steuben, Gregg K (GE Global Research, US)" w:date="2016-10-27T16:17:00Z">
                  <w:rPr/>
                </w:rPrChange>
              </w:rPr>
              <w:t>https://&lt;YOUR_UAA_INSTANCE_HERE&gt;.predix-uaa.run.aws-usw02-pr.ice.predix.io/check_token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</w:r>
            <w:r w:rsidRPr="008A5E5A">
              <w:rPr>
                <w:rFonts w:ascii="Arial" w:hAnsi="Arial" w:cs="Arial"/>
                <w:sz w:val="21"/>
                <w:szCs w:val="21"/>
                <w:rPrChange w:id="23" w:author="Steuben, Gregg K (GE Global Research, US)" w:date="2016-10-27T16:17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 xml:space="preserve">    security_oauth2_client_clientId: &lt;YOUR_CLIENT_ID&gt;</w:t>
            </w:r>
          </w:p>
        </w:tc>
      </w:tr>
    </w:tbl>
    <w:p w14:paraId="0B6C6A2C" w14:textId="19922941" w:rsidR="00BF4020" w:rsidRPr="001D6950" w:rsidRDefault="00BF4020" w:rsidP="003F1E32">
      <w:pPr>
        <w:shd w:val="clear" w:color="auto" w:fill="FFFFFF"/>
        <w:spacing w:after="0" w:line="384" w:lineRule="atLeast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Notes:</w:t>
      </w:r>
    </w:p>
    <w:p w14:paraId="1A026BF6" w14:textId="52CCAEF3" w:rsidR="00977B3B" w:rsidRDefault="00977B3B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The application </w:t>
      </w:r>
      <w:r w:rsidRPr="001D6950">
        <w:rPr>
          <w:rFonts w:ascii="Arial" w:hAnsi="Arial" w:cs="Arial"/>
          <w:b/>
          <w:color w:val="000000"/>
        </w:rPr>
        <w:t>name</w:t>
      </w:r>
      <w:r>
        <w:rPr>
          <w:rFonts w:ascii="Arial" w:hAnsi="Arial" w:cs="Arial"/>
          <w:color w:val="000000"/>
        </w:rPr>
        <w:t xml:space="preserve"> must be unique across </w:t>
      </w:r>
      <w:r w:rsidR="00302B01">
        <w:rPr>
          <w:rFonts w:ascii="Arial" w:hAnsi="Arial" w:cs="Arial"/>
          <w:color w:val="000000"/>
        </w:rPr>
        <w:t xml:space="preserve">your </w:t>
      </w:r>
      <w:proofErr w:type="spellStart"/>
      <w:r>
        <w:rPr>
          <w:rFonts w:ascii="Arial" w:hAnsi="Arial" w:cs="Arial"/>
          <w:color w:val="000000"/>
        </w:rPr>
        <w:t>CloudFoundry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BF4020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rg</w:t>
      </w:r>
      <w:r w:rsidR="00BF4020">
        <w:rPr>
          <w:rFonts w:ascii="Arial" w:hAnsi="Arial" w:cs="Arial"/>
          <w:color w:val="000000"/>
        </w:rPr>
        <w:t>anization</w:t>
      </w:r>
      <w:r>
        <w:rPr>
          <w:rFonts w:ascii="Arial" w:hAnsi="Arial" w:cs="Arial"/>
          <w:color w:val="000000"/>
        </w:rPr>
        <w:t>.</w:t>
      </w:r>
    </w:p>
    <w:p w14:paraId="475A0F15" w14:textId="1515805D" w:rsidR="00302B01" w:rsidRDefault="00302B01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b/>
          <w:color w:val="000000"/>
        </w:rPr>
        <w:t>host</w:t>
      </w:r>
      <w:r>
        <w:rPr>
          <w:rFonts w:ascii="Arial" w:hAnsi="Arial" w:cs="Arial"/>
          <w:color w:val="000000"/>
        </w:rPr>
        <w:t xml:space="preserve"> must be unique across Predix as this becomes the URL for the microservice.  If you receive an error message </w:t>
      </w:r>
      <w:r w:rsidR="00083BDD">
        <w:rPr>
          <w:rFonts w:ascii="Arial" w:hAnsi="Arial" w:cs="Arial"/>
          <w:color w:val="000000"/>
        </w:rPr>
        <w:t xml:space="preserve">while </w:t>
      </w:r>
      <w:r>
        <w:rPr>
          <w:rFonts w:ascii="Arial" w:hAnsi="Arial" w:cs="Arial"/>
          <w:color w:val="000000"/>
        </w:rPr>
        <w:t xml:space="preserve">pushing your service to the cloud in the next step, define a new </w:t>
      </w:r>
      <w:r>
        <w:rPr>
          <w:rFonts w:ascii="Arial" w:hAnsi="Arial" w:cs="Arial"/>
          <w:b/>
          <w:color w:val="000000"/>
        </w:rPr>
        <w:t>host</w:t>
      </w:r>
      <w:r>
        <w:rPr>
          <w:rFonts w:ascii="Arial" w:hAnsi="Arial" w:cs="Arial"/>
          <w:color w:val="000000"/>
        </w:rPr>
        <w:t>.</w:t>
      </w:r>
    </w:p>
    <w:p w14:paraId="69F4862B" w14:textId="30443A37" w:rsidR="00977B3B" w:rsidRDefault="00873337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In the </w:t>
      </w:r>
      <w:r w:rsidRPr="00873337">
        <w:rPr>
          <w:rFonts w:ascii="Arial" w:hAnsi="Arial" w:cs="Arial"/>
          <w:b/>
          <w:color w:val="000000"/>
        </w:rPr>
        <w:t>services</w:t>
      </w:r>
      <w:r>
        <w:rPr>
          <w:rFonts w:ascii="Arial" w:hAnsi="Arial" w:cs="Arial"/>
          <w:color w:val="000000"/>
        </w:rPr>
        <w:t xml:space="preserve"> list, s</w:t>
      </w:r>
      <w:r w:rsidR="00302B01" w:rsidRPr="00873337">
        <w:rPr>
          <w:rFonts w:ascii="Arial" w:hAnsi="Arial" w:cs="Arial"/>
          <w:color w:val="000000"/>
        </w:rPr>
        <w:t>ubstitute</w:t>
      </w:r>
      <w:r w:rsidR="00302B01">
        <w:rPr>
          <w:rFonts w:ascii="Arial" w:hAnsi="Arial" w:cs="Arial"/>
          <w:color w:val="000000"/>
        </w:rPr>
        <w:t xml:space="preserve"> </w:t>
      </w:r>
      <w:r w:rsidR="00977B3B">
        <w:rPr>
          <w:rFonts w:ascii="Arial" w:hAnsi="Arial" w:cs="Arial"/>
          <w:color w:val="000000"/>
        </w:rPr>
        <w:t xml:space="preserve">your </w:t>
      </w:r>
      <w:proofErr w:type="spellStart"/>
      <w:r w:rsidR="00977B3B">
        <w:rPr>
          <w:rFonts w:ascii="Arial" w:hAnsi="Arial" w:cs="Arial"/>
          <w:color w:val="000000"/>
        </w:rPr>
        <w:t>postgres</w:t>
      </w:r>
      <w:proofErr w:type="spellEnd"/>
      <w:r w:rsidR="00977B3B">
        <w:rPr>
          <w:rFonts w:ascii="Arial" w:hAnsi="Arial" w:cs="Arial"/>
          <w:color w:val="000000"/>
        </w:rPr>
        <w:t xml:space="preserve"> service instance name for </w:t>
      </w:r>
      <w:r w:rsidR="00302B01" w:rsidRPr="00302B01">
        <w:rPr>
          <w:rFonts w:ascii="Arial" w:hAnsi="Arial" w:cs="Arial"/>
          <w:sz w:val="21"/>
          <w:szCs w:val="21"/>
        </w:rPr>
        <w:t>&lt;YOUR_POSTGRES_SERVICE_FOR_RESULT_DATA&gt;</w:t>
      </w:r>
      <w:r w:rsidR="00977B3B">
        <w:rPr>
          <w:rFonts w:ascii="Arial" w:hAnsi="Arial" w:cs="Arial"/>
          <w:color w:val="000000"/>
        </w:rPr>
        <w:t>.</w:t>
      </w:r>
    </w:p>
    <w:p w14:paraId="64CC1C99" w14:textId="3F50F287" w:rsidR="00977B3B" w:rsidRDefault="00873337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</w:t>
      </w:r>
      <w:r w:rsidRPr="00873337">
        <w:rPr>
          <w:rFonts w:ascii="Arial" w:hAnsi="Arial" w:cs="Arial"/>
          <w:b/>
          <w:color w:val="000000"/>
        </w:rPr>
        <w:t>services</w:t>
      </w:r>
      <w:r>
        <w:rPr>
          <w:rFonts w:ascii="Arial" w:hAnsi="Arial" w:cs="Arial"/>
          <w:color w:val="000000"/>
        </w:rPr>
        <w:t xml:space="preserve"> list, s</w:t>
      </w:r>
      <w:r w:rsidR="00302B01" w:rsidRPr="00873337">
        <w:rPr>
          <w:rFonts w:ascii="Arial" w:hAnsi="Arial" w:cs="Arial"/>
          <w:color w:val="000000"/>
        </w:rPr>
        <w:t>ubstitute</w:t>
      </w:r>
      <w:r w:rsidR="00302B01">
        <w:rPr>
          <w:rFonts w:ascii="Arial" w:hAnsi="Arial" w:cs="Arial"/>
          <w:color w:val="000000"/>
        </w:rPr>
        <w:t xml:space="preserve"> </w:t>
      </w:r>
      <w:r w:rsidR="00977B3B">
        <w:rPr>
          <w:rFonts w:ascii="Arial" w:hAnsi="Arial" w:cs="Arial"/>
          <w:color w:val="000000"/>
        </w:rPr>
        <w:t xml:space="preserve">your </w:t>
      </w:r>
      <w:proofErr w:type="spellStart"/>
      <w:r w:rsidR="00977B3B">
        <w:rPr>
          <w:rFonts w:ascii="Arial" w:hAnsi="Arial" w:cs="Arial"/>
          <w:color w:val="000000"/>
        </w:rPr>
        <w:t>rabbitmq</w:t>
      </w:r>
      <w:proofErr w:type="spellEnd"/>
      <w:r w:rsidR="00977B3B">
        <w:rPr>
          <w:rFonts w:ascii="Arial" w:hAnsi="Arial" w:cs="Arial"/>
          <w:color w:val="000000"/>
        </w:rPr>
        <w:t xml:space="preserve"> service instance name for </w:t>
      </w:r>
      <w:r w:rsidR="00302B01" w:rsidRPr="00302B01">
        <w:rPr>
          <w:rFonts w:ascii="Arial" w:hAnsi="Arial" w:cs="Arial"/>
          <w:sz w:val="21"/>
          <w:szCs w:val="21"/>
        </w:rPr>
        <w:t>&lt;YOUR_RABBITMQ_SERVICE&gt;</w:t>
      </w:r>
      <w:r w:rsidR="00302B01">
        <w:rPr>
          <w:rFonts w:ascii="Arial" w:hAnsi="Arial" w:cs="Arial"/>
          <w:sz w:val="21"/>
          <w:szCs w:val="21"/>
        </w:rPr>
        <w:t>.</w:t>
      </w:r>
      <w:r w:rsidR="00302B01">
        <w:rPr>
          <w:rFonts w:ascii="Arial" w:hAnsi="Arial" w:cs="Arial"/>
          <w:color w:val="000000"/>
        </w:rPr>
        <w:t xml:space="preserve">  This</w:t>
      </w:r>
      <w:r w:rsidR="00977B3B">
        <w:rPr>
          <w:rFonts w:ascii="Arial" w:hAnsi="Arial" w:cs="Arial"/>
          <w:color w:val="000000"/>
        </w:rPr>
        <w:t xml:space="preserve"> should be </w:t>
      </w:r>
      <w:r w:rsidR="00302B01">
        <w:rPr>
          <w:rFonts w:ascii="Arial" w:hAnsi="Arial" w:cs="Arial"/>
          <w:color w:val="000000"/>
        </w:rPr>
        <w:t>“</w:t>
      </w:r>
      <w:r w:rsidR="00977B3B">
        <w:rPr>
          <w:rFonts w:ascii="Arial" w:hAnsi="Arial" w:cs="Arial"/>
          <w:color w:val="000000"/>
        </w:rPr>
        <w:t>tutorial-</w:t>
      </w:r>
      <w:proofErr w:type="spellStart"/>
      <w:r w:rsidR="00977B3B">
        <w:rPr>
          <w:rFonts w:ascii="Arial" w:hAnsi="Arial" w:cs="Arial"/>
          <w:color w:val="000000"/>
        </w:rPr>
        <w:t>rabbitmq</w:t>
      </w:r>
      <w:proofErr w:type="spellEnd"/>
      <w:r w:rsidR="00302B01">
        <w:rPr>
          <w:rFonts w:ascii="Arial" w:hAnsi="Arial" w:cs="Arial"/>
          <w:color w:val="000000"/>
        </w:rPr>
        <w:t>”</w:t>
      </w:r>
      <w:r w:rsidR="00977B3B">
        <w:rPr>
          <w:rFonts w:ascii="Arial" w:hAnsi="Arial" w:cs="Arial"/>
          <w:color w:val="000000"/>
        </w:rPr>
        <w:t xml:space="preserve"> unless you modified the StompProperties.java file.</w:t>
      </w:r>
    </w:p>
    <w:p w14:paraId="057218E4" w14:textId="2A58A8CB" w:rsidR="00977B3B" w:rsidRDefault="00302B01" w:rsidP="00302B01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Substitute your UAA instance name for </w:t>
      </w:r>
      <w:r w:rsidRPr="00302B01">
        <w:rPr>
          <w:rFonts w:ascii="Arial" w:hAnsi="Arial" w:cs="Arial"/>
          <w:color w:val="000000"/>
        </w:rPr>
        <w:t>&lt;YOUR_UAA_INSTANCE_HERE&gt;</w:t>
      </w:r>
      <w:r>
        <w:rPr>
          <w:rFonts w:ascii="Arial" w:hAnsi="Arial" w:cs="Arial"/>
          <w:color w:val="000000"/>
        </w:rPr>
        <w:t>.</w:t>
      </w:r>
    </w:p>
    <w:p w14:paraId="0531873F" w14:textId="7FA2EE96" w:rsidR="00977B3B" w:rsidRDefault="003F1E32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Substitute your client id for </w:t>
      </w:r>
      <w:r w:rsidRPr="00302B01">
        <w:rPr>
          <w:rFonts w:ascii="Arial" w:hAnsi="Arial" w:cs="Arial"/>
          <w:sz w:val="21"/>
          <w:szCs w:val="21"/>
        </w:rPr>
        <w:t>&lt;YOUR_CLIENT_ID&gt;</w:t>
      </w:r>
      <w:r w:rsidR="00305AE3">
        <w:rPr>
          <w:rFonts w:ascii="Arial" w:hAnsi="Arial" w:cs="Arial"/>
          <w:sz w:val="21"/>
          <w:szCs w:val="21"/>
        </w:rPr>
        <w:t>.</w:t>
      </w:r>
    </w:p>
    <w:p w14:paraId="1AA40218" w14:textId="5706DB58" w:rsidR="00977B3B" w:rsidRDefault="008C218F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Push </w:t>
      </w:r>
      <w:r w:rsidR="00977B3B">
        <w:rPr>
          <w:rFonts w:ascii="Arial" w:hAnsi="Arial" w:cs="Arial"/>
          <w:color w:val="000000"/>
        </w:rPr>
        <w:t>it to Cloud Foundry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5DC04D35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F1225F" w14:textId="770D7AC8" w:rsidR="00977B3B" w:rsidRDefault="00977B3B" w:rsidP="00A13A66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C:\steam-turbine-tutorial\tutorial-svcs</w:t>
            </w:r>
            <w:r w:rsidR="004063E6" w:rsidDel="004063E6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push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 xml:space="preserve">&lt;YOUR_OWN_UNIQUE_PREFIX&gt;-tutorial-result-persistence </w:t>
            </w:r>
            <w:r>
              <w:rPr>
                <w:rFonts w:ascii="Arial" w:hAnsi="Arial" w:cs="Arial"/>
                <w:sz w:val="21"/>
                <w:szCs w:val="21"/>
              </w:rPr>
              <w:t>--no-start</w:t>
            </w:r>
          </w:p>
        </w:tc>
      </w:tr>
    </w:tbl>
    <w:p w14:paraId="355EDB06" w14:textId="13BFAE17" w:rsidR="00977B3B" w:rsidRDefault="00977B3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You'll need to set an environment variable for the security_oauth2_client_clientSecret.</w:t>
      </w:r>
      <w:r w:rsidR="003F1E32">
        <w:rPr>
          <w:rFonts w:ascii="Arial" w:hAnsi="Arial" w:cs="Arial"/>
          <w:color w:val="000000"/>
        </w:rPr>
        <w:t xml:space="preserve">  </w:t>
      </w:r>
      <w:r w:rsidR="003F1E32" w:rsidRPr="003F1E32">
        <w:rPr>
          <w:rFonts w:ascii="Arial" w:hAnsi="Arial" w:cs="Arial"/>
          <w:color w:val="000000"/>
        </w:rPr>
        <w:t xml:space="preserve">You could set this in the </w:t>
      </w:r>
      <w:proofErr w:type="spellStart"/>
      <w:r w:rsidR="003F1E32" w:rsidRPr="003F1E32">
        <w:rPr>
          <w:rFonts w:ascii="Arial" w:hAnsi="Arial" w:cs="Arial"/>
          <w:color w:val="000000"/>
        </w:rPr>
        <w:t>manifest.yml</w:t>
      </w:r>
      <w:proofErr w:type="spellEnd"/>
      <w:r w:rsidR="003F1E32" w:rsidRPr="003F1E32">
        <w:rPr>
          <w:rFonts w:ascii="Arial" w:hAnsi="Arial" w:cs="Arial"/>
          <w:color w:val="000000"/>
        </w:rPr>
        <w:t xml:space="preserve"> file instead, but we recommend using an environment variable as it is more secure than storing passwords in a file, which may result in them being accidentally committed to your source code repository</w:t>
      </w:r>
      <w:r w:rsidR="003F1E32">
        <w:rPr>
          <w:rFonts w:ascii="Arial" w:hAnsi="Arial" w:cs="Arial"/>
          <w:color w:val="000000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4A14CE43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0536D2" w14:textId="4A49CDCF" w:rsidR="00977B3B" w:rsidRDefault="00977B3B" w:rsidP="00A13A66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C:\steam-turbine-tutorial\tutorial-svcs</w:t>
            </w:r>
            <w:r w:rsidR="00C53278" w:rsidDel="00C53278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set-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env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>&lt;YOUR_OWN_UNIQUE_PREFIX&gt;-tutorial-result-persistence</w:t>
            </w:r>
            <w:r>
              <w:rPr>
                <w:rFonts w:ascii="Arial" w:hAnsi="Arial" w:cs="Arial"/>
                <w:sz w:val="21"/>
                <w:szCs w:val="21"/>
              </w:rPr>
              <w:t xml:space="preserve"> security_oauth2_client_clientSecret &lt;your Client Id's secret&gt;</w:t>
            </w:r>
          </w:p>
        </w:tc>
      </w:tr>
    </w:tbl>
    <w:p w14:paraId="1B39AE1E" w14:textId="56BF8824" w:rsidR="00977B3B" w:rsidRDefault="0055315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977B3B">
        <w:rPr>
          <w:rFonts w:ascii="Arial" w:hAnsi="Arial" w:cs="Arial"/>
          <w:color w:val="000000"/>
        </w:rPr>
        <w:t>tart your app</w:t>
      </w:r>
      <w:r>
        <w:rPr>
          <w:rFonts w:ascii="Arial" w:hAnsi="Arial" w:cs="Arial"/>
          <w:color w:val="000000"/>
        </w:rPr>
        <w:t>lication</w:t>
      </w:r>
      <w:r w:rsidR="00977B3B">
        <w:rPr>
          <w:rFonts w:ascii="Arial" w:hAnsi="Arial" w:cs="Arial"/>
          <w:color w:val="000000"/>
        </w:rPr>
        <w:t>.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48A51898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D97D35" w14:textId="436E4642" w:rsidR="00977B3B" w:rsidRDefault="00977B3B" w:rsidP="00A13A66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C:\steam-turbine-tutorial\tutorial-svcs</w:t>
            </w:r>
            <w:r w:rsidR="00C53278" w:rsidDel="00C53278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start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>&lt;YOUR_OWN_UNIQUE_PREFIX&gt;-tutorial-result-persistence</w:t>
            </w:r>
          </w:p>
        </w:tc>
      </w:tr>
    </w:tbl>
    <w:p w14:paraId="00AD5DDB" w14:textId="5BA30F8A" w:rsidR="00977B3B" w:rsidRDefault="0055315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commentRangeStart w:id="24"/>
      <w:commentRangeStart w:id="25"/>
      <w:r w:rsidR="00977B3B">
        <w:rPr>
          <w:rFonts w:ascii="Arial" w:hAnsi="Arial" w:cs="Arial"/>
          <w:color w:val="000000"/>
        </w:rPr>
        <w:t>"</w:t>
      </w:r>
      <w:proofErr w:type="spellStart"/>
      <w:r w:rsidR="00977B3B">
        <w:rPr>
          <w:rFonts w:ascii="Arial" w:hAnsi="Arial" w:cs="Arial"/>
          <w:color w:val="000000"/>
        </w:rPr>
        <w:t>cf</w:t>
      </w:r>
      <w:proofErr w:type="spellEnd"/>
      <w:r w:rsidR="00977B3B">
        <w:rPr>
          <w:rFonts w:ascii="Arial" w:hAnsi="Arial" w:cs="Arial"/>
          <w:color w:val="000000"/>
        </w:rPr>
        <w:t xml:space="preserve"> apps" </w:t>
      </w:r>
      <w:commentRangeEnd w:id="24"/>
      <w:r>
        <w:rPr>
          <w:rStyle w:val="CommentReference"/>
          <w:rFonts w:asciiTheme="minorHAnsi" w:eastAsiaTheme="minorHAnsi" w:hAnsiTheme="minorHAnsi" w:cstheme="minorBidi"/>
        </w:rPr>
        <w:commentReference w:id="24"/>
      </w:r>
      <w:commentRangeEnd w:id="25"/>
      <w:r w:rsidR="00ED01AD">
        <w:rPr>
          <w:rStyle w:val="CommentReference"/>
          <w:rFonts w:asciiTheme="minorHAnsi" w:eastAsiaTheme="minorHAnsi" w:hAnsiTheme="minorHAnsi" w:cstheme="minorBidi"/>
        </w:rPr>
        <w:commentReference w:id="25"/>
      </w:r>
      <w:r w:rsidR="00977B3B">
        <w:rPr>
          <w:rFonts w:ascii="Arial" w:hAnsi="Arial" w:cs="Arial"/>
          <w:color w:val="000000"/>
        </w:rPr>
        <w:t>to discover the URL to your service</w:t>
      </w:r>
      <w:ins w:id="26" w:author="Steuben, Gregg K (GE Global Research, US)" w:date="2016-10-25T15:04:00Z">
        <w:r w:rsidR="007A1896">
          <w:rPr>
            <w:rFonts w:ascii="Arial" w:hAnsi="Arial" w:cs="Arial"/>
            <w:color w:val="000000"/>
          </w:rPr>
          <w:t xml:space="preserve">.  Prepend the </w:t>
        </w:r>
        <w:r w:rsidR="007A1896">
          <w:rPr>
            <w:rFonts w:ascii="Arial" w:hAnsi="Arial" w:cs="Arial"/>
            <w:color w:val="000000"/>
          </w:rPr>
          <w:fldChar w:fldCharType="begin"/>
        </w:r>
        <w:r w:rsidR="007A1896">
          <w:rPr>
            <w:rFonts w:ascii="Arial" w:hAnsi="Arial" w:cs="Arial"/>
            <w:color w:val="000000"/>
          </w:rPr>
          <w:instrText xml:space="preserve"> HYPERLINK "https://" </w:instrText>
        </w:r>
        <w:r w:rsidR="007A1896">
          <w:rPr>
            <w:rFonts w:ascii="Arial" w:hAnsi="Arial" w:cs="Arial"/>
            <w:color w:val="000000"/>
          </w:rPr>
          <w:fldChar w:fldCharType="separate"/>
        </w:r>
        <w:r w:rsidR="007A1896">
          <w:rPr>
            <w:rStyle w:val="Hyperlink"/>
            <w:rFonts w:ascii="Arial" w:hAnsi="Arial" w:cs="Arial"/>
          </w:rPr>
          <w:t>https://</w:t>
        </w:r>
        <w:r w:rsidR="007A1896">
          <w:rPr>
            <w:rFonts w:ascii="Arial" w:hAnsi="Arial" w:cs="Arial"/>
            <w:color w:val="000000"/>
          </w:rPr>
          <w:fldChar w:fldCharType="end"/>
        </w:r>
        <w:r w:rsidR="007A1896">
          <w:rPr>
            <w:rFonts w:ascii="Arial" w:hAnsi="Arial" w:cs="Arial"/>
            <w:color w:val="000000"/>
          </w:rPr>
          <w:t xml:space="preserve"> protocol then</w:t>
        </w:r>
      </w:ins>
      <w:r w:rsidR="00977B3B">
        <w:rPr>
          <w:rFonts w:ascii="Arial" w:hAnsi="Arial" w:cs="Arial"/>
          <w:color w:val="000000"/>
        </w:rPr>
        <w:t xml:space="preserve"> </w:t>
      </w:r>
      <w:del w:id="27" w:author="Steuben, Gregg K (GE Global Research, US)" w:date="2016-10-25T15:04:00Z">
        <w:r w:rsidR="00977B3B" w:rsidDel="007A1896">
          <w:rPr>
            <w:rFonts w:ascii="Arial" w:hAnsi="Arial" w:cs="Arial"/>
            <w:color w:val="000000"/>
          </w:rPr>
          <w:delText>and</w:delText>
        </w:r>
      </w:del>
      <w:r w:rsidR="00977B3B">
        <w:rPr>
          <w:rFonts w:ascii="Arial" w:hAnsi="Arial" w:cs="Arial"/>
          <w:color w:val="000000"/>
        </w:rPr>
        <w:t xml:space="preserve"> append your API path to get the full URL to your data service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277B05A8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F65DD9" w14:textId="77777777" w:rsidR="00977B3B" w:rsidRDefault="00977B3B" w:rsidP="00A13A66">
            <w:pPr>
              <w:pStyle w:val="NormalWeb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C:\steam-turbine-tutorial\tutorial-svcs\tutorial-result-persistence&gt;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apps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Getting apps in org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DigitalTwin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/ space dev as 200000000@mail.ad.ge.com...</w:t>
            </w:r>
            <w:r>
              <w:rPr>
                <w:rFonts w:ascii="Arial" w:hAnsi="Arial" w:cs="Arial"/>
                <w:sz w:val="21"/>
                <w:szCs w:val="21"/>
              </w:rPr>
              <w:br/>
              <w:t>OK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name                                       requested state   instances   memory   disk  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urls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tutorial-result-persistence         started                1/1             1G           1G     </w:t>
            </w:r>
            <w:r w:rsidRPr="001D6950">
              <w:rPr>
                <w:rFonts w:ascii="Arial" w:hAnsi="Arial" w:cs="Arial"/>
                <w:b/>
                <w:sz w:val="21"/>
                <w:szCs w:val="21"/>
              </w:rPr>
              <w:t>dt-tutorial-result-persistence.run.aws-usw02-pr.ice.predix.io</w:t>
            </w:r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</w:p>
        </w:tc>
      </w:tr>
    </w:tbl>
    <w:p w14:paraId="3594C95F" w14:textId="758DD5FF" w:rsidR="00977B3B" w:rsidRDefault="00977B3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the service</w:t>
      </w:r>
      <w:r w:rsidR="0055315B">
        <w:rPr>
          <w:rFonts w:ascii="Arial" w:hAnsi="Arial" w:cs="Arial"/>
          <w:color w:val="000000"/>
        </w:rPr>
        <w:t xml:space="preserve"> with Postman</w:t>
      </w:r>
    </w:p>
    <w:p w14:paraId="4D5B7BA8" w14:textId="788A2718" w:rsidR="00977B3B" w:rsidRDefault="00977B3B" w:rsidP="00977B3B">
      <w:pPr>
        <w:numPr>
          <w:ilvl w:val="0"/>
          <w:numId w:val="23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commentRangeStart w:id="28"/>
      <w:r>
        <w:rPr>
          <w:rFonts w:ascii="Arial" w:hAnsi="Arial" w:cs="Arial"/>
          <w:color w:val="000000"/>
        </w:rPr>
        <w:lastRenderedPageBreak/>
        <w:t xml:space="preserve">Try the </w:t>
      </w:r>
      <w:r w:rsidR="0055315B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P</w:t>
      </w:r>
      <w:r w:rsidR="00520409">
        <w:rPr>
          <w:rFonts w:ascii="Arial" w:hAnsi="Arial" w:cs="Arial"/>
          <w:color w:val="000000"/>
        </w:rPr>
        <w:t>ost</w:t>
      </w:r>
      <w:r>
        <w:rPr>
          <w:rFonts w:ascii="Arial" w:hAnsi="Arial" w:cs="Arial"/>
          <w:color w:val="000000"/>
        </w:rPr>
        <w:t xml:space="preserve"> a single result</w:t>
      </w:r>
      <w:r w:rsidR="0055315B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 xml:space="preserve"> REST endpoint</w:t>
      </w:r>
      <w:commentRangeEnd w:id="28"/>
      <w:r w:rsidR="008C218F">
        <w:rPr>
          <w:rStyle w:val="CommentReference"/>
        </w:rPr>
        <w:commentReference w:id="28"/>
      </w:r>
      <w:r w:rsidR="0055315B">
        <w:rPr>
          <w:rFonts w:ascii="Arial" w:hAnsi="Arial" w:cs="Arial"/>
          <w:color w:val="000000"/>
        </w:rPr>
        <w:t>.</w:t>
      </w:r>
    </w:p>
    <w:p w14:paraId="49A3AFCD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40F0016" wp14:editId="1E830BE9">
            <wp:extent cx="13468350" cy="9163050"/>
            <wp:effectExtent l="0" t="0" r="0" b="0"/>
            <wp:docPr id="14" name="Picture 14" descr="https://www.predix.com/sites/default/files/teststep3postsingleanalyticresult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predix.com/sites/default/files/teststep3postsingleanalyticresultreque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2829" w14:textId="670AAABE" w:rsidR="00977B3B" w:rsidRDefault="00977B3B" w:rsidP="00977B3B">
      <w:pPr>
        <w:numPr>
          <w:ilvl w:val="0"/>
          <w:numId w:val="24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Try the </w:t>
      </w:r>
      <w:r w:rsidR="0055315B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G</w:t>
      </w:r>
      <w:r w:rsidR="00520409">
        <w:rPr>
          <w:rFonts w:ascii="Arial" w:hAnsi="Arial" w:cs="Arial"/>
          <w:color w:val="000000"/>
        </w:rPr>
        <w:t>et</w:t>
      </w:r>
      <w:r>
        <w:rPr>
          <w:rFonts w:ascii="Arial" w:hAnsi="Arial" w:cs="Arial"/>
          <w:color w:val="000000"/>
        </w:rPr>
        <w:t xml:space="preserve"> all analytic results</w:t>
      </w:r>
      <w:r w:rsidR="0055315B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 xml:space="preserve"> REST endpoint and check if the result you posted is in the list.</w:t>
      </w:r>
    </w:p>
    <w:p w14:paraId="2CBD7AD2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46C9ACD" wp14:editId="757B63F1">
            <wp:extent cx="13477875" cy="9382125"/>
            <wp:effectExtent l="0" t="0" r="9525" b="9525"/>
            <wp:docPr id="13" name="Picture 13" descr="https://www.predix.com/sites/default/files/teststep3getallanalyticresults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redix.com/sites/default/files/teststep3getallanalyticresultsreques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875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A087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14:paraId="17A45DDF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7B1ED2F" w14:textId="77777777" w:rsidR="00977B3B" w:rsidRDefault="00977B3B" w:rsidP="00977B3B">
      <w:pPr>
        <w:pStyle w:val="Heading3"/>
        <w:shd w:val="clear" w:color="auto" w:fill="FFFFFF"/>
        <w:spacing w:before="0" w:after="0"/>
        <w:rPr>
          <w:rStyle w:val="Strong"/>
          <w:rFonts w:ascii="Arial" w:hAnsi="Arial" w:cs="Arial"/>
          <w:b/>
          <w:bCs/>
          <w:color w:val="000000"/>
        </w:rPr>
      </w:pPr>
    </w:p>
    <w:p w14:paraId="1FE4EE41" w14:textId="77777777" w:rsidR="00977B3B" w:rsidRDefault="00977B3B" w:rsidP="00977B3B">
      <w:pPr>
        <w:pStyle w:val="Heading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Create the tutorial-analytic-post-processing service</w:t>
      </w:r>
    </w:p>
    <w:p w14:paraId="2C9506B6" w14:textId="1F4531F0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application takes the JSON output from the analytic and transforms it into a different JSON structure that can easily be saved via a POST to the tutorial-result-persistence service.</w:t>
      </w:r>
      <w:r w:rsidR="0055315B">
        <w:rPr>
          <w:rFonts w:ascii="Arial" w:hAnsi="Arial" w:cs="Arial"/>
          <w:color w:val="000000"/>
        </w:rPr>
        <w:t xml:space="preserve">  </w:t>
      </w:r>
      <w:r w:rsidR="0055315B" w:rsidRPr="00B54802">
        <w:rPr>
          <w:rFonts w:ascii="Arial" w:hAnsi="Arial" w:cs="Arial"/>
          <w:color w:val="000000"/>
        </w:rPr>
        <w:t>Refer to </w:t>
      </w:r>
      <w:hyperlink r:id="rId16" w:history="1">
        <w:r w:rsidR="0055315B" w:rsidRPr="00B54802">
          <w:rPr>
            <w:rFonts w:ascii="Arial" w:hAnsi="Arial" w:cs="Arial"/>
            <w:color w:val="2886AF"/>
            <w:u w:val="single"/>
          </w:rPr>
          <w:t>Getting Started</w:t>
        </w:r>
      </w:hyperlink>
      <w:r w:rsidR="0055315B" w:rsidRPr="00B54802">
        <w:rPr>
          <w:rFonts w:ascii="Arial" w:hAnsi="Arial" w:cs="Arial"/>
          <w:color w:val="000000"/>
        </w:rPr>
        <w:t> for download and maven build instructions.</w:t>
      </w:r>
    </w:p>
    <w:p w14:paraId="72651F0F" w14:textId="0797BC54" w:rsidR="00977B3B" w:rsidRDefault="003D49C4" w:rsidP="001D6950">
      <w:pPr>
        <w:pStyle w:val="NormalWeb"/>
        <w:numPr>
          <w:ilvl w:val="0"/>
          <w:numId w:val="28"/>
        </w:numPr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Configure</w:t>
      </w:r>
      <w:r w:rsidR="00144D36" w:rsidRPr="00DA519D">
        <w:rPr>
          <w:rFonts w:ascii="Arial" w:hAnsi="Arial" w:cs="Arial"/>
          <w:color w:val="000000"/>
        </w:rPr>
        <w:t xml:space="preserve"> the </w:t>
      </w:r>
      <w:r w:rsidR="00144D36">
        <w:rPr>
          <w:rFonts w:ascii="Arial" w:hAnsi="Arial" w:cs="Arial"/>
          <w:color w:val="000000"/>
        </w:rPr>
        <w:t xml:space="preserve">appropriate section of the </w:t>
      </w:r>
      <w:r w:rsidR="00144D36" w:rsidRPr="00DA519D">
        <w:rPr>
          <w:rFonts w:ascii="Arial" w:hAnsi="Arial" w:cs="Arial"/>
          <w:color w:val="000000"/>
        </w:rPr>
        <w:t>"</w:t>
      </w:r>
      <w:proofErr w:type="spellStart"/>
      <w:r w:rsidR="00144D36" w:rsidRPr="00DA519D">
        <w:rPr>
          <w:rFonts w:ascii="Arial" w:hAnsi="Arial" w:cs="Arial"/>
          <w:color w:val="000000"/>
        </w:rPr>
        <w:t>manifest.yml</w:t>
      </w:r>
      <w:proofErr w:type="spellEnd"/>
      <w:r w:rsidR="00144D36" w:rsidRPr="00DA519D">
        <w:rPr>
          <w:rFonts w:ascii="Arial" w:hAnsi="Arial" w:cs="Arial"/>
          <w:color w:val="000000"/>
        </w:rPr>
        <w:t>" file in the tutorial-</w:t>
      </w:r>
      <w:bookmarkStart w:id="29" w:name="_GoBack"/>
      <w:bookmarkEnd w:id="29"/>
      <w:proofErr w:type="spellStart"/>
      <w:r w:rsidR="00144D36" w:rsidRPr="00DA519D">
        <w:rPr>
          <w:rFonts w:ascii="Arial" w:hAnsi="Arial" w:cs="Arial"/>
          <w:color w:val="000000"/>
        </w:rPr>
        <w:t>svcs</w:t>
      </w:r>
      <w:proofErr w:type="spellEnd"/>
      <w:r w:rsidR="00144D36" w:rsidRPr="00DA519D">
        <w:rPr>
          <w:rFonts w:ascii="Arial" w:hAnsi="Arial" w:cs="Arial"/>
          <w:color w:val="000000"/>
        </w:rPr>
        <w:t> directory</w:t>
      </w:r>
      <w:r w:rsidR="00144D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 reflect your environment</w:t>
      </w:r>
      <w:r w:rsidR="00144D36" w:rsidRPr="00DA519D">
        <w:rPr>
          <w:rFonts w:ascii="Arial" w:hAnsi="Arial" w:cs="Arial"/>
          <w:color w:val="000000"/>
        </w:rPr>
        <w:t>.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4C945AF3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657DB5" w14:textId="58CCBDA0" w:rsidR="00977B3B" w:rsidRPr="008A5E5A" w:rsidRDefault="00873337" w:rsidP="001D6950">
            <w:pPr>
              <w:pStyle w:val="NormalWeb"/>
              <w:spacing w:after="0"/>
              <w:rPr>
                <w:rFonts w:ascii="Arial" w:hAnsi="Arial" w:cs="Arial"/>
                <w:sz w:val="21"/>
                <w:szCs w:val="21"/>
                <w:rPrChange w:id="30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</w:pPr>
            <w:r w:rsidRPr="008A5E5A">
              <w:rPr>
                <w:rFonts w:ascii="Arial" w:hAnsi="Arial" w:cs="Arial"/>
                <w:sz w:val="21"/>
                <w:szCs w:val="21"/>
              </w:rPr>
              <w:t>- name: &lt;YOUR_OWN_UNIQUE_PREFIX&gt;-tutorial-analytic-post-processing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</w:r>
            <w:r w:rsidRPr="008A5E5A">
              <w:rPr>
                <w:rFonts w:ascii="Arial" w:hAnsi="Arial" w:cs="Arial"/>
                <w:sz w:val="21"/>
                <w:szCs w:val="21"/>
                <w:rPrChange w:id="31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 xml:space="preserve">  host: &lt;YOUR_OWN_POSTPROCESSING_PREFIX&gt;-dt-tutorial-analytic-post-processing</w:t>
            </w:r>
            <w:r w:rsidRPr="008A5E5A">
              <w:rPr>
                <w:rFonts w:ascii="Arial" w:hAnsi="Arial" w:cs="Arial"/>
                <w:sz w:val="21"/>
                <w:szCs w:val="21"/>
                <w:rPrChange w:id="32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memory: 1G</w:t>
            </w:r>
            <w:r w:rsidRPr="008A5E5A">
              <w:rPr>
                <w:rFonts w:ascii="Arial" w:hAnsi="Arial" w:cs="Arial"/>
                <w:sz w:val="21"/>
                <w:szCs w:val="21"/>
                <w:rPrChange w:id="33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path: tutorial-analytic-post-processing/target/tutorial-analytic-post-processing-1.1-SNAPSHOT.jar</w:t>
            </w:r>
            <w:r w:rsidRPr="008A5E5A">
              <w:rPr>
                <w:rFonts w:ascii="Arial" w:hAnsi="Arial" w:cs="Arial"/>
                <w:sz w:val="21"/>
                <w:szCs w:val="21"/>
                <w:rPrChange w:id="34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</w:t>
            </w:r>
            <w:proofErr w:type="spellStart"/>
            <w:r w:rsidRPr="008A5E5A">
              <w:rPr>
                <w:rFonts w:ascii="Arial" w:hAnsi="Arial" w:cs="Arial"/>
                <w:sz w:val="21"/>
                <w:szCs w:val="21"/>
                <w:rPrChange w:id="35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>env</w:t>
            </w:r>
            <w:proofErr w:type="spellEnd"/>
            <w:r w:rsidRPr="008A5E5A">
              <w:rPr>
                <w:rFonts w:ascii="Arial" w:hAnsi="Arial" w:cs="Arial"/>
                <w:sz w:val="21"/>
                <w:szCs w:val="21"/>
                <w:rPrChange w:id="36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>:</w:t>
            </w:r>
            <w:r w:rsidRPr="008A5E5A">
              <w:rPr>
                <w:rFonts w:ascii="Arial" w:hAnsi="Arial" w:cs="Arial"/>
                <w:sz w:val="21"/>
                <w:szCs w:val="21"/>
                <w:rPrChange w:id="37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  <w:t xml:space="preserve">    security_oauth2_resource_tokenInfoUri: </w:t>
            </w:r>
            <w:r w:rsidRPr="008A5E5A">
              <w:rPr>
                <w:rFonts w:ascii="Arial" w:hAnsi="Arial" w:cs="Arial"/>
                <w:sz w:val="21"/>
                <w:szCs w:val="21"/>
                <w:rPrChange w:id="38" w:author="Steuben, Gregg K (GE Global Research, US)" w:date="2016-10-27T16:18:00Z">
                  <w:rPr/>
                </w:rPrChange>
              </w:rPr>
              <w:t>https://&lt;YOUR_UAA_INSTANCE_HERE&gt;.predix-uaa.run.aws-usw02-pr.ice.predix.io/check_token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</w:r>
            <w:r w:rsidRPr="008A5E5A">
              <w:rPr>
                <w:rFonts w:ascii="Arial" w:hAnsi="Arial" w:cs="Arial"/>
                <w:sz w:val="21"/>
                <w:szCs w:val="21"/>
                <w:rPrChange w:id="39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t xml:space="preserve">    security_oauth2_client_clientId: &lt;YOUR_CLIENT_ID&gt;</w:t>
            </w:r>
            <w:r w:rsidRPr="008A5E5A">
              <w:rPr>
                <w:rFonts w:ascii="Arial" w:hAnsi="Arial" w:cs="Arial"/>
                <w:sz w:val="21"/>
                <w:szCs w:val="21"/>
                <w:rPrChange w:id="40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</w:r>
            <w:r w:rsidRPr="008A5E5A">
              <w:rPr>
                <w:rFonts w:ascii="Arial" w:hAnsi="Arial" w:cs="Arial"/>
                <w:sz w:val="21"/>
                <w:szCs w:val="21"/>
                <w:rPrChange w:id="41" w:author="Steuben, Gregg K (GE Global Research, US)" w:date="2016-10-27T16:18:00Z">
                  <w:rPr>
                    <w:rFonts w:ascii="Arial" w:hAnsi="Arial" w:cs="Arial"/>
                    <w:sz w:val="21"/>
                    <w:szCs w:val="21"/>
                  </w:rPr>
                </w:rPrChange>
              </w:rPr>
              <w:br/>
            </w:r>
          </w:p>
        </w:tc>
      </w:tr>
    </w:tbl>
    <w:p w14:paraId="34409D55" w14:textId="77761539" w:rsidR="003D49C4" w:rsidRPr="001D6950" w:rsidRDefault="003D49C4" w:rsidP="00796861">
      <w:pPr>
        <w:shd w:val="clear" w:color="auto" w:fill="FFFFFF"/>
        <w:spacing w:after="0" w:line="384" w:lineRule="atLeast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Notes:</w:t>
      </w:r>
    </w:p>
    <w:p w14:paraId="72720014" w14:textId="62661969" w:rsidR="00977B3B" w:rsidRDefault="00977B3B" w:rsidP="00977B3B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The application </w:t>
      </w:r>
      <w:r w:rsidRPr="001D6950">
        <w:rPr>
          <w:rFonts w:ascii="Arial" w:hAnsi="Arial" w:cs="Arial"/>
          <w:b/>
          <w:color w:val="000000"/>
        </w:rPr>
        <w:t>name</w:t>
      </w:r>
      <w:r>
        <w:rPr>
          <w:rFonts w:ascii="Arial" w:hAnsi="Arial" w:cs="Arial"/>
          <w:color w:val="000000"/>
        </w:rPr>
        <w:t xml:space="preserve"> must be unique across </w:t>
      </w:r>
      <w:r w:rsidR="00B7638F">
        <w:rPr>
          <w:rFonts w:ascii="Arial" w:hAnsi="Arial" w:cs="Arial"/>
          <w:color w:val="000000"/>
        </w:rPr>
        <w:t xml:space="preserve">your </w:t>
      </w:r>
      <w:proofErr w:type="spellStart"/>
      <w:r>
        <w:rPr>
          <w:rFonts w:ascii="Arial" w:hAnsi="Arial" w:cs="Arial"/>
          <w:color w:val="000000"/>
        </w:rPr>
        <w:t>CloudFoundry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3D49C4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rg</w:t>
      </w:r>
      <w:r w:rsidR="003D49C4">
        <w:rPr>
          <w:rFonts w:ascii="Arial" w:hAnsi="Arial" w:cs="Arial"/>
          <w:color w:val="000000"/>
        </w:rPr>
        <w:t>anization</w:t>
      </w:r>
      <w:r>
        <w:rPr>
          <w:rFonts w:ascii="Arial" w:hAnsi="Arial" w:cs="Arial"/>
          <w:color w:val="000000"/>
        </w:rPr>
        <w:t>.</w:t>
      </w:r>
    </w:p>
    <w:p w14:paraId="3D694151" w14:textId="629E43A0" w:rsidR="00796861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b/>
          <w:color w:val="000000"/>
        </w:rPr>
        <w:t>host</w:t>
      </w:r>
      <w:r>
        <w:rPr>
          <w:rFonts w:ascii="Arial" w:hAnsi="Arial" w:cs="Arial"/>
          <w:color w:val="000000"/>
        </w:rPr>
        <w:t xml:space="preserve"> must be unique across Predix as this becomes the URL for the microservice.  If you receive an error message </w:t>
      </w:r>
      <w:r w:rsidR="00ED01AD">
        <w:rPr>
          <w:rFonts w:ascii="Arial" w:hAnsi="Arial" w:cs="Arial"/>
          <w:color w:val="000000"/>
        </w:rPr>
        <w:t xml:space="preserve">while </w:t>
      </w:r>
      <w:r>
        <w:rPr>
          <w:rFonts w:ascii="Arial" w:hAnsi="Arial" w:cs="Arial"/>
          <w:color w:val="000000"/>
        </w:rPr>
        <w:t xml:space="preserve">pushing your service to the cloud in the next step, define a new </w:t>
      </w:r>
      <w:r>
        <w:rPr>
          <w:rFonts w:ascii="Arial" w:hAnsi="Arial" w:cs="Arial"/>
          <w:b/>
          <w:color w:val="000000"/>
        </w:rPr>
        <w:t>host</w:t>
      </w:r>
      <w:r>
        <w:rPr>
          <w:rFonts w:ascii="Arial" w:hAnsi="Arial" w:cs="Arial"/>
          <w:color w:val="000000"/>
        </w:rPr>
        <w:t>.</w:t>
      </w:r>
    </w:p>
    <w:p w14:paraId="5BE7C454" w14:textId="77777777" w:rsidR="00796861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Substitute your UAA instance name for </w:t>
      </w:r>
      <w:r w:rsidRPr="00302B01">
        <w:rPr>
          <w:rFonts w:ascii="Arial" w:hAnsi="Arial" w:cs="Arial"/>
          <w:color w:val="000000"/>
        </w:rPr>
        <w:t>&lt;YOUR_UAA_INSTANCE_HERE&gt;</w:t>
      </w:r>
      <w:r>
        <w:rPr>
          <w:rFonts w:ascii="Arial" w:hAnsi="Arial" w:cs="Arial"/>
          <w:color w:val="000000"/>
        </w:rPr>
        <w:t>.</w:t>
      </w:r>
    </w:p>
    <w:p w14:paraId="6563A63A" w14:textId="28A7DF3D" w:rsidR="00796861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Substitute your client id for </w:t>
      </w:r>
      <w:r w:rsidRPr="00302B01">
        <w:rPr>
          <w:rFonts w:ascii="Arial" w:hAnsi="Arial" w:cs="Arial"/>
          <w:sz w:val="21"/>
          <w:szCs w:val="21"/>
        </w:rPr>
        <w:t>&lt;YOUR_CLIENT_ID&gt;</w:t>
      </w:r>
      <w:r w:rsidR="00305AE3">
        <w:rPr>
          <w:rFonts w:ascii="Arial" w:hAnsi="Arial" w:cs="Arial"/>
          <w:sz w:val="21"/>
          <w:szCs w:val="21"/>
        </w:rPr>
        <w:t>.</w:t>
      </w:r>
    </w:p>
    <w:p w14:paraId="6BFA9D28" w14:textId="77777777" w:rsidR="00977B3B" w:rsidRDefault="00977B3B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Push it to Cloud Foundry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2EEB1D17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6BE98B" w14:textId="5604F52C" w:rsidR="00977B3B" w:rsidRDefault="00977B3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push </w:t>
            </w:r>
            <w:r w:rsidR="00E2303B" w:rsidRPr="00E2303B">
              <w:rPr>
                <w:rFonts w:ascii="Arial" w:hAnsi="Arial" w:cs="Arial"/>
                <w:sz w:val="21"/>
                <w:szCs w:val="21"/>
              </w:rPr>
              <w:t>&lt;YOUR_OWN_UNIQUE_PREFIX&gt;-tutorial-analytic-post-</w:t>
            </w:r>
            <w:proofErr w:type="gramStart"/>
            <w:r w:rsidR="00E2303B" w:rsidRPr="00E2303B">
              <w:rPr>
                <w:rFonts w:ascii="Arial" w:hAnsi="Arial" w:cs="Arial"/>
                <w:sz w:val="21"/>
                <w:szCs w:val="21"/>
              </w:rPr>
              <w:t>processing</w:t>
            </w:r>
            <w:r w:rsidR="00E2303B" w:rsidRPr="00E2303B" w:rsidDel="00E2303B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--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no-start</w:t>
            </w:r>
          </w:p>
        </w:tc>
      </w:tr>
    </w:tbl>
    <w:p w14:paraId="5DFD9F1A" w14:textId="77777777" w:rsidR="00796861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You'll need to set an environment variable for the security_oauth2_client_clientSecret.  </w:t>
      </w:r>
      <w:r w:rsidRPr="003F1E32">
        <w:rPr>
          <w:rFonts w:ascii="Arial" w:hAnsi="Arial" w:cs="Arial"/>
          <w:color w:val="000000"/>
        </w:rPr>
        <w:t xml:space="preserve">You could set this in the </w:t>
      </w:r>
      <w:proofErr w:type="spellStart"/>
      <w:r w:rsidRPr="003F1E32">
        <w:rPr>
          <w:rFonts w:ascii="Arial" w:hAnsi="Arial" w:cs="Arial"/>
          <w:color w:val="000000"/>
        </w:rPr>
        <w:t>manifest.yml</w:t>
      </w:r>
      <w:proofErr w:type="spellEnd"/>
      <w:r w:rsidRPr="003F1E32">
        <w:rPr>
          <w:rFonts w:ascii="Arial" w:hAnsi="Arial" w:cs="Arial"/>
          <w:color w:val="000000"/>
        </w:rPr>
        <w:t xml:space="preserve"> file instead, but we recommend using an environment variable as it is more secure than storing passwords in a file, which may result in them being accidentally committed to your source code repository</w:t>
      </w:r>
      <w:r>
        <w:rPr>
          <w:rFonts w:ascii="Arial" w:hAnsi="Arial" w:cs="Arial"/>
          <w:color w:val="000000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7DF03979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26008E" w14:textId="173E7C6B" w:rsidR="00977B3B" w:rsidRDefault="00977B3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set-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env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2303B" w:rsidRPr="00873337">
              <w:rPr>
                <w:rFonts w:ascii="Arial" w:hAnsi="Arial" w:cs="Arial"/>
                <w:sz w:val="21"/>
                <w:szCs w:val="21"/>
              </w:rPr>
              <w:t>&lt;YOUR_OWN_UNIQUE_PREFIX&gt;-tutorial-analytic-post-processing</w:t>
            </w:r>
            <w:r>
              <w:rPr>
                <w:rFonts w:ascii="Arial" w:hAnsi="Arial" w:cs="Arial"/>
                <w:sz w:val="21"/>
                <w:szCs w:val="21"/>
              </w:rPr>
              <w:t xml:space="preserve"> security_oauth2_client_clientSecret &lt;your Client Id's secret&gt;</w:t>
            </w:r>
          </w:p>
        </w:tc>
      </w:tr>
    </w:tbl>
    <w:p w14:paraId="03D9DAC3" w14:textId="5337C9C5" w:rsidR="00977B3B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your application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31857BB0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AA0B6F" w14:textId="1E446D8D" w:rsidR="00977B3B" w:rsidRDefault="00977B3B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start </w:t>
            </w:r>
            <w:r w:rsidR="00E2303B" w:rsidRPr="00873337">
              <w:rPr>
                <w:rFonts w:ascii="Arial" w:hAnsi="Arial" w:cs="Arial"/>
                <w:sz w:val="21"/>
                <w:szCs w:val="21"/>
              </w:rPr>
              <w:t>&lt;YOUR_OWN_UNIQUE_PREFIX&gt;-tutorial-analytic-post-processing</w:t>
            </w:r>
          </w:p>
        </w:tc>
      </w:tr>
    </w:tbl>
    <w:p w14:paraId="68E6EB06" w14:textId="0C0FFE80" w:rsidR="00977B3B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r w:rsidR="00977B3B">
        <w:rPr>
          <w:rFonts w:ascii="Arial" w:hAnsi="Arial" w:cs="Arial"/>
          <w:color w:val="000000"/>
        </w:rPr>
        <w:t>"</w:t>
      </w:r>
      <w:proofErr w:type="spellStart"/>
      <w:r w:rsidR="00977B3B">
        <w:rPr>
          <w:rFonts w:ascii="Arial" w:hAnsi="Arial" w:cs="Arial"/>
          <w:color w:val="000000"/>
        </w:rPr>
        <w:t>cf</w:t>
      </w:r>
      <w:proofErr w:type="spellEnd"/>
      <w:r w:rsidR="00977B3B">
        <w:rPr>
          <w:rFonts w:ascii="Arial" w:hAnsi="Arial" w:cs="Arial"/>
          <w:color w:val="000000"/>
        </w:rPr>
        <w:t xml:space="preserve"> apps" to discover the URL to your service</w:t>
      </w:r>
      <w:ins w:id="42" w:author="Steuben, Gregg K (GE Global Research, US)" w:date="2016-10-25T15:04:00Z">
        <w:r w:rsidR="007A1896">
          <w:rPr>
            <w:rFonts w:ascii="Arial" w:hAnsi="Arial" w:cs="Arial"/>
            <w:color w:val="000000"/>
          </w:rPr>
          <w:t xml:space="preserve">.  Prepend the </w:t>
        </w:r>
        <w:r w:rsidR="007A1896">
          <w:rPr>
            <w:rFonts w:ascii="Arial" w:hAnsi="Arial" w:cs="Arial"/>
            <w:color w:val="000000"/>
          </w:rPr>
          <w:fldChar w:fldCharType="begin"/>
        </w:r>
        <w:r w:rsidR="007A1896">
          <w:rPr>
            <w:rFonts w:ascii="Arial" w:hAnsi="Arial" w:cs="Arial"/>
            <w:color w:val="000000"/>
          </w:rPr>
          <w:instrText xml:space="preserve"> HYPERLINK "https://" </w:instrText>
        </w:r>
        <w:r w:rsidR="007A1896">
          <w:rPr>
            <w:rFonts w:ascii="Arial" w:hAnsi="Arial" w:cs="Arial"/>
            <w:color w:val="000000"/>
          </w:rPr>
          <w:fldChar w:fldCharType="separate"/>
        </w:r>
        <w:r w:rsidR="007A1896">
          <w:rPr>
            <w:rStyle w:val="Hyperlink"/>
            <w:rFonts w:ascii="Arial" w:hAnsi="Arial" w:cs="Arial"/>
          </w:rPr>
          <w:t>https://</w:t>
        </w:r>
        <w:r w:rsidR="007A1896">
          <w:rPr>
            <w:rFonts w:ascii="Arial" w:hAnsi="Arial" w:cs="Arial"/>
            <w:color w:val="000000"/>
          </w:rPr>
          <w:fldChar w:fldCharType="end"/>
        </w:r>
        <w:r w:rsidR="007A1896">
          <w:rPr>
            <w:rFonts w:ascii="Arial" w:hAnsi="Arial" w:cs="Arial"/>
            <w:color w:val="000000"/>
          </w:rPr>
          <w:t xml:space="preserve"> protocol then</w:t>
        </w:r>
      </w:ins>
      <w:del w:id="43" w:author="Steuben, Gregg K (GE Global Research, US)" w:date="2016-10-25T15:04:00Z">
        <w:r w:rsidR="00977B3B" w:rsidDel="007A1896">
          <w:rPr>
            <w:rFonts w:ascii="Arial" w:hAnsi="Arial" w:cs="Arial"/>
            <w:color w:val="000000"/>
          </w:rPr>
          <w:delText xml:space="preserve"> and</w:delText>
        </w:r>
      </w:del>
      <w:r w:rsidR="00977B3B">
        <w:rPr>
          <w:rFonts w:ascii="Arial" w:hAnsi="Arial" w:cs="Arial"/>
          <w:color w:val="000000"/>
        </w:rPr>
        <w:t xml:space="preserve"> append your API path to get the full URL to your data service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28B5A4D7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D32815" w14:textId="77777777" w:rsidR="00977B3B" w:rsidRDefault="00977B3B">
            <w:pPr>
              <w:pStyle w:val="NormalWeb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C:\steam-turbine-tutorial\tutorial-svcs\tutorial-analytic-post-processing&gt;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cf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apps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Getting apps in org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DigitalTwin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/ space dev as 200000000@mail.ad.ge.com...</w:t>
            </w:r>
            <w:r>
              <w:rPr>
                <w:rFonts w:ascii="Arial" w:hAnsi="Arial" w:cs="Arial"/>
                <w:sz w:val="21"/>
                <w:szCs w:val="21"/>
              </w:rPr>
              <w:br/>
              <w:t>OK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name                                                   requested state   instances   memory   disk  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urls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tutorial-analytic-post-processing          started                  1/1            1G           1G     </w:t>
            </w:r>
            <w:r w:rsidRPr="001D6950">
              <w:rPr>
                <w:rFonts w:ascii="Arial" w:hAnsi="Arial" w:cs="Arial"/>
                <w:b/>
                <w:sz w:val="21"/>
                <w:szCs w:val="21"/>
              </w:rPr>
              <w:t>dt-tutorial-analytic-post-processing.run.aws-usw02-pr.ice.predix.io</w:t>
            </w:r>
            <w:r>
              <w:rPr>
                <w:rFonts w:ascii="Arial" w:hAnsi="Arial" w:cs="Arial"/>
                <w:sz w:val="21"/>
                <w:szCs w:val="21"/>
              </w:rPr>
              <w:br/>
              <w:t>...</w:t>
            </w:r>
          </w:p>
        </w:tc>
      </w:tr>
    </w:tbl>
    <w:p w14:paraId="5B81A5A5" w14:textId="75B67CF5" w:rsidR="00977B3B" w:rsidRDefault="00335F46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ins w:id="44" w:author="Steuben, Gregg K (GE Global Research, US)" w:date="2016-10-21T12:13:00Z">
        <w:r>
          <w:rPr>
            <w:rFonts w:ascii="Arial" w:hAnsi="Arial" w:cs="Arial"/>
            <w:color w:val="000000"/>
          </w:rPr>
          <w:t xml:space="preserve">Get a bearer token and </w:t>
        </w:r>
      </w:ins>
      <w:del w:id="45" w:author="Steuben, Gregg K (GE Global Research, US)" w:date="2016-10-21T12:13:00Z">
        <w:r w:rsidR="00977B3B" w:rsidDel="00335F46">
          <w:rPr>
            <w:rFonts w:ascii="Arial" w:hAnsi="Arial" w:cs="Arial"/>
            <w:color w:val="000000"/>
          </w:rPr>
          <w:delText>T</w:delText>
        </w:r>
      </w:del>
      <w:ins w:id="46" w:author="Steuben, Gregg K (GE Global Research, US)" w:date="2016-10-21T12:13:00Z">
        <w:r>
          <w:rPr>
            <w:rFonts w:ascii="Arial" w:hAnsi="Arial" w:cs="Arial"/>
            <w:color w:val="000000"/>
          </w:rPr>
          <w:t>t</w:t>
        </w:r>
      </w:ins>
      <w:r w:rsidR="00977B3B">
        <w:rPr>
          <w:rFonts w:ascii="Arial" w:hAnsi="Arial" w:cs="Arial"/>
          <w:color w:val="000000"/>
        </w:rPr>
        <w:t>est your service with Postman.</w:t>
      </w:r>
    </w:p>
    <w:p w14:paraId="7A9F4883" w14:textId="360230A5" w:rsidR="00977B3B" w:rsidRDefault="00977B3B" w:rsidP="00977B3B">
      <w:pPr>
        <w:numPr>
          <w:ilvl w:val="0"/>
          <w:numId w:val="20"/>
        </w:numPr>
        <w:shd w:val="clear" w:color="auto" w:fill="FFFFFF"/>
        <w:spacing w:after="0" w:line="384" w:lineRule="atLeast"/>
        <w:rPr>
          <w:rFonts w:ascii="Arial" w:hAnsi="Arial" w:cs="Arial"/>
          <w:color w:val="000000"/>
        </w:rPr>
      </w:pPr>
      <w:commentRangeStart w:id="47"/>
      <w:commentRangeStart w:id="48"/>
      <w:r>
        <w:rPr>
          <w:rFonts w:ascii="Arial" w:hAnsi="Arial" w:cs="Arial"/>
          <w:color w:val="000000"/>
        </w:rPr>
        <w:t xml:space="preserve">Try the </w:t>
      </w:r>
      <w:r w:rsidR="00796861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 xml:space="preserve">Transform analytic </w:t>
      </w:r>
      <w:proofErr w:type="gramStart"/>
      <w:r w:rsidR="00796861">
        <w:rPr>
          <w:rFonts w:ascii="Arial" w:hAnsi="Arial" w:cs="Arial"/>
          <w:color w:val="000000"/>
        </w:rPr>
        <w:t xml:space="preserve">output” </w:t>
      </w:r>
      <w:r>
        <w:rPr>
          <w:rFonts w:ascii="Arial" w:hAnsi="Arial" w:cs="Arial"/>
          <w:color w:val="000000"/>
        </w:rPr>
        <w:t xml:space="preserve"> </w:t>
      </w:r>
      <w:r w:rsidR="00485CAC">
        <w:rPr>
          <w:rFonts w:ascii="Arial" w:hAnsi="Arial" w:cs="Arial"/>
          <w:color w:val="000000"/>
        </w:rPr>
        <w:t>POST</w:t>
      </w:r>
      <w:proofErr w:type="gramEnd"/>
      <w:r w:rsidR="00485CA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request</w:t>
      </w:r>
      <w:commentRangeEnd w:id="47"/>
      <w:r w:rsidR="008C218F">
        <w:rPr>
          <w:rStyle w:val="CommentReference"/>
        </w:rPr>
        <w:commentReference w:id="47"/>
      </w:r>
      <w:commentRangeEnd w:id="48"/>
      <w:r w:rsidR="00ED01AD">
        <w:rPr>
          <w:rStyle w:val="CommentReference"/>
        </w:rPr>
        <w:commentReference w:id="48"/>
      </w:r>
      <w:r>
        <w:rPr>
          <w:rFonts w:ascii="Arial" w:hAnsi="Arial" w:cs="Arial"/>
          <w:color w:val="000000"/>
        </w:rPr>
        <w:t xml:space="preserve">. Note the </w:t>
      </w:r>
      <w:proofErr w:type="spellStart"/>
      <w:r>
        <w:rPr>
          <w:rFonts w:ascii="Arial" w:hAnsi="Arial" w:cs="Arial"/>
          <w:color w:val="000000"/>
        </w:rPr>
        <w:t>assetId</w:t>
      </w:r>
      <w:proofErr w:type="spellEnd"/>
      <w:r>
        <w:rPr>
          <w:rFonts w:ascii="Arial" w:hAnsi="Arial" w:cs="Arial"/>
          <w:color w:val="000000"/>
        </w:rPr>
        <w:t xml:space="preserve"> value on the URL and the body contains the results from executing the analytic.</w:t>
      </w:r>
    </w:p>
    <w:p w14:paraId="4BADC9CB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9B5FA9B" wp14:editId="755BCF11">
            <wp:extent cx="13496925" cy="9172575"/>
            <wp:effectExtent l="0" t="0" r="9525" b="9525"/>
            <wp:docPr id="15" name="Picture 15" descr="https://www.predix.com/sites/default/files/teststep3transformanalyticresult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redix.com/sites/default/files/teststep3transformanalyticresultreques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925" cy="91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5CA9" w14:textId="77777777" w:rsidR="00083BDD" w:rsidRDefault="00083BDD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What you learned</w:t>
      </w:r>
    </w:p>
    <w:p w14:paraId="730BA765" w14:textId="77777777" w:rsidR="00083BDD" w:rsidRDefault="00083BDD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have set up the services needed to transform and save the results of the analytic to a </w:t>
      </w:r>
      <w:proofErr w:type="spellStart"/>
      <w:r>
        <w:rPr>
          <w:rFonts w:ascii="Arial" w:hAnsi="Arial" w:cs="Arial"/>
          <w:color w:val="000000"/>
        </w:rPr>
        <w:t>postgres</w:t>
      </w:r>
      <w:proofErr w:type="spellEnd"/>
      <w:r>
        <w:rPr>
          <w:rFonts w:ascii="Arial" w:hAnsi="Arial" w:cs="Arial"/>
          <w:color w:val="000000"/>
        </w:rPr>
        <w:t xml:space="preserve"> database.  These services publish the following endpoints (with sample invocation URLs):</w:t>
      </w:r>
    </w:p>
    <w:p w14:paraId="7F6A7827" w14:textId="278FF89A" w:rsidR="00083BDD" w:rsidRDefault="00083BDD" w:rsidP="00083BDD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These are the rest endpoints </w:t>
      </w:r>
      <w:r w:rsidR="00DA6329">
        <w:rPr>
          <w:rFonts w:ascii="Arial" w:hAnsi="Arial" w:cs="Arial"/>
          <w:color w:val="000000"/>
        </w:rPr>
        <w:t xml:space="preserve">exposed by </w:t>
      </w:r>
      <w:r>
        <w:rPr>
          <w:rFonts w:ascii="Arial" w:hAnsi="Arial" w:cs="Arial"/>
          <w:color w:val="000000"/>
        </w:rPr>
        <w:t xml:space="preserve">the "tutorial-result-persistence" </w:t>
      </w:r>
      <w:r w:rsidR="00DA6329">
        <w:rPr>
          <w:rFonts w:ascii="Arial" w:hAnsi="Arial" w:cs="Arial"/>
          <w:color w:val="000000"/>
        </w:rPr>
        <w:t>(an implementation of a typical "save data" service) and “tutorial-result-post-processing” services</w:t>
      </w:r>
      <w:r>
        <w:rPr>
          <w:rFonts w:ascii="Arial" w:hAnsi="Arial" w:cs="Arial"/>
          <w:color w:val="000000"/>
        </w:rPr>
        <w:t>:</w:t>
      </w:r>
    </w:p>
    <w:p w14:paraId="32907B76" w14:textId="311C77E2" w:rsidR="00083BDD" w:rsidRDefault="00083BDD" w:rsidP="00083BDD">
      <w:pPr>
        <w:pStyle w:val="NormalWeb"/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6103"/>
        <w:gridCol w:w="3230"/>
      </w:tblGrid>
      <w:tr w:rsidR="00083BDD" w14:paraId="0124D7D1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DD2B1E" w14:textId="77777777" w:rsidR="00083BDD" w:rsidRDefault="00083BDD" w:rsidP="0021280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REST Service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CC0228" w14:textId="77777777" w:rsidR="00083BDD" w:rsidRDefault="00083BDD" w:rsidP="0021280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URL Example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7B6D82" w14:textId="77777777" w:rsidR="00083BDD" w:rsidRDefault="00083BDD" w:rsidP="0021280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sz w:val="21"/>
                <w:szCs w:val="21"/>
              </w:rPr>
              <w:t>Description</w:t>
            </w:r>
          </w:p>
        </w:tc>
      </w:tr>
      <w:tr w:rsidR="00083BDD" w14:paraId="2B770992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781A41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 convert raw analytic result to format to save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942BB3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https://dt-tutorial-analytic-post-processing.run.aws-usw02-pr.ice.predix.io/transform/&lt;assetId&gt;</w:t>
            </w:r>
          </w:p>
          <w:p w14:paraId="665D293F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Request body should look like this (analytic output):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3"/>
            </w:tblGrid>
            <w:tr w:rsidR="00083BDD" w14:paraId="03A6EAB2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F045112" w14:textId="77777777" w:rsidR="00083BDD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"result": 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"series": [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"timestamp": 1467747958000,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"rpm": 3000,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201,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"delta": 2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},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"timestamp": 1467748018000,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"rpm": 3000,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204,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  "delta": 5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  }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],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"slope": 0.065,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"intercept": 4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}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}</w:t>
                  </w:r>
                </w:p>
              </w:tc>
            </w:tr>
          </w:tbl>
          <w:p w14:paraId="35866942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80E478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transform the analytic- generated results to the desired persistence format.</w:t>
            </w:r>
          </w:p>
          <w:p w14:paraId="6BC97AC0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</w:tr>
      <w:tr w:rsidR="00083BDD" w14:paraId="4CCC25C7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0B6E1C3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 (save) analytic results from a JSON request payload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FFA066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https://dt-tutorial-result-persistence.run.aws-usw02-pr.ice.predix.io/persistence/analyticResults</w:t>
            </w:r>
          </w:p>
          <w:p w14:paraId="33B9497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Request body should look like: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83BDD" w14:paraId="02BC8A0F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645117B" w14:textId="77777777" w:rsidR="00083BDD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201.0,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"timestamp": 1466308800000,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assetId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"1",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temperatureDelta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2.0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}</w:t>
                  </w:r>
                </w:p>
              </w:tc>
            </w:tr>
          </w:tbl>
          <w:p w14:paraId="160903EB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E81720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Use this service to save the analytic results to query later.</w:t>
            </w:r>
          </w:p>
        </w:tc>
      </w:tr>
      <w:tr w:rsidR="00083BDD" w14:paraId="52FDFF7A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D22693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 (save) list of analytic results from a JSON request payload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F1EA2BA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https://dt-tutorial-result-persistence.run.aws-usw02-pr.ice.predix.io/api/analyticResults</w:t>
            </w:r>
          </w:p>
          <w:p w14:paraId="0555A4CC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Request body should look like: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3"/>
            </w:tblGrid>
            <w:tr w:rsidR="00083BDD" w14:paraId="2C03A5D2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19FD6E3" w14:textId="77777777" w:rsidR="00083BDD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[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201.0,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"timestamp": 1466308800000,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assetId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"1",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temperatureDelta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2.0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},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{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expectedTemperature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199.0,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actualTemperature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204.0,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"timestamp": 1466308860000,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assetId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"1",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  "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temperatureDelta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": 5.0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  }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]</w:t>
                  </w:r>
                </w:p>
              </w:tc>
            </w:tr>
          </w:tbl>
          <w:p w14:paraId="22FD3D96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830643A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save a list of analytic results to query later.</w:t>
            </w:r>
          </w:p>
          <w:p w14:paraId="238202E1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  <w:p w14:paraId="4DB5243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Note: This assumes that your payloads are relatively small. If you have larger payloads, you will need to modify this.</w:t>
            </w:r>
          </w:p>
          <w:p w14:paraId="393C2256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 </w:t>
            </w:r>
          </w:p>
        </w:tc>
      </w:tr>
      <w:tr w:rsidR="00083BDD" w14:paraId="5A4B5859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53EDB09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DELETE single analytic result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65E1CF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https://dt-tutorial-result-persistence.run.aws-usw02-pr.ice.predix.io/persistence/analyticResults/&lt;Analytic Result Id&gt;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946749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delete a single analytic result from the database</w:t>
            </w:r>
          </w:p>
        </w:tc>
      </w:tr>
      <w:tr w:rsidR="00083BDD" w14:paraId="633FF87C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893FB4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DELETE all analytic 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5D890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https://dt-tutorial-result-persistence.run.aws-usw02-pr.ice.predix.io/admin/analyticResults</w:t>
            </w:r>
          </w:p>
          <w:p w14:paraId="2A5F7517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Note: you must have admin credentials to do this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1BC421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to delete all of the saved analytic results</w:t>
            </w:r>
          </w:p>
        </w:tc>
      </w:tr>
      <w:tr w:rsidR="00083BDD" w14:paraId="2270049E" w14:textId="77777777" w:rsidTr="002128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82C865D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GET (read) analytic 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F2B650B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https://dt-tutorial-result-persistence.run.aws-usw02-pr.ice.predix.io/persistence/analyticResults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D026DE" w14:textId="77777777" w:rsidR="00083BDD" w:rsidRDefault="00083BDD" w:rsidP="0021280C">
            <w:pPr>
              <w:pStyle w:val="NormalWeb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service in a visualization web application (or other service) to retrieve the results from the Digital Twin analytic.</w:t>
            </w:r>
          </w:p>
        </w:tc>
      </w:tr>
    </w:tbl>
    <w:p w14:paraId="46DAEC68" w14:textId="6229778E" w:rsidR="00DA6329" w:rsidRDefault="00DA6329" w:rsidP="00DA6329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 will continue on with</w:t>
      </w:r>
      <w:r w:rsidR="00C36549">
        <w:rPr>
          <w:rFonts w:ascii="Arial" w:eastAsia="Times New Roman" w:hAnsi="Arial" w:cs="Arial"/>
          <w:color w:val="000000"/>
          <w:sz w:val="24"/>
          <w:szCs w:val="24"/>
        </w:rPr>
        <w:t xml:space="preserve"> the orchestration of our services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Step </w:t>
      </w:r>
      <w:r w:rsidR="00C36549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23427E" w14:textId="61902C98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p w14:paraId="14BABC22" w14:textId="77777777" w:rsidR="00783BC3" w:rsidRPr="00977B3B" w:rsidRDefault="00783BC3" w:rsidP="00977B3B"/>
    <w:sectPr w:rsidR="00783BC3" w:rsidRPr="0097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uben, Gregg K (GE Global Research, US)" w:date="2016-08-11T12:44:00Z" w:initials="SGK(GRU">
    <w:p w14:paraId="6E496571" w14:textId="77777777" w:rsidR="00977B3B" w:rsidRDefault="00977B3B">
      <w:pPr>
        <w:pStyle w:val="CommentText"/>
      </w:pPr>
      <w:r>
        <w:rPr>
          <w:rStyle w:val="CommentReference"/>
        </w:rPr>
        <w:annotationRef/>
      </w:r>
      <w:r>
        <w:t>Switched the order of presentation of the tutorial-result-persistence app and the tutorial-analytic-post-processing application upon James’s recommendation.  A similar change has already been made in the “Getting Started” section.  Did not track changes on this “move” since it made the whole document really messy.</w:t>
      </w:r>
    </w:p>
  </w:comment>
  <w:comment w:id="1" w:author="Steuben, Gregg K (GE Global Research, US)" w:date="2016-08-25T12:20:00Z" w:initials="SGK(GRU">
    <w:p w14:paraId="6AFC1324" w14:textId="2CD2A9D7" w:rsidR="00BA08BF" w:rsidRDefault="00BA08BF">
      <w:pPr>
        <w:pStyle w:val="CommentText"/>
      </w:pPr>
      <w:r>
        <w:rPr>
          <w:rStyle w:val="CommentReference"/>
        </w:rPr>
        <w:annotationRef/>
      </w:r>
      <w:r>
        <w:t>Should we mention that this service will also GET results which will be used in step 5?</w:t>
      </w:r>
    </w:p>
  </w:comment>
  <w:comment w:id="24" w:author="Steuben, Gregg K (GE Global Research, US)" w:date="2016-08-25T12:50:00Z" w:initials="SGK(GRU">
    <w:p w14:paraId="4FFFA798" w14:textId="698C7A5E" w:rsidR="0055315B" w:rsidRDefault="0055315B">
      <w:pPr>
        <w:pStyle w:val="CommentText"/>
      </w:pPr>
      <w:r>
        <w:rPr>
          <w:rStyle w:val="CommentReference"/>
        </w:rPr>
        <w:annotationRef/>
      </w:r>
      <w:r>
        <w:t>Should this be pulled out into a code block?</w:t>
      </w:r>
    </w:p>
  </w:comment>
  <w:comment w:id="25" w:author="Steuben, Gregg K (GE Global Research, US)" w:date="2016-08-26T12:22:00Z" w:initials="SGK(GRU">
    <w:p w14:paraId="14FA4026" w14:textId="0EEFF795" w:rsidR="00ED01AD" w:rsidRDefault="00ED01AD">
      <w:pPr>
        <w:pStyle w:val="CommentText"/>
      </w:pPr>
      <w:r>
        <w:rPr>
          <w:rStyle w:val="CommentReference"/>
        </w:rPr>
        <w:annotationRef/>
      </w:r>
      <w:r>
        <w:t>Oh, it is</w:t>
      </w:r>
      <w:proofErr w:type="gramStart"/>
      <w:r>
        <w:t>!  ;)</w:t>
      </w:r>
      <w:proofErr w:type="gramEnd"/>
    </w:p>
  </w:comment>
  <w:comment w:id="28" w:author="Steuben, Gregg K (GE Global Research, US)" w:date="2016-08-11T14:02:00Z" w:initials="SGK(GRU">
    <w:p w14:paraId="733E701E" w14:textId="492D585B" w:rsidR="008C218F" w:rsidRDefault="008C218F">
      <w:pPr>
        <w:pStyle w:val="CommentText"/>
      </w:pPr>
      <w:r>
        <w:rPr>
          <w:rStyle w:val="CommentReference"/>
        </w:rPr>
        <w:annotationRef/>
      </w:r>
      <w:r>
        <w:t>Is there some formatting or quoting we can apply here to make this less ambiguous?</w:t>
      </w:r>
    </w:p>
  </w:comment>
  <w:comment w:id="47" w:author="Steuben, Gregg K (GE Global Research, US)" w:date="2016-08-11T14:07:00Z" w:initials="SGK(GRU">
    <w:p w14:paraId="77C72DEB" w14:textId="2FAB0C1C" w:rsidR="008C218F" w:rsidRDefault="008C218F">
      <w:pPr>
        <w:pStyle w:val="CommentText"/>
      </w:pPr>
      <w:r>
        <w:rPr>
          <w:rStyle w:val="CommentReference"/>
        </w:rPr>
        <w:annotationRef/>
      </w:r>
      <w:r>
        <w:t>Again, this probably needs to be quoted or formatted to remove any ambiguity.</w:t>
      </w:r>
    </w:p>
  </w:comment>
  <w:comment w:id="48" w:author="Steuben, Gregg K (GE Global Research, US)" w:date="2016-08-26T12:25:00Z" w:initials="SGK(GRU">
    <w:p w14:paraId="6C9547CF" w14:textId="27C303E3" w:rsidR="00ED01AD" w:rsidRDefault="00ED01AD">
      <w:pPr>
        <w:pStyle w:val="CommentText"/>
      </w:pPr>
      <w:r>
        <w:rPr>
          <w:rStyle w:val="CommentReference"/>
        </w:rPr>
        <w:annotationRef/>
      </w:r>
      <w:r>
        <w:t>Ok, quoted…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496571" w15:done="1"/>
  <w15:commentEx w15:paraId="6AFC1324" w15:done="1"/>
  <w15:commentEx w15:paraId="4FFFA798" w15:done="1"/>
  <w15:commentEx w15:paraId="14FA4026" w15:paraIdParent="4FFFA798" w15:done="1"/>
  <w15:commentEx w15:paraId="733E701E" w15:done="1"/>
  <w15:commentEx w15:paraId="77C72DEB" w15:done="1"/>
  <w15:commentEx w15:paraId="6C9547CF" w15:paraIdParent="77C72DEB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16F"/>
    <w:multiLevelType w:val="multilevel"/>
    <w:tmpl w:val="564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3F85"/>
    <w:multiLevelType w:val="multilevel"/>
    <w:tmpl w:val="1D1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59D7"/>
    <w:multiLevelType w:val="multilevel"/>
    <w:tmpl w:val="91C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433B"/>
    <w:multiLevelType w:val="multilevel"/>
    <w:tmpl w:val="F33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5006"/>
    <w:multiLevelType w:val="multilevel"/>
    <w:tmpl w:val="560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00A1"/>
    <w:multiLevelType w:val="multilevel"/>
    <w:tmpl w:val="AE06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47789"/>
    <w:multiLevelType w:val="hybridMultilevel"/>
    <w:tmpl w:val="75CCA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277972"/>
    <w:multiLevelType w:val="hybridMultilevel"/>
    <w:tmpl w:val="B6FEC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5E5005"/>
    <w:multiLevelType w:val="multilevel"/>
    <w:tmpl w:val="657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3458D"/>
    <w:multiLevelType w:val="multilevel"/>
    <w:tmpl w:val="FD4C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43F34"/>
    <w:multiLevelType w:val="multilevel"/>
    <w:tmpl w:val="C1A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81139"/>
    <w:multiLevelType w:val="multilevel"/>
    <w:tmpl w:val="D2A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E3AED"/>
    <w:multiLevelType w:val="multilevel"/>
    <w:tmpl w:val="8B4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043D5"/>
    <w:multiLevelType w:val="multilevel"/>
    <w:tmpl w:val="167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C244B"/>
    <w:multiLevelType w:val="multilevel"/>
    <w:tmpl w:val="1FE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26058"/>
    <w:multiLevelType w:val="hybridMultilevel"/>
    <w:tmpl w:val="A2DA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B602D"/>
    <w:multiLevelType w:val="multilevel"/>
    <w:tmpl w:val="AE24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D1EB9"/>
    <w:multiLevelType w:val="multilevel"/>
    <w:tmpl w:val="B7B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95207"/>
    <w:multiLevelType w:val="multilevel"/>
    <w:tmpl w:val="606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95531"/>
    <w:multiLevelType w:val="multilevel"/>
    <w:tmpl w:val="241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53B1B"/>
    <w:multiLevelType w:val="multilevel"/>
    <w:tmpl w:val="768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12182"/>
    <w:multiLevelType w:val="multilevel"/>
    <w:tmpl w:val="6A2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040C9"/>
    <w:multiLevelType w:val="multilevel"/>
    <w:tmpl w:val="5A7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F6DE5"/>
    <w:multiLevelType w:val="hybridMultilevel"/>
    <w:tmpl w:val="0D8E84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267E3"/>
    <w:multiLevelType w:val="multilevel"/>
    <w:tmpl w:val="7E8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00E83"/>
    <w:multiLevelType w:val="multilevel"/>
    <w:tmpl w:val="B40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113C5"/>
    <w:multiLevelType w:val="multilevel"/>
    <w:tmpl w:val="574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27CCE"/>
    <w:multiLevelType w:val="multilevel"/>
    <w:tmpl w:val="657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9131B"/>
    <w:multiLevelType w:val="multilevel"/>
    <w:tmpl w:val="31A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3"/>
  </w:num>
  <w:num w:numId="6">
    <w:abstractNumId w:val="18"/>
  </w:num>
  <w:num w:numId="7">
    <w:abstractNumId w:val="20"/>
  </w:num>
  <w:num w:numId="8">
    <w:abstractNumId w:val="5"/>
  </w:num>
  <w:num w:numId="9">
    <w:abstractNumId w:val="2"/>
  </w:num>
  <w:num w:numId="10">
    <w:abstractNumId w:val="24"/>
  </w:num>
  <w:num w:numId="11">
    <w:abstractNumId w:val="11"/>
  </w:num>
  <w:num w:numId="12">
    <w:abstractNumId w:val="10"/>
  </w:num>
  <w:num w:numId="13">
    <w:abstractNumId w:val="17"/>
  </w:num>
  <w:num w:numId="14">
    <w:abstractNumId w:val="16"/>
  </w:num>
  <w:num w:numId="15">
    <w:abstractNumId w:val="19"/>
  </w:num>
  <w:num w:numId="16">
    <w:abstractNumId w:val="12"/>
  </w:num>
  <w:num w:numId="17">
    <w:abstractNumId w:val="4"/>
  </w:num>
  <w:num w:numId="18">
    <w:abstractNumId w:val="21"/>
  </w:num>
  <w:num w:numId="19">
    <w:abstractNumId w:val="25"/>
  </w:num>
  <w:num w:numId="20">
    <w:abstractNumId w:val="28"/>
  </w:num>
  <w:num w:numId="21">
    <w:abstractNumId w:val="22"/>
  </w:num>
  <w:num w:numId="22">
    <w:abstractNumId w:val="27"/>
  </w:num>
  <w:num w:numId="23">
    <w:abstractNumId w:val="9"/>
  </w:num>
  <w:num w:numId="24">
    <w:abstractNumId w:val="26"/>
  </w:num>
  <w:num w:numId="25">
    <w:abstractNumId w:val="15"/>
  </w:num>
  <w:num w:numId="26">
    <w:abstractNumId w:val="7"/>
  </w:num>
  <w:num w:numId="27">
    <w:abstractNumId w:val="8"/>
  </w:num>
  <w:num w:numId="28">
    <w:abstractNumId w:val="23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uben, Gregg K (GE Global Research, US)">
    <w15:presenceInfo w15:providerId="AD" w15:userId="S-1-5-21-3672398596-3227583511-885490141-517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C3"/>
    <w:rsid w:val="000303BB"/>
    <w:rsid w:val="0003326E"/>
    <w:rsid w:val="00063102"/>
    <w:rsid w:val="00083BDD"/>
    <w:rsid w:val="000C2586"/>
    <w:rsid w:val="00100D1C"/>
    <w:rsid w:val="00144D36"/>
    <w:rsid w:val="001800D6"/>
    <w:rsid w:val="001D6950"/>
    <w:rsid w:val="00302B01"/>
    <w:rsid w:val="00305AE3"/>
    <w:rsid w:val="00326E0A"/>
    <w:rsid w:val="00335F46"/>
    <w:rsid w:val="003B3E3C"/>
    <w:rsid w:val="003D49C4"/>
    <w:rsid w:val="003F1E32"/>
    <w:rsid w:val="00400046"/>
    <w:rsid w:val="004063E6"/>
    <w:rsid w:val="00450FDB"/>
    <w:rsid w:val="00485CAC"/>
    <w:rsid w:val="004967E6"/>
    <w:rsid w:val="004E191E"/>
    <w:rsid w:val="00520409"/>
    <w:rsid w:val="00552C6C"/>
    <w:rsid w:val="0055315B"/>
    <w:rsid w:val="005E6E73"/>
    <w:rsid w:val="005F7403"/>
    <w:rsid w:val="007269FE"/>
    <w:rsid w:val="00783BC3"/>
    <w:rsid w:val="00796861"/>
    <w:rsid w:val="007A1896"/>
    <w:rsid w:val="007A6109"/>
    <w:rsid w:val="00815D10"/>
    <w:rsid w:val="00873337"/>
    <w:rsid w:val="008A5E5A"/>
    <w:rsid w:val="008C218F"/>
    <w:rsid w:val="008E13E9"/>
    <w:rsid w:val="00977B3B"/>
    <w:rsid w:val="009E58DC"/>
    <w:rsid w:val="009F5174"/>
    <w:rsid w:val="00A44B69"/>
    <w:rsid w:val="00B7638F"/>
    <w:rsid w:val="00BA08BF"/>
    <w:rsid w:val="00BD047F"/>
    <w:rsid w:val="00BF4020"/>
    <w:rsid w:val="00C36077"/>
    <w:rsid w:val="00C36549"/>
    <w:rsid w:val="00C53278"/>
    <w:rsid w:val="00C7319D"/>
    <w:rsid w:val="00CC2479"/>
    <w:rsid w:val="00CC35E8"/>
    <w:rsid w:val="00DA46A8"/>
    <w:rsid w:val="00DA6329"/>
    <w:rsid w:val="00E2303B"/>
    <w:rsid w:val="00ED01AD"/>
    <w:rsid w:val="00F605C9"/>
    <w:rsid w:val="00FD6C34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4A1"/>
  <w15:chartTrackingRefBased/>
  <w15:docId w15:val="{49C109BD-B55F-41B1-8D7C-5D2122CE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3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3B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amma">
    <w:name w:val="gamma"/>
    <w:basedOn w:val="Normal"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BC3"/>
  </w:style>
  <w:style w:type="character" w:styleId="Strong">
    <w:name w:val="Strong"/>
    <w:basedOn w:val="DefaultParagraphFont"/>
    <w:uiPriority w:val="22"/>
    <w:qFormat/>
    <w:rsid w:val="00783BC3"/>
    <w:rPr>
      <w:b/>
      <w:bCs/>
    </w:rPr>
  </w:style>
  <w:style w:type="character" w:styleId="Hyperlink">
    <w:name w:val="Hyperlink"/>
    <w:basedOn w:val="DefaultParagraphFont"/>
    <w:uiPriority w:val="99"/>
    <w:unhideWhenUsed/>
    <w:rsid w:val="00783BC3"/>
    <w:rPr>
      <w:color w:val="0000FF"/>
      <w:u w:val="single"/>
    </w:rPr>
  </w:style>
  <w:style w:type="paragraph" w:styleId="Revision">
    <w:name w:val="Revision"/>
    <w:hidden/>
    <w:uiPriority w:val="99"/>
    <w:semiHidden/>
    <w:rsid w:val="00977B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7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B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F4020"/>
    <w:pPr>
      <w:ind w:left="720"/>
      <w:contextualSpacing/>
    </w:pPr>
  </w:style>
  <w:style w:type="table" w:styleId="TableGrid">
    <w:name w:val="Table Grid"/>
    <w:basedOn w:val="TableNormal"/>
    <w:uiPriority w:val="59"/>
    <w:rsid w:val="007A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596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79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9515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239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17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98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6992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626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653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490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557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60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x.io/services/service.html?id=1178" TargetMode="External"/><Relationship Id="rId13" Type="http://schemas.openxmlformats.org/officeDocument/2006/relationships/hyperlink" Target="https://predix-io-dev.grc-apps.svc.ice.ge.com/resources/tutorials/tutorial-details.html?tutorial_id=1915&amp;tag=1913&amp;journey=Digital%20Twin%20Runtime%20Starter%20Kit&amp;resources=1914,1915,1916,1917,1918,1919,19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edix.io/services/service.html?id=1172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predix-io-dev.grc-apps.svc.ice.ge.com/resources/tutorials/tutorial-details.html?tutorial_id=1915&amp;tag=1913&amp;journey=Digital%20Twin%20Runtime%20Starter%20Kit&amp;resources=1914,1915,1916,1917,1918,1919,19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hyperlink" Target="https://predix-io-dev.grc-apps.svc.ice.ge.com/resources/tutorials/tutorial-details.html?tutorial_id=1915&amp;tag=1913&amp;journey=Digital%20Twin%20Runtime%20Starter%20Kit&amp;resources=1914,1915,1916,1917,1918,1919,1920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www.predix.io/services/service.html?id=118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13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Steuben, Gregg K (GE Global Research, US)</dc:creator>
  <cp:keywords/>
  <dc:description/>
  <cp:lastModifiedBy>Steuben, Gregg K (GE Global Research, US)</cp:lastModifiedBy>
  <cp:revision>23</cp:revision>
  <cp:lastPrinted>2016-08-26T18:26:00Z</cp:lastPrinted>
  <dcterms:created xsi:type="dcterms:W3CDTF">2016-08-11T16:47:00Z</dcterms:created>
  <dcterms:modified xsi:type="dcterms:W3CDTF">2016-10-27T20:20:00Z</dcterms:modified>
</cp:coreProperties>
</file>