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5" w:name="dig-6836-humanistic-data-analysis"/>
    <w:p>
      <w:pPr>
        <w:pStyle w:val="Heading1"/>
      </w:pPr>
      <w:r>
        <w:t xml:space="preserve">DIG 6836: Humanistic Data Analysis</w:t>
      </w:r>
    </w:p>
    <w:p>
      <w:pPr>
        <w:numPr>
          <w:ilvl w:val="0"/>
          <w:numId w:val="1001"/>
        </w:numPr>
        <w:pStyle w:val="Compact"/>
      </w:pPr>
      <w:r>
        <w:rPr>
          <w:bCs/>
          <w:b/>
        </w:rPr>
        <w:t xml:space="preserve">Instructor:</w:t>
      </w:r>
      <w:r>
        <w:t xml:space="preserve"> </w:t>
      </w:r>
      <w:r>
        <w:t xml:space="preserve">Dr. Rudy McDaniel</w:t>
      </w:r>
    </w:p>
    <w:p>
      <w:pPr>
        <w:numPr>
          <w:ilvl w:val="0"/>
          <w:numId w:val="1001"/>
        </w:numPr>
        <w:pStyle w:val="Compact"/>
      </w:pPr>
      <w:r>
        <w:rPr>
          <w:bCs/>
          <w:b/>
        </w:rPr>
        <w:t xml:space="preserve">Email:</w:t>
      </w:r>
      <w:r>
        <w:t xml:space="preserve"> </w:t>
      </w:r>
      <w:r>
        <w:t xml:space="preserve">rudy@ucf.edu</w:t>
      </w:r>
    </w:p>
    <w:p>
      <w:pPr>
        <w:numPr>
          <w:ilvl w:val="0"/>
          <w:numId w:val="1001"/>
        </w:numPr>
        <w:pStyle w:val="Compact"/>
      </w:pPr>
      <w:r>
        <w:rPr>
          <w:bCs/>
          <w:b/>
        </w:rPr>
        <w:t xml:space="preserve">Office Hours:</w:t>
      </w:r>
      <w:r>
        <w:t xml:space="preserve"> </w:t>
      </w:r>
      <w:r>
        <w:t xml:space="preserve">VAB-117a, Monday 2:00 - 5:00 PM (and via Zoom by appt.)</w:t>
      </w:r>
    </w:p>
    <w:p>
      <w:pPr>
        <w:numPr>
          <w:ilvl w:val="0"/>
          <w:numId w:val="1001"/>
        </w:numPr>
        <w:pStyle w:val="Compact"/>
      </w:pPr>
      <w:r>
        <w:rPr>
          <w:bCs/>
          <w:b/>
        </w:rPr>
        <w:t xml:space="preserve">Course Meeting:</w:t>
      </w:r>
      <w:r>
        <w:t xml:space="preserve"> </w:t>
      </w:r>
      <w:r>
        <w:t xml:space="preserve">Monday 6:00 - 7:50 PM + Online (M-model, mediated course)</w:t>
      </w:r>
    </w:p>
    <w:p>
      <w:pPr>
        <w:numPr>
          <w:ilvl w:val="0"/>
          <w:numId w:val="1001"/>
        </w:numPr>
        <w:pStyle w:val="Compact"/>
      </w:pPr>
      <w:r>
        <w:rPr>
          <w:bCs/>
          <w:b/>
        </w:rPr>
        <w:t xml:space="preserve">Course Section:</w:t>
      </w:r>
      <w:r>
        <w:t xml:space="preserve"> </w:t>
      </w:r>
      <w:r>
        <w:t xml:space="preserve">0M01 (#92536)</w:t>
      </w:r>
    </w:p>
    <w:p>
      <w:pPr>
        <w:numPr>
          <w:ilvl w:val="0"/>
          <w:numId w:val="1001"/>
        </w:numPr>
        <w:pStyle w:val="Compact"/>
      </w:pPr>
      <w:r>
        <w:rPr>
          <w:bCs/>
          <w:b/>
        </w:rPr>
        <w:t xml:space="preserve">Classroom Location:</w:t>
      </w:r>
      <w:r>
        <w:t xml:space="preserve"> </w:t>
      </w:r>
      <w:r>
        <w:t xml:space="preserve">TCH-116</w:t>
      </w:r>
    </w:p>
    <w:p>
      <w:r>
        <w:pict>
          <v:rect style="width:0;height:1.5pt" o:hralign="center" o:hrstd="t" o:hr="t"/>
        </w:pict>
      </w:r>
    </w:p>
    <w:bookmarkStart w:id="20" w:name="contents"/>
    <w:p>
      <w:pPr>
        <w:pStyle w:val="Heading2"/>
      </w:pPr>
      <w:r>
        <w:t xml:space="preserve">Contents</w:t>
      </w:r>
    </w:p>
    <w:p>
      <w:pPr>
        <w:numPr>
          <w:ilvl w:val="0"/>
          <w:numId w:val="1002"/>
        </w:numPr>
        <w:pStyle w:val="Compact"/>
      </w:pPr>
      <w:hyperlink w:anchor="dig-6836-humanistic-data-analysis">
        <w:r>
          <w:rPr>
            <w:rStyle w:val="Hyperlink"/>
          </w:rPr>
          <w:t xml:space="preserve">DIG 6836: Humanistic Data Analysis</w:t>
        </w:r>
      </w:hyperlink>
    </w:p>
    <w:p>
      <w:pPr>
        <w:numPr>
          <w:ilvl w:val="1"/>
          <w:numId w:val="1003"/>
        </w:numPr>
        <w:pStyle w:val="Compact"/>
      </w:pPr>
      <w:hyperlink w:anchor="contents">
        <w:r>
          <w:rPr>
            <w:rStyle w:val="Hyperlink"/>
          </w:rPr>
          <w:t xml:space="preserve">Contents</w:t>
        </w:r>
      </w:hyperlink>
    </w:p>
    <w:p>
      <w:pPr>
        <w:numPr>
          <w:ilvl w:val="1"/>
          <w:numId w:val="1003"/>
        </w:numPr>
        <w:pStyle w:val="Compact"/>
      </w:pPr>
      <w:hyperlink w:anchor="course-description">
        <w:r>
          <w:rPr>
            <w:rStyle w:val="Hyperlink"/>
          </w:rPr>
          <w:t xml:space="preserve">Course Description</w:t>
        </w:r>
      </w:hyperlink>
    </w:p>
    <w:p>
      <w:pPr>
        <w:numPr>
          <w:ilvl w:val="1"/>
          <w:numId w:val="1003"/>
        </w:numPr>
        <w:pStyle w:val="Compact"/>
      </w:pPr>
      <w:hyperlink w:anchor="course-structure-and-minor-assignments">
        <w:r>
          <w:rPr>
            <w:rStyle w:val="Hyperlink"/>
          </w:rPr>
          <w:t xml:space="preserve">Course Structure and Minor Assignments</w:t>
        </w:r>
      </w:hyperlink>
    </w:p>
    <w:p>
      <w:pPr>
        <w:numPr>
          <w:ilvl w:val="1"/>
          <w:numId w:val="1003"/>
        </w:numPr>
        <w:pStyle w:val="Compact"/>
      </w:pPr>
      <w:hyperlink w:anchor="major-assignment">
        <w:r>
          <w:rPr>
            <w:rStyle w:val="Hyperlink"/>
          </w:rPr>
          <w:t xml:space="preserve">Major Assignment</w:t>
        </w:r>
      </w:hyperlink>
    </w:p>
    <w:p>
      <w:pPr>
        <w:numPr>
          <w:ilvl w:val="1"/>
          <w:numId w:val="1003"/>
        </w:numPr>
        <w:pStyle w:val="Compact"/>
      </w:pPr>
      <w:hyperlink w:anchor="student-learning-objectives">
        <w:r>
          <w:rPr>
            <w:rStyle w:val="Hyperlink"/>
          </w:rPr>
          <w:t xml:space="preserve">Student Learning Objectives</w:t>
        </w:r>
      </w:hyperlink>
    </w:p>
    <w:p>
      <w:pPr>
        <w:numPr>
          <w:ilvl w:val="1"/>
          <w:numId w:val="1003"/>
        </w:numPr>
        <w:pStyle w:val="Compact"/>
      </w:pPr>
      <w:hyperlink w:anchor="materials-and-texts">
        <w:r>
          <w:rPr>
            <w:rStyle w:val="Hyperlink"/>
          </w:rPr>
          <w:t xml:space="preserve">Materials and Texts</w:t>
        </w:r>
      </w:hyperlink>
    </w:p>
    <w:p>
      <w:pPr>
        <w:numPr>
          <w:ilvl w:val="2"/>
          <w:numId w:val="1004"/>
        </w:numPr>
        <w:pStyle w:val="Compact"/>
      </w:pPr>
      <w:hyperlink w:anchor="required-texts">
        <w:r>
          <w:rPr>
            <w:rStyle w:val="Hyperlink"/>
          </w:rPr>
          <w:t xml:space="preserve">Required Texts</w:t>
        </w:r>
      </w:hyperlink>
    </w:p>
    <w:p>
      <w:pPr>
        <w:numPr>
          <w:ilvl w:val="2"/>
          <w:numId w:val="1004"/>
        </w:numPr>
        <w:pStyle w:val="Compact"/>
      </w:pPr>
      <w:hyperlink w:anchor="recommended-texts">
        <w:r>
          <w:rPr>
            <w:rStyle w:val="Hyperlink"/>
          </w:rPr>
          <w:t xml:space="preserve">Recommended Texts</w:t>
        </w:r>
      </w:hyperlink>
    </w:p>
    <w:p>
      <w:pPr>
        <w:numPr>
          <w:ilvl w:val="2"/>
          <w:numId w:val="1004"/>
        </w:numPr>
        <w:pStyle w:val="Compact"/>
      </w:pPr>
      <w:hyperlink w:anchor="other-readings">
        <w:r>
          <w:rPr>
            <w:rStyle w:val="Hyperlink"/>
          </w:rPr>
          <w:t xml:space="preserve">Other Readings</w:t>
        </w:r>
      </w:hyperlink>
    </w:p>
    <w:p>
      <w:pPr>
        <w:numPr>
          <w:ilvl w:val="1"/>
          <w:numId w:val="1003"/>
        </w:numPr>
        <w:pStyle w:val="Compact"/>
      </w:pPr>
      <w:hyperlink w:anchor="evaluation-and-grading">
        <w:r>
          <w:rPr>
            <w:rStyle w:val="Hyperlink"/>
          </w:rPr>
          <w:t xml:space="preserve">Evaluation and Grading</w:t>
        </w:r>
      </w:hyperlink>
    </w:p>
    <w:p>
      <w:pPr>
        <w:numPr>
          <w:ilvl w:val="1"/>
          <w:numId w:val="1003"/>
        </w:numPr>
        <w:pStyle w:val="Compact"/>
      </w:pPr>
      <w:hyperlink w:anchor="mixed-mode-course-structure">
        <w:r>
          <w:rPr>
            <w:rStyle w:val="Hyperlink"/>
          </w:rPr>
          <w:t xml:space="preserve">Mixed Mode Course Structure</w:t>
        </w:r>
      </w:hyperlink>
    </w:p>
    <w:p>
      <w:pPr>
        <w:numPr>
          <w:ilvl w:val="1"/>
          <w:numId w:val="1003"/>
        </w:numPr>
        <w:pStyle w:val="Compact"/>
      </w:pPr>
      <w:hyperlink w:anchor="weekly-schedule">
        <w:r>
          <w:rPr>
            <w:rStyle w:val="Hyperlink"/>
          </w:rPr>
          <w:t xml:space="preserve">Weekly Schedule</w:t>
        </w:r>
      </w:hyperlink>
    </w:p>
    <w:p>
      <w:pPr>
        <w:numPr>
          <w:ilvl w:val="2"/>
          <w:numId w:val="1005"/>
        </w:numPr>
        <w:pStyle w:val="Compact"/>
      </w:pPr>
      <w:hyperlink w:anchor="X73123fbb0d73160cbdca5439921162343527baf">
        <w:r>
          <w:rPr>
            <w:rStyle w:val="Hyperlink"/>
          </w:rPr>
          <w:t xml:space="preserve">Week One: Gearing Up Monday, August 21, 2023</w:t>
        </w:r>
      </w:hyperlink>
    </w:p>
    <w:p>
      <w:pPr>
        <w:numPr>
          <w:ilvl w:val="2"/>
          <w:numId w:val="1005"/>
        </w:numPr>
        <w:pStyle w:val="Compact"/>
      </w:pPr>
      <w:hyperlink w:anchor="Xb66da791578cf34787a11ad1206b6981e385dcd">
        <w:r>
          <w:rPr>
            <w:rStyle w:val="Hyperlink"/>
          </w:rPr>
          <w:t xml:space="preserve">Week Two: Data, Loops, and Libraries Monday, August 28, 2023</w:t>
        </w:r>
      </w:hyperlink>
    </w:p>
    <w:p>
      <w:pPr>
        <w:numPr>
          <w:ilvl w:val="2"/>
          <w:numId w:val="1005"/>
        </w:numPr>
        <w:pStyle w:val="Compact"/>
      </w:pPr>
      <w:hyperlink w:anchor="X15b4edfd540c3c5364f056a53d8f5e2e8107aa4">
        <w:r>
          <w:rPr>
            <w:rStyle w:val="Hyperlink"/>
          </w:rPr>
          <w:t xml:space="preserve">Week Three: Strings and File Management Holiday - Online Module</w:t>
        </w:r>
      </w:hyperlink>
    </w:p>
    <w:p>
      <w:pPr>
        <w:numPr>
          <w:ilvl w:val="2"/>
          <w:numId w:val="1005"/>
        </w:numPr>
        <w:pStyle w:val="Compact"/>
      </w:pPr>
      <w:hyperlink w:anchor="Xdd652320d62c10f27b46dfa185a8ff0f7550443">
        <w:r>
          <w:rPr>
            <w:rStyle w:val="Hyperlink"/>
          </w:rPr>
          <w:t xml:space="preserve">Week Four: Metadata Monday, September 11, 2023</w:t>
        </w:r>
      </w:hyperlink>
    </w:p>
    <w:p>
      <w:pPr>
        <w:numPr>
          <w:ilvl w:val="2"/>
          <w:numId w:val="1005"/>
        </w:numPr>
        <w:pStyle w:val="Compact"/>
      </w:pPr>
      <w:hyperlink w:anchor="X23ebf5367fe741cb6d51ce0748f1e9266077a3e">
        <w:r>
          <w:rPr>
            <w:rStyle w:val="Hyperlink"/>
          </w:rPr>
          <w:t xml:space="preserve">Week Five: Looping Rings around Jupyter Monday, September 18, 2023</w:t>
        </w:r>
      </w:hyperlink>
    </w:p>
    <w:p>
      <w:pPr>
        <w:numPr>
          <w:ilvl w:val="2"/>
          <w:numId w:val="1005"/>
        </w:numPr>
        <w:pStyle w:val="Compact"/>
      </w:pPr>
      <w:hyperlink w:anchor="Xd00f70437499aeee75ea1ec5b85259d626bde4a">
        <w:r>
          <w:rPr>
            <w:rStyle w:val="Hyperlink"/>
          </w:rPr>
          <w:t xml:space="preserve">Week Six: Data Structures Monday, September 25, 2023</w:t>
        </w:r>
      </w:hyperlink>
    </w:p>
    <w:p>
      <w:pPr>
        <w:numPr>
          <w:ilvl w:val="2"/>
          <w:numId w:val="1005"/>
        </w:numPr>
        <w:pStyle w:val="Compact"/>
      </w:pPr>
      <w:hyperlink w:anchor="week-seven-vectors-monday-october-2-2023">
        <w:r>
          <w:rPr>
            <w:rStyle w:val="Hyperlink"/>
          </w:rPr>
          <w:t xml:space="preserve">Week Seven: Vectors Monday, October 2, 2023</w:t>
        </w:r>
      </w:hyperlink>
    </w:p>
    <w:p>
      <w:pPr>
        <w:numPr>
          <w:ilvl w:val="2"/>
          <w:numId w:val="1005"/>
        </w:numPr>
        <w:pStyle w:val="Compact"/>
      </w:pPr>
      <w:hyperlink w:anchor="X99925eeff8c2a8097d25ac6a666201a29eb0188">
        <w:r>
          <w:rPr>
            <w:rStyle w:val="Hyperlink"/>
          </w:rPr>
          <w:t xml:space="preserve">Week Eight: Analysis Monday, October 9, 2023</w:t>
        </w:r>
      </w:hyperlink>
    </w:p>
    <w:p>
      <w:pPr>
        <w:numPr>
          <w:ilvl w:val="2"/>
          <w:numId w:val="1005"/>
        </w:numPr>
        <w:pStyle w:val="Compact"/>
      </w:pPr>
      <w:hyperlink w:anchor="week-nine-numbers-monday-october-16-2023">
        <w:r>
          <w:rPr>
            <w:rStyle w:val="Hyperlink"/>
          </w:rPr>
          <w:t xml:space="preserve">Week Nine: Numbers Monday, October 16, 2023</w:t>
        </w:r>
      </w:hyperlink>
    </w:p>
    <w:p>
      <w:pPr>
        <w:numPr>
          <w:ilvl w:val="2"/>
          <w:numId w:val="1005"/>
        </w:numPr>
        <w:pStyle w:val="Compact"/>
      </w:pPr>
      <w:hyperlink w:anchor="week-ten-maps-monday-october-23-2023">
        <w:r>
          <w:rPr>
            <w:rStyle w:val="Hyperlink"/>
          </w:rPr>
          <w:t xml:space="preserve">Week Ten: Maps Monday, October 23, 2023</w:t>
        </w:r>
      </w:hyperlink>
    </w:p>
    <w:p>
      <w:pPr>
        <w:numPr>
          <w:ilvl w:val="2"/>
          <w:numId w:val="1005"/>
        </w:numPr>
        <w:pStyle w:val="Compact"/>
      </w:pPr>
      <w:hyperlink w:anchor="X7d17e6737b2ce72bef1fede298d69a77805006f">
        <w:r>
          <w:rPr>
            <w:rStyle w:val="Hyperlink"/>
          </w:rPr>
          <w:t xml:space="preserve">Week Eleven: Voices Monday, October 30, 2023</w:t>
        </w:r>
      </w:hyperlink>
    </w:p>
    <w:p>
      <w:pPr>
        <w:numPr>
          <w:ilvl w:val="2"/>
          <w:numId w:val="1005"/>
        </w:numPr>
        <w:pStyle w:val="Compact"/>
      </w:pPr>
      <w:hyperlink w:anchor="Xc68a1b18140bc7e00ef49d50465be88be5f6701">
        <w:r>
          <w:rPr>
            <w:rStyle w:val="Hyperlink"/>
          </w:rPr>
          <w:t xml:space="preserve">Week Twelve: Models Monday, November 6, 2023</w:t>
        </w:r>
      </w:hyperlink>
    </w:p>
    <w:p>
      <w:pPr>
        <w:numPr>
          <w:ilvl w:val="2"/>
          <w:numId w:val="1005"/>
        </w:numPr>
        <w:pStyle w:val="Compact"/>
      </w:pPr>
      <w:hyperlink w:anchor="X7d69fc41253b2f29e9bf25fbcc421e5167c4bbc">
        <w:r>
          <w:rPr>
            <w:rStyle w:val="Hyperlink"/>
          </w:rPr>
          <w:t xml:space="preserve">Week Thirteen: Good Enough Monday, November 13, 2023</w:t>
        </w:r>
      </w:hyperlink>
    </w:p>
    <w:p>
      <w:pPr>
        <w:numPr>
          <w:ilvl w:val="2"/>
          <w:numId w:val="1005"/>
        </w:numPr>
        <w:pStyle w:val="Compact"/>
      </w:pPr>
      <w:hyperlink w:anchor="X26f0cf559c75cfe1810ecadb10584044bf41029">
        <w:r>
          <w:rPr>
            <w:rStyle w:val="Hyperlink"/>
          </w:rPr>
          <w:t xml:space="preserve">Week Fourteen: Progress Reports Monday, November 20, 2023</w:t>
        </w:r>
      </w:hyperlink>
    </w:p>
    <w:p>
      <w:pPr>
        <w:numPr>
          <w:ilvl w:val="2"/>
          <w:numId w:val="1005"/>
        </w:numPr>
        <w:pStyle w:val="Compact"/>
      </w:pPr>
      <w:hyperlink w:anchor="X83265a7b4233757b62894f8522d2d74fba09ffd">
        <w:r>
          <w:rPr>
            <w:rStyle w:val="Hyperlink"/>
          </w:rPr>
          <w:t xml:space="preserve">Week Fifteen: Design Futures Monday, November 27, 2023</w:t>
        </w:r>
      </w:hyperlink>
    </w:p>
    <w:p>
      <w:pPr>
        <w:numPr>
          <w:ilvl w:val="2"/>
          <w:numId w:val="1005"/>
        </w:numPr>
        <w:pStyle w:val="Compact"/>
      </w:pPr>
      <w:hyperlink w:anchor="X8a7f06839d8c8e27ec3c4fd08b670852d3892d8">
        <w:r>
          <w:rPr>
            <w:rStyle w:val="Hyperlink"/>
          </w:rPr>
          <w:t xml:space="preserve">Final Exam/Reflection Monday, December 4, 2023</w:t>
        </w:r>
      </w:hyperlink>
    </w:p>
    <w:p>
      <w:pPr>
        <w:numPr>
          <w:ilvl w:val="1"/>
          <w:numId w:val="1003"/>
        </w:numPr>
        <w:pStyle w:val="Compact"/>
      </w:pPr>
      <w:hyperlink w:anchor="general-policies">
        <w:r>
          <w:rPr>
            <w:rStyle w:val="Hyperlink"/>
          </w:rPr>
          <w:t xml:space="preserve">General Policies</w:t>
        </w:r>
      </w:hyperlink>
    </w:p>
    <w:p>
      <w:pPr>
        <w:numPr>
          <w:ilvl w:val="2"/>
          <w:numId w:val="1006"/>
        </w:numPr>
        <w:pStyle w:val="Compact"/>
      </w:pPr>
      <w:hyperlink w:anchor="covid-19-statement-for-fall-2023">
        <w:r>
          <w:rPr>
            <w:rStyle w:val="Hyperlink"/>
          </w:rPr>
          <w:t xml:space="preserve">COVID-19 Statement for Fall 2023</w:t>
        </w:r>
      </w:hyperlink>
    </w:p>
    <w:p>
      <w:pPr>
        <w:numPr>
          <w:ilvl w:val="2"/>
          <w:numId w:val="1006"/>
        </w:numPr>
        <w:pStyle w:val="Compact"/>
      </w:pPr>
      <w:hyperlink w:anchor="academic-integrity">
        <w:r>
          <w:rPr>
            <w:rStyle w:val="Hyperlink"/>
          </w:rPr>
          <w:t xml:space="preserve">Academic Integrity</w:t>
        </w:r>
      </w:hyperlink>
    </w:p>
    <w:p>
      <w:pPr>
        <w:numPr>
          <w:ilvl w:val="2"/>
          <w:numId w:val="1006"/>
        </w:numPr>
        <w:pStyle w:val="Compact"/>
      </w:pPr>
      <w:hyperlink w:anchor="Xa70a19fb536b8a4f490914ec457e6e5faadeba3">
        <w:r>
          <w:rPr>
            <w:rStyle w:val="Hyperlink"/>
          </w:rPr>
          <w:t xml:space="preserve">Artificial Intelligence AI Tools and Software</w:t>
        </w:r>
      </w:hyperlink>
    </w:p>
    <w:p>
      <w:pPr>
        <w:numPr>
          <w:ilvl w:val="2"/>
          <w:numId w:val="1006"/>
        </w:numPr>
        <w:pStyle w:val="Compact"/>
      </w:pPr>
      <w:hyperlink w:anchor="Xcd90dc0660186fa8893b90854aa5c0032bc4bd1">
        <w:r>
          <w:rPr>
            <w:rStyle w:val="Hyperlink"/>
          </w:rPr>
          <w:t xml:space="preserve">Responses to Academic Dishonesty, Plagiarism, or Cheating</w:t>
        </w:r>
      </w:hyperlink>
    </w:p>
    <w:p>
      <w:pPr>
        <w:numPr>
          <w:ilvl w:val="2"/>
          <w:numId w:val="1006"/>
        </w:numPr>
        <w:pStyle w:val="Compact"/>
      </w:pPr>
      <w:hyperlink w:anchor="course-accessibility-statement">
        <w:r>
          <w:rPr>
            <w:rStyle w:val="Hyperlink"/>
          </w:rPr>
          <w:t xml:space="preserve">Course Accessibility Statement</w:t>
        </w:r>
      </w:hyperlink>
    </w:p>
    <w:p>
      <w:pPr>
        <w:numPr>
          <w:ilvl w:val="2"/>
          <w:numId w:val="1006"/>
        </w:numPr>
        <w:pStyle w:val="Compact"/>
      </w:pPr>
      <w:hyperlink w:anchor="campus-safety-statement">
        <w:r>
          <w:rPr>
            <w:rStyle w:val="Hyperlink"/>
          </w:rPr>
          <w:t xml:space="preserve">Campus Safety Statement</w:t>
        </w:r>
      </w:hyperlink>
    </w:p>
    <w:p>
      <w:pPr>
        <w:numPr>
          <w:ilvl w:val="2"/>
          <w:numId w:val="1006"/>
        </w:numPr>
        <w:pStyle w:val="Compact"/>
      </w:pPr>
      <w:hyperlink w:anchor="deployed-active-duty-military-students">
        <w:r>
          <w:rPr>
            <w:rStyle w:val="Hyperlink"/>
          </w:rPr>
          <w:t xml:space="preserve">Deployed Active Duty Military Students</w:t>
        </w:r>
      </w:hyperlink>
    </w:p>
    <w:p>
      <w:pPr>
        <w:numPr>
          <w:ilvl w:val="2"/>
          <w:numId w:val="1006"/>
        </w:numPr>
        <w:pStyle w:val="Compact"/>
      </w:pPr>
      <w:hyperlink w:anchor="Xc4303ea20c05ae02abc4a98341e23194adbe7e8">
        <w:r>
          <w:rPr>
            <w:rStyle w:val="Hyperlink"/>
          </w:rPr>
          <w:t xml:space="preserve">Authorized Events and Religious Observances</w:t>
        </w:r>
      </w:hyperlink>
    </w:p>
    <w:bookmarkEnd w:id="20"/>
    <w:bookmarkStart w:id="21" w:name="section"/>
    <w:p>
      <w:pPr>
        <w:pStyle w:val="Heading2"/>
      </w:pPr>
    </w:p>
    <w:bookmarkEnd w:id="21"/>
    <w:bookmarkStart w:id="22" w:name="course-description"/>
    <w:p>
      <w:pPr>
        <w:pStyle w:val="Heading2"/>
      </w:pPr>
      <w:r>
        <w:t xml:space="preserve">Course Description</w:t>
      </w:r>
    </w:p>
    <w:p>
      <w:pPr>
        <w:pStyle w:val="FirstParagraph"/>
      </w:pPr>
      <w:r>
        <w:t xml:space="preserve">Texts &amp; Technology work is situated on an understanding of</w:t>
      </w:r>
      <w:r>
        <w:t xml:space="preserve"> </w:t>
      </w:r>
      <w:r>
        <w:t xml:space="preserve">“</w:t>
      </w:r>
      <w:r>
        <w:t xml:space="preserve">new</w:t>
      </w:r>
      <w:r>
        <w:t xml:space="preserve">”</w:t>
      </w:r>
      <w:r>
        <w:t xml:space="preserve"> </w:t>
      </w:r>
      <w:r>
        <w:t xml:space="preserve">media mechanisms, which includes the underlying layer of code. Throughout the core Texts &amp; Technology courses, we work to bridge the gaps of text, technology, and theory. In</w:t>
      </w:r>
      <w:r>
        <w:t xml:space="preserve"> </w:t>
      </w:r>
      <w:r>
        <w:rPr>
          <w:iCs/>
          <w:i/>
        </w:rPr>
        <w:t xml:space="preserve">Humanistic Data Analysis</w:t>
      </w:r>
      <w:r>
        <w:t xml:space="preserve">, we will put this understanding into practice, building towards confidence and flexibility in using procedural tools and digital methods in humanities research. While there are many languages potential relevant to T&amp;T and the digital humanities broadly, this course focuses on Python, which is currently one of the top choices for data analysis thanks to its tools (including Jupyter Notebooks, which we will employ), robust libraries (allowing specialized functionality for dealing with common tasks in data analysis), and flexibility.</w:t>
      </w:r>
    </w:p>
    <w:p>
      <w:pPr>
        <w:pStyle w:val="BodyText"/>
      </w:pPr>
      <w:r>
        <w:t xml:space="preserve">The main practical objective of this course is to provide you with the necessary skills to utilize Python and associated tools for conducting research in the humanities. By the end of the course, you will be equipped with the knowledge and practical experience to analyze and interpret data within a humanistic context.</w:t>
      </w:r>
    </w:p>
    <w:p>
      <w:pPr>
        <w:pStyle w:val="BodyText"/>
      </w:pPr>
      <w:r>
        <w:t xml:space="preserve">With this goal in mind, the bulk of the course will be spent experimenting. While at first it may seem there is minimal</w:t>
      </w:r>
      <w:r>
        <w:t xml:space="preserve"> </w:t>
      </w:r>
      <w:r>
        <w:t xml:space="preserve">“</w:t>
      </w:r>
      <w:r>
        <w:t xml:space="preserve">writing</w:t>
      </w:r>
      <w:r>
        <w:t xml:space="preserve">”</w:t>
      </w:r>
      <w:r>
        <w:t xml:space="preserve"> </w:t>
      </w:r>
      <w:r>
        <w:t xml:space="preserve">in this course, Annette Vee’s framework reminds us that code itself fits in the rubric of literacy, and through reading and writing code (and using it as a lens for seeing other</w:t>
      </w:r>
      <w:r>
        <w:t xml:space="preserve"> </w:t>
      </w:r>
      <w:r>
        <w:t xml:space="preserve">“</w:t>
      </w:r>
      <w:r>
        <w:t xml:space="preserve">texts</w:t>
      </w:r>
      <w:r>
        <w:t xml:space="preserve">”</w:t>
      </w:r>
      <w:r>
        <w:t xml:space="preserve">) we will build that procedural literacy. This may mean stepping out of our comfort zones. As we learn to build interactive programs and web pages in Python, we will remix content, make use of AI tools and other assistive software, experiment with different strategies, fail often, revise our approach, spend significant amounts of time searching and researching, perservere, and ultimately create projects that are useful to our goals. This is what it means to be digitally literate scholars operating in an ever-evolving technological landscape.</w:t>
      </w:r>
    </w:p>
    <w:p>
      <w:pPr>
        <w:pStyle w:val="BodyText"/>
      </w:pPr>
      <w:r>
        <w:t xml:space="preserve">At the end of the course, we will put this knowledge to use through developing and presenting a larger project, building upon the exercises towards a potential future research application in an area of interest.</w:t>
      </w:r>
    </w:p>
    <w:bookmarkEnd w:id="22"/>
    <w:bookmarkStart w:id="23" w:name="course-structure-and-minor-assignments"/>
    <w:p>
      <w:pPr>
        <w:pStyle w:val="Heading2"/>
      </w:pPr>
      <w:r>
        <w:t xml:space="preserve">Course Structure and Minor Assignments</w:t>
      </w:r>
    </w:p>
    <w:p>
      <w:pPr>
        <w:pStyle w:val="FirstParagraph"/>
      </w:pPr>
      <w:r>
        <w:t xml:space="preserve">Each week, plan on following instructions in the Webcourses module regarding readings and online exercises to accompany the in-class discussion. Each module will be divided into three sections:</w:t>
      </w:r>
    </w:p>
    <w:p>
      <w:pPr>
        <w:numPr>
          <w:ilvl w:val="0"/>
          <w:numId w:val="1007"/>
        </w:numPr>
        <w:pStyle w:val="Compact"/>
      </w:pPr>
      <w:r>
        <w:rPr>
          <w:bCs/>
          <w:b/>
        </w:rPr>
        <w:t xml:space="preserve">Weekly Readings and Lecture.</w:t>
      </w:r>
      <w:r>
        <w:t xml:space="preserve"> </w:t>
      </w:r>
      <w:r>
        <w:t xml:space="preserve">The full schedule of required readings is listed in the syllabus. Additional recommended readings will be provided in each module. Weekly lectures for this course will be pre-recorded and available online.</w:t>
      </w:r>
    </w:p>
    <w:p>
      <w:pPr>
        <w:numPr>
          <w:ilvl w:val="0"/>
          <w:numId w:val="1007"/>
        </w:numPr>
        <w:pStyle w:val="Compact"/>
      </w:pPr>
      <w:r>
        <w:rPr>
          <w:bCs/>
          <w:b/>
        </w:rPr>
        <w:t xml:space="preserve">In-Person Activities.</w:t>
      </w:r>
      <w:r>
        <w:t xml:space="preserve"> </w:t>
      </w:r>
      <w:r>
        <w:t xml:space="preserve">This course follows the flipped classroom approach: lectures are online, and each week’s in-person meeting will involve a combination of hands-on design and review of coding assignments, working through smaller coding exercises, lab collaboration time, and discussions focused on understanding and applying concepts from the readings.</w:t>
      </w:r>
    </w:p>
    <w:p>
      <w:pPr>
        <w:numPr>
          <w:ilvl w:val="0"/>
          <w:numId w:val="1007"/>
        </w:numPr>
        <w:pStyle w:val="Compact"/>
      </w:pPr>
      <w:r>
        <w:rPr>
          <w:bCs/>
          <w:b/>
        </w:rPr>
        <w:t xml:space="preserve">Coding Assignments.</w:t>
      </w:r>
      <w:r>
        <w:t xml:space="preserve"> </w:t>
      </w:r>
      <w:r>
        <w:t xml:space="preserve">Weekly online assignments and more complex, multi-week projects to build your skills in programming, debugging, and applying code solutions to research and design problems.</w:t>
      </w:r>
    </w:p>
    <w:p>
      <w:r>
        <w:pict>
          <v:rect style="width:0;height:1.5pt" o:hralign="center" o:hrstd="t" o:hr="t"/>
        </w:pict>
      </w:r>
    </w:p>
    <w:bookmarkEnd w:id="23"/>
    <w:bookmarkStart w:id="24" w:name="major-assignment"/>
    <w:p>
      <w:pPr>
        <w:pStyle w:val="Heading2"/>
      </w:pPr>
      <w:r>
        <w:t xml:space="preserve">Major Assignment</w:t>
      </w:r>
    </w:p>
    <w:p>
      <w:pPr>
        <w:pStyle w:val="FirstParagraph"/>
      </w:pPr>
      <w:r>
        <w:rPr>
          <w:bCs/>
          <w:b/>
        </w:rPr>
        <w:t xml:space="preserve">Final Project.</w:t>
      </w:r>
      <w:r>
        <w:t xml:space="preserve"> </w:t>
      </w:r>
      <w:r>
        <w:t xml:space="preserve">In addition to smaller, periodic Python projects assigned throughout the semester, you will also complete a larger, more complex assignment, including a proposal, which will allow you to develop a more comprehensive research deliverable in Python related to your research interests.</w:t>
      </w:r>
    </w:p>
    <w:p>
      <w:r>
        <w:pict>
          <v:rect style="width:0;height:1.5pt" o:hralign="center" o:hrstd="t" o:hr="t"/>
        </w:pict>
      </w:r>
    </w:p>
    <w:bookmarkEnd w:id="24"/>
    <w:bookmarkStart w:id="25" w:name="student-learning-objectives"/>
    <w:p>
      <w:pPr>
        <w:pStyle w:val="Heading2"/>
      </w:pPr>
      <w:r>
        <w:t xml:space="preserve">Student Learning Objectives</w:t>
      </w:r>
    </w:p>
    <w:p>
      <w:pPr>
        <w:numPr>
          <w:ilvl w:val="0"/>
          <w:numId w:val="1008"/>
        </w:numPr>
      </w:pPr>
      <w:r>
        <w:t xml:space="preserve">Develop proficiency in Python programming and associated libraries/tools for data analysis in the humanities. This will include an understanding of programming, including basic terminology and the use of variables, functions, loops, libraries, and conditional statements.</w:t>
      </w:r>
    </w:p>
    <w:p>
      <w:pPr>
        <w:numPr>
          <w:ilvl w:val="0"/>
          <w:numId w:val="1008"/>
        </w:numPr>
      </w:pPr>
      <w:r>
        <w:t xml:space="preserve">Understand the installation, configuration, syntax, and debugging methods required for Python.</w:t>
      </w:r>
    </w:p>
    <w:p>
      <w:pPr>
        <w:numPr>
          <w:ilvl w:val="0"/>
          <w:numId w:val="1008"/>
        </w:numPr>
      </w:pPr>
      <w:r>
        <w:t xml:space="preserve">Apply data manipulation techniques to clean, preprocess, and transform diverse datasets commonly encountered in humanities research.</w:t>
      </w:r>
    </w:p>
    <w:p>
      <w:pPr>
        <w:numPr>
          <w:ilvl w:val="0"/>
          <w:numId w:val="1008"/>
        </w:numPr>
      </w:pPr>
      <w:r>
        <w:t xml:space="preserve">Conduct exploratory data analysis to gain insights into patterns, trends, and distributions within humanities datasets.</w:t>
      </w:r>
    </w:p>
    <w:p>
      <w:pPr>
        <w:numPr>
          <w:ilvl w:val="0"/>
          <w:numId w:val="1008"/>
        </w:numPr>
      </w:pPr>
      <w:r>
        <w:t xml:space="preserve">Employ text processing and natural language processing techniques to analyze and extract meaningful information from textual data in the humanities.</w:t>
      </w:r>
    </w:p>
    <w:p>
      <w:pPr>
        <w:numPr>
          <w:ilvl w:val="0"/>
          <w:numId w:val="1008"/>
        </w:numPr>
      </w:pPr>
      <w:r>
        <w:t xml:space="preserve">Utilize web scraping and data collection methods to gather relevant data from online sources for humanities research.</w:t>
      </w:r>
    </w:p>
    <w:p>
      <w:pPr>
        <w:numPr>
          <w:ilvl w:val="0"/>
          <w:numId w:val="1008"/>
        </w:numPr>
      </w:pPr>
      <w:r>
        <w:t xml:space="preserve">Learn about and apply appropriate programmatic techniques and/or algorithms unique to your individual research question(s) (e.g., geospatial analysis, network analysis, machine learning, topic modeling, time series analysis, text mining, etc.).</w:t>
      </w:r>
    </w:p>
    <w:p>
      <w:pPr>
        <w:numPr>
          <w:ilvl w:val="0"/>
          <w:numId w:val="1008"/>
        </w:numPr>
      </w:pPr>
      <w:r>
        <w:t xml:space="preserve">Create visually appealing and informative data visualizations for communicating research findings in the humanities.</w:t>
      </w:r>
    </w:p>
    <w:p>
      <w:pPr>
        <w:numPr>
          <w:ilvl w:val="0"/>
          <w:numId w:val="1008"/>
        </w:numPr>
      </w:pPr>
      <w:r>
        <w:t xml:space="preserve">Demonstrate an understanding of ethical considerations and responsible practices in humanistic data analysis, including privacy, security, and data protection.</w:t>
      </w:r>
    </w:p>
    <w:p>
      <w:pPr>
        <w:numPr>
          <w:ilvl w:val="0"/>
          <w:numId w:val="1008"/>
        </w:numPr>
      </w:pPr>
      <w:r>
        <w:t xml:space="preserve">Reflect upon the design of technology, with critical attention to its engagement with theoretical frameworks and the assumptions and dangers of algorithmic methods.</w:t>
      </w:r>
    </w:p>
    <w:p>
      <w:pPr>
        <w:numPr>
          <w:ilvl w:val="0"/>
          <w:numId w:val="1008"/>
        </w:numPr>
      </w:pPr>
      <w:r>
        <w:t xml:space="preserve">Design and execute an independent research project that applies Python and associated tools to analyze and interpret data within a humanistic context.</w:t>
      </w:r>
    </w:p>
    <w:p>
      <w:pPr>
        <w:numPr>
          <w:ilvl w:val="0"/>
          <w:numId w:val="1008"/>
        </w:numPr>
      </w:pPr>
      <w:r>
        <w:t xml:space="preserve">Communicate research findings effectively through written reports and oral presentations.</w:t>
      </w:r>
    </w:p>
    <w:p>
      <w:pPr>
        <w:pStyle w:val="FirstParagraph"/>
      </w:pPr>
      <w:r>
        <w:t xml:space="preserve">These learning outcomes aim to ensure that students acquire both the technical skills necessary for data analysis in the humanities and a strong understanding of the ethical considerations and research practices relevant to the field.</w:t>
      </w:r>
    </w:p>
    <w:p>
      <w:r>
        <w:pict>
          <v:rect style="width:0;height:1.5pt" o:hralign="center" o:hrstd="t" o:hr="t"/>
        </w:pict>
      </w:r>
    </w:p>
    <w:bookmarkEnd w:id="25"/>
    <w:bookmarkStart w:id="30" w:name="materials-and-texts"/>
    <w:p>
      <w:pPr>
        <w:pStyle w:val="Heading2"/>
      </w:pPr>
      <w:r>
        <w:t xml:space="preserve">Materials and Texts</w:t>
      </w:r>
    </w:p>
    <w:p>
      <w:pPr>
        <w:pStyle w:val="FirstParagraph"/>
      </w:pPr>
      <w:r>
        <w:t xml:space="preserve">This course requires a mix of applied and theoretical readings, including some open access materials. The primary texts include:</w:t>
      </w:r>
    </w:p>
    <w:bookmarkStart w:id="27" w:name="required-texts"/>
    <w:p>
      <w:pPr>
        <w:pStyle w:val="Heading3"/>
      </w:pPr>
      <w:r>
        <w:t xml:space="preserve">Required Texts</w:t>
      </w:r>
    </w:p>
    <w:p>
      <w:pPr>
        <w:numPr>
          <w:ilvl w:val="0"/>
          <w:numId w:val="1009"/>
        </w:numPr>
      </w:pPr>
      <w:r>
        <w:t xml:space="preserve">Drucker, Johanna. 2023.</w:t>
      </w:r>
      <w:r>
        <w:t xml:space="preserve"> </w:t>
      </w:r>
      <w:hyperlink r:id="rId26">
        <w:r>
          <w:rPr>
            <w:rStyle w:val="Hyperlink"/>
            <w:iCs/>
            <w:i/>
          </w:rPr>
          <w:t xml:space="preserve">The Digital Humanities Coursebook: An Introduction to Digital Methods for Research and Scholarship.</w:t>
        </w:r>
      </w:hyperlink>
      <w:r>
        <w:t xml:space="preserve"> </w:t>
      </w:r>
      <w:r>
        <w:t xml:space="preserve">Routledge. (This text is available as an unlimited access ebook through UCF library: follow the link and log in to download it.)</w:t>
      </w:r>
    </w:p>
    <w:p>
      <w:pPr>
        <w:numPr>
          <w:ilvl w:val="0"/>
          <w:numId w:val="1009"/>
        </w:numPr>
      </w:pPr>
      <w:r>
        <w:t xml:space="preserve">Karsdorp, Folgert, Mike Kestemont, and Allen Riddell. 2023.</w:t>
      </w:r>
      <w:r>
        <w:t xml:space="preserve"> </w:t>
      </w:r>
      <w:r>
        <w:rPr>
          <w:iCs/>
          <w:i/>
        </w:rPr>
        <w:t xml:space="preserve">Humanities Data Analysis: Case Studies with Python.</w:t>
      </w:r>
      <w:r>
        <w:t xml:space="preserve"> </w:t>
      </w:r>
      <w:r>
        <w:t xml:space="preserve">Princeton University Press. (This text is also available as an open access book.)</w:t>
      </w:r>
    </w:p>
    <w:p>
      <w:pPr>
        <w:numPr>
          <w:ilvl w:val="1"/>
          <w:numId w:val="1010"/>
        </w:numPr>
        <w:pStyle w:val="Compact"/>
      </w:pPr>
      <w:r>
        <w:t xml:space="preserve">Web site: https://www.humanitiesdataanalysis.org</w:t>
      </w:r>
    </w:p>
    <w:bookmarkEnd w:id="27"/>
    <w:bookmarkStart w:id="28" w:name="recommended-texts"/>
    <w:p>
      <w:pPr>
        <w:pStyle w:val="Heading3"/>
      </w:pPr>
      <w:r>
        <w:t xml:space="preserve">Recommended Texts</w:t>
      </w:r>
    </w:p>
    <w:p>
      <w:pPr>
        <w:pStyle w:val="FirstParagraph"/>
      </w:pPr>
      <w:r>
        <w:t xml:space="preserve">These two books are not required, but one or both will be a great reference text to supplement your learning of Python. If you only wish to invest in one, either book will be fine. I will also be linking some of the video tutorials from Al Sweigart (second book below) throughout the class for supplemental reference.</w:t>
      </w:r>
    </w:p>
    <w:p>
      <w:pPr>
        <w:numPr>
          <w:ilvl w:val="0"/>
          <w:numId w:val="1011"/>
        </w:numPr>
        <w:pStyle w:val="Compact"/>
      </w:pPr>
      <w:r>
        <w:t xml:space="preserve">Matthes, Eric. 2023.</w:t>
      </w:r>
      <w:r>
        <w:t xml:space="preserve"> </w:t>
      </w:r>
      <w:r>
        <w:rPr>
          <w:iCs/>
          <w:i/>
        </w:rPr>
        <w:t xml:space="preserve">Python Crash Course, 3rd Edition: A Hands-On, Project-Based Introduction to Programming</w:t>
      </w:r>
      <w:r>
        <w:t xml:space="preserve">. No Starch Press.</w:t>
      </w:r>
    </w:p>
    <w:p>
      <w:pPr>
        <w:numPr>
          <w:ilvl w:val="1"/>
          <w:numId w:val="1012"/>
        </w:numPr>
        <w:pStyle w:val="Compact"/>
      </w:pPr>
      <w:r>
        <w:t xml:space="preserve">ISBN-10: 1718502702</w:t>
      </w:r>
    </w:p>
    <w:p>
      <w:pPr>
        <w:numPr>
          <w:ilvl w:val="1"/>
          <w:numId w:val="1012"/>
        </w:numPr>
        <w:pStyle w:val="Compact"/>
      </w:pPr>
      <w:r>
        <w:t xml:space="preserve">Project source files: https://ehmatthes.github.io/pcc_3e/</w:t>
      </w:r>
    </w:p>
    <w:p>
      <w:pPr>
        <w:numPr>
          <w:ilvl w:val="0"/>
          <w:numId w:val="1011"/>
        </w:numPr>
        <w:pStyle w:val="Compact"/>
      </w:pPr>
      <w:r>
        <w:t xml:space="preserve">Sweigart, Al. 2019.</w:t>
      </w:r>
      <w:r>
        <w:t xml:space="preserve"> </w:t>
      </w:r>
      <w:r>
        <w:rPr>
          <w:iCs/>
          <w:i/>
        </w:rPr>
        <w:t xml:space="preserve">Automate the Boring Stuff with Python, 2nd Edition</w:t>
      </w:r>
      <w:r>
        <w:t xml:space="preserve">. No Starch Press.</w:t>
      </w:r>
    </w:p>
    <w:p>
      <w:pPr>
        <w:numPr>
          <w:ilvl w:val="1"/>
          <w:numId w:val="1013"/>
        </w:numPr>
        <w:pStyle w:val="Compact"/>
      </w:pPr>
      <w:r>
        <w:t xml:space="preserve">ISBN-10: 1593279922</w:t>
      </w:r>
    </w:p>
    <w:p>
      <w:pPr>
        <w:numPr>
          <w:ilvl w:val="1"/>
          <w:numId w:val="1013"/>
        </w:numPr>
        <w:pStyle w:val="Compact"/>
      </w:pPr>
      <w:r>
        <w:t xml:space="preserve">Project web site: https://automatetheboringstuff.com/</w:t>
      </w:r>
    </w:p>
    <w:bookmarkEnd w:id="28"/>
    <w:bookmarkStart w:id="29" w:name="other-readings"/>
    <w:p>
      <w:pPr>
        <w:pStyle w:val="Heading3"/>
      </w:pPr>
      <w:r>
        <w:t xml:space="preserve">Other Readings</w:t>
      </w:r>
    </w:p>
    <w:p>
      <w:pPr>
        <w:pStyle w:val="FirstParagraph"/>
      </w:pPr>
      <w:r>
        <w:t xml:space="preserve">Supplementary suggested readings are included in each module to guide additional exploration of programming methods and concepts explored.</w:t>
      </w:r>
    </w:p>
    <w:p>
      <w:r>
        <w:pict>
          <v:rect style="width:0;height:1.5pt" o:hralign="center" o:hrstd="t" o:hr="t"/>
        </w:pict>
      </w:r>
    </w:p>
    <w:bookmarkEnd w:id="29"/>
    <w:bookmarkEnd w:id="30"/>
    <w:bookmarkStart w:id="31" w:name="evaluation-and-grading"/>
    <w:p>
      <w:pPr>
        <w:pStyle w:val="Heading2"/>
      </w:pPr>
      <w:r>
        <w:t xml:space="preserve">Evaluation and Grading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Points</w:t>
            </w:r>
          </w:p>
        </w:tc>
        <w:tc>
          <w:tcPr/>
          <w:p>
            <w:pPr>
              <w:pStyle w:val="Compact"/>
              <w:jc w:val="left"/>
            </w:pPr>
            <w:r>
              <w:t xml:space="preserve">Assignment Summary</w:t>
            </w:r>
          </w:p>
        </w:tc>
        <w:tc>
          <w:tcPr/>
          <w:p>
            <w:pPr>
              <w:pStyle w:val="Compact"/>
              <w:jc w:val="left"/>
            </w:pPr>
            <w:r>
              <w:t xml:space="preserve">Due Date</w:t>
            </w:r>
          </w:p>
        </w:tc>
      </w:tr>
      <w:tr>
        <w:tc>
          <w:tcPr/>
          <w:p>
            <w:pPr>
              <w:pStyle w:val="Compact"/>
              <w:jc w:val="left"/>
            </w:pPr>
            <w:r>
              <w:t xml:space="preserve">5</w:t>
            </w:r>
          </w:p>
        </w:tc>
        <w:tc>
          <w:tcPr/>
          <w:p>
            <w:pPr>
              <w:pStyle w:val="Compact"/>
              <w:jc w:val="left"/>
            </w:pPr>
            <w:r>
              <w:rPr>
                <w:bCs/>
                <w:b/>
              </w:rPr>
              <w:t xml:space="preserve">Activity Verification</w:t>
            </w:r>
            <w:r>
              <w:t xml:space="preserve"> </w:t>
            </w:r>
            <w:r>
              <w:t xml:space="preserve">- Complete the brief survey posted on Webcourses as soon as possible to confirm your enrollment in the course. As this is required by the university, please attend to it as soon as possible at the start of classes.</w:t>
            </w:r>
          </w:p>
        </w:tc>
        <w:tc>
          <w:tcPr/>
          <w:p>
            <w:pPr>
              <w:pStyle w:val="Compact"/>
              <w:jc w:val="left"/>
            </w:pPr>
            <w:r>
              <w:t xml:space="preserve">Friday, August 25, 2023</w:t>
            </w:r>
          </w:p>
        </w:tc>
      </w:tr>
      <w:tr>
        <w:tc>
          <w:tcPr/>
          <w:p>
            <w:pPr>
              <w:pStyle w:val="Compact"/>
              <w:jc w:val="left"/>
            </w:pPr>
            <w:r>
              <w:t xml:space="preserve">70</w:t>
            </w:r>
          </w:p>
        </w:tc>
        <w:tc>
          <w:tcPr/>
          <w:p>
            <w:pPr>
              <w:pStyle w:val="Compact"/>
              <w:jc w:val="left"/>
            </w:pPr>
            <w:r>
              <w:rPr>
                <w:bCs/>
                <w:b/>
              </w:rPr>
              <w:t xml:space="preserve">Coding Assignments</w:t>
            </w:r>
            <w:r>
              <w:t xml:space="preserve"> </w:t>
            </w:r>
            <w:r>
              <w:t xml:space="preserve">- Periodic coding assignments with gradually increasing complexity will provide you with an opportunity to demonstrate knowledge of course concepts.</w:t>
            </w:r>
          </w:p>
        </w:tc>
        <w:tc>
          <w:tcPr/>
          <w:p>
            <w:pPr>
              <w:pStyle w:val="Compact"/>
              <w:jc w:val="left"/>
            </w:pPr>
            <w:r>
              <w:t xml:space="preserve">Weekly and periodically, 11:59pm each Sunday</w:t>
            </w:r>
          </w:p>
        </w:tc>
      </w:tr>
      <w:tr>
        <w:tc>
          <w:tcPr/>
          <w:p>
            <w:pPr>
              <w:pStyle w:val="Compact"/>
              <w:jc w:val="left"/>
            </w:pPr>
            <w:r>
              <w:t xml:space="preserve">10</w:t>
            </w:r>
          </w:p>
        </w:tc>
        <w:tc>
          <w:tcPr/>
          <w:p>
            <w:pPr>
              <w:pStyle w:val="Compact"/>
              <w:jc w:val="left"/>
            </w:pPr>
            <w:r>
              <w:rPr>
                <w:bCs/>
                <w:b/>
              </w:rPr>
              <w:t xml:space="preserve">Final Project Proposal</w:t>
            </w:r>
            <w:r>
              <w:t xml:space="preserve"> </w:t>
            </w:r>
            <w:r>
              <w:t xml:space="preserve">- Students will develop a proposal for an original research project using Python.</w:t>
            </w:r>
          </w:p>
        </w:tc>
        <w:tc>
          <w:tcPr/>
          <w:p>
            <w:pPr>
              <w:pStyle w:val="Compact"/>
              <w:jc w:val="left"/>
            </w:pPr>
            <w:r>
              <w:t xml:space="preserve">Sunday, November 5, 2023</w:t>
            </w:r>
          </w:p>
        </w:tc>
      </w:tr>
      <w:tr>
        <w:tc>
          <w:tcPr/>
          <w:p>
            <w:pPr>
              <w:pStyle w:val="Compact"/>
              <w:jc w:val="left"/>
            </w:pPr>
            <w:r>
              <w:t xml:space="preserve">5</w:t>
            </w:r>
          </w:p>
        </w:tc>
        <w:tc>
          <w:tcPr/>
          <w:p>
            <w:pPr>
              <w:pStyle w:val="Compact"/>
              <w:jc w:val="left"/>
            </w:pPr>
            <w:r>
              <w:rPr>
                <w:bCs/>
                <w:b/>
              </w:rPr>
              <w:t xml:space="preserve">Final Project Progress Report</w:t>
            </w:r>
            <w:r>
              <w:t xml:space="preserve"> </w:t>
            </w:r>
            <w:r>
              <w:t xml:space="preserve">- Students will report progress on their final project. Requires a one-page written submission and a verbal report in class.</w:t>
            </w:r>
          </w:p>
        </w:tc>
        <w:tc>
          <w:tcPr/>
          <w:p>
            <w:pPr>
              <w:pStyle w:val="Compact"/>
              <w:jc w:val="left"/>
            </w:pPr>
            <w:r>
              <w:t xml:space="preserve">Sunday, November 19, 2023</w:t>
            </w:r>
          </w:p>
        </w:tc>
      </w:tr>
      <w:tr>
        <w:tc>
          <w:tcPr/>
          <w:p>
            <w:pPr>
              <w:pStyle w:val="Compact"/>
              <w:jc w:val="left"/>
            </w:pPr>
            <w:r>
              <w:t xml:space="preserve">10</w:t>
            </w:r>
          </w:p>
        </w:tc>
        <w:tc>
          <w:tcPr/>
          <w:p>
            <w:pPr>
              <w:pStyle w:val="Compact"/>
              <w:jc w:val="left"/>
            </w:pPr>
            <w:r>
              <w:rPr>
                <w:bCs/>
                <w:b/>
              </w:rPr>
              <w:t xml:space="preserve">Final Project and Reflection</w:t>
            </w:r>
            <w:r>
              <w:t xml:space="preserve"> </w:t>
            </w:r>
            <w:r>
              <w:t xml:space="preserve">- Students will develop an original research project using Python. Students will complete a final project demonstration and reflection.</w:t>
            </w:r>
          </w:p>
        </w:tc>
        <w:tc>
          <w:tcPr/>
          <w:p>
            <w:pPr>
              <w:pStyle w:val="Compact"/>
              <w:jc w:val="left"/>
            </w:pPr>
            <w:r>
              <w:t xml:space="preserve">Sunday, December 3, 2023</w:t>
            </w:r>
          </w:p>
        </w:tc>
      </w:tr>
    </w:tbl>
    <w:p>
      <w:pPr>
        <w:pStyle w:val="BodyText"/>
      </w:pPr>
      <w:r>
        <w:t xml:space="preserve">Students can access their grades and feedback at any time using the Grade Book function of Webcourses. All assignments will be submitted through Webcourses. Plan on checking the site at least twice a week for updates and assignment information. Grades are calculated out of 100 following a standard letter scale.</w:t>
      </w:r>
    </w:p>
    <w:p>
      <w:pPr>
        <w:pStyle w:val="BodyText"/>
      </w:pPr>
      <w:r>
        <w:t xml:space="preserve">Late work is accepted without penalty through the next major assignment deadline. If circumstances require extension beyond that deadline, please reach out to the instructor immediately. As assignments throughout the course are designed to build on the previous exercise, assignments must be completed in sequence.</w:t>
      </w:r>
    </w:p>
    <w:p>
      <w:pPr>
        <w:pStyle w:val="BodyText"/>
      </w:pPr>
      <w:r>
        <w:t xml:space="preserve">There is no extra credit work available in this class. Grades will be available through Webcourses and updated weekly.</w:t>
      </w:r>
    </w:p>
    <w:p>
      <w:r>
        <w:pict>
          <v:rect style="width:0;height:1.5pt" o:hralign="center" o:hrstd="t" o:hr="t"/>
        </w:pict>
      </w:r>
    </w:p>
    <w:bookmarkEnd w:id="31"/>
    <w:bookmarkStart w:id="32" w:name="mixed-mode-course-structure"/>
    <w:p>
      <w:pPr>
        <w:pStyle w:val="Heading2"/>
      </w:pPr>
      <w:r>
        <w:t xml:space="preserve">Mixed Mode Course Structure</w:t>
      </w:r>
    </w:p>
    <w:p>
      <w:pPr>
        <w:pStyle w:val="FirstParagraph"/>
      </w:pPr>
      <w:r>
        <w:t xml:space="preserve">This course uses a mixed mode format, and relies upon students to complete all readings, engage with online videos, and join in on course discussions. All assignments are due at the close of their listed module, but will be accepted with no penalty through the next listed deadline. Once an assignment closes, late work will not be accepted unless an additional extension has already been approved by the instructor: please reach out early if circumstances will require additional time!</w:t>
      </w:r>
    </w:p>
    <w:p>
      <w:pPr>
        <w:numPr>
          <w:ilvl w:val="0"/>
          <w:numId w:val="1014"/>
        </w:numPr>
        <w:pStyle w:val="Compact"/>
      </w:pPr>
      <w:r>
        <w:t xml:space="preserve">The course will meet at the scheduled time on campus unless otherwise noted in the weekly module.</w:t>
      </w:r>
    </w:p>
    <w:p>
      <w:pPr>
        <w:numPr>
          <w:ilvl w:val="0"/>
          <w:numId w:val="1014"/>
        </w:numPr>
        <w:pStyle w:val="Compact"/>
      </w:pPr>
      <w:r>
        <w:t xml:space="preserve">Office hour assistance is additionally available both through email and via Zoom: Zoom is recommended for advanced technical problems, where screen-sharing might be helpful to resolving errors.</w:t>
      </w:r>
    </w:p>
    <w:p>
      <w:pPr>
        <w:numPr>
          <w:ilvl w:val="0"/>
          <w:numId w:val="1014"/>
        </w:numPr>
        <w:pStyle w:val="Compact"/>
      </w:pPr>
      <w:r>
        <w:t xml:space="preserve">Students will need access to a reliable internet connection and computer to participate in this course. Due to the Python installation needs (including the installation of additional libraries),</w:t>
      </w:r>
      <w:r>
        <w:t xml:space="preserve"> </w:t>
      </w:r>
      <w:r>
        <w:rPr>
          <w:bCs/>
          <w:b/>
        </w:rPr>
        <w:t xml:space="preserve">administrative access to your computer is required to complete assignments</w:t>
      </w:r>
      <w:r>
        <w:t xml:space="preserve">.</w:t>
      </w:r>
    </w:p>
    <w:p>
      <w:pPr>
        <w:numPr>
          <w:ilvl w:val="0"/>
          <w:numId w:val="1014"/>
        </w:numPr>
        <w:pStyle w:val="Compact"/>
      </w:pPr>
      <w:r>
        <w:t xml:space="preserve">In the event of an emergency or medical challenge, additional flexibility beyond the grading guidelines is available: when anticipated, students should reach out to the instructor as soon as feasible to form a plan or discuss an incomplete if needed.</w:t>
      </w:r>
    </w:p>
    <w:p>
      <w:r>
        <w:pict>
          <v:rect style="width:0;height:1.5pt" o:hralign="center" o:hrstd="t" o:hr="t"/>
        </w:pict>
      </w:r>
    </w:p>
    <w:bookmarkEnd w:id="32"/>
    <w:bookmarkStart w:id="56" w:name="weekly-schedule"/>
    <w:p>
      <w:pPr>
        <w:pStyle w:val="Heading2"/>
      </w:pPr>
      <w:r>
        <w:t xml:space="preserve">Weekly Schedule</w:t>
      </w:r>
    </w:p>
    <w:bookmarkStart w:id="33" w:name="X73123fbb0d73160cbdca5439921162343527baf"/>
    <w:p>
      <w:pPr>
        <w:pStyle w:val="Heading3"/>
      </w:pPr>
      <w:r>
        <w:t xml:space="preserve">Week One: Gearing Up (Monday, August 21, 2023)</w:t>
      </w:r>
    </w:p>
    <w:p>
      <w:pPr>
        <w:pStyle w:val="FirstParagraph"/>
      </w:pPr>
      <w:r>
        <w:t xml:space="preserve">We start the semester by configuring our systems for Python: we’ll get to know Python, Thonny, Google CoLab, and VS Code as the tools we’ll rely upon throughout the semester. We will learn about commenting code, printing to the screen, collecting input, and defining and using variables.</w:t>
      </w:r>
    </w:p>
    <w:p>
      <w:pPr>
        <w:numPr>
          <w:ilvl w:val="0"/>
          <w:numId w:val="1015"/>
        </w:numPr>
        <w:pStyle w:val="Compact"/>
      </w:pPr>
      <w:r>
        <w:rPr>
          <w:iCs/>
          <w:i/>
        </w:rPr>
        <w:t xml:space="preserve">Digital Humanities Coursebook</w:t>
      </w:r>
      <w:r>
        <w:t xml:space="preserve">: Chapter 1: Digital Humanities Overview</w:t>
      </w:r>
    </w:p>
    <w:p>
      <w:pPr>
        <w:numPr>
          <w:ilvl w:val="0"/>
          <w:numId w:val="1015"/>
        </w:numPr>
        <w:pStyle w:val="Compact"/>
      </w:pPr>
      <w:r>
        <w:rPr>
          <w:bCs/>
          <w:b/>
        </w:rPr>
        <w:t xml:space="preserve">Due: Activity Verification (Friday, August 25th)</w:t>
      </w:r>
    </w:p>
    <w:p>
      <w:pPr>
        <w:numPr>
          <w:ilvl w:val="0"/>
          <w:numId w:val="1015"/>
        </w:numPr>
        <w:pStyle w:val="Compact"/>
      </w:pPr>
      <w:r>
        <w:rPr>
          <w:bCs/>
          <w:b/>
        </w:rPr>
        <w:t xml:space="preserve">Due: Coding Assignment One: Python Pals (Sunday, August 27th)</w:t>
      </w:r>
    </w:p>
    <w:bookmarkEnd w:id="33"/>
    <w:bookmarkStart w:id="36" w:name="Xb66da791578cf34787a11ad1206b6981e385dcd"/>
    <w:p>
      <w:pPr>
        <w:pStyle w:val="Heading3"/>
      </w:pPr>
      <w:r>
        <w:t xml:space="preserve">Week Two: Data, Loops, and Libraries (Monday, August 28, 2023)</w:t>
      </w:r>
    </w:p>
    <w:p>
      <w:pPr>
        <w:pStyle w:val="FirstParagraph"/>
      </w:pPr>
      <w:r>
        <w:t xml:space="preserve">As we test out our configurations, we will explore the different types of data that T&amp;T work can engage, as well as start to consider the practicalities of marking, cleaning, and using data. We will also learn about conditional logic and loops, the random library, and the Pyperclip library.</w:t>
      </w:r>
    </w:p>
    <w:p>
      <w:pPr>
        <w:numPr>
          <w:ilvl w:val="0"/>
          <w:numId w:val="1016"/>
        </w:numPr>
        <w:pStyle w:val="Compact"/>
      </w:pPr>
      <w:r>
        <w:rPr>
          <w:iCs/>
          <w:i/>
        </w:rPr>
        <w:t xml:space="preserve">Digital Humanities Coursebook</w:t>
      </w:r>
      <w:r>
        <w:t xml:space="preserve">: Chapter 2: Data Modeling and Use</w:t>
      </w:r>
    </w:p>
    <w:p>
      <w:pPr>
        <w:numPr>
          <w:ilvl w:val="0"/>
          <w:numId w:val="1016"/>
        </w:numPr>
        <w:pStyle w:val="Compact"/>
      </w:pPr>
      <w:r>
        <w:t xml:space="preserve">Turkel, William J. and Adam Krymble.</w:t>
      </w:r>
      <w:r>
        <w:t xml:space="preserve"> </w:t>
      </w:r>
      <w:hyperlink r:id="rId34">
        <w:r>
          <w:rPr>
            <w:rStyle w:val="Hyperlink"/>
          </w:rPr>
          <w:t xml:space="preserve">Code Reuse and Modularity in Python.</w:t>
        </w:r>
      </w:hyperlink>
    </w:p>
    <w:p>
      <w:pPr>
        <w:numPr>
          <w:ilvl w:val="0"/>
          <w:numId w:val="1016"/>
        </w:numPr>
        <w:pStyle w:val="Compact"/>
      </w:pPr>
      <w:r>
        <w:t xml:space="preserve">Turkel, William J. and Adam Krymble.</w:t>
      </w:r>
      <w:r>
        <w:t xml:space="preserve"> </w:t>
      </w:r>
      <w:hyperlink r:id="rId35">
        <w:r>
          <w:rPr>
            <w:rStyle w:val="Hyperlink"/>
          </w:rPr>
          <w:t xml:space="preserve">Downloading Web Pages in Python.</w:t>
        </w:r>
      </w:hyperlink>
    </w:p>
    <w:p>
      <w:pPr>
        <w:numPr>
          <w:ilvl w:val="0"/>
          <w:numId w:val="1016"/>
        </w:numPr>
        <w:pStyle w:val="Compact"/>
      </w:pPr>
      <w:r>
        <w:rPr>
          <w:bCs/>
          <w:b/>
        </w:rPr>
        <w:t xml:space="preserve">Due: Coding Assignment Two: Clipboard Collage (Sunday, Sept. 3rd)</w:t>
      </w:r>
    </w:p>
    <w:bookmarkEnd w:id="36"/>
    <w:bookmarkStart w:id="39" w:name="X15b4edfd540c3c5364f056a53d8f5e2e8107aa4"/>
    <w:p>
      <w:pPr>
        <w:pStyle w:val="Heading3"/>
      </w:pPr>
      <w:r>
        <w:t xml:space="preserve">Week Three: Strings and File Management (Holiday - Online Module)</w:t>
      </w:r>
    </w:p>
    <w:p>
      <w:pPr>
        <w:pStyle w:val="FirstParagraph"/>
      </w:pPr>
      <w:r>
        <w:t xml:space="preserve">Note that there is no in-person class meeting this week. Online, we’ll build our comfort with the language of programming through exploring building blocks, with an emphasis on strings as the foundation of textual data, as well as basic file operations, functions, and data manipulation/parsing.</w:t>
      </w:r>
    </w:p>
    <w:p>
      <w:pPr>
        <w:numPr>
          <w:ilvl w:val="0"/>
          <w:numId w:val="1017"/>
        </w:numPr>
        <w:pStyle w:val="Compact"/>
      </w:pPr>
      <w:r>
        <w:rPr>
          <w:iCs/>
          <w:i/>
        </w:rPr>
        <w:t xml:space="preserve">Digital Humanities Coursebook</w:t>
      </w:r>
      <w:r>
        <w:t xml:space="preserve">: Chapter 3: Digitization</w:t>
      </w:r>
    </w:p>
    <w:p>
      <w:pPr>
        <w:numPr>
          <w:ilvl w:val="0"/>
          <w:numId w:val="1017"/>
        </w:numPr>
        <w:pStyle w:val="Compact"/>
      </w:pPr>
      <w:r>
        <w:t xml:space="preserve">Turkel, William J. and Adam Krymble.</w:t>
      </w:r>
      <w:r>
        <w:t xml:space="preserve"> </w:t>
      </w:r>
      <w:hyperlink r:id="rId37">
        <w:r>
          <w:rPr>
            <w:rStyle w:val="Hyperlink"/>
          </w:rPr>
          <w:t xml:space="preserve">Manipulating Strings in Python.</w:t>
        </w:r>
      </w:hyperlink>
    </w:p>
    <w:p>
      <w:pPr>
        <w:numPr>
          <w:ilvl w:val="0"/>
          <w:numId w:val="1017"/>
        </w:numPr>
        <w:pStyle w:val="Compact"/>
      </w:pPr>
      <w:r>
        <w:t xml:space="preserve">Turkel, William J. and Adam Krymble.</w:t>
      </w:r>
      <w:r>
        <w:t xml:space="preserve"> </w:t>
      </w:r>
      <w:hyperlink r:id="rId38">
        <w:r>
          <w:rPr>
            <w:rStyle w:val="Hyperlink"/>
          </w:rPr>
          <w:t xml:space="preserve">From HTML to List of Strings.</w:t>
        </w:r>
      </w:hyperlink>
    </w:p>
    <w:p>
      <w:pPr>
        <w:numPr>
          <w:ilvl w:val="0"/>
          <w:numId w:val="1017"/>
        </w:numPr>
        <w:pStyle w:val="Compact"/>
      </w:pPr>
      <w:r>
        <w:rPr>
          <w:bCs/>
          <w:b/>
        </w:rPr>
        <w:t xml:space="preserve">Due: Coding Assignment Three: Project Gutenberg Explorer (Sunday, Sept. 10th)</w:t>
      </w:r>
    </w:p>
    <w:bookmarkEnd w:id="39"/>
    <w:bookmarkStart w:id="42" w:name="Xdd652320d62c10f27b46dfa185a8ff0f7550443"/>
    <w:p>
      <w:pPr>
        <w:pStyle w:val="Heading3"/>
      </w:pPr>
      <w:r>
        <w:t xml:space="preserve">Week Four: Metadata (Monday, September 11, 2023)</w:t>
      </w:r>
    </w:p>
    <w:p>
      <w:pPr>
        <w:pStyle w:val="FirstParagraph"/>
      </w:pPr>
      <w:r>
        <w:t xml:space="preserve">Through thinking about both the texts we engage and their metadata, markup, and descriptions, we’ll engage both the pragmatic challenges of standards (XML, TEI, JSON, and so forth) and the research possibilities.</w:t>
      </w:r>
    </w:p>
    <w:p>
      <w:pPr>
        <w:numPr>
          <w:ilvl w:val="0"/>
          <w:numId w:val="1018"/>
        </w:numPr>
        <w:pStyle w:val="Compact"/>
      </w:pPr>
      <w:r>
        <w:rPr>
          <w:iCs/>
          <w:i/>
        </w:rPr>
        <w:t xml:space="preserve">Digital Humanities Coursebook</w:t>
      </w:r>
      <w:r>
        <w:t xml:space="preserve">: Chapter 4: Metadata, Markup and Data Description</w:t>
      </w:r>
    </w:p>
    <w:p>
      <w:pPr>
        <w:numPr>
          <w:ilvl w:val="0"/>
          <w:numId w:val="1018"/>
        </w:numPr>
        <w:pStyle w:val="Compact"/>
      </w:pPr>
      <w:r>
        <w:t xml:space="preserve">Turkel, William J. and Adam Krymble.</w:t>
      </w:r>
      <w:r>
        <w:t xml:space="preserve"> </w:t>
      </w:r>
      <w:hyperlink r:id="rId40">
        <w:r>
          <w:rPr>
            <w:rStyle w:val="Hyperlink"/>
          </w:rPr>
          <w:t xml:space="preserve">Normalizing Textual Data with Python.</w:t>
        </w:r>
      </w:hyperlink>
    </w:p>
    <w:p>
      <w:pPr>
        <w:numPr>
          <w:ilvl w:val="0"/>
          <w:numId w:val="1018"/>
        </w:numPr>
        <w:pStyle w:val="Compact"/>
      </w:pPr>
      <w:r>
        <w:t xml:space="preserve">Turkel, William J. and Adam Krymble.</w:t>
      </w:r>
      <w:r>
        <w:t xml:space="preserve"> </w:t>
      </w:r>
      <w:hyperlink r:id="rId41">
        <w:r>
          <w:rPr>
            <w:rStyle w:val="Hyperlink"/>
          </w:rPr>
          <w:t xml:space="preserve">Counting Word Frequency with Python.</w:t>
        </w:r>
      </w:hyperlink>
    </w:p>
    <w:p>
      <w:pPr>
        <w:numPr>
          <w:ilvl w:val="0"/>
          <w:numId w:val="1018"/>
        </w:numPr>
        <w:pStyle w:val="Compact"/>
      </w:pPr>
      <w:r>
        <w:rPr>
          <w:bCs/>
          <w:b/>
        </w:rPr>
        <w:t xml:space="preserve">Due: Coding Assignment Four: Arts Website Scraper (Sunday, Sept. 17th)</w:t>
      </w:r>
    </w:p>
    <w:bookmarkEnd w:id="42"/>
    <w:bookmarkStart w:id="44" w:name="X23ebf5367fe741cb6d51ce0748f1e9266077a3e"/>
    <w:p>
      <w:pPr>
        <w:pStyle w:val="Heading3"/>
      </w:pPr>
      <w:r>
        <w:t xml:space="preserve">Week Five: Looping Rings around Jupyter (Monday, September 18, 2023)</w:t>
      </w:r>
    </w:p>
    <w:p>
      <w:pPr>
        <w:pStyle w:val="FirstParagraph"/>
      </w:pPr>
      <w:r>
        <w:t xml:space="preserve">As we level up our methodologies, we’ll start to explore the capacity of Jupyter Notebooks, with particular attention to how we can start to build reusable, structured methodologies for working in Python. We will also practice more with loops, lists, and other data structures in Python.</w:t>
      </w:r>
    </w:p>
    <w:p>
      <w:pPr>
        <w:numPr>
          <w:ilvl w:val="0"/>
          <w:numId w:val="1019"/>
        </w:numPr>
        <w:pStyle w:val="Compact"/>
      </w:pPr>
      <w:r>
        <w:rPr>
          <w:iCs/>
          <w:i/>
        </w:rPr>
        <w:t xml:space="preserve">Humanities Data Analysis</w:t>
      </w:r>
      <w:r>
        <w:t xml:space="preserve">: Chapter 1: Quantitative Data Analysis and the Humanities</w:t>
      </w:r>
    </w:p>
    <w:p>
      <w:pPr>
        <w:numPr>
          <w:ilvl w:val="0"/>
          <w:numId w:val="1019"/>
        </w:numPr>
        <w:pStyle w:val="Compact"/>
      </w:pPr>
      <w:r>
        <w:t xml:space="preserve">Dombrowski, Quinn, Tassie Gniady, and David Kloster.</w:t>
      </w:r>
      <w:r>
        <w:t xml:space="preserve"> </w:t>
      </w:r>
      <w:hyperlink r:id="rId43">
        <w:r>
          <w:rPr>
            <w:rStyle w:val="Hyperlink"/>
          </w:rPr>
          <w:t xml:space="preserve">Introduction to Jupyter Notebooks</w:t>
        </w:r>
      </w:hyperlink>
    </w:p>
    <w:p>
      <w:pPr>
        <w:numPr>
          <w:ilvl w:val="0"/>
          <w:numId w:val="1019"/>
        </w:numPr>
        <w:pStyle w:val="Compact"/>
      </w:pPr>
      <w:r>
        <w:rPr>
          <w:bCs/>
          <w:b/>
        </w:rPr>
        <w:t xml:space="preserve">Due: Coding Assignment Five: Loops, Lists, and Linguistics (Sunday, Sept. 24th)</w:t>
      </w:r>
    </w:p>
    <w:bookmarkEnd w:id="44"/>
    <w:bookmarkStart w:id="45" w:name="Xd00f70437499aeee75ea1ec5b85259d626bde4a"/>
    <w:p>
      <w:pPr>
        <w:pStyle w:val="Heading3"/>
      </w:pPr>
      <w:r>
        <w:t xml:space="preserve">Week Six: Data Structures (Monday, September 25, 2023)</w:t>
      </w:r>
    </w:p>
    <w:p>
      <w:pPr>
        <w:pStyle w:val="FirstParagraph"/>
      </w:pPr>
      <w:r>
        <w:t xml:space="preserve">Working with larger datasets requires more intentional structures: we’ll explore databases and build our comfort with manipulating and parsing CSV, PDFs, JSON, XML, and HTML documents.</w:t>
      </w:r>
    </w:p>
    <w:p>
      <w:pPr>
        <w:numPr>
          <w:ilvl w:val="0"/>
          <w:numId w:val="1020"/>
        </w:numPr>
        <w:pStyle w:val="Compact"/>
      </w:pPr>
      <w:r>
        <w:rPr>
          <w:iCs/>
          <w:i/>
        </w:rPr>
        <w:t xml:space="preserve">Humanities Data Analysis</w:t>
      </w:r>
      <w:r>
        <w:t xml:space="preserve">: Chapter 2: Parsing and Manipulating Structured Data</w:t>
      </w:r>
    </w:p>
    <w:p>
      <w:pPr>
        <w:numPr>
          <w:ilvl w:val="0"/>
          <w:numId w:val="1020"/>
        </w:numPr>
        <w:pStyle w:val="Compact"/>
      </w:pPr>
      <w:r>
        <w:rPr>
          <w:iCs/>
          <w:i/>
        </w:rPr>
        <w:t xml:space="preserve">Digital Humanities Coursebook</w:t>
      </w:r>
      <w:r>
        <w:t xml:space="preserve">: Chapter 5: Database Design</w:t>
      </w:r>
    </w:p>
    <w:bookmarkEnd w:id="45"/>
    <w:bookmarkStart w:id="46" w:name="week-seven-vectors-monday-october-2-2023"/>
    <w:p>
      <w:pPr>
        <w:pStyle w:val="Heading3"/>
      </w:pPr>
      <w:r>
        <w:t xml:space="preserve">Week Seven: Vectors (Monday, October 2, 2023)</w:t>
      </w:r>
    </w:p>
    <w:p>
      <w:pPr>
        <w:pStyle w:val="FirstParagraph"/>
      </w:pPr>
      <w:r>
        <w:t xml:space="preserve">Through leveling up our text processing, we’ll build our confidence in another data structure, arrays, while starting to think about visual as well as textual dimensions to exploring data.</w:t>
      </w:r>
    </w:p>
    <w:p>
      <w:pPr>
        <w:numPr>
          <w:ilvl w:val="0"/>
          <w:numId w:val="1021"/>
        </w:numPr>
        <w:pStyle w:val="Compact"/>
      </w:pPr>
      <w:r>
        <w:rPr>
          <w:iCs/>
          <w:i/>
        </w:rPr>
        <w:t xml:space="preserve">Humanities Data Analysis</w:t>
      </w:r>
      <w:r>
        <w:t xml:space="preserve">: Chapter 3: Exploring Texts Using the Vector Space Model</w:t>
      </w:r>
    </w:p>
    <w:p>
      <w:pPr>
        <w:numPr>
          <w:ilvl w:val="0"/>
          <w:numId w:val="1021"/>
        </w:numPr>
        <w:pStyle w:val="Compact"/>
      </w:pPr>
      <w:r>
        <w:rPr>
          <w:iCs/>
          <w:i/>
        </w:rPr>
        <w:t xml:space="preserve">Digital Humanities Coursebook</w:t>
      </w:r>
      <w:r>
        <w:t xml:space="preserve">: Chapter 6: Information Visualization</w:t>
      </w:r>
    </w:p>
    <w:p>
      <w:pPr>
        <w:numPr>
          <w:ilvl w:val="0"/>
          <w:numId w:val="1021"/>
        </w:numPr>
        <w:pStyle w:val="Compact"/>
      </w:pPr>
      <w:r>
        <w:rPr>
          <w:bCs/>
          <w:b/>
        </w:rPr>
        <w:t xml:space="preserve">Due: Coding Assignment Six: Fandom Frenzy (Sunday, Oct. 8th)</w:t>
      </w:r>
    </w:p>
    <w:bookmarkEnd w:id="46"/>
    <w:bookmarkStart w:id="47" w:name="X99925eeff8c2a8097d25ac6a666201a29eb0188"/>
    <w:p>
      <w:pPr>
        <w:pStyle w:val="Heading3"/>
      </w:pPr>
      <w:r>
        <w:t xml:space="preserve">Week Eight: Analysis (Monday, October 9, 2023)</w:t>
      </w:r>
    </w:p>
    <w:p>
      <w:pPr>
        <w:pStyle w:val="FirstParagraph"/>
      </w:pPr>
      <w:r>
        <w:t xml:space="preserve">By starting to combine humanist theoretical lenses with our new technical methodologies, we’ll engage in thoughtful critique of cultural data</w:t>
      </w:r>
      <w:r>
        <w:t xml:space="preserve"> </w:t>
      </w:r>
      <w:r>
        <w:t xml:space="preserve">“</w:t>
      </w:r>
      <w:r>
        <w:t xml:space="preserve">mining</w:t>
      </w:r>
      <w:r>
        <w:t xml:space="preserve">”</w:t>
      </w:r>
      <w:r>
        <w:t xml:space="preserve"> </w:t>
      </w:r>
      <w:r>
        <w:t xml:space="preserve">and its challenges.</w:t>
      </w:r>
    </w:p>
    <w:p>
      <w:pPr>
        <w:numPr>
          <w:ilvl w:val="0"/>
          <w:numId w:val="1022"/>
        </w:numPr>
        <w:pStyle w:val="Compact"/>
      </w:pPr>
      <w:r>
        <w:rPr>
          <w:iCs/>
          <w:i/>
        </w:rPr>
        <w:t xml:space="preserve">Humanities Data Analysis</w:t>
      </w:r>
      <w:r>
        <w:t xml:space="preserve">: Chapter 4: Processing Tabular Data</w:t>
      </w:r>
    </w:p>
    <w:p>
      <w:pPr>
        <w:numPr>
          <w:ilvl w:val="0"/>
          <w:numId w:val="1022"/>
        </w:numPr>
        <w:pStyle w:val="Compact"/>
      </w:pPr>
      <w:r>
        <w:rPr>
          <w:iCs/>
          <w:i/>
        </w:rPr>
        <w:t xml:space="preserve">Digital Humanities Coursebook</w:t>
      </w:r>
      <w:r>
        <w:t xml:space="preserve">: Chapter 7: Data Mining and Analysis</w:t>
      </w:r>
    </w:p>
    <w:bookmarkEnd w:id="47"/>
    <w:bookmarkStart w:id="48" w:name="week-nine-numbers-monday-october-16-2023"/>
    <w:p>
      <w:pPr>
        <w:pStyle w:val="Heading3"/>
      </w:pPr>
      <w:r>
        <w:t xml:space="preserve">Week Nine: Numbers (Monday, October 16, 2023)</w:t>
      </w:r>
    </w:p>
    <w:p>
      <w:pPr>
        <w:pStyle w:val="FirstParagraph"/>
      </w:pPr>
      <w:r>
        <w:t xml:space="preserve">While the quantitative is rarely centered in Texts &amp; Technology, some measurable datasets can have revealing numeric aspects. We’ll explore methods for visualizing statistics and probability in humanities data.</w:t>
      </w:r>
    </w:p>
    <w:p>
      <w:pPr>
        <w:numPr>
          <w:ilvl w:val="0"/>
          <w:numId w:val="1023"/>
        </w:numPr>
        <w:pStyle w:val="Compact"/>
      </w:pPr>
      <w:r>
        <w:rPr>
          <w:iCs/>
          <w:i/>
        </w:rPr>
        <w:t xml:space="preserve">Humanities Data Analysis</w:t>
      </w:r>
      <w:r>
        <w:t xml:space="preserve">: Chapter 5: Statistics Essentials - Who Reads Novels?</w:t>
      </w:r>
    </w:p>
    <w:p>
      <w:pPr>
        <w:numPr>
          <w:ilvl w:val="0"/>
          <w:numId w:val="1023"/>
        </w:numPr>
        <w:pStyle w:val="Compact"/>
      </w:pPr>
      <w:r>
        <w:rPr>
          <w:iCs/>
          <w:i/>
        </w:rPr>
        <w:t xml:space="preserve">Humanities Data Analysis</w:t>
      </w:r>
      <w:r>
        <w:t xml:space="preserve">: Chapter 6: Introduction to Probability</w:t>
      </w:r>
    </w:p>
    <w:bookmarkEnd w:id="48"/>
    <w:bookmarkStart w:id="49" w:name="week-ten-maps-monday-october-23-2023"/>
    <w:p>
      <w:pPr>
        <w:pStyle w:val="Heading3"/>
      </w:pPr>
      <w:r>
        <w:t xml:space="preserve">Week Ten: Maps (Monday, October 23, 2023)</w:t>
      </w:r>
    </w:p>
    <w:p>
      <w:pPr>
        <w:pStyle w:val="FirstParagraph"/>
      </w:pPr>
      <w:r>
        <w:t xml:space="preserve">Drawing on models of GIS and spatial humanities, we’ll explore the potential for data maps and plots across humanities datasets, thinking through both traditional and thematic approaches to mapping.</w:t>
      </w:r>
    </w:p>
    <w:p>
      <w:pPr>
        <w:numPr>
          <w:ilvl w:val="0"/>
          <w:numId w:val="1024"/>
        </w:numPr>
        <w:pStyle w:val="Compact"/>
      </w:pPr>
      <w:r>
        <w:rPr>
          <w:iCs/>
          <w:i/>
        </w:rPr>
        <w:t xml:space="preserve">Humanities Data Analysis</w:t>
      </w:r>
      <w:r>
        <w:t xml:space="preserve">: Chapter 7: Narrating with Maps</w:t>
      </w:r>
    </w:p>
    <w:p>
      <w:pPr>
        <w:numPr>
          <w:ilvl w:val="0"/>
          <w:numId w:val="1024"/>
        </w:numPr>
        <w:pStyle w:val="Compact"/>
      </w:pPr>
      <w:r>
        <w:rPr>
          <w:iCs/>
          <w:i/>
        </w:rPr>
        <w:t xml:space="preserve">Digital Humanities Coursebook</w:t>
      </w:r>
      <w:r>
        <w:t xml:space="preserve">: Chapter 8: Mapping and GIS</w:t>
      </w:r>
    </w:p>
    <w:p>
      <w:pPr>
        <w:numPr>
          <w:ilvl w:val="0"/>
          <w:numId w:val="1024"/>
        </w:numPr>
        <w:pStyle w:val="Compact"/>
      </w:pPr>
      <w:r>
        <w:rPr>
          <w:bCs/>
          <w:b/>
        </w:rPr>
        <w:t xml:space="preserve">Due: Coding Assignment Seven: Spooky Escape Room (Sunday, Oct. 29th)</w:t>
      </w:r>
    </w:p>
    <w:bookmarkEnd w:id="49"/>
    <w:bookmarkStart w:id="50" w:name="X7d17e6737b2ce72bef1fede298d69a77805006f"/>
    <w:p>
      <w:pPr>
        <w:pStyle w:val="Heading3"/>
      </w:pPr>
      <w:r>
        <w:t xml:space="preserve">Week Eleven: Voices (Monday, October 30, 2023)</w:t>
      </w:r>
    </w:p>
    <w:p>
      <w:pPr>
        <w:pStyle w:val="FirstParagraph"/>
      </w:pPr>
      <w:r>
        <w:t xml:space="preserve">While understandably subject to critique, computational methods for attributing authorship and finding patterns in writing styles have attracted a lot of attention. We’ll explore these mechanisms, with attention to the theorizing of</w:t>
      </w:r>
      <w:r>
        <w:t xml:space="preserve"> </w:t>
      </w:r>
      <w:r>
        <w:t xml:space="preserve">“</w:t>
      </w:r>
      <w:r>
        <w:t xml:space="preserve">voice.</w:t>
      </w:r>
      <w:r>
        <w:t xml:space="preserve">”</w:t>
      </w:r>
    </w:p>
    <w:p>
      <w:pPr>
        <w:numPr>
          <w:ilvl w:val="0"/>
          <w:numId w:val="1025"/>
        </w:numPr>
        <w:pStyle w:val="Compact"/>
      </w:pPr>
      <w:r>
        <w:rPr>
          <w:iCs/>
          <w:i/>
        </w:rPr>
        <w:t xml:space="preserve">Humanities Data Analysis</w:t>
      </w:r>
      <w:r>
        <w:t xml:space="preserve">: Chapter 8: Stylometry and the Voice of Hildegard</w:t>
      </w:r>
    </w:p>
    <w:p>
      <w:pPr>
        <w:numPr>
          <w:ilvl w:val="0"/>
          <w:numId w:val="1025"/>
        </w:numPr>
        <w:pStyle w:val="Compact"/>
      </w:pPr>
      <w:r>
        <w:rPr>
          <w:iCs/>
          <w:i/>
        </w:rPr>
        <w:t xml:space="preserve">Digital Humanities Coursebook</w:t>
      </w:r>
      <w:r>
        <w:t xml:space="preserve">: Chapter 9: 3D and Virtual Models</w:t>
      </w:r>
    </w:p>
    <w:p>
      <w:pPr>
        <w:numPr>
          <w:ilvl w:val="0"/>
          <w:numId w:val="1025"/>
        </w:numPr>
        <w:pStyle w:val="Compact"/>
      </w:pPr>
      <w:r>
        <w:rPr>
          <w:bCs/>
          <w:b/>
        </w:rPr>
        <w:t xml:space="preserve">Due: Final Project Proposal (Sunday, Nov. 5th)</w:t>
      </w:r>
    </w:p>
    <w:bookmarkEnd w:id="50"/>
    <w:bookmarkStart w:id="51" w:name="Xc68a1b18140bc7e00ef49d50465be88be5f6701"/>
    <w:p>
      <w:pPr>
        <w:pStyle w:val="Heading3"/>
      </w:pPr>
      <w:r>
        <w:t xml:space="preserve">Week Twelve: Models (Monday, November 6, 2023)</w:t>
      </w:r>
    </w:p>
    <w:p>
      <w:pPr>
        <w:pStyle w:val="FirstParagraph"/>
      </w:pPr>
      <w:r>
        <w:t xml:space="preserve">As we continue to critique and explore distant reading, we will engage with methods of topic modeling, and consider the potential and challenges of integrating these approaches alongside humanities approaches.</w:t>
      </w:r>
    </w:p>
    <w:p>
      <w:pPr>
        <w:numPr>
          <w:ilvl w:val="0"/>
          <w:numId w:val="1026"/>
        </w:numPr>
        <w:pStyle w:val="Compact"/>
      </w:pPr>
      <w:r>
        <w:rPr>
          <w:iCs/>
          <w:i/>
        </w:rPr>
        <w:t xml:space="preserve">Humanities Data Analysis</w:t>
      </w:r>
      <w:r>
        <w:t xml:space="preserve">: Chapter 9: A Topic Model of US Supreme Court Opinions</w:t>
      </w:r>
    </w:p>
    <w:p>
      <w:pPr>
        <w:numPr>
          <w:ilvl w:val="0"/>
          <w:numId w:val="1026"/>
        </w:numPr>
        <w:pStyle w:val="Compact"/>
      </w:pPr>
      <w:r>
        <w:rPr>
          <w:iCs/>
          <w:i/>
        </w:rPr>
        <w:t xml:space="preserve">Digital Humanities Coursebook</w:t>
      </w:r>
      <w:r>
        <w:t xml:space="preserve">: Chapter 10: Interface</w:t>
      </w:r>
    </w:p>
    <w:bookmarkEnd w:id="51"/>
    <w:bookmarkStart w:id="52" w:name="X7d69fc41253b2f29e9bf25fbcc421e5167c4bbc"/>
    <w:p>
      <w:pPr>
        <w:pStyle w:val="Heading3"/>
      </w:pPr>
      <w:r>
        <w:t xml:space="preserve">Week Thirteen: Good Enough (Monday, November 13, 2023)</w:t>
      </w:r>
    </w:p>
    <w:p>
      <w:pPr>
        <w:pStyle w:val="FirstParagraph"/>
      </w:pPr>
      <w:r>
        <w:t xml:space="preserve">Drawing on the models and questions from our texts, we’ll consider the approach of</w:t>
      </w:r>
      <w:r>
        <w:t xml:space="preserve"> </w:t>
      </w:r>
      <w:r>
        <w:t xml:space="preserve">“</w:t>
      </w:r>
      <w:r>
        <w:t xml:space="preserve">good enough,</w:t>
      </w:r>
      <w:r>
        <w:t xml:space="preserve">”</w:t>
      </w:r>
      <w:r>
        <w:t xml:space="preserve"> </w:t>
      </w:r>
      <w:r>
        <w:t xml:space="preserve">and discuss how we can bring these lessons to our projects, particularly in terms of allowing for failure and iteration. We’ll also explore methods for translating knowledge from Python to other programming languages.</w:t>
      </w:r>
    </w:p>
    <w:p>
      <w:pPr>
        <w:numPr>
          <w:ilvl w:val="0"/>
          <w:numId w:val="1027"/>
        </w:numPr>
        <w:pStyle w:val="Compact"/>
      </w:pPr>
      <w:r>
        <w:rPr>
          <w:iCs/>
          <w:i/>
        </w:rPr>
        <w:t xml:space="preserve">Humanities Data Analysis</w:t>
      </w:r>
      <w:r>
        <w:t xml:space="preserve">: Epilogue</w:t>
      </w:r>
    </w:p>
    <w:p>
      <w:pPr>
        <w:numPr>
          <w:ilvl w:val="0"/>
          <w:numId w:val="1027"/>
        </w:numPr>
        <w:pStyle w:val="Compact"/>
      </w:pPr>
      <w:r>
        <w:rPr>
          <w:iCs/>
          <w:i/>
        </w:rPr>
        <w:t xml:space="preserve">Digital Humanities Coursebook</w:t>
      </w:r>
      <w:r>
        <w:t xml:space="preserve">: Chapter 11: Web Formats and Resources</w:t>
      </w:r>
    </w:p>
    <w:p>
      <w:pPr>
        <w:numPr>
          <w:ilvl w:val="0"/>
          <w:numId w:val="1027"/>
        </w:numPr>
        <w:pStyle w:val="Compact"/>
      </w:pPr>
      <w:r>
        <w:rPr>
          <w:bCs/>
          <w:b/>
        </w:rPr>
        <w:t xml:space="preserve">Due: Final Project Progress Report (Sunday, Nov. 19th)</w:t>
      </w:r>
    </w:p>
    <w:bookmarkEnd w:id="52"/>
    <w:bookmarkStart w:id="53" w:name="X26f0cf559c75cfe1810ecadb10584044bf41029"/>
    <w:p>
      <w:pPr>
        <w:pStyle w:val="Heading3"/>
      </w:pPr>
      <w:r>
        <w:t xml:space="preserve">Week Fourteen: Progress Reports (Monday, November 20, 2023)</w:t>
      </w:r>
    </w:p>
    <w:p>
      <w:pPr>
        <w:pStyle w:val="FirstParagraph"/>
      </w:pPr>
      <w:r>
        <w:t xml:space="preserve">We will report out on project progress and critique the methods we’ve put into place, considering how we might reshape and re-imagine our technologies and code in light of these challenges.</w:t>
      </w:r>
    </w:p>
    <w:p>
      <w:pPr>
        <w:numPr>
          <w:ilvl w:val="0"/>
          <w:numId w:val="1028"/>
        </w:numPr>
        <w:pStyle w:val="Compact"/>
      </w:pPr>
      <w:r>
        <w:rPr>
          <w:iCs/>
          <w:i/>
        </w:rPr>
        <w:t xml:space="preserve">Digital Humanities Coursebook</w:t>
      </w:r>
      <w:r>
        <w:t xml:space="preserve">: Chapter 12: Project Design and IP</w:t>
      </w:r>
    </w:p>
    <w:bookmarkEnd w:id="53"/>
    <w:bookmarkStart w:id="54" w:name="X83265a7b4233757b62894f8522d2d74fba09ffd"/>
    <w:p>
      <w:pPr>
        <w:pStyle w:val="Heading3"/>
      </w:pPr>
      <w:r>
        <w:t xml:space="preserve">Week Fifteen: Design Futures (Monday, November 27, 2023)</w:t>
      </w:r>
    </w:p>
    <w:p>
      <w:pPr>
        <w:pStyle w:val="FirstParagraph"/>
      </w:pPr>
      <w:r>
        <w:t xml:space="preserve">As we make final tweaks in preparation for the final project showcase, we will embrace both the successes and failures of the process of integrating Python-driven methods and tools into our scholarship and brainstorm next steps.</w:t>
      </w:r>
    </w:p>
    <w:p>
      <w:pPr>
        <w:numPr>
          <w:ilvl w:val="0"/>
          <w:numId w:val="1029"/>
        </w:numPr>
        <w:pStyle w:val="Compact"/>
      </w:pPr>
      <w:r>
        <w:rPr>
          <w:iCs/>
          <w:i/>
        </w:rPr>
        <w:t xml:space="preserve">Digital Humanities Coursebook</w:t>
      </w:r>
      <w:r>
        <w:t xml:space="preserve">: Coda</w:t>
      </w:r>
    </w:p>
    <w:bookmarkEnd w:id="54"/>
    <w:bookmarkStart w:id="55" w:name="X8a7f06839d8c8e27ec3c4fd08b670852d3892d8"/>
    <w:p>
      <w:pPr>
        <w:pStyle w:val="Heading3"/>
      </w:pPr>
      <w:r>
        <w:t xml:space="preserve">Final Exam/Reflection (Monday, December 4, 2023)</w:t>
      </w:r>
    </w:p>
    <w:p>
      <w:pPr>
        <w:pStyle w:val="FirstParagraph"/>
      </w:pPr>
      <w:r>
        <w:t xml:space="preserve">During this final class meeting and our official final exam period, students will demonstrate their final projects and reflect on the design process, goals met, challenges encountered, and lessons learned.</w:t>
      </w:r>
    </w:p>
    <w:p>
      <w:pPr>
        <w:numPr>
          <w:ilvl w:val="0"/>
          <w:numId w:val="1030"/>
        </w:numPr>
        <w:pStyle w:val="Compact"/>
      </w:pPr>
      <w:r>
        <w:rPr>
          <w:bCs/>
          <w:b/>
        </w:rPr>
        <w:t xml:space="preserve">Due: Final Projects Due (Sunday, Dec. 3rd)</w:t>
      </w:r>
    </w:p>
    <w:p>
      <w:r>
        <w:pict>
          <v:rect style="width:0;height:1.5pt" o:hralign="center" o:hrstd="t" o:hr="t"/>
        </w:pict>
      </w:r>
    </w:p>
    <w:bookmarkEnd w:id="55"/>
    <w:bookmarkEnd w:id="56"/>
    <w:bookmarkStart w:id="74" w:name="general-policies"/>
    <w:p>
      <w:pPr>
        <w:pStyle w:val="Heading2"/>
      </w:pPr>
      <w:r>
        <w:t xml:space="preserve">General Policies</w:t>
      </w:r>
    </w:p>
    <w:bookmarkStart w:id="57" w:name="covid-19-statement-for-fall-2023"/>
    <w:p>
      <w:pPr>
        <w:pStyle w:val="Heading3"/>
      </w:pPr>
      <w:r>
        <w:t xml:space="preserve">COVID-19 Statement for Fall 2023</w:t>
      </w:r>
    </w:p>
    <w:p>
      <w:pPr>
        <w:pStyle w:val="FirstParagraph"/>
      </w:pPr>
      <w:r>
        <w:rPr>
          <w:bCs/>
          <w:b/>
        </w:rPr>
        <w:t xml:space="preserve">Notifications in Case of Changes to Course Modality</w:t>
      </w:r>
      <w:r>
        <w:t xml:space="preserve"> </w:t>
      </w:r>
      <w:r>
        <w:t xml:space="preserve">If the instructor falls ill during the semester, there may be temporary changes to this course, including having a backup instructor take over the course or going remote for a short time. Please look for announcements or mail in Webcourses@UCF or Knights email for any temporary alterations to this course.</w:t>
      </w:r>
    </w:p>
    <w:p>
      <w:pPr>
        <w:pStyle w:val="BodyText"/>
      </w:pPr>
      <w:r>
        <w:t xml:space="preserve">Students should contact their instructor(s) as soon as possible if they miss class for any illness to discuss reasonable adjustments that might need to be made. When possible, students should contact their instructor(s) before missing class.</w:t>
      </w:r>
    </w:p>
    <w:bookmarkEnd w:id="57"/>
    <w:bookmarkStart w:id="60" w:name="academic-integrity"/>
    <w:p>
      <w:pPr>
        <w:pStyle w:val="Heading3"/>
      </w:pPr>
      <w:r>
        <w:t xml:space="preserve">Academic Integrity</w:t>
      </w:r>
    </w:p>
    <w:p>
      <w:pPr>
        <w:pStyle w:val="FirstParagraph"/>
      </w:pPr>
      <w:hyperlink r:id="rId58">
        <w:r>
          <w:rPr>
            <w:rStyle w:val="Hyperlink"/>
          </w:rPr>
          <w:t xml:space="preserve">The Center for Academic Integrity (CAI)</w:t>
        </w:r>
      </w:hyperlink>
      <w:r>
        <w:t xml:space="preserve"> </w:t>
      </w:r>
      <w:r>
        <w:t xml:space="preserve">defines academic integrity as a commitment, even in the face of adversity, to five fundamental values: honesty, trust, fairness, respect, and responsibility. From these values flow principles of behavior that enable academic communities to translate ideals into action.</w:t>
      </w:r>
    </w:p>
    <w:p>
      <w:pPr>
        <w:pStyle w:val="BodyText"/>
      </w:pPr>
      <w:r>
        <w:rPr>
          <w:bCs/>
          <w:b/>
        </w:rPr>
        <w:t xml:space="preserve">UCF Creed:</w:t>
      </w:r>
      <w:r>
        <w:t xml:space="preserve"> </w:t>
      </w:r>
      <w:r>
        <w:t xml:space="preserve">Integrity, scholarship, community, creativity, and excellence are the core values that guide our conduct, performance, and decisions.</w:t>
      </w:r>
    </w:p>
    <w:p>
      <w:pPr>
        <w:numPr>
          <w:ilvl w:val="0"/>
          <w:numId w:val="1031"/>
        </w:numPr>
        <w:pStyle w:val="Compact"/>
      </w:pPr>
      <w:r>
        <w:t xml:space="preserve">Integrity: I will practice and defend academic and personal honesty.</w:t>
      </w:r>
    </w:p>
    <w:p>
      <w:pPr>
        <w:numPr>
          <w:ilvl w:val="0"/>
          <w:numId w:val="1031"/>
        </w:numPr>
        <w:pStyle w:val="Compact"/>
      </w:pPr>
      <w:r>
        <w:t xml:space="preserve">Scholarship: I will cherish and honor learning as a fundamental purpose of my membership in the UCF community.</w:t>
      </w:r>
    </w:p>
    <w:p>
      <w:pPr>
        <w:numPr>
          <w:ilvl w:val="0"/>
          <w:numId w:val="1031"/>
        </w:numPr>
        <w:pStyle w:val="Compact"/>
      </w:pPr>
      <w:r>
        <w:t xml:space="preserve">Community: I will promote an open and supportive campus environment by respecting the rights and contributions of every individual.</w:t>
      </w:r>
    </w:p>
    <w:p>
      <w:pPr>
        <w:numPr>
          <w:ilvl w:val="0"/>
          <w:numId w:val="1031"/>
        </w:numPr>
        <w:pStyle w:val="Compact"/>
      </w:pPr>
      <w:r>
        <w:t xml:space="preserve">Creativity: I will use my talents to enrich the human experience.</w:t>
      </w:r>
    </w:p>
    <w:p>
      <w:pPr>
        <w:numPr>
          <w:ilvl w:val="0"/>
          <w:numId w:val="1031"/>
        </w:numPr>
        <w:pStyle w:val="Compact"/>
      </w:pPr>
      <w:r>
        <w:t xml:space="preserve">Excellence: I will strive toward the highest standards of performance in any endeavor I undertake.</w:t>
      </w:r>
    </w:p>
    <w:p>
      <w:pPr>
        <w:pStyle w:val="FirstParagraph"/>
      </w:pPr>
      <w:r>
        <w:t xml:space="preserve">Students should familiarize themselves with</w:t>
      </w:r>
      <w:r>
        <w:t xml:space="preserve"> </w:t>
      </w:r>
      <w:hyperlink r:id="rId59">
        <w:r>
          <w:rPr>
            <w:rStyle w:val="Hyperlink"/>
          </w:rPr>
          <w:t xml:space="preserve">UCF’s Rules of Conduct</w:t>
        </w:r>
      </w:hyperlink>
      <w:r>
        <w:t xml:space="preserve">. According to Section 1,</w:t>
      </w:r>
      <w:r>
        <w:t xml:space="preserve"> </w:t>
      </w:r>
      <w:r>
        <w:t xml:space="preserve">“</w:t>
      </w:r>
      <w:r>
        <w:t xml:space="preserve">Academic Misconduct,</w:t>
      </w:r>
      <w:r>
        <w:t xml:space="preserve">”</w:t>
      </w:r>
      <w:r>
        <w:t xml:space="preserve"> </w:t>
      </w:r>
      <w:r>
        <w:t xml:space="preserve">students are prohibited from engaging in</w:t>
      </w:r>
    </w:p>
    <w:p>
      <w:pPr>
        <w:numPr>
          <w:ilvl w:val="0"/>
          <w:numId w:val="1032"/>
        </w:numPr>
        <w:pStyle w:val="Compact"/>
      </w:pPr>
      <w:r>
        <w:t xml:space="preserve">Unauthorized assistance: Using or attempting to use unauthorized materials, information or study aids in any academic exercise unless specifically authorized by the instructor of record. The unauthorized possession of examination or course-related material also constitutes cheating.</w:t>
      </w:r>
    </w:p>
    <w:p>
      <w:pPr>
        <w:numPr>
          <w:ilvl w:val="0"/>
          <w:numId w:val="1032"/>
        </w:numPr>
        <w:pStyle w:val="Compact"/>
      </w:pPr>
      <w:r>
        <w:t xml:space="preserve">Communication to another through written, visual, electronic, or oral means: The presentation of material which has not been studied or learned, but rather was obtained through someone else’s efforts and used as part of an examination, course assignment, or project.</w:t>
      </w:r>
    </w:p>
    <w:p>
      <w:pPr>
        <w:numPr>
          <w:ilvl w:val="0"/>
          <w:numId w:val="1032"/>
        </w:numPr>
        <w:pStyle w:val="Compact"/>
      </w:pPr>
      <w:r>
        <w:t xml:space="preserve">Commercial Use of Academic Material: Selling of course material to another person, student, and/or uploading course material to a third-party vendor without authorization or without the express written permission of the university and the instructor. Course materials include but are not limited to class notes, Instructor’s PowerPoints, course syllabi, tests, quizzes, labs, instruction sheets, homework, study guides, handouts, etc.</w:t>
      </w:r>
    </w:p>
    <w:p>
      <w:pPr>
        <w:numPr>
          <w:ilvl w:val="0"/>
          <w:numId w:val="1032"/>
        </w:numPr>
        <w:pStyle w:val="Compact"/>
      </w:pPr>
      <w:r>
        <w:t xml:space="preserve">Falsifying or misrepresenting the student’s own academic work.</w:t>
      </w:r>
    </w:p>
    <w:p>
      <w:pPr>
        <w:numPr>
          <w:ilvl w:val="0"/>
          <w:numId w:val="1032"/>
        </w:numPr>
        <w:pStyle w:val="Compact"/>
      </w:pPr>
      <w:r>
        <w:t xml:space="preserve">Plagiarism: Using or appropriating another’s work without any indication of the source, thereby attempting to convey the impression that such work is the student’s own.</w:t>
      </w:r>
    </w:p>
    <w:p>
      <w:pPr>
        <w:numPr>
          <w:ilvl w:val="0"/>
          <w:numId w:val="1032"/>
        </w:numPr>
        <w:pStyle w:val="Compact"/>
      </w:pPr>
      <w:r>
        <w:t xml:space="preserve">Multiple Submissions: Submitting the same academic work for credit more than once without the express written permission of the instructor.</w:t>
      </w:r>
    </w:p>
    <w:p>
      <w:pPr>
        <w:numPr>
          <w:ilvl w:val="0"/>
          <w:numId w:val="1032"/>
        </w:numPr>
        <w:pStyle w:val="Compact"/>
      </w:pPr>
      <w:r>
        <w:t xml:space="preserve">Helping another violate academic behavior standards.</w:t>
      </w:r>
    </w:p>
    <w:p>
      <w:pPr>
        <w:numPr>
          <w:ilvl w:val="0"/>
          <w:numId w:val="1032"/>
        </w:numPr>
        <w:pStyle w:val="Compact"/>
      </w:pPr>
      <w:r>
        <w:t xml:space="preserve">Soliciting assistance with academic coursework and/or degree requirements.</w:t>
      </w:r>
    </w:p>
    <w:bookmarkEnd w:id="60"/>
    <w:bookmarkStart w:id="61" w:name="Xa70a19fb536b8a4f490914ec457e6e5faadeba3"/>
    <w:p>
      <w:pPr>
        <w:pStyle w:val="Heading3"/>
      </w:pPr>
      <w:r>
        <w:t xml:space="preserve">Artificial Intelligence (AI) Tools and Software</w:t>
      </w:r>
    </w:p>
    <w:p>
      <w:pPr>
        <w:pStyle w:val="FirstParagraph"/>
      </w:pPr>
      <w:r>
        <w:t xml:space="preserve">We are now at the point in history where artificial intelligence tools and software (e.g., ChatGPT, GPT-4, Google Bard, Github Co-Pilot, Adobe Firefly, Starry AI, and many others) can create reasonably sophisticated and compelling forms of writing, coding, image generation, and other forms of communication. This includes the automated generation of Python code, which many of these systems can do quite well. In fact, Google Bard can even run your Python scripts and provide output. I encourage you to experiment with these tools to explore ideas and possibilities for your project development and to explore ideas for your final project. However, all uses of AI-generated writing and coding should be documented as such in your proposal documents and you should only use these tools as rough conceptual or brainstorming tools for work that you will ultimately author on your own (using your human brain).</w:t>
      </w:r>
    </w:p>
    <w:p>
      <w:pPr>
        <w:pStyle w:val="BodyText"/>
      </w:pPr>
      <w:r>
        <w:t xml:space="preserve">Using AI tools can be very helpful for documenting and explaining sections of code and errors in your code. In fact, they are so useful that I encourage you to use them to assist you as you are learning the fundamentals of Python. However, any undocumented applications of ChatGPT or similar AI-tools to fully generate the Python code for your project assignments or final project will be considered plagiarism and subjected to the normal disciplinary procedures as outlined in the UCF Student Rules of Conduct and UCF’s policies on academic misconduct. If you are uncertain whether or not you are using AI-tools appropriately for this class then please talk to me about your plans before moving forward.</w:t>
      </w:r>
    </w:p>
    <w:p>
      <w:pPr>
        <w:pStyle w:val="BodyText"/>
      </w:pPr>
      <w:r>
        <w:t xml:space="preserve">In short, I encourage you to use, but not abuse, such tools in this class.</w:t>
      </w:r>
    </w:p>
    <w:bookmarkEnd w:id="61"/>
    <w:bookmarkStart w:id="63" w:name="Xcd90dc0660186fa8893b90854aa5c0032bc4bd1"/>
    <w:p>
      <w:pPr>
        <w:pStyle w:val="Heading3"/>
      </w:pPr>
      <w:r>
        <w:t xml:space="preserve">Responses to Academic Dishonesty, Plagiarism, or Cheating</w:t>
      </w:r>
    </w:p>
    <w:p>
      <w:pPr>
        <w:pStyle w:val="FirstParagraph"/>
      </w:pPr>
      <w:r>
        <w:t xml:space="preserve">Students should also familiarize themselves with the procedures for academic misconduct in UCF’s student handbook,</w:t>
      </w:r>
      <w:r>
        <w:t xml:space="preserve"> </w:t>
      </w:r>
      <w:hyperlink r:id="rId62">
        <w:r>
          <w:rPr>
            <w:rStyle w:val="Hyperlink"/>
          </w:rPr>
          <w:t xml:space="preserve">The Golden Rule</w:t>
        </w:r>
      </w:hyperlink>
      <w:r>
        <w:t xml:space="preserve">. UCF faculty members have a responsibility for students’ education and the value of a UCF degree, and so seek to prevent unethical behavior and respond to academic misconduct when necessary. Penalties for violating rules, policies, and instructions within this course can range from a zero on the exercise to an</w:t>
      </w:r>
      <w:r>
        <w:t xml:space="preserve"> </w:t>
      </w:r>
      <w:r>
        <w:t xml:space="preserve">“</w:t>
      </w:r>
      <w:r>
        <w:t xml:space="preserve">F</w:t>
      </w:r>
      <w:r>
        <w:t xml:space="preserve">”</w:t>
      </w:r>
      <w:r>
        <w:t xml:space="preserve"> </w:t>
      </w:r>
      <w:r>
        <w:t xml:space="preserve">letter grade in the course. In addition, an Academic Misconduct report could be filed with the Office of Student Conduct, which could lead to disciplinary warning, disciplinary probation, or deferred suspension or separation from the University through suspension, dismissal, or expulsion with the addition of a</w:t>
      </w:r>
      <w:r>
        <w:t xml:space="preserve"> </w:t>
      </w:r>
      <w:r>
        <w:t xml:space="preserve">“</w:t>
      </w:r>
      <w:r>
        <w:t xml:space="preserve">Z</w:t>
      </w:r>
      <w:r>
        <w:t xml:space="preserve">”</w:t>
      </w:r>
      <w:r>
        <w:t xml:space="preserve"> </w:t>
      </w:r>
      <w:r>
        <w:t xml:space="preserve">designation on one’s transcript.</w:t>
      </w:r>
    </w:p>
    <w:bookmarkEnd w:id="63"/>
    <w:bookmarkStart w:id="65" w:name="course-accessibility-statement"/>
    <w:p>
      <w:pPr>
        <w:pStyle w:val="Heading3"/>
      </w:pPr>
      <w:r>
        <w:t xml:space="preserve">Course Accessibility Statement</w:t>
      </w:r>
    </w:p>
    <w:p>
      <w:pPr>
        <w:pStyle w:val="FirstParagraph"/>
      </w:pPr>
      <w:r>
        <w:t xml:space="preserve">This course is built with universal design for learning principles in mind: if you encounter challenges with any of the course materials, assignments, platforms, or requirements, please reach out for assistance, and know that additional support is always available regardles of documentation. If changes in course modality occur and you require additional accomodations, please reach out as soon as possible.</w:t>
      </w:r>
    </w:p>
    <w:p>
      <w:pPr>
        <w:pStyle w:val="BodyText"/>
      </w:pPr>
      <w:r>
        <w:t xml:space="preserve">Additionally, the University of Central Florida is committed to providing access and inclusion for all persons with disabilities. Students with disabilities who need access to course content due to course design limitations should contact the professor as soon as possible. Students should also connect with</w:t>
      </w:r>
      <w:r>
        <w:t xml:space="preserve"> </w:t>
      </w:r>
      <w:hyperlink r:id="rId64">
        <w:r>
          <w:rPr>
            <w:rStyle w:val="Hyperlink"/>
          </w:rPr>
          <w:t xml:space="preserve">Student Accessibility Services (SAS)</w:t>
        </w:r>
      </w:hyperlink>
      <w:r>
        <w:t xml:space="preserve"> </w:t>
      </w:r>
      <w:r>
        <w:t xml:space="preserve">(Ferrell Commons 185, sas@ucf.edu, phone 407-823-2371). For students connected with SAS, a Course Accessibility Letter may be created and sent to professors, which informs faculty of potential course access and accommodations that might be necessary and reasonable. Determining reasonable access and accommodations requires consideration of the course design, course learning objectives and the individual academic and course barriers experienced by the student. Further conversation with SAS, faculty and the student may be warranted to ensure an accessible course experience.</w:t>
      </w:r>
    </w:p>
    <w:bookmarkEnd w:id="65"/>
    <w:bookmarkStart w:id="70" w:name="campus-safety-statement"/>
    <w:p>
      <w:pPr>
        <w:pStyle w:val="Heading3"/>
      </w:pPr>
      <w:r>
        <w:t xml:space="preserve">Campus Safety Statement</w:t>
      </w:r>
    </w:p>
    <w:p>
      <w:pPr>
        <w:pStyle w:val="FirstParagraph"/>
      </w:pPr>
      <w:r>
        <w:t xml:space="preserve">Emergencies on campus are rare, but if one should arise during class, everyone needs to work together. Students should be aware of their surroundings and familiar with some basic safety and security concepts.</w:t>
      </w:r>
    </w:p>
    <w:p>
      <w:pPr>
        <w:numPr>
          <w:ilvl w:val="0"/>
          <w:numId w:val="1033"/>
        </w:numPr>
        <w:pStyle w:val="Compact"/>
      </w:pPr>
      <w:r>
        <w:t xml:space="preserve">In case of an emergency, dial 911 for assistance.</w:t>
      </w:r>
    </w:p>
    <w:p>
      <w:pPr>
        <w:numPr>
          <w:ilvl w:val="0"/>
          <w:numId w:val="1033"/>
        </w:numPr>
        <w:pStyle w:val="Compact"/>
      </w:pPr>
      <w:r>
        <w:t xml:space="preserve">Every UCF classroom contains an emergency procedure guide posted on a wall near the door. Students should make a note of the guide’s physical location and review the</w:t>
      </w:r>
      <w:r>
        <w:t xml:space="preserve"> </w:t>
      </w:r>
      <w:hyperlink r:id="rId66">
        <w:r>
          <w:rPr>
            <w:rStyle w:val="Hyperlink"/>
          </w:rPr>
          <w:t xml:space="preserve">online version</w:t>
        </w:r>
      </w:hyperlink>
      <w:r>
        <w:t xml:space="preserve">.</w:t>
      </w:r>
    </w:p>
    <w:p>
      <w:pPr>
        <w:numPr>
          <w:ilvl w:val="0"/>
          <w:numId w:val="1033"/>
        </w:numPr>
        <w:pStyle w:val="Compact"/>
      </w:pPr>
      <w:r>
        <w:t xml:space="preserve">Students should know the evacuation routes from each of their classrooms and have a plan for finding safety in case of an emergency.</w:t>
      </w:r>
    </w:p>
    <w:p>
      <w:pPr>
        <w:numPr>
          <w:ilvl w:val="0"/>
          <w:numId w:val="1033"/>
        </w:numPr>
        <w:pStyle w:val="Compact"/>
      </w:pPr>
      <w:r>
        <w:t xml:space="preserve">If there is a medical emergency during class, students may need to access a first-aid kit or AED (Automated External Defibrillator). To learn where those are located, see</w:t>
      </w:r>
      <w:r>
        <w:t xml:space="preserve"> </w:t>
      </w:r>
      <w:hyperlink r:id="rId67">
        <w:r>
          <w:rPr>
            <w:rStyle w:val="Hyperlink"/>
          </w:rPr>
          <w:t xml:space="preserve">locations</w:t>
        </w:r>
      </w:hyperlink>
      <w:r>
        <w:t xml:space="preserve">.</w:t>
      </w:r>
    </w:p>
    <w:p>
      <w:pPr>
        <w:numPr>
          <w:ilvl w:val="0"/>
          <w:numId w:val="1033"/>
        </w:numPr>
        <w:pStyle w:val="Compact"/>
      </w:pPr>
      <w:r>
        <w:t xml:space="preserve">To stay informed about emergency situations, students can sign up to receive UCF text alerts by going to</w:t>
      </w:r>
      <w:r>
        <w:t xml:space="preserve"> </w:t>
      </w:r>
      <w:hyperlink r:id="rId68">
        <w:r>
          <w:rPr>
            <w:rStyle w:val="Hyperlink"/>
          </w:rPr>
          <w:t xml:space="preserve">MyUCF</w:t>
        </w:r>
      </w:hyperlink>
      <w:r>
        <w:t xml:space="preserve"> </w:t>
      </w:r>
      <w:r>
        <w:t xml:space="preserve">and logging in. Click on</w:t>
      </w:r>
      <w:r>
        <w:t xml:space="preserve"> </w:t>
      </w:r>
      <w:r>
        <w:t xml:space="preserve">“</w:t>
      </w:r>
      <w:r>
        <w:t xml:space="preserve">Student Self Service</w:t>
      </w:r>
      <w:r>
        <w:t xml:space="preserve">”</w:t>
      </w:r>
      <w:r>
        <w:t xml:space="preserve"> </w:t>
      </w:r>
      <w:r>
        <w:t xml:space="preserve">located on the left side of the screen in the toolbar, scroll down to the blue</w:t>
      </w:r>
      <w:r>
        <w:t xml:space="preserve"> </w:t>
      </w:r>
      <w:r>
        <w:t xml:space="preserve">“</w:t>
      </w:r>
      <w:r>
        <w:t xml:space="preserve">Personal Information</w:t>
      </w:r>
      <w:r>
        <w:t xml:space="preserve">”</w:t>
      </w:r>
      <w:r>
        <w:t xml:space="preserve"> </w:t>
      </w:r>
      <w:r>
        <w:t xml:space="preserve">heading on the Student Center screen, click on</w:t>
      </w:r>
      <w:r>
        <w:t xml:space="preserve"> </w:t>
      </w:r>
      <w:r>
        <w:t xml:space="preserve">“</w:t>
      </w:r>
      <w:r>
        <w:t xml:space="preserve">UCF Alert</w:t>
      </w:r>
      <w:r>
        <w:t xml:space="preserve">”</w:t>
      </w:r>
      <w:r>
        <w:t xml:space="preserve">, fill out the information, including e-mail address, cell phone number, and cell phone provider, click</w:t>
      </w:r>
      <w:r>
        <w:t xml:space="preserve"> </w:t>
      </w:r>
      <w:r>
        <w:t xml:space="preserve">“</w:t>
      </w:r>
      <w:r>
        <w:t xml:space="preserve">Apply</w:t>
      </w:r>
      <w:r>
        <w:t xml:space="preserve">”</w:t>
      </w:r>
      <w:r>
        <w:t xml:space="preserve"> </w:t>
      </w:r>
      <w:r>
        <w:t xml:space="preserve">to save the changes, and then click</w:t>
      </w:r>
      <w:r>
        <w:t xml:space="preserve"> </w:t>
      </w:r>
      <w:r>
        <w:t xml:space="preserve">“</w:t>
      </w:r>
      <w:r>
        <w:t xml:space="preserve">OK.</w:t>
      </w:r>
      <w:r>
        <w:t xml:space="preserve">”</w:t>
      </w:r>
    </w:p>
    <w:p>
      <w:pPr>
        <w:numPr>
          <w:ilvl w:val="0"/>
          <w:numId w:val="1033"/>
        </w:numPr>
        <w:pStyle w:val="Compact"/>
      </w:pPr>
      <w:r>
        <w:t xml:space="preserve">Students with special needs related to emergency situations should speak with their instructors outside of class.</w:t>
      </w:r>
    </w:p>
    <w:p>
      <w:pPr>
        <w:numPr>
          <w:ilvl w:val="0"/>
          <w:numId w:val="1033"/>
        </w:numPr>
        <w:pStyle w:val="Compact"/>
      </w:pPr>
      <w:r>
        <w:t xml:space="preserve">To learn about how to manage an active-shooter situation on campus or elsewhere, consider viewing this</w:t>
      </w:r>
      <w:r>
        <w:t xml:space="preserve"> </w:t>
      </w:r>
      <w:hyperlink r:id="rId69">
        <w:r>
          <w:rPr>
            <w:rStyle w:val="Hyperlink"/>
          </w:rPr>
          <w:t xml:space="preserve">video</w:t>
        </w:r>
      </w:hyperlink>
      <w:r>
        <w:t xml:space="preserve">.</w:t>
      </w:r>
    </w:p>
    <w:bookmarkEnd w:id="70"/>
    <w:bookmarkStart w:id="71" w:name="deployed-active-duty-military-students"/>
    <w:p>
      <w:pPr>
        <w:pStyle w:val="Heading3"/>
      </w:pPr>
      <w:r>
        <w:t xml:space="preserve">Deployed Active Duty Military Students</w:t>
      </w:r>
    </w:p>
    <w:p>
      <w:pPr>
        <w:pStyle w:val="FirstParagraph"/>
      </w:pPr>
      <w:r>
        <w:t xml:space="preserve">Students who are deployed active duty military and/or National Guard personnel and require accommodation should contact their instructors as soon as possible after the semester begins and/or after they receive notification of deployment to make related arrangements.</w:t>
      </w:r>
    </w:p>
    <w:bookmarkEnd w:id="71"/>
    <w:bookmarkStart w:id="73" w:name="Xc4303ea20c05ae02abc4a98341e23194adbe7e8"/>
    <w:p>
      <w:pPr>
        <w:pStyle w:val="Heading3"/>
      </w:pPr>
      <w:r>
        <w:t xml:space="preserve">Authorized Events and Religious Observances</w:t>
      </w:r>
    </w:p>
    <w:p>
      <w:pPr>
        <w:pStyle w:val="FirstParagraph"/>
      </w:pPr>
      <w:r>
        <w:t xml:space="preserve">Students who represent the university in an authorized event or activity (for example, student-athletes) and who are unable to meet a course deadline due to a conflict with that event must provide the instructor with documentation in advance to arrange a make-up. No penalty will be applied.</w:t>
      </w:r>
    </w:p>
    <w:p>
      <w:pPr>
        <w:pStyle w:val="BodyText"/>
      </w:pPr>
      <w:r>
        <w:t xml:space="preserve">Students must notify their instructor in advance if they intend to miss class for a religious observance. For more information, see the</w:t>
      </w:r>
      <w:r>
        <w:t xml:space="preserve"> </w:t>
      </w:r>
      <w:hyperlink r:id="rId72">
        <w:r>
          <w:rPr>
            <w:rStyle w:val="Hyperlink"/>
          </w:rPr>
          <w:t xml:space="preserve">UCF policy</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academicintegrity.org/" TargetMode="External" /><Relationship Type="http://schemas.openxmlformats.org/officeDocument/2006/relationships/hyperlink" Id="rId66" Target="http://emergency.ucf.edu/emergency_guide.html" TargetMode="External" /><Relationship Type="http://schemas.openxmlformats.org/officeDocument/2006/relationships/hyperlink" Id="rId72" Target="http://regulations.ucf.edu/chapter5/documents/5.020ReligiousObservancesFINALJan19.pdf" TargetMode="External" /><Relationship Type="http://schemas.openxmlformats.org/officeDocument/2006/relationships/hyperlink" Id="rId64" Target="http://sas.sdes.ucf.edu/" TargetMode="External" /><Relationship Type="http://schemas.openxmlformats.org/officeDocument/2006/relationships/hyperlink" Id="rId67" Target="https://ehs.ucf.edu/automated-external-defibrillator-aed-locations" TargetMode="External" /><Relationship Type="http://schemas.openxmlformats.org/officeDocument/2006/relationships/hyperlink" Id="rId26" Target="https://go.openathens.net/redirector/ucf.edu?url=https%3A%2F%2Fwww.taylorfrancis.com%2Fbooks%2Fmono%2F10.4324%2F9781003106531" TargetMode="External" /><Relationship Type="http://schemas.openxmlformats.org/officeDocument/2006/relationships/hyperlink" Id="rId62" Target="https://goldenrule.sdes.ucf.edu/" TargetMode="External" /><Relationship Type="http://schemas.openxmlformats.org/officeDocument/2006/relationships/hyperlink" Id="rId68" Target="https://my.ucf.edu" TargetMode="External" /><Relationship Type="http://schemas.openxmlformats.org/officeDocument/2006/relationships/hyperlink" Id="rId34" Target="https://programminghistorian.org/en/lessons/code-reuse-and-modularity" TargetMode="External" /><Relationship Type="http://schemas.openxmlformats.org/officeDocument/2006/relationships/hyperlink" Id="rId41" Target="https://programminghistorian.org/en/lessons/counting-frequencies" TargetMode="External" /><Relationship Type="http://schemas.openxmlformats.org/officeDocument/2006/relationships/hyperlink" Id="rId38" Target="https://programminghistorian.org/en/lessons/from-html-to-list-of-words-1" TargetMode="External" /><Relationship Type="http://schemas.openxmlformats.org/officeDocument/2006/relationships/hyperlink" Id="rId43" Target="https://programminghistorian.org/en/lessons/jupyter-notebooks" TargetMode="External" /><Relationship Type="http://schemas.openxmlformats.org/officeDocument/2006/relationships/hyperlink" Id="rId37" Target="https://programminghistorian.org/en/lessons/manipulating-strings-in-python" TargetMode="External" /><Relationship Type="http://schemas.openxmlformats.org/officeDocument/2006/relationships/hyperlink" Id="rId40" Target="https://programminghistorian.org/en/lessons/normalizing-data" TargetMode="External" /><Relationship Type="http://schemas.openxmlformats.org/officeDocument/2006/relationships/hyperlink" Id="rId35" Target="https://programminghistorian.org/en/lessons/working-with-web-pages" TargetMode="External" /><Relationship Type="http://schemas.openxmlformats.org/officeDocument/2006/relationships/hyperlink" Id="rId59" Target="https://scai.sdes.ucf.edu/student-rules-of-conduct/" TargetMode="External" /><Relationship Type="http://schemas.openxmlformats.org/officeDocument/2006/relationships/hyperlink" Id="rId69" Target="https://youtu.be/NIKYajEx4pk" TargetMode="External" /></Relationships>
</file>

<file path=word/_rels/footnotes.xml.rels><?xml version="1.0" encoding="UTF-8"?><Relationships xmlns="http://schemas.openxmlformats.org/package/2006/relationships"><Relationship Type="http://schemas.openxmlformats.org/officeDocument/2006/relationships/hyperlink" Id="rId58" Target="http://academicintegrity.org/" TargetMode="External" /><Relationship Type="http://schemas.openxmlformats.org/officeDocument/2006/relationships/hyperlink" Id="rId66" Target="http://emergency.ucf.edu/emergency_guide.html" TargetMode="External" /><Relationship Type="http://schemas.openxmlformats.org/officeDocument/2006/relationships/hyperlink" Id="rId72" Target="http://regulations.ucf.edu/chapter5/documents/5.020ReligiousObservancesFINALJan19.pdf" TargetMode="External" /><Relationship Type="http://schemas.openxmlformats.org/officeDocument/2006/relationships/hyperlink" Id="rId64" Target="http://sas.sdes.ucf.edu/" TargetMode="External" /><Relationship Type="http://schemas.openxmlformats.org/officeDocument/2006/relationships/hyperlink" Id="rId67" Target="https://ehs.ucf.edu/automated-external-defibrillator-aed-locations" TargetMode="External" /><Relationship Type="http://schemas.openxmlformats.org/officeDocument/2006/relationships/hyperlink" Id="rId26" Target="https://go.openathens.net/redirector/ucf.edu?url=https%3A%2F%2Fwww.taylorfrancis.com%2Fbooks%2Fmono%2F10.4324%2F9781003106531" TargetMode="External" /><Relationship Type="http://schemas.openxmlformats.org/officeDocument/2006/relationships/hyperlink" Id="rId62" Target="https://goldenrule.sdes.ucf.edu/" TargetMode="External" /><Relationship Type="http://schemas.openxmlformats.org/officeDocument/2006/relationships/hyperlink" Id="rId68" Target="https://my.ucf.edu" TargetMode="External" /><Relationship Type="http://schemas.openxmlformats.org/officeDocument/2006/relationships/hyperlink" Id="rId34" Target="https://programminghistorian.org/en/lessons/code-reuse-and-modularity" TargetMode="External" /><Relationship Type="http://schemas.openxmlformats.org/officeDocument/2006/relationships/hyperlink" Id="rId41" Target="https://programminghistorian.org/en/lessons/counting-frequencies" TargetMode="External" /><Relationship Type="http://schemas.openxmlformats.org/officeDocument/2006/relationships/hyperlink" Id="rId38" Target="https://programminghistorian.org/en/lessons/from-html-to-list-of-words-1" TargetMode="External" /><Relationship Type="http://schemas.openxmlformats.org/officeDocument/2006/relationships/hyperlink" Id="rId43" Target="https://programminghistorian.org/en/lessons/jupyter-notebooks" TargetMode="External" /><Relationship Type="http://schemas.openxmlformats.org/officeDocument/2006/relationships/hyperlink" Id="rId37" Target="https://programminghistorian.org/en/lessons/manipulating-strings-in-python" TargetMode="External" /><Relationship Type="http://schemas.openxmlformats.org/officeDocument/2006/relationships/hyperlink" Id="rId40" Target="https://programminghistorian.org/en/lessons/normalizing-data" TargetMode="External" /><Relationship Type="http://schemas.openxmlformats.org/officeDocument/2006/relationships/hyperlink" Id="rId35" Target="https://programminghistorian.org/en/lessons/working-with-web-pages" TargetMode="External" /><Relationship Type="http://schemas.openxmlformats.org/officeDocument/2006/relationships/hyperlink" Id="rId59" Target="https://scai.sdes.ucf.edu/student-rules-of-conduct/" TargetMode="External" /><Relationship Type="http://schemas.openxmlformats.org/officeDocument/2006/relationships/hyperlink" Id="rId69" Target="https://youtu.be/NIKYajEx4p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2023-08-16T15:22:14Z</dcterms:created>
  <dcterms:modified xsi:type="dcterms:W3CDTF">2023-08-16T15:22:14Z</dcterms:modified>
</cp:coreProperties>
</file>

<file path=docProps/custom.xml><?xml version="1.0" encoding="utf-8"?>
<Properties xmlns="http://schemas.openxmlformats.org/officeDocument/2006/custom-properties" xmlns:vt="http://schemas.openxmlformats.org/officeDocument/2006/docPropsVTypes"/>
</file>