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research-participant-system"/>
    <w:p>
      <w:pPr>
        <w:pStyle w:val="Heading2"/>
      </w:pPr>
      <w:r>
        <w:t xml:space="preserve">Research Participant System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Research Participant System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VOS-RPS-EXP-001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Pronto para piloto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Research Plan de referência:</w:t>
      </w:r>
      <w:r>
        <w:t xml:space="preserve"> </w:t>
      </w:r>
      <w:r>
        <w:t xml:space="preserve">VOS-RES-EXP-001 v0.1</w:t>
      </w:r>
      <w:r>
        <w:br/>
      </w:r>
      <w:r>
        <w:rPr>
          <w:b/>
          <w:bCs/>
        </w:rPr>
        <w:t xml:space="preserve">Interview Guide de referência:</w:t>
      </w:r>
      <w:r>
        <w:t xml:space="preserve"> </w:t>
      </w:r>
      <w:r>
        <w:t xml:space="preserve">VOS-INT-EXP-001 v0.1</w:t>
      </w:r>
      <w:r>
        <w:br/>
      </w:r>
      <w:r>
        <w:rPr>
          <w:b/>
          <w:bCs/>
        </w:rPr>
        <w:t xml:space="preserve">Evidence Register de referência:</w:t>
      </w:r>
      <w:r>
        <w:t xml:space="preserve"> </w:t>
      </w:r>
      <w:r>
        <w:t xml:space="preserve">VOS-EVR-EXP-001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Research Participant System define como os participantes da investigação são:</w:t>
      </w:r>
    </w:p>
    <w:p>
      <w:pPr>
        <w:pStyle w:val="Compact"/>
        <w:numPr>
          <w:ilvl w:val="0"/>
          <w:numId w:val="1001"/>
        </w:numPr>
      </w:pPr>
      <w:r>
        <w:t xml:space="preserve">identificados;</w:t>
      </w:r>
    </w:p>
    <w:p>
      <w:pPr>
        <w:pStyle w:val="Compact"/>
        <w:numPr>
          <w:ilvl w:val="0"/>
          <w:numId w:val="1001"/>
        </w:numPr>
      </w:pPr>
      <w:r>
        <w:t xml:space="preserve">recrutados;</w:t>
      </w:r>
    </w:p>
    <w:p>
      <w:pPr>
        <w:pStyle w:val="Compact"/>
        <w:numPr>
          <w:ilvl w:val="0"/>
          <w:numId w:val="1001"/>
        </w:numPr>
      </w:pPr>
      <w:r>
        <w:t xml:space="preserve">selecionados;</w:t>
      </w:r>
    </w:p>
    <w:p>
      <w:pPr>
        <w:pStyle w:val="Compact"/>
        <w:numPr>
          <w:ilvl w:val="0"/>
          <w:numId w:val="1001"/>
        </w:numPr>
      </w:pPr>
      <w:r>
        <w:t xml:space="preserve">contactados;</w:t>
      </w:r>
    </w:p>
    <w:p>
      <w:pPr>
        <w:pStyle w:val="Compact"/>
        <w:numPr>
          <w:ilvl w:val="0"/>
          <w:numId w:val="1001"/>
        </w:numPr>
      </w:pPr>
      <w:r>
        <w:t xml:space="preserve">registados;</w:t>
      </w:r>
    </w:p>
    <w:p>
      <w:pPr>
        <w:pStyle w:val="Compact"/>
        <w:numPr>
          <w:ilvl w:val="0"/>
          <w:numId w:val="1001"/>
        </w:numPr>
      </w:pPr>
      <w:r>
        <w:t xml:space="preserve">acompanhados;</w:t>
      </w:r>
    </w:p>
    <w:p>
      <w:pPr>
        <w:pStyle w:val="Compact"/>
        <w:numPr>
          <w:ilvl w:val="0"/>
          <w:numId w:val="1001"/>
        </w:numPr>
      </w:pPr>
      <w:r>
        <w:t xml:space="preserve">protegidos;</w:t>
      </w:r>
    </w:p>
    <w:p>
      <w:pPr>
        <w:pStyle w:val="Compact"/>
        <w:numPr>
          <w:ilvl w:val="0"/>
          <w:numId w:val="1001"/>
        </w:numPr>
      </w:pPr>
      <w:r>
        <w:t xml:space="preserve">comparados;</w:t>
      </w:r>
    </w:p>
    <w:p>
      <w:pPr>
        <w:pStyle w:val="Compact"/>
        <w:numPr>
          <w:ilvl w:val="0"/>
          <w:numId w:val="1001"/>
        </w:numPr>
      </w:pPr>
      <w:r>
        <w:t xml:space="preserve">integrados na análise.</w:t>
      </w:r>
    </w:p>
    <w:p>
      <w:pPr>
        <w:pStyle w:val="FirstParagraph"/>
      </w:pPr>
      <w:r>
        <w:t xml:space="preserve">O sistema procura garantir que a investigação não depende apenas de contactos próximos, participantes convenientes ou pessoas predispostas a concordar com a oportunidade.</w:t>
      </w:r>
    </w:p>
    <w:p>
      <w:pPr>
        <w:pStyle w:val="BodyText"/>
      </w:pPr>
      <w:r>
        <w:t xml:space="preserve">A sua finalidade é construir uma amostra suficientemente diversa, relevante e rastreável para reduzir a incerteza do projeto.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A qualidade da investigação depende tanto das perguntas como das pessoas a quem são feitas.</w:t>
      </w:r>
    </w:p>
    <w:p>
      <w:pPr>
        <w:pStyle w:val="FirstParagraph"/>
      </w:pPr>
      <w:r>
        <w:t xml:space="preserve">Uma entrevista bem conduzida com um participante pouco relevante pode produzir informação interessante, mas pouco útil para a decisão.</w:t>
      </w:r>
    </w:p>
    <w:p>
      <w:pPr>
        <w:pStyle w:val="BodyText"/>
      </w:pPr>
      <w:r>
        <w:t xml:space="preserve">O Explorer deve, por isso, avaliar separadamente:</w:t>
      </w:r>
    </w:p>
    <w:p>
      <w:pPr>
        <w:pStyle w:val="Compact"/>
        <w:numPr>
          <w:ilvl w:val="0"/>
          <w:numId w:val="1002"/>
        </w:numPr>
      </w:pPr>
      <w:r>
        <w:t xml:space="preserve">qualidade da entrevista;</w:t>
      </w:r>
    </w:p>
    <w:p>
      <w:pPr>
        <w:pStyle w:val="Compact"/>
        <w:numPr>
          <w:ilvl w:val="0"/>
          <w:numId w:val="1002"/>
        </w:numPr>
      </w:pPr>
      <w:r>
        <w:t xml:space="preserve">relevância do participante;</w:t>
      </w:r>
    </w:p>
    <w:p>
      <w:pPr>
        <w:pStyle w:val="Compact"/>
        <w:numPr>
          <w:ilvl w:val="0"/>
          <w:numId w:val="1002"/>
        </w:numPr>
      </w:pPr>
      <w:r>
        <w:t xml:space="preserve">adequação ao segmento;</w:t>
      </w:r>
    </w:p>
    <w:p>
      <w:pPr>
        <w:pStyle w:val="Compact"/>
        <w:numPr>
          <w:ilvl w:val="0"/>
          <w:numId w:val="1002"/>
        </w:numPr>
      </w:pPr>
      <w:r>
        <w:t xml:space="preserve">independência da fonte;</w:t>
      </w:r>
    </w:p>
    <w:p>
      <w:pPr>
        <w:pStyle w:val="Compact"/>
        <w:numPr>
          <w:ilvl w:val="0"/>
          <w:numId w:val="1002"/>
        </w:numPr>
      </w:pPr>
      <w:r>
        <w:t xml:space="preserve">diversidade da amostra.</w:t>
      </w:r>
    </w:p>
    <w:p>
      <w:r>
        <w:pict>
          <v:rect style="width:0;height:1.5pt" o:hralign="center" o:hrstd="t" o:hr="t"/>
        </w:pict>
      </w:r>
    </w:p>
    <w:bookmarkEnd w:id="23"/>
    <w:bookmarkStart w:id="24" w:name="papel-do-sistema"/>
    <w:p>
      <w:pPr>
        <w:pStyle w:val="Heading1"/>
      </w:pPr>
      <w:r>
        <w:t xml:space="preserve">3. Papel do sistema</w:t>
      </w:r>
    </w:p>
    <w:p>
      <w:pPr>
        <w:pStyle w:val="FirstParagraph"/>
      </w:pPr>
      <w:r>
        <w:t xml:space="preserve">O Research Participant System deve permitir ao Explorer responder:</w:t>
      </w:r>
    </w:p>
    <w:p>
      <w:pPr>
        <w:pStyle w:val="Compact"/>
        <w:numPr>
          <w:ilvl w:val="0"/>
          <w:numId w:val="1003"/>
        </w:numPr>
      </w:pPr>
      <w:r>
        <w:t xml:space="preserve">Quem já foi entrevistado?</w:t>
      </w:r>
    </w:p>
    <w:p>
      <w:pPr>
        <w:pStyle w:val="Compact"/>
        <w:numPr>
          <w:ilvl w:val="0"/>
          <w:numId w:val="1003"/>
        </w:numPr>
      </w:pPr>
      <w:r>
        <w:t xml:space="preserve">Que segmentos estão representados?</w:t>
      </w:r>
    </w:p>
    <w:p>
      <w:pPr>
        <w:pStyle w:val="Compact"/>
        <w:numPr>
          <w:ilvl w:val="0"/>
          <w:numId w:val="1003"/>
        </w:numPr>
      </w:pPr>
      <w:r>
        <w:t xml:space="preserve">Que segmentos estão em falta?</w:t>
      </w:r>
    </w:p>
    <w:p>
      <w:pPr>
        <w:pStyle w:val="Compact"/>
        <w:numPr>
          <w:ilvl w:val="0"/>
          <w:numId w:val="1003"/>
        </w:numPr>
      </w:pPr>
      <w:r>
        <w:t xml:space="preserve">Quantos participantes são próximos do projeto?</w:t>
      </w:r>
    </w:p>
    <w:p>
      <w:pPr>
        <w:pStyle w:val="Compact"/>
        <w:numPr>
          <w:ilvl w:val="0"/>
          <w:numId w:val="1003"/>
        </w:numPr>
      </w:pPr>
      <w:r>
        <w:t xml:space="preserve">Quantos possuem experiência recente?</w:t>
      </w:r>
    </w:p>
    <w:p>
      <w:pPr>
        <w:pStyle w:val="Compact"/>
        <w:numPr>
          <w:ilvl w:val="0"/>
          <w:numId w:val="1003"/>
        </w:numPr>
      </w:pPr>
      <w:r>
        <w:t xml:space="preserve">Que participantes apresentam comportamentos reais?</w:t>
      </w:r>
    </w:p>
    <w:p>
      <w:pPr>
        <w:pStyle w:val="Compact"/>
        <w:numPr>
          <w:ilvl w:val="0"/>
          <w:numId w:val="1003"/>
        </w:numPr>
      </w:pPr>
      <w:r>
        <w:t xml:space="preserve">Onde existe excesso de representação?</w:t>
      </w:r>
    </w:p>
    <w:p>
      <w:pPr>
        <w:pStyle w:val="Compact"/>
        <w:numPr>
          <w:ilvl w:val="0"/>
          <w:numId w:val="1003"/>
        </w:numPr>
      </w:pPr>
      <w:r>
        <w:t xml:space="preserve">Que participantes devem ser contactados novamente?</w:t>
      </w:r>
    </w:p>
    <w:p>
      <w:pPr>
        <w:pStyle w:val="Compact"/>
        <w:numPr>
          <w:ilvl w:val="0"/>
          <w:numId w:val="1003"/>
        </w:numPr>
      </w:pPr>
      <w:r>
        <w:t xml:space="preserve">Que evidências dependem da mesma rede?</w:t>
      </w:r>
    </w:p>
    <w:p>
      <w:pPr>
        <w:pStyle w:val="Compact"/>
        <w:numPr>
          <w:ilvl w:val="0"/>
          <w:numId w:val="1003"/>
        </w:numPr>
      </w:pPr>
      <w:r>
        <w:t xml:space="preserve">A amostra está suficientemente diversificada?</w:t>
      </w:r>
    </w:p>
    <w:p>
      <w:r>
        <w:pict>
          <v:rect style="width:0;height:1.5pt" o:hralign="center" o:hrstd="t" o:hr="t"/>
        </w:pict>
      </w:r>
    </w:p>
    <w:bookmarkEnd w:id="24"/>
    <w:bookmarkStart w:id="29" w:name="grupos-de-participantes"/>
    <w:p>
      <w:pPr>
        <w:pStyle w:val="Heading1"/>
      </w:pPr>
      <w:r>
        <w:t xml:space="preserve">4. Grupos de participantes</w:t>
      </w:r>
    </w:p>
    <w:bookmarkStart w:id="25" w:name="grupo-a-pequenos-negócios"/>
    <w:p>
      <w:pPr>
        <w:pStyle w:val="Heading2"/>
      </w:pPr>
      <w:r>
        <w:t xml:space="preserve">Grupo A — Pequenos negócios</w:t>
      </w:r>
    </w:p>
    <w:p>
      <w:pPr>
        <w:pStyle w:val="FirstParagraph"/>
      </w:pPr>
      <w:r>
        <w:t xml:space="preserve">Participantes que representam o lado da oferta.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4"/>
        </w:numPr>
      </w:pPr>
      <w:r>
        <w:t xml:space="preserve">profissionais independentes;</w:t>
      </w:r>
    </w:p>
    <w:p>
      <w:pPr>
        <w:pStyle w:val="Compact"/>
        <w:numPr>
          <w:ilvl w:val="0"/>
          <w:numId w:val="1004"/>
        </w:numPr>
      </w:pPr>
      <w:r>
        <w:t xml:space="preserve">prestadores de serviços;</w:t>
      </w:r>
    </w:p>
    <w:p>
      <w:pPr>
        <w:pStyle w:val="Compact"/>
        <w:numPr>
          <w:ilvl w:val="0"/>
          <w:numId w:val="1004"/>
        </w:numPr>
      </w:pPr>
      <w:r>
        <w:t xml:space="preserve">microempresas;</w:t>
      </w:r>
    </w:p>
    <w:p>
      <w:pPr>
        <w:pStyle w:val="Compact"/>
        <w:numPr>
          <w:ilvl w:val="0"/>
          <w:numId w:val="1004"/>
        </w:numPr>
      </w:pPr>
      <w:r>
        <w:t xml:space="preserve">negócios locais;</w:t>
      </w:r>
    </w:p>
    <w:p>
      <w:pPr>
        <w:pStyle w:val="Compact"/>
        <w:numPr>
          <w:ilvl w:val="0"/>
          <w:numId w:val="1004"/>
        </w:numPr>
      </w:pPr>
      <w:r>
        <w:t xml:space="preserve">consultores;</w:t>
      </w:r>
    </w:p>
    <w:p>
      <w:pPr>
        <w:pStyle w:val="Compact"/>
        <w:numPr>
          <w:ilvl w:val="0"/>
          <w:numId w:val="1004"/>
        </w:numPr>
      </w:pPr>
      <w:r>
        <w:t xml:space="preserve">terapeutas;</w:t>
      </w:r>
    </w:p>
    <w:p>
      <w:pPr>
        <w:pStyle w:val="Compact"/>
        <w:numPr>
          <w:ilvl w:val="0"/>
          <w:numId w:val="1004"/>
        </w:numPr>
      </w:pPr>
      <w:r>
        <w:t xml:space="preserve">formadores;</w:t>
      </w:r>
    </w:p>
    <w:p>
      <w:pPr>
        <w:pStyle w:val="Compact"/>
        <w:numPr>
          <w:ilvl w:val="0"/>
          <w:numId w:val="1004"/>
        </w:numPr>
      </w:pPr>
      <w:r>
        <w:t xml:space="preserve">criativos;</w:t>
      </w:r>
    </w:p>
    <w:p>
      <w:pPr>
        <w:pStyle w:val="Compact"/>
        <w:numPr>
          <w:ilvl w:val="0"/>
          <w:numId w:val="1004"/>
        </w:numPr>
      </w:pPr>
      <w:r>
        <w:t xml:space="preserve">pequenos negócios digitais;</w:t>
      </w:r>
    </w:p>
    <w:p>
      <w:pPr>
        <w:pStyle w:val="Compact"/>
        <w:numPr>
          <w:ilvl w:val="0"/>
          <w:numId w:val="1004"/>
        </w:numPr>
      </w:pPr>
      <w:r>
        <w:t xml:space="preserve">pequenas equipas empresariais.</w:t>
      </w:r>
    </w:p>
    <w:p>
      <w:r>
        <w:pict>
          <v:rect style="width:0;height:1.5pt" o:hralign="center" o:hrstd="t" o:hr="t"/>
        </w:pict>
      </w:r>
    </w:p>
    <w:bookmarkEnd w:id="25"/>
    <w:bookmarkStart w:id="26" w:name="grupo-b-potenciais-clientes"/>
    <w:p>
      <w:pPr>
        <w:pStyle w:val="Heading2"/>
      </w:pPr>
      <w:r>
        <w:t xml:space="preserve">Grupo B — Potenciais clientes</w:t>
      </w:r>
    </w:p>
    <w:p>
      <w:pPr>
        <w:pStyle w:val="FirstParagraph"/>
      </w:pPr>
      <w:r>
        <w:t xml:space="preserve">Participantes que representam o lado da procura.</w:t>
      </w:r>
    </w:p>
    <w:p>
      <w:pPr>
        <w:pStyle w:val="BodyText"/>
      </w:pPr>
      <w:r>
        <w:t xml:space="preserve">Devem ter procurado recentemente:</w:t>
      </w:r>
    </w:p>
    <w:p>
      <w:pPr>
        <w:pStyle w:val="Compact"/>
        <w:numPr>
          <w:ilvl w:val="0"/>
          <w:numId w:val="1005"/>
        </w:numPr>
      </w:pPr>
      <w:r>
        <w:t xml:space="preserve">um profissional;</w:t>
      </w:r>
    </w:p>
    <w:p>
      <w:pPr>
        <w:pStyle w:val="Compact"/>
        <w:numPr>
          <w:ilvl w:val="0"/>
          <w:numId w:val="1005"/>
        </w:numPr>
      </w:pPr>
      <w:r>
        <w:t xml:space="preserve">um negócio local;</w:t>
      </w:r>
    </w:p>
    <w:p>
      <w:pPr>
        <w:pStyle w:val="Compact"/>
        <w:numPr>
          <w:ilvl w:val="0"/>
          <w:numId w:val="1005"/>
        </w:numPr>
      </w:pPr>
      <w:r>
        <w:t xml:space="preserve">um fornecedor;</w:t>
      </w:r>
    </w:p>
    <w:p>
      <w:pPr>
        <w:pStyle w:val="Compact"/>
        <w:numPr>
          <w:ilvl w:val="0"/>
          <w:numId w:val="1005"/>
        </w:numPr>
      </w:pPr>
      <w:r>
        <w:t xml:space="preserve">um serviço especializado;</w:t>
      </w:r>
    </w:p>
    <w:p>
      <w:pPr>
        <w:pStyle w:val="Compact"/>
        <w:numPr>
          <w:ilvl w:val="0"/>
          <w:numId w:val="1005"/>
        </w:numPr>
      </w:pPr>
      <w:r>
        <w:t xml:space="preserve">uma solução pouco familiar;</w:t>
      </w:r>
    </w:p>
    <w:p>
      <w:pPr>
        <w:pStyle w:val="Compact"/>
        <w:numPr>
          <w:ilvl w:val="0"/>
          <w:numId w:val="1005"/>
        </w:numPr>
      </w:pPr>
      <w:r>
        <w:t xml:space="preserve">uma oferta com componente relevante de confiança.</w:t>
      </w:r>
    </w:p>
    <w:p>
      <w:r>
        <w:pict>
          <v:rect style="width:0;height:1.5pt" o:hralign="center" o:hrstd="t" o:hr="t"/>
        </w:pict>
      </w:r>
    </w:p>
    <w:bookmarkEnd w:id="26"/>
    <w:bookmarkStart w:id="27" w:name="grupo-c-intermediários"/>
    <w:p>
      <w:pPr>
        <w:pStyle w:val="Heading2"/>
      </w:pPr>
      <w:r>
        <w:t xml:space="preserve">Grupo C — Intermediários</w:t>
      </w:r>
    </w:p>
    <w:p>
      <w:pPr>
        <w:pStyle w:val="FirstParagraph"/>
      </w:pPr>
      <w:r>
        <w:t xml:space="preserve">Participantes que observam vários pequenos negócios ou processos de procura.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6"/>
        </w:numPr>
      </w:pPr>
      <w:r>
        <w:t xml:space="preserve">consultores;</w:t>
      </w:r>
    </w:p>
    <w:p>
      <w:pPr>
        <w:pStyle w:val="Compact"/>
        <w:numPr>
          <w:ilvl w:val="0"/>
          <w:numId w:val="1006"/>
        </w:numPr>
      </w:pPr>
      <w:r>
        <w:t xml:space="preserve">agências;</w:t>
      </w:r>
    </w:p>
    <w:p>
      <w:pPr>
        <w:pStyle w:val="Compact"/>
        <w:numPr>
          <w:ilvl w:val="0"/>
          <w:numId w:val="1006"/>
        </w:numPr>
      </w:pPr>
      <w:r>
        <w:t xml:space="preserve">designers;</w:t>
      </w:r>
    </w:p>
    <w:p>
      <w:pPr>
        <w:pStyle w:val="Compact"/>
        <w:numPr>
          <w:ilvl w:val="0"/>
          <w:numId w:val="1006"/>
        </w:numPr>
      </w:pPr>
      <w:r>
        <w:t xml:space="preserve">especialistas de marketing;</w:t>
      </w:r>
    </w:p>
    <w:p>
      <w:pPr>
        <w:pStyle w:val="Compact"/>
        <w:numPr>
          <w:ilvl w:val="0"/>
          <w:numId w:val="1006"/>
        </w:numPr>
      </w:pPr>
      <w:r>
        <w:t xml:space="preserve">contabilistas;</w:t>
      </w:r>
    </w:p>
    <w:p>
      <w:pPr>
        <w:pStyle w:val="Compact"/>
        <w:numPr>
          <w:ilvl w:val="0"/>
          <w:numId w:val="1006"/>
        </w:numPr>
      </w:pPr>
      <w:r>
        <w:t xml:space="preserve">incubadoras;</w:t>
      </w:r>
    </w:p>
    <w:p>
      <w:pPr>
        <w:pStyle w:val="Compact"/>
        <w:numPr>
          <w:ilvl w:val="0"/>
          <w:numId w:val="1006"/>
        </w:numPr>
      </w:pPr>
      <w:r>
        <w:t xml:space="preserve">mentores;</w:t>
      </w:r>
    </w:p>
    <w:p>
      <w:pPr>
        <w:pStyle w:val="Compact"/>
        <w:numPr>
          <w:ilvl w:val="0"/>
          <w:numId w:val="1006"/>
        </w:numPr>
      </w:pPr>
      <w:r>
        <w:t xml:space="preserve">associações;</w:t>
      </w:r>
    </w:p>
    <w:p>
      <w:pPr>
        <w:pStyle w:val="Compact"/>
        <w:numPr>
          <w:ilvl w:val="0"/>
          <w:numId w:val="1006"/>
        </w:numPr>
      </w:pPr>
      <w:r>
        <w:t xml:space="preserve">gestores de comunidades;</w:t>
      </w:r>
    </w:p>
    <w:p>
      <w:pPr>
        <w:pStyle w:val="Compact"/>
        <w:numPr>
          <w:ilvl w:val="0"/>
          <w:numId w:val="1006"/>
        </w:numPr>
      </w:pPr>
      <w:r>
        <w:t xml:space="preserve">profissionais de apoio empresarial.</w:t>
      </w:r>
    </w:p>
    <w:p>
      <w:r>
        <w:pict>
          <v:rect style="width:0;height:1.5pt" o:hralign="center" o:hrstd="t" o:hr="t"/>
        </w:pict>
      </w:r>
    </w:p>
    <w:bookmarkEnd w:id="27"/>
    <w:bookmarkStart w:id="28" w:name="grupo-d-especialistas-contextuais"/>
    <w:p>
      <w:pPr>
        <w:pStyle w:val="Heading2"/>
      </w:pPr>
      <w:r>
        <w:t xml:space="preserve">Grupo D — Especialistas contextuais</w:t>
      </w:r>
    </w:p>
    <w:p>
      <w:pPr>
        <w:pStyle w:val="FirstParagraph"/>
      </w:pPr>
      <w:r>
        <w:t xml:space="preserve">Participantes que podem esclarecer fatores específicos.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especialistas em comportamento de pesquisa;</w:t>
      </w:r>
    </w:p>
    <w:p>
      <w:pPr>
        <w:pStyle w:val="Compact"/>
        <w:numPr>
          <w:ilvl w:val="0"/>
          <w:numId w:val="1007"/>
        </w:numPr>
      </w:pPr>
      <w:r>
        <w:t xml:space="preserve">profissionais de plataformas digitais;</w:t>
      </w:r>
    </w:p>
    <w:p>
      <w:pPr>
        <w:pStyle w:val="Compact"/>
        <w:numPr>
          <w:ilvl w:val="0"/>
          <w:numId w:val="1007"/>
        </w:numPr>
      </w:pPr>
      <w:r>
        <w:t xml:space="preserve">investigadores;</w:t>
      </w:r>
    </w:p>
    <w:p>
      <w:pPr>
        <w:pStyle w:val="Compact"/>
        <w:numPr>
          <w:ilvl w:val="0"/>
          <w:numId w:val="1007"/>
        </w:numPr>
      </w:pPr>
      <w:r>
        <w:t xml:space="preserve">especialistas em inteligência artificial;</w:t>
      </w:r>
    </w:p>
    <w:p>
      <w:pPr>
        <w:pStyle w:val="Compact"/>
        <w:numPr>
          <w:ilvl w:val="0"/>
          <w:numId w:val="1007"/>
        </w:numPr>
      </w:pPr>
      <w:r>
        <w:t xml:space="preserve">profissionais de vendas;</w:t>
      </w:r>
    </w:p>
    <w:p>
      <w:pPr>
        <w:pStyle w:val="Compact"/>
        <w:numPr>
          <w:ilvl w:val="0"/>
          <w:numId w:val="1007"/>
        </w:numPr>
      </w:pPr>
      <w:r>
        <w:t xml:space="preserve">responsáveis por marketplaces;</w:t>
      </w:r>
    </w:p>
    <w:p>
      <w:pPr>
        <w:pStyle w:val="Compact"/>
        <w:numPr>
          <w:ilvl w:val="0"/>
          <w:numId w:val="1007"/>
        </w:numPr>
      </w:pPr>
      <w:r>
        <w:t xml:space="preserve">especialistas em aquisição de clientes.</w:t>
      </w:r>
    </w:p>
    <w:p>
      <w:pPr>
        <w:pStyle w:val="FirstParagraph"/>
      </w:pPr>
      <w:r>
        <w:t xml:space="preserve">Este grupo deve ser utilizado para aprofundar questões concretas.</w:t>
      </w:r>
    </w:p>
    <w:p>
      <w:pPr>
        <w:pStyle w:val="BodyText"/>
      </w:pPr>
      <w:r>
        <w:t xml:space="preserve">Não substitui os grupos A e B.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ódigo-dos-participantes"/>
    <w:p>
      <w:pPr>
        <w:pStyle w:val="Heading1"/>
      </w:pPr>
      <w:r>
        <w:t xml:space="preserve">5. Código dos participantes</w:t>
      </w:r>
    </w:p>
    <w:p>
      <w:pPr>
        <w:pStyle w:val="FirstParagraph"/>
      </w:pPr>
      <w:r>
        <w:t xml:space="preserve">Cada participante recebe um código único.</w:t>
      </w:r>
    </w:p>
    <w:bookmarkStart w:id="30" w:name="formato"/>
    <w:p>
      <w:pPr>
        <w:pStyle w:val="Heading2"/>
      </w:pPr>
      <w:r>
        <w:t xml:space="preserve">Formato</w:t>
      </w:r>
    </w:p>
    <w:p>
      <w:pPr>
        <w:pStyle w:val="FirstParagraph"/>
      </w:pPr>
      <w:r>
        <w:rPr>
          <w:b/>
          <w:bCs/>
        </w:rPr>
        <w:t xml:space="preserve">VOS-PAR-[PROJETO]-[GRUPO][NÚMERO]</w:t>
      </w:r>
    </w:p>
    <w:bookmarkEnd w:id="30"/>
    <w:bookmarkStart w:id="31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VOS-PAR-EXP-001-A01</w:t>
      </w:r>
    </w:p>
    <w:p>
      <w:pPr>
        <w:pStyle w:val="Compact"/>
        <w:numPr>
          <w:ilvl w:val="0"/>
          <w:numId w:val="1008"/>
        </w:numPr>
      </w:pPr>
      <w:r>
        <w:t xml:space="preserve">VOS-PAR-EXP-001-B03</w:t>
      </w:r>
    </w:p>
    <w:p>
      <w:pPr>
        <w:pStyle w:val="Compact"/>
        <w:numPr>
          <w:ilvl w:val="0"/>
          <w:numId w:val="1008"/>
        </w:numPr>
      </w:pPr>
      <w:r>
        <w:t xml:space="preserve">VOS-PAR-EXP-001-C02</w:t>
      </w:r>
    </w:p>
    <w:p>
      <w:pPr>
        <w:pStyle w:val="Compact"/>
        <w:numPr>
          <w:ilvl w:val="0"/>
          <w:numId w:val="1008"/>
        </w:numPr>
      </w:pPr>
      <w:r>
        <w:t xml:space="preserve">VOS-PAR-EXP-001-D01</w:t>
      </w:r>
    </w:p>
    <w:p>
      <w:pPr>
        <w:pStyle w:val="FirstParagraph"/>
      </w:pPr>
      <w:r>
        <w:t xml:space="preserve">Os códigos não devem ser reutilizados.</w:t>
      </w:r>
    </w:p>
    <w:p>
      <w:pPr>
        <w:pStyle w:val="BodyText"/>
      </w:pPr>
      <w:r>
        <w:t xml:space="preserve">Caso um participante desista ou seja excluído, o registo permanece no sistema com o respetivo estado.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ados-do-participante"/>
    <w:p>
      <w:pPr>
        <w:pStyle w:val="Heading1"/>
      </w:pPr>
      <w:r>
        <w:t xml:space="preserve">6. Estados do participante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</w:t>
            </w:r>
          </w:p>
        </w:tc>
        <w:tc>
          <w:tcPr/>
          <w:p>
            <w:pPr>
              <w:pStyle w:val="Compact"/>
            </w:pPr>
            <w:r>
              <w:t xml:space="preserve">Potencial participante localizado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contactar</w:t>
            </w:r>
          </w:p>
        </w:tc>
        <w:tc>
          <w:tcPr/>
          <w:p>
            <w:pPr>
              <w:pStyle w:val="Compact"/>
            </w:pPr>
            <w:r>
              <w:t xml:space="preserve">Adequado para convite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Contactado</w:t>
            </w:r>
          </w:p>
        </w:tc>
        <w:tc>
          <w:tcPr/>
          <w:p>
            <w:pPr>
              <w:pStyle w:val="Compact"/>
            </w:pPr>
            <w:r>
              <w:t xml:space="preserve">Convite enviado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Interessado</w:t>
            </w:r>
          </w:p>
        </w:tc>
        <w:tc>
          <w:tcPr/>
          <w:p>
            <w:pPr>
              <w:pStyle w:val="Compact"/>
            </w:pPr>
            <w:r>
              <w:t xml:space="preserve">Demonstrou disponibilidade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Agendado</w:t>
            </w:r>
          </w:p>
        </w:tc>
        <w:tc>
          <w:tcPr/>
          <w:p>
            <w:pPr>
              <w:pStyle w:val="Compact"/>
            </w:pPr>
            <w:r>
              <w:t xml:space="preserve">Entrevista marcada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Entrevistado</w:t>
            </w:r>
          </w:p>
        </w:tc>
        <w:tc>
          <w:tcPr/>
          <w:p>
            <w:pPr>
              <w:pStyle w:val="Compact"/>
            </w:pPr>
            <w:r>
              <w:t xml:space="preserve">Entrevista realizada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Seguimento</w:t>
            </w:r>
          </w:p>
        </w:tc>
        <w:tc>
          <w:tcPr/>
          <w:p>
            <w:pPr>
              <w:pStyle w:val="Compact"/>
            </w:pPr>
            <w:r>
              <w:t xml:space="preserve">Requer novo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Participação encerrada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Recusou</w:t>
            </w:r>
          </w:p>
        </w:tc>
        <w:tc>
          <w:tcPr/>
          <w:p>
            <w:pPr>
              <w:pStyle w:val="Compact"/>
            </w:pPr>
            <w:r>
              <w:t xml:space="preserve">Não pretende participar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resposta</w:t>
            </w:r>
          </w:p>
        </w:tc>
        <w:tc>
          <w:tcPr/>
          <w:p>
            <w:pPr>
              <w:pStyle w:val="Compact"/>
            </w:pPr>
            <w:r>
              <w:t xml:space="preserve">Não respondeu após tentativas definidas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Fora do perfil</w:t>
            </w:r>
          </w:p>
        </w:tc>
        <w:tc>
          <w:tcPr/>
          <w:p>
            <w:pPr>
              <w:pStyle w:val="Compact"/>
            </w:pPr>
            <w:r>
              <w:t xml:space="preserve">Não cumpre critérios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Retirado</w:t>
            </w:r>
          </w:p>
        </w:tc>
        <w:tc>
          <w:tcPr/>
          <w:p>
            <w:pPr>
              <w:pStyle w:val="Compact"/>
            </w:pPr>
            <w:r>
              <w:t xml:space="preserve">Retirou consentimento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Excluído</w:t>
            </w:r>
          </w:p>
        </w:tc>
        <w:tc>
          <w:tcPr/>
          <w:p>
            <w:pPr>
              <w:pStyle w:val="Compact"/>
            </w:pPr>
            <w:r>
              <w:t xml:space="preserve">Removido da análise por motivo documentado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articipant-master-log"/>
    <w:p>
      <w:pPr>
        <w:pStyle w:val="Heading1"/>
      </w:pPr>
      <w:r>
        <w:t xml:space="preserve">7. Participant Master Log</w:t>
      </w:r>
    </w:p>
    <w:p>
      <w:pPr>
        <w:pStyle w:val="FirstParagraph"/>
      </w:pPr>
      <w:r>
        <w:t xml:space="preserve">O Participant Master Log é o índice central da amostra.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Relevância</w:t>
            </w:r>
          </w:p>
        </w:tc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Seguimento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VOS-PAR-EXP-001-A01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[Segmento]</w:t>
            </w:r>
          </w:p>
        </w:tc>
        <w:tc>
          <w:tcPr/>
          <w:p>
            <w:pPr>
              <w:pStyle w:val="Compact"/>
            </w:pPr>
            <w:r>
              <w:t xml:space="preserve">[Resumo]</w:t>
            </w:r>
          </w:p>
        </w:tc>
        <w:tc>
          <w:tcPr/>
          <w:p>
            <w:pPr>
              <w:pStyle w:val="Compact"/>
            </w:pPr>
            <w:r>
              <w:t xml:space="preserve">[Origem]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[Sim/Não]</w:t>
            </w:r>
          </w:p>
        </w:tc>
      </w:tr>
    </w:tbl>
    <w:p>
      <w:pPr>
        <w:pStyle w:val="BodyText"/>
      </w:pPr>
      <w:r>
        <w:t xml:space="preserve">Este registo não deve conter informação pessoal desnecessária.</w:t>
      </w:r>
    </w:p>
    <w:p>
      <w:pPr>
        <w:pStyle w:val="BodyText"/>
      </w:pPr>
      <w:r>
        <w:t xml:space="preserve">Os dados de contacto devem ficar numa área separada e protegida.</w:t>
      </w:r>
    </w:p>
    <w:p>
      <w:r>
        <w:pict>
          <v:rect style="width:0;height:1.5pt" o:hralign="center" o:hrstd="t" o:hr="t"/>
        </w:pict>
      </w:r>
    </w:p>
    <w:bookmarkEnd w:id="34"/>
    <w:bookmarkStart w:id="42" w:name="ficha-individual-do-participante"/>
    <w:p>
      <w:pPr>
        <w:pStyle w:val="Heading1"/>
      </w:pPr>
      <w:r>
        <w:t xml:space="preserve">8. Ficha individual do participante</w:t>
      </w:r>
    </w:p>
    <w:bookmarkStart w:id="35" w:name="identificação-interna"/>
    <w:p>
      <w:pPr>
        <w:pStyle w:val="Heading2"/>
      </w:pPr>
      <w:r>
        <w:t xml:space="preserve">Identificação interna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br/>
      </w:r>
      <w:r>
        <w:t xml:space="preserve">[VOS-PAR-EXP-001-X00]</w:t>
      </w:r>
    </w:p>
    <w:p>
      <w:pPr>
        <w:pStyle w:val="BodyText"/>
      </w:pPr>
      <w:r>
        <w:rPr>
          <w:b/>
          <w:bCs/>
        </w:rPr>
        <w:t xml:space="preserve">Grupo:</w:t>
      </w:r>
      <w:r>
        <w:br/>
      </w:r>
      <w:r>
        <w:t xml:space="preserve">[A/B/C/D]</w:t>
      </w:r>
    </w:p>
    <w:p>
      <w:pPr>
        <w:pStyle w:val="BodyText"/>
      </w:pPr>
      <w:r>
        <w:rPr>
          <w:b/>
          <w:bCs/>
        </w:rPr>
        <w:t xml:space="preserve">Estado:</w:t>
      </w:r>
      <w:r>
        <w:br/>
      </w:r>
      <w:r>
        <w:t xml:space="preserve">[Estado]</w:t>
      </w:r>
    </w:p>
    <w:p>
      <w:pPr>
        <w:pStyle w:val="BodyText"/>
      </w:pPr>
      <w:r>
        <w:rPr>
          <w:b/>
          <w:bCs/>
        </w:rPr>
        <w:t xml:space="preserve">Data de entrada: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Responsável pelo contacto:</w:t>
      </w:r>
      <w:r>
        <w:br/>
      </w:r>
      <w:r>
        <w:t xml:space="preserve">[Nome ou agente]</w:t>
      </w:r>
    </w:p>
    <w:p>
      <w:r>
        <w:pict>
          <v:rect style="width:0;height:1.5pt" o:hralign="center" o:hrstd="t" o:hr="t"/>
        </w:pict>
      </w:r>
    </w:p>
    <w:bookmarkEnd w:id="35"/>
    <w:bookmarkStart w:id="36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rPr>
          <w:b/>
          <w:bCs/>
        </w:rPr>
        <w:t xml:space="preserve">Segmento:</w:t>
      </w:r>
      <w:r>
        <w:br/>
      </w:r>
      <w:r>
        <w:t xml:space="preserve">[Descrição específica]</w:t>
      </w:r>
    </w:p>
    <w:p>
      <w:pPr>
        <w:pStyle w:val="BodyText"/>
      </w:pPr>
      <w:r>
        <w:rPr>
          <w:b/>
          <w:bCs/>
        </w:rPr>
        <w:t xml:space="preserve">Atividade ou contexto: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Função na decisão:</w:t>
      </w:r>
      <w:r>
        <w:br/>
      </w:r>
      <w:r>
        <w:t xml:space="preserve">[Decisor/Influenciador/Utilizador/Observador]</w:t>
      </w:r>
    </w:p>
    <w:p>
      <w:pPr>
        <w:pStyle w:val="BodyText"/>
      </w:pPr>
      <w:r>
        <w:rPr>
          <w:b/>
          <w:bCs/>
        </w:rPr>
        <w:t xml:space="preserve">Maturidade ou experiência: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Localização relevante:</w:t>
      </w:r>
      <w:r>
        <w:br/>
      </w:r>
      <w:r>
        <w:t xml:space="preserve">[Quando aplicável]</w:t>
      </w:r>
    </w:p>
    <w:p>
      <w:pPr>
        <w:pStyle w:val="BodyText"/>
      </w:pPr>
      <w:r>
        <w:rPr>
          <w:b/>
          <w:bCs/>
        </w:rPr>
        <w:t xml:space="preserve">Dimensão do negócio:</w:t>
      </w:r>
      <w:r>
        <w:br/>
      </w:r>
      <w:r>
        <w:t xml:space="preserve">[Quando aplicável]</w:t>
      </w:r>
    </w:p>
    <w:p>
      <w:pPr>
        <w:pStyle w:val="BodyText"/>
      </w:pPr>
      <w:r>
        <w:rPr>
          <w:b/>
          <w:bCs/>
        </w:rPr>
        <w:t xml:space="preserve">Tipo de procura recente:</w:t>
      </w:r>
      <w:r>
        <w:br/>
      </w:r>
      <w:r>
        <w:t xml:space="preserve">[Quando aplicável]</w:t>
      </w:r>
    </w:p>
    <w:p>
      <w:r>
        <w:pict>
          <v:rect style="width:0;height:1.5pt" o:hralign="center" o:hrstd="t" o:hr="t"/>
        </w:pict>
      </w:r>
    </w:p>
    <w:bookmarkEnd w:id="36"/>
    <w:bookmarkStart w:id="37" w:name="critério-de-inclusão"/>
    <w:p>
      <w:pPr>
        <w:pStyle w:val="Heading2"/>
      </w:pPr>
      <w:r>
        <w:t xml:space="preserve">Critério de inclusão</w:t>
      </w:r>
    </w:p>
    <w:p>
      <w:pPr>
        <w:pStyle w:val="FirstParagraph"/>
      </w:pPr>
      <w:r>
        <w:rPr>
          <w:b/>
          <w:bCs/>
        </w:rPr>
        <w:t xml:space="preserve">Razão principal para inclusão: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Hipóteses que pode ajudar a investigar:</w:t>
      </w:r>
      <w:r>
        <w:br/>
      </w:r>
      <w:r>
        <w:t xml:space="preserve">[H1–H8]</w:t>
      </w:r>
    </w:p>
    <w:p>
      <w:pPr>
        <w:pStyle w:val="BodyText"/>
      </w:pPr>
      <w:r>
        <w:rPr>
          <w:b/>
          <w:bCs/>
        </w:rPr>
        <w:t xml:space="preserve">Experiência recente relevante: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Comportamento observável disponível:</w:t>
      </w:r>
      <w:r>
        <w:br/>
      </w:r>
      <w:r>
        <w:t xml:space="preserve">[Sim/Não/Desconhecido]</w:t>
      </w:r>
    </w:p>
    <w:p>
      <w:pPr>
        <w:pStyle w:val="BodyText"/>
      </w:pPr>
      <w:r>
        <w:rPr>
          <w:b/>
          <w:bCs/>
        </w:rPr>
        <w:t xml:space="preserve">Potencial de evidência económica:</w:t>
      </w:r>
      <w:r>
        <w:br/>
      </w:r>
      <w:r>
        <w:t xml:space="preserve">[Sim/Não/Desconhecido]</w:t>
      </w:r>
    </w:p>
    <w:p>
      <w:r>
        <w:pict>
          <v:rect style="width:0;height:1.5pt" o:hralign="center" o:hrstd="t" o:hr="t"/>
        </w:pict>
      </w:r>
    </w:p>
    <w:bookmarkEnd w:id="37"/>
    <w:bookmarkStart w:id="38" w:name="relação-com-o-projeto"/>
    <w:p>
      <w:pPr>
        <w:pStyle w:val="Heading2"/>
      </w:pPr>
      <w:r>
        <w:t xml:space="preserve">Relação com o projeto</w:t>
      </w:r>
    </w:p>
    <w:p>
      <w:pPr>
        <w:pStyle w:val="FirstParagraph"/>
      </w:pPr>
      <w:r>
        <w:rPr>
          <w:b/>
          <w:bCs/>
        </w:rPr>
        <w:t xml:space="preserve">Origem do contacto:</w:t>
      </w:r>
    </w:p>
    <w:p>
      <w:pPr>
        <w:pStyle w:val="Compact"/>
        <w:numPr>
          <w:ilvl w:val="0"/>
          <w:numId w:val="1009"/>
        </w:numPr>
      </w:pPr>
      <w:r>
        <w:t xml:space="preserve">Rede pessoal;</w:t>
      </w:r>
    </w:p>
    <w:p>
      <w:pPr>
        <w:pStyle w:val="Compact"/>
        <w:numPr>
          <w:ilvl w:val="0"/>
          <w:numId w:val="1010"/>
        </w:numPr>
      </w:pPr>
      <w:r>
        <w:t xml:space="preserve">Cliente atual;</w:t>
      </w:r>
    </w:p>
    <w:p>
      <w:pPr>
        <w:pStyle w:val="Compact"/>
        <w:numPr>
          <w:ilvl w:val="0"/>
          <w:numId w:val="1011"/>
        </w:numPr>
      </w:pPr>
      <w:r>
        <w:t xml:space="preserve">Antigo cliente;</w:t>
      </w:r>
    </w:p>
    <w:p>
      <w:pPr>
        <w:pStyle w:val="Compact"/>
        <w:numPr>
          <w:ilvl w:val="0"/>
          <w:numId w:val="1012"/>
        </w:numPr>
      </w:pPr>
      <w:r>
        <w:t xml:space="preserve">Recomendação;</w:t>
      </w:r>
    </w:p>
    <w:p>
      <w:pPr>
        <w:pStyle w:val="Compact"/>
        <w:numPr>
          <w:ilvl w:val="0"/>
          <w:numId w:val="1013"/>
        </w:numPr>
      </w:pPr>
      <w:r>
        <w:t xml:space="preserve">Comunidade;</w:t>
      </w:r>
    </w:p>
    <w:p>
      <w:pPr>
        <w:pStyle w:val="Compact"/>
        <w:numPr>
          <w:ilvl w:val="0"/>
          <w:numId w:val="1014"/>
        </w:numPr>
      </w:pPr>
      <w:r>
        <w:t xml:space="preserve">Recrutamento público;</w:t>
      </w:r>
    </w:p>
    <w:p>
      <w:pPr>
        <w:pStyle w:val="Compact"/>
        <w:numPr>
          <w:ilvl w:val="0"/>
          <w:numId w:val="1015"/>
        </w:numPr>
      </w:pPr>
      <w:r>
        <w:t xml:space="preserve">Organização parceira;</w:t>
      </w:r>
    </w:p>
    <w:p>
      <w:pPr>
        <w:pStyle w:val="Compact"/>
        <w:numPr>
          <w:ilvl w:val="0"/>
          <w:numId w:val="1016"/>
        </w:numPr>
      </w:pPr>
      <w:r>
        <w:t xml:space="preserve">Fonte independente;</w:t>
      </w:r>
    </w:p>
    <w:p>
      <w:pPr>
        <w:pStyle w:val="Compact"/>
        <w:numPr>
          <w:ilvl w:val="0"/>
          <w:numId w:val="1017"/>
        </w:numPr>
      </w:pPr>
      <w:r>
        <w:t xml:space="preserve">Outro.</w:t>
      </w:r>
    </w:p>
    <w:p>
      <w:pPr>
        <w:pStyle w:val="FirstParagraph"/>
      </w:pPr>
      <w:r>
        <w:rPr>
          <w:b/>
          <w:bCs/>
        </w:rPr>
        <w:t xml:space="preserve">Conhece o CEO pessoalmente?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Conhece a oportunidade investigada?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Possível conflito de interesse: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38"/>
    <w:bookmarkStart w:id="39" w:name="participação"/>
    <w:p>
      <w:pPr>
        <w:pStyle w:val="Heading2"/>
      </w:pPr>
      <w:r>
        <w:t xml:space="preserve">Participação</w:t>
      </w:r>
    </w:p>
    <w:p>
      <w:pPr>
        <w:pStyle w:val="FirstParagraph"/>
      </w:pPr>
      <w:r>
        <w:rPr>
          <w:b/>
          <w:bCs/>
        </w:rPr>
        <w:t xml:space="preserve">Data do convite: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Resposta: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Data da entrevista: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Duração:</w:t>
      </w:r>
      <w:r>
        <w:br/>
      </w:r>
      <w:r>
        <w:t xml:space="preserve">[Minutos]</w:t>
      </w:r>
    </w:p>
    <w:p>
      <w:pPr>
        <w:pStyle w:val="BodyText"/>
      </w:pPr>
      <w:r>
        <w:rPr>
          <w:b/>
          <w:bCs/>
        </w:rPr>
        <w:t xml:space="preserve">Formato:</w:t>
      </w:r>
      <w:r>
        <w:br/>
      </w:r>
      <w:r>
        <w:t xml:space="preserve">[Presencial/Videochamada/Telefone/Escrito]</w:t>
      </w:r>
    </w:p>
    <w:p>
      <w:pPr>
        <w:pStyle w:val="BodyText"/>
      </w:pPr>
      <w:r>
        <w:rPr>
          <w:b/>
          <w:bCs/>
        </w:rPr>
        <w:t xml:space="preserve">Interview Guide utilizado:</w:t>
      </w:r>
      <w:r>
        <w:br/>
      </w:r>
      <w:r>
        <w:t xml:space="preserve">[Versão]</w:t>
      </w:r>
    </w:p>
    <w:p>
      <w:pPr>
        <w:pStyle w:val="BodyText"/>
      </w:pPr>
      <w:r>
        <w:rPr>
          <w:b/>
          <w:bCs/>
        </w:rPr>
        <w:t xml:space="preserve">Entrevistador:</w:t>
      </w:r>
      <w:r>
        <w:br/>
      </w:r>
      <w:r>
        <w:t xml:space="preserve">[Nome ou agente]</w:t>
      </w:r>
    </w:p>
    <w:p>
      <w:r>
        <w:pict>
          <v:rect style="width:0;height:1.5pt" o:hralign="center" o:hrstd="t" o:hr="t"/>
        </w:pict>
      </w:r>
    </w:p>
    <w:bookmarkEnd w:id="39"/>
    <w:bookmarkStart w:id="40" w:name="consentimento"/>
    <w:p>
      <w:pPr>
        <w:pStyle w:val="Heading2"/>
      </w:pPr>
      <w:r>
        <w:t xml:space="preserve">Consentimento</w:t>
      </w:r>
    </w:p>
    <w:p>
      <w:pPr>
        <w:pStyle w:val="FirstParagraph"/>
      </w:pPr>
      <w:r>
        <w:rPr>
          <w:b/>
          <w:bCs/>
        </w:rPr>
        <w:t xml:space="preserve">Consentiu participar: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notas: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gravação: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transcrição: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citação anónima: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Consentiu novo contacto: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Restrições adicionais: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40"/>
    <w:bookmarkStart w:id="41" w:name="avaliação-posterior"/>
    <w:p>
      <w:pPr>
        <w:pStyle w:val="Heading2"/>
      </w:pPr>
      <w:r>
        <w:t xml:space="preserve">Avaliação posterior</w:t>
      </w:r>
    </w:p>
    <w:p>
      <w:pPr>
        <w:pStyle w:val="FirstParagraph"/>
      </w:pPr>
      <w:r>
        <w:rPr>
          <w:b/>
          <w:bCs/>
        </w:rPr>
        <w:t xml:space="preserve">Relevância da entrevista: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Qualidade da experiência relatada: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Especificidade: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Independência: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Evidência comportamental: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Evidência económica: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Possível enviesamento: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Necessidade de seguimento: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Evidence Records associados:</w:t>
      </w:r>
      <w:r>
        <w:br/>
      </w:r>
      <w:r>
        <w:t xml:space="preserve">[Códigos]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ritérios-de-recrutamento"/>
    <w:p>
      <w:pPr>
        <w:pStyle w:val="Heading1"/>
      </w:pPr>
      <w:r>
        <w:t xml:space="preserve">9. Critérios de recrutamento</w:t>
      </w:r>
    </w:p>
    <w:bookmarkStart w:id="43" w:name="critérios-gerais-de-inclusão"/>
    <w:p>
      <w:pPr>
        <w:pStyle w:val="Heading2"/>
      </w:pPr>
      <w:r>
        <w:t xml:space="preserve">9.1 Critérios gerais de inclusão</w:t>
      </w:r>
    </w:p>
    <w:p>
      <w:pPr>
        <w:pStyle w:val="FirstParagraph"/>
      </w:pPr>
      <w:r>
        <w:t xml:space="preserve">O participante deve cumprir pelo menos um dos seguintes critérios:</w:t>
      </w:r>
    </w:p>
    <w:p>
      <w:pPr>
        <w:pStyle w:val="Compact"/>
        <w:numPr>
          <w:ilvl w:val="0"/>
          <w:numId w:val="1018"/>
        </w:numPr>
      </w:pPr>
      <w:r>
        <w:t xml:space="preserve">possuir experiência direta com o problema;</w:t>
      </w:r>
    </w:p>
    <w:p>
      <w:pPr>
        <w:pStyle w:val="Compact"/>
        <w:numPr>
          <w:ilvl w:val="0"/>
          <w:numId w:val="1018"/>
        </w:numPr>
      </w:pPr>
      <w:r>
        <w:t xml:space="preserve">ter vivido uma situação relevante recentemente;</w:t>
      </w:r>
    </w:p>
    <w:p>
      <w:pPr>
        <w:pStyle w:val="Compact"/>
        <w:numPr>
          <w:ilvl w:val="0"/>
          <w:numId w:val="1018"/>
        </w:numPr>
      </w:pPr>
      <w:r>
        <w:t xml:space="preserve">tomar decisões relacionadas com o problema;</w:t>
      </w:r>
    </w:p>
    <w:p>
      <w:pPr>
        <w:pStyle w:val="Compact"/>
        <w:numPr>
          <w:ilvl w:val="0"/>
          <w:numId w:val="1018"/>
        </w:numPr>
      </w:pPr>
      <w:r>
        <w:t xml:space="preserve">observar o problema repetidamente em vários casos;</w:t>
      </w:r>
    </w:p>
    <w:p>
      <w:pPr>
        <w:pStyle w:val="Compact"/>
        <w:numPr>
          <w:ilvl w:val="0"/>
          <w:numId w:val="1018"/>
        </w:numPr>
      </w:pPr>
      <w:r>
        <w:t xml:space="preserve">utilizar soluções alternativas;</w:t>
      </w:r>
    </w:p>
    <w:p>
      <w:pPr>
        <w:pStyle w:val="Compact"/>
        <w:numPr>
          <w:ilvl w:val="0"/>
          <w:numId w:val="1018"/>
        </w:numPr>
      </w:pPr>
      <w:r>
        <w:t xml:space="preserve">possuir informação verificável;</w:t>
      </w:r>
    </w:p>
    <w:p>
      <w:pPr>
        <w:pStyle w:val="Compact"/>
        <w:numPr>
          <w:ilvl w:val="0"/>
          <w:numId w:val="1018"/>
        </w:numPr>
      </w:pPr>
      <w:r>
        <w:t xml:space="preserve">representar um segmento ainda pouco coberto;</w:t>
      </w:r>
    </w:p>
    <w:p>
      <w:pPr>
        <w:pStyle w:val="Compact"/>
        <w:numPr>
          <w:ilvl w:val="0"/>
          <w:numId w:val="1018"/>
        </w:numPr>
      </w:pPr>
      <w:r>
        <w:t xml:space="preserve">poder contradizer uma hipótese importante.</w:t>
      </w:r>
    </w:p>
    <w:p>
      <w:r>
        <w:pict>
          <v:rect style="width:0;height:1.5pt" o:hralign="center" o:hrstd="t" o:hr="t"/>
        </w:pict>
      </w:r>
    </w:p>
    <w:bookmarkEnd w:id="43"/>
    <w:bookmarkStart w:id="44" w:name="critérios-gerais-de-exclusão"/>
    <w:p>
      <w:pPr>
        <w:pStyle w:val="Heading2"/>
      </w:pPr>
      <w:r>
        <w:t xml:space="preserve">9.2 Critérios gerais de exclusão</w:t>
      </w:r>
    </w:p>
    <w:p>
      <w:pPr>
        <w:pStyle w:val="FirstParagraph"/>
      </w:pPr>
      <w:r>
        <w:t xml:space="preserve">Excluir ou reduzir prioridade quando:</w:t>
      </w:r>
    </w:p>
    <w:p>
      <w:pPr>
        <w:pStyle w:val="Compact"/>
        <w:numPr>
          <w:ilvl w:val="0"/>
          <w:numId w:val="1019"/>
        </w:numPr>
      </w:pPr>
      <w:r>
        <w:t xml:space="preserve">não existe experiência concreta;</w:t>
      </w:r>
    </w:p>
    <w:p>
      <w:pPr>
        <w:pStyle w:val="Compact"/>
        <w:numPr>
          <w:ilvl w:val="0"/>
          <w:numId w:val="1019"/>
        </w:numPr>
      </w:pPr>
      <w:r>
        <w:t xml:space="preserve">as respostas são apenas especulativas;</w:t>
      </w:r>
    </w:p>
    <w:p>
      <w:pPr>
        <w:pStyle w:val="Compact"/>
        <w:numPr>
          <w:ilvl w:val="0"/>
          <w:numId w:val="1019"/>
        </w:numPr>
      </w:pPr>
      <w:r>
        <w:t xml:space="preserve">o participante conhece apenas superficialmente o tema;</w:t>
      </w:r>
    </w:p>
    <w:p>
      <w:pPr>
        <w:pStyle w:val="Compact"/>
        <w:numPr>
          <w:ilvl w:val="0"/>
          <w:numId w:val="1019"/>
        </w:numPr>
      </w:pPr>
      <w:r>
        <w:t xml:space="preserve">participa apenas para apoiar o fundador;</w:t>
      </w:r>
    </w:p>
    <w:p>
      <w:pPr>
        <w:pStyle w:val="Compact"/>
        <w:numPr>
          <w:ilvl w:val="0"/>
          <w:numId w:val="1019"/>
        </w:numPr>
      </w:pPr>
      <w:r>
        <w:t xml:space="preserve">não pertence ao segmento indicado;</w:t>
      </w:r>
    </w:p>
    <w:p>
      <w:pPr>
        <w:pStyle w:val="Compact"/>
        <w:numPr>
          <w:ilvl w:val="0"/>
          <w:numId w:val="1019"/>
        </w:numPr>
      </w:pPr>
      <w:r>
        <w:t xml:space="preserve">existe conflito de interesse grave;</w:t>
      </w:r>
    </w:p>
    <w:p>
      <w:pPr>
        <w:pStyle w:val="Compact"/>
        <w:numPr>
          <w:ilvl w:val="0"/>
          <w:numId w:val="1019"/>
        </w:numPr>
      </w:pPr>
      <w:r>
        <w:t xml:space="preserve">a experiência é demasiado antiga;</w:t>
      </w:r>
    </w:p>
    <w:p>
      <w:pPr>
        <w:pStyle w:val="Compact"/>
        <w:numPr>
          <w:ilvl w:val="0"/>
          <w:numId w:val="1019"/>
        </w:numPr>
      </w:pPr>
      <w:r>
        <w:t xml:space="preserve">não consegue descrever comportamentos reais;</w:t>
      </w:r>
    </w:p>
    <w:p>
      <w:pPr>
        <w:pStyle w:val="Compact"/>
        <w:numPr>
          <w:ilvl w:val="0"/>
          <w:numId w:val="1019"/>
        </w:numPr>
      </w:pPr>
      <w:r>
        <w:t xml:space="preserve">a participação duplicaria excessivamente um perfil já representado.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ritérios-específicos-grupo-a"/>
    <w:p>
      <w:pPr>
        <w:pStyle w:val="Heading1"/>
      </w:pPr>
      <w:r>
        <w:t xml:space="preserve">10. Critérios específicos — Grupo A</w:t>
      </w:r>
    </w:p>
    <w:p>
      <w:pPr>
        <w:pStyle w:val="FirstParagraph"/>
      </w:pPr>
      <w:r>
        <w:t xml:space="preserve">Dar prioridade a pequenos negócios que:</w:t>
      </w:r>
    </w:p>
    <w:p>
      <w:pPr>
        <w:pStyle w:val="Compact"/>
        <w:numPr>
          <w:ilvl w:val="0"/>
          <w:numId w:val="1020"/>
        </w:numPr>
      </w:pPr>
      <w:r>
        <w:t xml:space="preserve">dependam diretamente da aquisição de clientes;</w:t>
      </w:r>
    </w:p>
    <w:p>
      <w:pPr>
        <w:pStyle w:val="Compact"/>
        <w:numPr>
          <w:ilvl w:val="0"/>
          <w:numId w:val="1020"/>
        </w:numPr>
      </w:pPr>
      <w:r>
        <w:t xml:space="preserve">tenham autonomia comercial;</w:t>
      </w:r>
    </w:p>
    <w:p>
      <w:pPr>
        <w:pStyle w:val="Compact"/>
        <w:numPr>
          <w:ilvl w:val="0"/>
          <w:numId w:val="1020"/>
        </w:numPr>
      </w:pPr>
      <w:r>
        <w:t xml:space="preserve">tenham tentado vários canais;</w:t>
      </w:r>
    </w:p>
    <w:p>
      <w:pPr>
        <w:pStyle w:val="Compact"/>
        <w:numPr>
          <w:ilvl w:val="0"/>
          <w:numId w:val="1020"/>
        </w:numPr>
      </w:pPr>
      <w:r>
        <w:t xml:space="preserve">consigam descrever experiências recentes;</w:t>
      </w:r>
    </w:p>
    <w:p>
      <w:pPr>
        <w:pStyle w:val="Compact"/>
        <w:numPr>
          <w:ilvl w:val="0"/>
          <w:numId w:val="1020"/>
        </w:numPr>
      </w:pPr>
      <w:r>
        <w:t xml:space="preserve">tenham diferentes níveis de maturidade;</w:t>
      </w:r>
    </w:p>
    <w:p>
      <w:pPr>
        <w:pStyle w:val="Compact"/>
        <w:numPr>
          <w:ilvl w:val="0"/>
          <w:numId w:val="1020"/>
        </w:numPr>
      </w:pPr>
      <w:r>
        <w:t xml:space="preserve">apresentem diferentes graus de sucesso;</w:t>
      </w:r>
    </w:p>
    <w:p>
      <w:pPr>
        <w:pStyle w:val="Compact"/>
        <w:numPr>
          <w:ilvl w:val="0"/>
          <w:numId w:val="1020"/>
        </w:numPr>
      </w:pPr>
      <w:r>
        <w:t xml:space="preserve">tenham investido tempo ou dinheiro em aquisição;</w:t>
      </w:r>
    </w:p>
    <w:p>
      <w:pPr>
        <w:pStyle w:val="Compact"/>
        <w:numPr>
          <w:ilvl w:val="0"/>
          <w:numId w:val="1020"/>
        </w:numPr>
      </w:pPr>
      <w:r>
        <w:t xml:space="preserve">utilizem processos formais ou improvisados.</w:t>
      </w:r>
    </w:p>
    <w:bookmarkStart w:id="46" w:name="diversidade-desejada"/>
    <w:p>
      <w:pPr>
        <w:pStyle w:val="Heading2"/>
      </w:pPr>
      <w:r>
        <w:t xml:space="preserve">Diversidade desejada</w:t>
      </w:r>
    </w:p>
    <w:p>
      <w:pPr>
        <w:pStyle w:val="Compact"/>
        <w:numPr>
          <w:ilvl w:val="0"/>
          <w:numId w:val="1021"/>
        </w:numPr>
      </w:pPr>
      <w:r>
        <w:t xml:space="preserve">negócio inicial;</w:t>
      </w:r>
    </w:p>
    <w:p>
      <w:pPr>
        <w:pStyle w:val="Compact"/>
        <w:numPr>
          <w:ilvl w:val="0"/>
          <w:numId w:val="1021"/>
        </w:numPr>
      </w:pPr>
      <w:r>
        <w:t xml:space="preserve">negócio estabelecido;</w:t>
      </w:r>
    </w:p>
    <w:p>
      <w:pPr>
        <w:pStyle w:val="Compact"/>
        <w:numPr>
          <w:ilvl w:val="0"/>
          <w:numId w:val="1021"/>
        </w:numPr>
      </w:pPr>
      <w:r>
        <w:t xml:space="preserve">profissional independente;</w:t>
      </w:r>
    </w:p>
    <w:p>
      <w:pPr>
        <w:pStyle w:val="Compact"/>
        <w:numPr>
          <w:ilvl w:val="0"/>
          <w:numId w:val="1021"/>
        </w:numPr>
      </w:pPr>
      <w:r>
        <w:t xml:space="preserve">pequena equipa;</w:t>
      </w:r>
    </w:p>
    <w:p>
      <w:pPr>
        <w:pStyle w:val="Compact"/>
        <w:numPr>
          <w:ilvl w:val="0"/>
          <w:numId w:val="1021"/>
        </w:numPr>
      </w:pPr>
      <w:r>
        <w:t xml:space="preserve">serviço local;</w:t>
      </w:r>
    </w:p>
    <w:p>
      <w:pPr>
        <w:pStyle w:val="Compact"/>
        <w:numPr>
          <w:ilvl w:val="0"/>
          <w:numId w:val="1021"/>
        </w:numPr>
      </w:pPr>
      <w:r>
        <w:t xml:space="preserve">serviço digital;</w:t>
      </w:r>
    </w:p>
    <w:p>
      <w:pPr>
        <w:pStyle w:val="Compact"/>
        <w:numPr>
          <w:ilvl w:val="0"/>
          <w:numId w:val="1021"/>
        </w:numPr>
      </w:pPr>
      <w:r>
        <w:t xml:space="preserve">ticket baixo;</w:t>
      </w:r>
    </w:p>
    <w:p>
      <w:pPr>
        <w:pStyle w:val="Compact"/>
        <w:numPr>
          <w:ilvl w:val="0"/>
          <w:numId w:val="1021"/>
        </w:numPr>
      </w:pPr>
      <w:r>
        <w:t xml:space="preserve">ticket médio ou elevado;</w:t>
      </w:r>
    </w:p>
    <w:p>
      <w:pPr>
        <w:pStyle w:val="Compact"/>
        <w:numPr>
          <w:ilvl w:val="0"/>
          <w:numId w:val="1021"/>
        </w:numPr>
      </w:pPr>
      <w:r>
        <w:t xml:space="preserve">compra ocasional;</w:t>
      </w:r>
    </w:p>
    <w:p>
      <w:pPr>
        <w:pStyle w:val="Compact"/>
        <w:numPr>
          <w:ilvl w:val="0"/>
          <w:numId w:val="1021"/>
        </w:numPr>
      </w:pPr>
      <w:r>
        <w:t xml:space="preserve">compra recorrente;</w:t>
      </w:r>
    </w:p>
    <w:p>
      <w:pPr>
        <w:pStyle w:val="Compact"/>
        <w:numPr>
          <w:ilvl w:val="0"/>
          <w:numId w:val="1021"/>
        </w:numPr>
      </w:pPr>
      <w:r>
        <w:t xml:space="preserve">elevada dependência de confiança;</w:t>
      </w:r>
    </w:p>
    <w:p>
      <w:pPr>
        <w:pStyle w:val="Compact"/>
        <w:numPr>
          <w:ilvl w:val="0"/>
          <w:numId w:val="1021"/>
        </w:numPr>
      </w:pPr>
      <w:r>
        <w:t xml:space="preserve">baixa dependência de confiança.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ritérios-específicos-grupo-b"/>
    <w:p>
      <w:pPr>
        <w:pStyle w:val="Heading1"/>
      </w:pPr>
      <w:r>
        <w:t xml:space="preserve">11. Critérios específicos — Grupo B</w:t>
      </w:r>
    </w:p>
    <w:p>
      <w:pPr>
        <w:pStyle w:val="FirstParagraph"/>
      </w:pPr>
      <w:r>
        <w:t xml:space="preserve">Dar prioridade a pessoas que:</w:t>
      </w:r>
    </w:p>
    <w:p>
      <w:pPr>
        <w:pStyle w:val="Compact"/>
        <w:numPr>
          <w:ilvl w:val="0"/>
          <w:numId w:val="1022"/>
        </w:numPr>
      </w:pPr>
      <w:r>
        <w:t xml:space="preserve">tenham realizado uma procura real nos últimos seis meses;</w:t>
      </w:r>
    </w:p>
    <w:p>
      <w:pPr>
        <w:pStyle w:val="Compact"/>
        <w:numPr>
          <w:ilvl w:val="0"/>
          <w:numId w:val="1022"/>
        </w:numPr>
      </w:pPr>
      <w:r>
        <w:t xml:space="preserve">tenham comparado alternativas;</w:t>
      </w:r>
    </w:p>
    <w:p>
      <w:pPr>
        <w:pStyle w:val="Compact"/>
        <w:numPr>
          <w:ilvl w:val="0"/>
          <w:numId w:val="1022"/>
        </w:numPr>
      </w:pPr>
      <w:r>
        <w:t xml:space="preserve">tenham contactado fornecedores;</w:t>
      </w:r>
    </w:p>
    <w:p>
      <w:pPr>
        <w:pStyle w:val="Compact"/>
        <w:numPr>
          <w:ilvl w:val="0"/>
          <w:numId w:val="1022"/>
        </w:numPr>
      </w:pPr>
      <w:r>
        <w:t xml:space="preserve">tenham contratado, adiado ou abandonado;</w:t>
      </w:r>
    </w:p>
    <w:p>
      <w:pPr>
        <w:pStyle w:val="Compact"/>
        <w:numPr>
          <w:ilvl w:val="0"/>
          <w:numId w:val="1022"/>
        </w:numPr>
      </w:pPr>
      <w:r>
        <w:t xml:space="preserve">consigam reconstruir o processo;</w:t>
      </w:r>
    </w:p>
    <w:p>
      <w:pPr>
        <w:pStyle w:val="Compact"/>
        <w:numPr>
          <w:ilvl w:val="0"/>
          <w:numId w:val="1022"/>
        </w:numPr>
      </w:pPr>
      <w:r>
        <w:t xml:space="preserve">tenham enfrentado diferentes níveis de complexidade;</w:t>
      </w:r>
    </w:p>
    <w:p>
      <w:pPr>
        <w:pStyle w:val="Compact"/>
        <w:numPr>
          <w:ilvl w:val="0"/>
          <w:numId w:val="1022"/>
        </w:numPr>
      </w:pPr>
      <w:r>
        <w:t xml:space="preserve">tenham utilizado recomendação, pesquisa ou plataformas;</w:t>
      </w:r>
    </w:p>
    <w:p>
      <w:pPr>
        <w:pStyle w:val="Compact"/>
        <w:numPr>
          <w:ilvl w:val="0"/>
          <w:numId w:val="1022"/>
        </w:numPr>
      </w:pPr>
      <w:r>
        <w:t xml:space="preserve">tenham tomado uma decisão com risco relevante.</w:t>
      </w:r>
    </w:p>
    <w:bookmarkStart w:id="48" w:name="diversidade-desejada-1"/>
    <w:p>
      <w:pPr>
        <w:pStyle w:val="Heading2"/>
      </w:pPr>
      <w:r>
        <w:t xml:space="preserve">Diversidade desejada</w:t>
      </w:r>
    </w:p>
    <w:p>
      <w:pPr>
        <w:pStyle w:val="Compact"/>
        <w:numPr>
          <w:ilvl w:val="0"/>
          <w:numId w:val="1023"/>
        </w:numPr>
      </w:pPr>
      <w:r>
        <w:t xml:space="preserve">procura simples;</w:t>
      </w:r>
    </w:p>
    <w:p>
      <w:pPr>
        <w:pStyle w:val="Compact"/>
        <w:numPr>
          <w:ilvl w:val="0"/>
          <w:numId w:val="1023"/>
        </w:numPr>
      </w:pPr>
      <w:r>
        <w:t xml:space="preserve">procura especializada;</w:t>
      </w:r>
    </w:p>
    <w:p>
      <w:pPr>
        <w:pStyle w:val="Compact"/>
        <w:numPr>
          <w:ilvl w:val="0"/>
          <w:numId w:val="1023"/>
        </w:numPr>
      </w:pPr>
      <w:r>
        <w:t xml:space="preserve">serviço local;</w:t>
      </w:r>
    </w:p>
    <w:p>
      <w:pPr>
        <w:pStyle w:val="Compact"/>
        <w:numPr>
          <w:ilvl w:val="0"/>
          <w:numId w:val="1023"/>
        </w:numPr>
      </w:pPr>
      <w:r>
        <w:t xml:space="preserve">serviço digital;</w:t>
      </w:r>
    </w:p>
    <w:p>
      <w:pPr>
        <w:pStyle w:val="Compact"/>
        <w:numPr>
          <w:ilvl w:val="0"/>
          <w:numId w:val="1023"/>
        </w:numPr>
      </w:pPr>
      <w:r>
        <w:t xml:space="preserve">compra de baixo valor;</w:t>
      </w:r>
    </w:p>
    <w:p>
      <w:pPr>
        <w:pStyle w:val="Compact"/>
        <w:numPr>
          <w:ilvl w:val="0"/>
          <w:numId w:val="1023"/>
        </w:numPr>
      </w:pPr>
      <w:r>
        <w:t xml:space="preserve">compra de valor significativo;</w:t>
      </w:r>
    </w:p>
    <w:p>
      <w:pPr>
        <w:pStyle w:val="Compact"/>
        <w:numPr>
          <w:ilvl w:val="0"/>
          <w:numId w:val="1023"/>
        </w:numPr>
      </w:pPr>
      <w:r>
        <w:t xml:space="preserve">decisão rápida;</w:t>
      </w:r>
    </w:p>
    <w:p>
      <w:pPr>
        <w:pStyle w:val="Compact"/>
        <w:numPr>
          <w:ilvl w:val="0"/>
          <w:numId w:val="1023"/>
        </w:numPr>
      </w:pPr>
      <w:r>
        <w:t xml:space="preserve">decisão prolongada;</w:t>
      </w:r>
    </w:p>
    <w:p>
      <w:pPr>
        <w:pStyle w:val="Compact"/>
        <w:numPr>
          <w:ilvl w:val="0"/>
          <w:numId w:val="1023"/>
        </w:numPr>
      </w:pPr>
      <w:r>
        <w:t xml:space="preserve">compra concluída;</w:t>
      </w:r>
    </w:p>
    <w:p>
      <w:pPr>
        <w:pStyle w:val="Compact"/>
        <w:numPr>
          <w:ilvl w:val="0"/>
          <w:numId w:val="1023"/>
        </w:numPr>
      </w:pPr>
      <w:r>
        <w:t xml:space="preserve">compra abandonada;</w:t>
      </w:r>
    </w:p>
    <w:p>
      <w:pPr>
        <w:pStyle w:val="Compact"/>
        <w:numPr>
          <w:ilvl w:val="0"/>
          <w:numId w:val="1023"/>
        </w:numPr>
      </w:pPr>
      <w:r>
        <w:t xml:space="preserve">experiência positiva;</w:t>
      </w:r>
    </w:p>
    <w:p>
      <w:pPr>
        <w:pStyle w:val="Compact"/>
        <w:numPr>
          <w:ilvl w:val="0"/>
          <w:numId w:val="1023"/>
        </w:numPr>
      </w:pPr>
      <w:r>
        <w:t xml:space="preserve">experiência negativa.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ritérios-específicos-grupo-c"/>
    <w:p>
      <w:pPr>
        <w:pStyle w:val="Heading1"/>
      </w:pPr>
      <w:r>
        <w:t xml:space="preserve">12. Critérios específicos — Grupo C</w:t>
      </w:r>
    </w:p>
    <w:p>
      <w:pPr>
        <w:pStyle w:val="FirstParagraph"/>
      </w:pPr>
      <w:r>
        <w:t xml:space="preserve">Dar prioridade a intermediários que:</w:t>
      </w:r>
    </w:p>
    <w:p>
      <w:pPr>
        <w:pStyle w:val="Compact"/>
        <w:numPr>
          <w:ilvl w:val="0"/>
          <w:numId w:val="1024"/>
        </w:numPr>
      </w:pPr>
      <w:r>
        <w:t xml:space="preserve">acompanhem vários negócios;</w:t>
      </w:r>
    </w:p>
    <w:p>
      <w:pPr>
        <w:pStyle w:val="Compact"/>
        <w:numPr>
          <w:ilvl w:val="0"/>
          <w:numId w:val="1024"/>
        </w:numPr>
      </w:pPr>
      <w:r>
        <w:t xml:space="preserve">possuam experiência longitudinal;</w:t>
      </w:r>
    </w:p>
    <w:p>
      <w:pPr>
        <w:pStyle w:val="Compact"/>
        <w:numPr>
          <w:ilvl w:val="0"/>
          <w:numId w:val="1024"/>
        </w:numPr>
      </w:pPr>
      <w:r>
        <w:t xml:space="preserve">consigam apresentar exemplos;</w:t>
      </w:r>
    </w:p>
    <w:p>
      <w:pPr>
        <w:pStyle w:val="Compact"/>
        <w:numPr>
          <w:ilvl w:val="0"/>
          <w:numId w:val="1024"/>
        </w:numPr>
      </w:pPr>
      <w:r>
        <w:t xml:space="preserve">distingam observação de interpretação;</w:t>
      </w:r>
    </w:p>
    <w:p>
      <w:pPr>
        <w:pStyle w:val="Compact"/>
        <w:numPr>
          <w:ilvl w:val="0"/>
          <w:numId w:val="1024"/>
        </w:numPr>
      </w:pPr>
      <w:r>
        <w:t xml:space="preserve">conheçam diferentes setores;</w:t>
      </w:r>
    </w:p>
    <w:p>
      <w:pPr>
        <w:pStyle w:val="Compact"/>
        <w:numPr>
          <w:ilvl w:val="0"/>
          <w:numId w:val="1024"/>
        </w:numPr>
      </w:pPr>
      <w:r>
        <w:t xml:space="preserve">não dependam da validação da oportunidade;</w:t>
      </w:r>
    </w:p>
    <w:p>
      <w:pPr>
        <w:pStyle w:val="Compact"/>
        <w:numPr>
          <w:ilvl w:val="0"/>
          <w:numId w:val="1024"/>
        </w:numPr>
      </w:pPr>
      <w:r>
        <w:t xml:space="preserve">tenham contacto com decisões comerciais reais;</w:t>
      </w:r>
    </w:p>
    <w:p>
      <w:pPr>
        <w:pStyle w:val="Compact"/>
        <w:numPr>
          <w:ilvl w:val="0"/>
          <w:numId w:val="1024"/>
        </w:numPr>
      </w:pPr>
      <w:r>
        <w:t xml:space="preserve">consigam identificar casos de sucesso e fracasso.</w:t>
      </w:r>
    </w:p>
    <w:p>
      <w:r>
        <w:pict>
          <v:rect style="width:0;height:1.5pt" o:hralign="center" o:hrstd="t" o:hr="t"/>
        </w:pict>
      </w:r>
    </w:p>
    <w:bookmarkEnd w:id="50"/>
    <w:bookmarkStart w:id="51" w:name="critérios-específicos-grupo-d"/>
    <w:p>
      <w:pPr>
        <w:pStyle w:val="Heading1"/>
      </w:pPr>
      <w:r>
        <w:t xml:space="preserve">13. Critérios específicos — Grupo D</w:t>
      </w:r>
    </w:p>
    <w:p>
      <w:pPr>
        <w:pStyle w:val="FirstParagraph"/>
      </w:pPr>
      <w:r>
        <w:t xml:space="preserve">Utilizar especialistas quando existir uma pergunta concreta que não possa ser respondida apenas pelos utilizadores.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5"/>
        </w:numPr>
      </w:pPr>
      <w:r>
        <w:t xml:space="preserve">comportamento atual de pesquisa;</w:t>
      </w:r>
    </w:p>
    <w:p>
      <w:pPr>
        <w:pStyle w:val="Compact"/>
        <w:numPr>
          <w:ilvl w:val="0"/>
          <w:numId w:val="1025"/>
        </w:numPr>
      </w:pPr>
      <w:r>
        <w:t xml:space="preserve">evolução dos custos de aquisição;</w:t>
      </w:r>
    </w:p>
    <w:p>
      <w:pPr>
        <w:pStyle w:val="Compact"/>
        <w:numPr>
          <w:ilvl w:val="0"/>
          <w:numId w:val="1025"/>
        </w:numPr>
      </w:pPr>
      <w:r>
        <w:t xml:space="preserve">funcionamento de marketplaces;</w:t>
      </w:r>
    </w:p>
    <w:p>
      <w:pPr>
        <w:pStyle w:val="Compact"/>
        <w:numPr>
          <w:ilvl w:val="0"/>
          <w:numId w:val="1025"/>
        </w:numPr>
      </w:pPr>
      <w:r>
        <w:t xml:space="preserve">adoção de IA;</w:t>
      </w:r>
    </w:p>
    <w:p>
      <w:pPr>
        <w:pStyle w:val="Compact"/>
        <w:numPr>
          <w:ilvl w:val="0"/>
          <w:numId w:val="1025"/>
        </w:numPr>
      </w:pPr>
      <w:r>
        <w:t xml:space="preserve">confiança em recomendações automatizadas;</w:t>
      </w:r>
    </w:p>
    <w:p>
      <w:pPr>
        <w:pStyle w:val="Compact"/>
        <w:numPr>
          <w:ilvl w:val="0"/>
          <w:numId w:val="1025"/>
        </w:numPr>
      </w:pPr>
      <w:r>
        <w:t xml:space="preserve">alterações regulatórias;</w:t>
      </w:r>
    </w:p>
    <w:p>
      <w:pPr>
        <w:pStyle w:val="Compact"/>
        <w:numPr>
          <w:ilvl w:val="0"/>
          <w:numId w:val="1025"/>
        </w:numPr>
      </w:pPr>
      <w:r>
        <w:t xml:space="preserve">padrões de vendas.</w:t>
      </w:r>
    </w:p>
    <w:p>
      <w:pPr>
        <w:pStyle w:val="FirstParagraph"/>
      </w:pPr>
      <w:r>
        <w:t xml:space="preserve">O especialista deve ser selecionado pela adequação à pergunta, não apenas pela reputação geral.</w:t>
      </w:r>
    </w:p>
    <w:p>
      <w:r>
        <w:pict>
          <v:rect style="width:0;height:1.5pt" o:hralign="center" o:hrstd="t" o:hr="t"/>
        </w:pict>
      </w:r>
    </w:p>
    <w:bookmarkEnd w:id="51"/>
    <w:bookmarkStart w:id="52" w:name="matriz-de-diversidade-da-amostra"/>
    <w:p>
      <w:pPr>
        <w:pStyle w:val="Heading1"/>
      </w:pPr>
      <w:r>
        <w:t xml:space="preserve">14. Matriz de diversidade da amostra</w:t>
      </w:r>
    </w:p>
    <w:p>
      <w:pPr>
        <w:pStyle w:val="FirstParagraph"/>
      </w:pPr>
      <w:r>
        <w:t xml:space="preserve">O Explorer deve manter uma vista da composição da amostra.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Pequenos negócios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Potenciais clientes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Intermediários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Maturidade</w:t>
            </w:r>
          </w:p>
        </w:tc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Maturidade</w:t>
            </w:r>
          </w:p>
        </w:tc>
        <w:tc>
          <w:tcPr/>
          <w:p>
            <w:pPr>
              <w:pStyle w:val="Compact"/>
            </w:pPr>
            <w:r>
              <w:t xml:space="preserve">Estabelecido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Experiência positiva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Experiência negativa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Fonte independente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[Meta]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Rede próxima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[Limite]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[Diferença]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limites-de-proximidade"/>
    <w:p>
      <w:pPr>
        <w:pStyle w:val="Heading1"/>
      </w:pPr>
      <w:r>
        <w:t xml:space="preserve">15. Limites de proximidade</w:t>
      </w:r>
    </w:p>
    <w:p>
      <w:pPr>
        <w:pStyle w:val="FirstParagraph"/>
      </w:pPr>
      <w:r>
        <w:t xml:space="preserve">Para reduzir enviesamento, a amostra não deve ser composta maioritariamente por:</w:t>
      </w:r>
    </w:p>
    <w:p>
      <w:pPr>
        <w:pStyle w:val="Compact"/>
        <w:numPr>
          <w:ilvl w:val="0"/>
          <w:numId w:val="1026"/>
        </w:numPr>
      </w:pPr>
      <w:r>
        <w:t xml:space="preserve">amigos;</w:t>
      </w:r>
    </w:p>
    <w:p>
      <w:pPr>
        <w:pStyle w:val="Compact"/>
        <w:numPr>
          <w:ilvl w:val="0"/>
          <w:numId w:val="1026"/>
        </w:numPr>
      </w:pPr>
      <w:r>
        <w:t xml:space="preserve">familiares;</w:t>
      </w:r>
    </w:p>
    <w:p>
      <w:pPr>
        <w:pStyle w:val="Compact"/>
        <w:numPr>
          <w:ilvl w:val="0"/>
          <w:numId w:val="1026"/>
        </w:numPr>
      </w:pPr>
      <w:r>
        <w:t xml:space="preserve">clientes atuais;</w:t>
      </w:r>
    </w:p>
    <w:p>
      <w:pPr>
        <w:pStyle w:val="Compact"/>
        <w:numPr>
          <w:ilvl w:val="0"/>
          <w:numId w:val="1026"/>
        </w:numPr>
      </w:pPr>
      <w:r>
        <w:t xml:space="preserve">colaboradores;</w:t>
      </w:r>
    </w:p>
    <w:p>
      <w:pPr>
        <w:pStyle w:val="Compact"/>
        <w:numPr>
          <w:ilvl w:val="0"/>
          <w:numId w:val="1026"/>
        </w:numPr>
      </w:pPr>
      <w:r>
        <w:t xml:space="preserve">parceiros;</w:t>
      </w:r>
    </w:p>
    <w:p>
      <w:pPr>
        <w:pStyle w:val="Compact"/>
        <w:numPr>
          <w:ilvl w:val="0"/>
          <w:numId w:val="1026"/>
        </w:numPr>
      </w:pPr>
      <w:r>
        <w:t xml:space="preserve">contactos que conhecem a ideia;</w:t>
      </w:r>
    </w:p>
    <w:p>
      <w:pPr>
        <w:pStyle w:val="Compact"/>
        <w:numPr>
          <w:ilvl w:val="0"/>
          <w:numId w:val="1026"/>
        </w:numPr>
      </w:pPr>
      <w:r>
        <w:t xml:space="preserve">participantes recrutados pela mesma pessoa.</w:t>
      </w:r>
    </w:p>
    <w:bookmarkStart w:id="53" w:name="regra-provisória"/>
    <w:p>
      <w:pPr>
        <w:pStyle w:val="Heading2"/>
      </w:pPr>
      <w:r>
        <w:t xml:space="preserve">Regra provisória</w:t>
      </w:r>
    </w:p>
    <w:p>
      <w:pPr>
        <w:pStyle w:val="FirstParagraph"/>
      </w:pPr>
      <w:r>
        <w:t xml:space="preserve">Na primeira ronda:</w:t>
      </w:r>
    </w:p>
    <w:p>
      <w:pPr>
        <w:pStyle w:val="Compact"/>
        <w:numPr>
          <w:ilvl w:val="0"/>
          <w:numId w:val="1027"/>
        </w:numPr>
      </w:pPr>
      <w:r>
        <w:t xml:space="preserve">no máximo 40% dos participantes devem pertencer à rede próxima;</w:t>
      </w:r>
    </w:p>
    <w:p>
      <w:pPr>
        <w:pStyle w:val="Compact"/>
        <w:numPr>
          <w:ilvl w:val="0"/>
          <w:numId w:val="1027"/>
        </w:numPr>
      </w:pPr>
      <w:r>
        <w:t xml:space="preserve">pelo menos 50% devem ser fontes independentes;</w:t>
      </w:r>
    </w:p>
    <w:p>
      <w:pPr>
        <w:pStyle w:val="Compact"/>
        <w:numPr>
          <w:ilvl w:val="0"/>
          <w:numId w:val="1027"/>
        </w:numPr>
      </w:pPr>
      <w:r>
        <w:t xml:space="preserve">nenhum segmento deve depender apenas de uma origem de recrutamento.</w:t>
      </w:r>
    </w:p>
    <w:p>
      <w:pPr>
        <w:pStyle w:val="FirstParagraph"/>
      </w:pPr>
      <w:r>
        <w:t xml:space="preserve">Esta regra pode ser ajustada quando o contexto o justificar.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anais-de-recrutamento"/>
    <w:p>
      <w:pPr>
        <w:pStyle w:val="Heading1"/>
      </w:pPr>
      <w:r>
        <w:t xml:space="preserve">16. Canais de recrutamento</w:t>
      </w:r>
    </w:p>
    <w:p>
      <w:pPr>
        <w:pStyle w:val="FirstParagraph"/>
      </w:pPr>
      <w:r>
        <w:t xml:space="preserve">O Explorer pode utilizar:</w:t>
      </w:r>
    </w:p>
    <w:p>
      <w:pPr>
        <w:pStyle w:val="Compact"/>
        <w:numPr>
          <w:ilvl w:val="0"/>
          <w:numId w:val="1028"/>
        </w:numPr>
      </w:pPr>
      <w:r>
        <w:t xml:space="preserve">contactos diretos;</w:t>
      </w:r>
    </w:p>
    <w:p>
      <w:pPr>
        <w:pStyle w:val="Compact"/>
        <w:numPr>
          <w:ilvl w:val="0"/>
          <w:numId w:val="1028"/>
        </w:numPr>
      </w:pPr>
      <w:r>
        <w:t xml:space="preserve">recomendações;</w:t>
      </w:r>
    </w:p>
    <w:p>
      <w:pPr>
        <w:pStyle w:val="Compact"/>
        <w:numPr>
          <w:ilvl w:val="0"/>
          <w:numId w:val="1028"/>
        </w:numPr>
      </w:pPr>
      <w:r>
        <w:t xml:space="preserve">associações empresariais;</w:t>
      </w:r>
    </w:p>
    <w:p>
      <w:pPr>
        <w:pStyle w:val="Compact"/>
        <w:numPr>
          <w:ilvl w:val="0"/>
          <w:numId w:val="1028"/>
        </w:numPr>
      </w:pPr>
      <w:r>
        <w:t xml:space="preserve">comunidades profissionais;</w:t>
      </w:r>
    </w:p>
    <w:p>
      <w:pPr>
        <w:pStyle w:val="Compact"/>
        <w:numPr>
          <w:ilvl w:val="0"/>
          <w:numId w:val="1028"/>
        </w:numPr>
      </w:pPr>
      <w:r>
        <w:t xml:space="preserve">grupos locais;</w:t>
      </w:r>
    </w:p>
    <w:p>
      <w:pPr>
        <w:pStyle w:val="Compact"/>
        <w:numPr>
          <w:ilvl w:val="0"/>
          <w:numId w:val="1028"/>
        </w:numPr>
      </w:pPr>
      <w:r>
        <w:t xml:space="preserve">redes sociais;</w:t>
      </w:r>
    </w:p>
    <w:p>
      <w:pPr>
        <w:pStyle w:val="Compact"/>
        <w:numPr>
          <w:ilvl w:val="0"/>
          <w:numId w:val="1028"/>
        </w:numPr>
      </w:pPr>
      <w:r>
        <w:t xml:space="preserve">newsletters;</w:t>
      </w:r>
    </w:p>
    <w:p>
      <w:pPr>
        <w:pStyle w:val="Compact"/>
        <w:numPr>
          <w:ilvl w:val="0"/>
          <w:numId w:val="1028"/>
        </w:numPr>
      </w:pPr>
      <w:r>
        <w:t xml:space="preserve">incubadoras;</w:t>
      </w:r>
    </w:p>
    <w:p>
      <w:pPr>
        <w:pStyle w:val="Compact"/>
        <w:numPr>
          <w:ilvl w:val="0"/>
          <w:numId w:val="1028"/>
        </w:numPr>
      </w:pPr>
      <w:r>
        <w:t xml:space="preserve">espaços de coworking;</w:t>
      </w:r>
    </w:p>
    <w:p>
      <w:pPr>
        <w:pStyle w:val="Compact"/>
        <w:numPr>
          <w:ilvl w:val="0"/>
          <w:numId w:val="1028"/>
        </w:numPr>
      </w:pPr>
      <w:r>
        <w:t xml:space="preserve">diretórios;</w:t>
      </w:r>
    </w:p>
    <w:p>
      <w:pPr>
        <w:pStyle w:val="Compact"/>
        <w:numPr>
          <w:ilvl w:val="0"/>
          <w:numId w:val="1028"/>
        </w:numPr>
      </w:pPr>
      <w:r>
        <w:t xml:space="preserve">clientes de terceiros;</w:t>
      </w:r>
    </w:p>
    <w:p>
      <w:pPr>
        <w:pStyle w:val="Compact"/>
        <w:numPr>
          <w:ilvl w:val="0"/>
          <w:numId w:val="1028"/>
        </w:numPr>
      </w:pPr>
      <w:r>
        <w:t xml:space="preserve">anúncios de recrutamento;</w:t>
      </w:r>
    </w:p>
    <w:p>
      <w:pPr>
        <w:pStyle w:val="Compact"/>
        <w:numPr>
          <w:ilvl w:val="0"/>
          <w:numId w:val="1028"/>
        </w:numPr>
      </w:pPr>
      <w:r>
        <w:t xml:space="preserve">parceiros institucionais.</w:t>
      </w:r>
    </w:p>
    <w:p>
      <w:pPr>
        <w:pStyle w:val="FirstParagraph"/>
      </w:pPr>
      <w:r>
        <w:t xml:space="preserve">A origem deve ser registada para evitar dependência excessiva de um canal.</w:t>
      </w:r>
    </w:p>
    <w:p>
      <w:r>
        <w:pict>
          <v:rect style="width:0;height:1.5pt" o:hralign="center" o:hrstd="t" o:hr="t"/>
        </w:pict>
      </w:r>
    </w:p>
    <w:bookmarkEnd w:id="55"/>
    <w:bookmarkStart w:id="56" w:name="mensagem-de-convite-pequenos-negócios"/>
    <w:p>
      <w:pPr>
        <w:pStyle w:val="Heading1"/>
      </w:pPr>
      <w:r>
        <w:t xml:space="preserve">17. Mensagem de convite — Pequenos negócios</w:t>
      </w:r>
    </w:p>
    <w:p>
      <w:pPr>
        <w:pStyle w:val="FirstParagraph"/>
      </w:pPr>
      <w:r>
        <w:rPr>
          <w:b/>
          <w:bCs/>
        </w:rPr>
        <w:t xml:space="preserve">Assunto ou abertura:</w:t>
      </w:r>
      <w:r>
        <w:br/>
      </w:r>
      <w:r>
        <w:t xml:space="preserve">Convite para uma breve entrevista sobre aquisição de clientes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Estou a realizar uma investigação sobre a forma como pequenos negócios encontram clientes, escolhem canais de promoção e decidem onde investir tempo e dinheiro.</w:t>
      </w:r>
    </w:p>
    <w:p>
      <w:pPr>
        <w:pStyle w:val="BodyText"/>
      </w:pPr>
      <w:r>
        <w:t xml:space="preserve">Nesta fase não estou a vender nem a apresentar qualquer solução. O objetivo é compreender experiências reais: o que tem funcionado, o que tem falhado e como estas decisões são tomadas.</w:t>
      </w:r>
    </w:p>
    <w:p>
      <w:pPr>
        <w:pStyle w:val="BodyText"/>
      </w:pPr>
      <w:r>
        <w:t xml:space="preserve">A conversa terá uma duração aproximada de 30 a 45 minutos e poderá ser realizada por</w:t>
      </w:r>
      <w:r>
        <w:t xml:space="preserve"> </w:t>
      </w:r>
      <w:hyperlink w:anchor="formato">
        <w:r>
          <w:rPr>
            <w:rStyle w:val="Hyperlink"/>
          </w:rPr>
          <w:t xml:space="preserve">formato</w:t>
        </w:r>
      </w:hyperlink>
      <w:r>
        <w:t xml:space="preserve">.</w:t>
      </w:r>
    </w:p>
    <w:p>
      <w:pPr>
        <w:pStyle w:val="BodyText"/>
      </w:pPr>
      <w:r>
        <w:t xml:space="preserve">A tua experiência seria especialmente relevante devido a [razão concreta].</w:t>
      </w:r>
    </w:p>
    <w:p>
      <w:pPr>
        <w:pStyle w:val="BodyText"/>
      </w:pPr>
      <w:r>
        <w:t xml:space="preserve">A informação poderá ser tratada de forma anónima e não será divulgada sem autorização.</w:t>
      </w:r>
    </w:p>
    <w:p>
      <w:pPr>
        <w:pStyle w:val="BodyText"/>
      </w:pPr>
      <w:r>
        <w:t xml:space="preserve">Obrigado pela disponibilidade.</w:t>
      </w:r>
    </w:p>
    <w:p>
      <w:r>
        <w:pict>
          <v:rect style="width:0;height:1.5pt" o:hralign="center" o:hrstd="t" o:hr="t"/>
        </w:pict>
      </w:r>
    </w:p>
    <w:bookmarkEnd w:id="56"/>
    <w:bookmarkStart w:id="57" w:name="mensagem-de-convite-potenciais-clientes"/>
    <w:p>
      <w:pPr>
        <w:pStyle w:val="Heading1"/>
      </w:pPr>
      <w:r>
        <w:t xml:space="preserve">18. Mensagem de convite — Potenciais clientes</w:t>
      </w:r>
    </w:p>
    <w:p>
      <w:pPr>
        <w:pStyle w:val="FirstParagraph"/>
      </w:pPr>
      <w:r>
        <w:rPr>
          <w:b/>
          <w:bCs/>
        </w:rPr>
        <w:t xml:space="preserve">Assunto ou abertura:</w:t>
      </w:r>
      <w:r>
        <w:br/>
      </w:r>
      <w:r>
        <w:t xml:space="preserve">Convite para entrevista sobre procura de serviços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Estou a investigar como as pessoas encontram, comparam e escolhem profissionais, negócios e fornecedores.</w:t>
      </w:r>
    </w:p>
    <w:p>
      <w:pPr>
        <w:pStyle w:val="BodyText"/>
      </w:pPr>
      <w:r>
        <w:t xml:space="preserve">Procuro compreender experiências reais de procura: onde começou a pesquisa, que dificuldades surgiram, como as opções foram avaliadas e o que influenciou a decisão final.</w:t>
      </w:r>
    </w:p>
    <w:p>
      <w:pPr>
        <w:pStyle w:val="BodyText"/>
      </w:pPr>
      <w:r>
        <w:t xml:space="preserve">A conversa terá uma duração aproximada de 25 a 40 minutos. Não será apresentada ou vendida qualquer solução.</w:t>
      </w:r>
    </w:p>
    <w:p>
      <w:pPr>
        <w:pStyle w:val="BodyText"/>
      </w:pPr>
      <w:r>
        <w:t xml:space="preserve">A tua experiência recente com [tipo de procura] seria particularmente útil para esta investigação.</w:t>
      </w:r>
    </w:p>
    <w:p>
      <w:pPr>
        <w:pStyle w:val="BodyText"/>
      </w:pPr>
      <w:r>
        <w:t xml:space="preserve">A participação poderá ser anónima.</w:t>
      </w:r>
    </w:p>
    <w:p>
      <w:pPr>
        <w:pStyle w:val="BodyText"/>
      </w:pPr>
      <w:r>
        <w:t xml:space="preserve">Obrigado pela disponibilidade.</w:t>
      </w:r>
    </w:p>
    <w:p>
      <w:r>
        <w:pict>
          <v:rect style="width:0;height:1.5pt" o:hralign="center" o:hrstd="t" o:hr="t"/>
        </w:pict>
      </w:r>
    </w:p>
    <w:bookmarkEnd w:id="57"/>
    <w:bookmarkStart w:id="58" w:name="mensagem-de-convite-intermediários"/>
    <w:p>
      <w:pPr>
        <w:pStyle w:val="Heading1"/>
      </w:pPr>
      <w:r>
        <w:t xml:space="preserve">19. Mensagem de convite — Intermediários</w:t>
      </w:r>
    </w:p>
    <w:p>
      <w:pPr>
        <w:pStyle w:val="FirstParagraph"/>
      </w:pPr>
      <w:r>
        <w:rPr>
          <w:b/>
          <w:bCs/>
        </w:rPr>
        <w:t xml:space="preserve">Assunto ou abertura:</w:t>
      </w:r>
      <w:r>
        <w:br/>
      </w:r>
      <w:r>
        <w:t xml:space="preserve">Entrevista sobre desafios recorrentes em pequenos negócios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Estou a realizar uma investigação sobre as dificuldades que pequenos negócios enfrentam na aquisição de clientes, posicionamento, comunicação e escolha de soluções de crescimento.</w:t>
      </w:r>
    </w:p>
    <w:p>
      <w:pPr>
        <w:pStyle w:val="BodyText"/>
      </w:pPr>
      <w:r>
        <w:t xml:space="preserve">Gostaria de recolher a perspetiva de profissionais que acompanham vários negócios e conseguem observar padrões, diferenças entre segmentos e limitações das soluções atuais.</w:t>
      </w:r>
    </w:p>
    <w:p>
      <w:pPr>
        <w:pStyle w:val="BodyText"/>
      </w:pPr>
      <w:r>
        <w:t xml:space="preserve">A conversa terá uma duração aproximada de 30 a 45 minutos e não envolverá apresentação comercial.</w:t>
      </w:r>
    </w:p>
    <w:p>
      <w:pPr>
        <w:pStyle w:val="BodyText"/>
      </w:pPr>
      <w:r>
        <w:t xml:space="preserve">A tua experiência em [área] poderá contribuir de forma importante para esta análise.</w:t>
      </w:r>
    </w:p>
    <w:p>
      <w:pPr>
        <w:pStyle w:val="BodyText"/>
      </w:pPr>
      <w:r>
        <w:t xml:space="preserve">Obrigado pela disponibilidade.</w:t>
      </w:r>
    </w:p>
    <w:p>
      <w:r>
        <w:pict>
          <v:rect style="width:0;height:1.5pt" o:hralign="center" o:hrstd="t" o:hr="t"/>
        </w:pict>
      </w:r>
    </w:p>
    <w:bookmarkEnd w:id="58"/>
    <w:bookmarkStart w:id="59" w:name="mensagem-de-seguimento"/>
    <w:p>
      <w:pPr>
        <w:pStyle w:val="Heading1"/>
      </w:pPr>
      <w:r>
        <w:t xml:space="preserve">20. Mensagem de seguimento</w:t>
      </w:r>
    </w:p>
    <w:p>
      <w:pPr>
        <w:pStyle w:val="FirstParagraph"/>
      </w:pPr>
      <w:r>
        <w:t xml:space="preserve">Olá, [nome].</w:t>
      </w:r>
    </w:p>
    <w:p>
      <w:pPr>
        <w:pStyle w:val="BodyText"/>
      </w:pPr>
      <w:r>
        <w:t xml:space="preserve">Obrigado novamente pela entrevista.</w:t>
      </w:r>
    </w:p>
    <w:p>
      <w:pPr>
        <w:pStyle w:val="BodyText"/>
      </w:pPr>
      <w:r>
        <w:t xml:space="preserve">Ao rever a conversa, surgiu uma questão que gostaria de clarificar:</w:t>
      </w:r>
    </w:p>
    <w:p>
      <w:pPr>
        <w:pStyle w:val="BodyText"/>
      </w:pPr>
      <w:r>
        <w:t xml:space="preserve">[pergunta concreta]</w:t>
      </w:r>
    </w:p>
    <w:p>
      <w:pPr>
        <w:pStyle w:val="BodyText"/>
      </w:pPr>
      <w:r>
        <w:t xml:space="preserve">A resposta pode ser breve. O objetivo é apenas garantir que a interpretação corresponde corretamente à tua experiência.</w:t>
      </w:r>
    </w:p>
    <w:p>
      <w:pPr>
        <w:pStyle w:val="BodyText"/>
      </w:pPr>
      <w:r>
        <w:t xml:space="preserve">Obrigado.</w:t>
      </w:r>
    </w:p>
    <w:p>
      <w:r>
        <w:pict>
          <v:rect style="width:0;height:1.5pt" o:hralign="center" o:hrstd="t" o:hr="t"/>
        </w:pict>
      </w:r>
    </w:p>
    <w:bookmarkEnd w:id="59"/>
    <w:bookmarkStart w:id="61" w:name="regra-de-contacto"/>
    <w:p>
      <w:pPr>
        <w:pStyle w:val="Heading1"/>
      </w:pPr>
      <w:r>
        <w:t xml:space="preserve">21. Regra de contacto</w:t>
      </w:r>
    </w:p>
    <w:p>
      <w:pPr>
        <w:pStyle w:val="FirstParagraph"/>
      </w:pPr>
      <w:r>
        <w:t xml:space="preserve">O Explorer deve evitar contacto excessivo.</w:t>
      </w:r>
    </w:p>
    <w:bookmarkStart w:id="60" w:name="sequência-recomendada"/>
    <w:p>
      <w:pPr>
        <w:pStyle w:val="Heading2"/>
      </w:pPr>
      <w:r>
        <w:t xml:space="preserve">Sequência recomendada</w:t>
      </w:r>
    </w:p>
    <w:p>
      <w:pPr>
        <w:pStyle w:val="Compact"/>
        <w:numPr>
          <w:ilvl w:val="0"/>
          <w:numId w:val="1029"/>
        </w:numPr>
      </w:pPr>
      <w:r>
        <w:t xml:space="preserve">convite inicial;</w:t>
      </w:r>
    </w:p>
    <w:p>
      <w:pPr>
        <w:pStyle w:val="Compact"/>
        <w:numPr>
          <w:ilvl w:val="0"/>
          <w:numId w:val="1029"/>
        </w:numPr>
      </w:pPr>
      <w:r>
        <w:t xml:space="preserve">um lembrete após período razoável;</w:t>
      </w:r>
    </w:p>
    <w:p>
      <w:pPr>
        <w:pStyle w:val="Compact"/>
        <w:numPr>
          <w:ilvl w:val="0"/>
          <w:numId w:val="1029"/>
        </w:numPr>
      </w:pPr>
      <w:r>
        <w:t xml:space="preserve">encerramento sem insistência.</w:t>
      </w:r>
    </w:p>
    <w:p>
      <w:pPr>
        <w:pStyle w:val="FirstParagraph"/>
      </w:pPr>
      <w:r>
        <w:t xml:space="preserve">Após duas tentativas sem resposta, o estado deve passar para</w:t>
      </w:r>
      <w:r>
        <w:t xml:space="preserve"> </w:t>
      </w:r>
      <w:r>
        <w:rPr>
          <w:b/>
          <w:bCs/>
        </w:rPr>
        <w:t xml:space="preserve">Sem resposta</w:t>
      </w:r>
      <w:r>
        <w:t xml:space="preserve">, salvo indicação diferente do participante.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sentimento-informado"/>
    <w:p>
      <w:pPr>
        <w:pStyle w:val="Heading1"/>
      </w:pPr>
      <w:r>
        <w:t xml:space="preserve">22. Consentimento informado</w:t>
      </w:r>
    </w:p>
    <w:p>
      <w:pPr>
        <w:pStyle w:val="FirstParagraph"/>
      </w:pPr>
      <w:r>
        <w:t xml:space="preserve">Antes da entrevista, o participante deve compreender:</w:t>
      </w:r>
    </w:p>
    <w:p>
      <w:pPr>
        <w:pStyle w:val="Compact"/>
        <w:numPr>
          <w:ilvl w:val="0"/>
          <w:numId w:val="1030"/>
        </w:numPr>
      </w:pPr>
      <w:r>
        <w:t xml:space="preserve">a finalidade da investigação;</w:t>
      </w:r>
    </w:p>
    <w:p>
      <w:pPr>
        <w:pStyle w:val="Compact"/>
        <w:numPr>
          <w:ilvl w:val="0"/>
          <w:numId w:val="1030"/>
        </w:numPr>
      </w:pPr>
      <w:r>
        <w:t xml:space="preserve">a duração aproximada;</w:t>
      </w:r>
    </w:p>
    <w:p>
      <w:pPr>
        <w:pStyle w:val="Compact"/>
        <w:numPr>
          <w:ilvl w:val="0"/>
          <w:numId w:val="1030"/>
        </w:numPr>
      </w:pPr>
      <w:r>
        <w:t xml:space="preserve">que não está a ser avaliado;</w:t>
      </w:r>
    </w:p>
    <w:p>
      <w:pPr>
        <w:pStyle w:val="Compact"/>
        <w:numPr>
          <w:ilvl w:val="0"/>
          <w:numId w:val="1030"/>
        </w:numPr>
      </w:pPr>
      <w:r>
        <w:t xml:space="preserve">que pode recusar responder;</w:t>
      </w:r>
    </w:p>
    <w:p>
      <w:pPr>
        <w:pStyle w:val="Compact"/>
        <w:numPr>
          <w:ilvl w:val="0"/>
          <w:numId w:val="1030"/>
        </w:numPr>
      </w:pPr>
      <w:r>
        <w:t xml:space="preserve">que pode terminar a participação;</w:t>
      </w:r>
    </w:p>
    <w:p>
      <w:pPr>
        <w:pStyle w:val="Compact"/>
        <w:numPr>
          <w:ilvl w:val="0"/>
          <w:numId w:val="1030"/>
        </w:numPr>
      </w:pPr>
      <w:r>
        <w:t xml:space="preserve">se haverá gravação;</w:t>
      </w:r>
    </w:p>
    <w:p>
      <w:pPr>
        <w:pStyle w:val="Compact"/>
        <w:numPr>
          <w:ilvl w:val="0"/>
          <w:numId w:val="1030"/>
        </w:numPr>
      </w:pPr>
      <w:r>
        <w:t xml:space="preserve">como a informação será utilizada;</w:t>
      </w:r>
    </w:p>
    <w:p>
      <w:pPr>
        <w:pStyle w:val="Compact"/>
        <w:numPr>
          <w:ilvl w:val="0"/>
          <w:numId w:val="1030"/>
        </w:numPr>
      </w:pPr>
      <w:r>
        <w:t xml:space="preserve">se as citações serão anónimas;</w:t>
      </w:r>
    </w:p>
    <w:p>
      <w:pPr>
        <w:pStyle w:val="Compact"/>
        <w:numPr>
          <w:ilvl w:val="0"/>
          <w:numId w:val="1030"/>
        </w:numPr>
      </w:pPr>
      <w:r>
        <w:t xml:space="preserve">se poderá ser contactado novamente.</w:t>
      </w:r>
    </w:p>
    <w:p>
      <w:r>
        <w:pict>
          <v:rect style="width:0;height:1.5pt" o:hralign="center" o:hrstd="t" o:hr="t"/>
        </w:pict>
      </w:r>
    </w:p>
    <w:bookmarkEnd w:id="62"/>
    <w:bookmarkStart w:id="63" w:name="modelo-de-consentimento-breve"/>
    <w:p>
      <w:pPr>
        <w:pStyle w:val="Heading1"/>
      </w:pPr>
      <w:r>
        <w:t xml:space="preserve">23. Modelo de consentimento breve</w:t>
      </w:r>
    </w:p>
    <w:p>
      <w:pPr>
        <w:pStyle w:val="FirstParagraph"/>
      </w:pPr>
      <w:r>
        <w:t xml:space="preserve">Declaro que compreendi:</w:t>
      </w:r>
    </w:p>
    <w:p>
      <w:pPr>
        <w:pStyle w:val="Compact"/>
        <w:numPr>
          <w:ilvl w:val="0"/>
          <w:numId w:val="1031"/>
        </w:numPr>
      </w:pPr>
      <w:r>
        <w:t xml:space="preserve">a finalidade exploratória da entrevista;</w:t>
      </w:r>
    </w:p>
    <w:p>
      <w:pPr>
        <w:pStyle w:val="Compact"/>
        <w:numPr>
          <w:ilvl w:val="0"/>
          <w:numId w:val="1031"/>
        </w:numPr>
      </w:pPr>
      <w:r>
        <w:t xml:space="preserve">que a participação é voluntária;</w:t>
      </w:r>
    </w:p>
    <w:p>
      <w:pPr>
        <w:pStyle w:val="Compact"/>
        <w:numPr>
          <w:ilvl w:val="0"/>
          <w:numId w:val="1031"/>
        </w:numPr>
      </w:pPr>
      <w:r>
        <w:t xml:space="preserve">que posso interromper a entrevista;</w:t>
      </w:r>
    </w:p>
    <w:p>
      <w:pPr>
        <w:pStyle w:val="Compact"/>
        <w:numPr>
          <w:ilvl w:val="0"/>
          <w:numId w:val="1031"/>
        </w:numPr>
      </w:pPr>
      <w:r>
        <w:t xml:space="preserve">que posso recusar perguntas;</w:t>
      </w:r>
    </w:p>
    <w:p>
      <w:pPr>
        <w:pStyle w:val="Compact"/>
        <w:numPr>
          <w:ilvl w:val="0"/>
          <w:numId w:val="1031"/>
        </w:numPr>
      </w:pPr>
      <w:r>
        <w:t xml:space="preserve">que a informação será tratada de acordo com as opções assinaladas.</w:t>
      </w:r>
    </w:p>
    <w:p>
      <w:pPr>
        <w:pStyle w:val="FirstParagraph"/>
      </w:pPr>
      <w:r>
        <w:t xml:space="preserve">Autorizo:</w:t>
      </w:r>
    </w:p>
    <w:p>
      <w:pPr>
        <w:pStyle w:val="Compact"/>
        <w:numPr>
          <w:ilvl w:val="0"/>
          <w:numId w:val="1032"/>
        </w:numPr>
      </w:pPr>
      <w:r>
        <w:t xml:space="preserve">tomada de notas;</w:t>
      </w:r>
    </w:p>
    <w:p>
      <w:pPr>
        <w:pStyle w:val="Compact"/>
        <w:numPr>
          <w:ilvl w:val="0"/>
          <w:numId w:val="1033"/>
        </w:numPr>
      </w:pPr>
      <w:r>
        <w:t xml:space="preserve">gravação;</w:t>
      </w:r>
    </w:p>
    <w:p>
      <w:pPr>
        <w:pStyle w:val="Compact"/>
        <w:numPr>
          <w:ilvl w:val="0"/>
          <w:numId w:val="1034"/>
        </w:numPr>
      </w:pPr>
      <w:r>
        <w:t xml:space="preserve">transcrição;</w:t>
      </w:r>
    </w:p>
    <w:p>
      <w:pPr>
        <w:pStyle w:val="Compact"/>
        <w:numPr>
          <w:ilvl w:val="0"/>
          <w:numId w:val="1035"/>
        </w:numPr>
      </w:pPr>
      <w:r>
        <w:t xml:space="preserve">utilização de citações anónimas;</w:t>
      </w:r>
    </w:p>
    <w:p>
      <w:pPr>
        <w:pStyle w:val="Compact"/>
        <w:numPr>
          <w:ilvl w:val="0"/>
          <w:numId w:val="1036"/>
        </w:numPr>
      </w:pPr>
      <w:r>
        <w:t xml:space="preserve">novo contacto para esclarecimentos.</w:t>
      </w:r>
    </w:p>
    <w:p>
      <w:pPr>
        <w:pStyle w:val="FirstParagraph"/>
      </w:pPr>
      <w:r>
        <w:rPr>
          <w:b/>
          <w:bCs/>
        </w:rPr>
        <w:t xml:space="preserve">Código do participante:</w:t>
      </w:r>
      <w:r>
        <w:br/>
      </w:r>
      <w:r>
        <w:t xml:space="preserve">[ID]</w:t>
      </w:r>
    </w:p>
    <w:p>
      <w:pPr>
        <w:pStyle w:val="BodyText"/>
      </w:pPr>
      <w:r>
        <w:rPr>
          <w:b/>
          <w:bCs/>
        </w:rPr>
        <w:t xml:space="preserve">Data: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Registo do consentimento:</w:t>
      </w:r>
      <w:r>
        <w:br/>
      </w:r>
      <w:r>
        <w:t xml:space="preserve">[Escrito/Verbal]</w:t>
      </w:r>
    </w:p>
    <w:p>
      <w:r>
        <w:pict>
          <v:rect style="width:0;height:1.5pt" o:hralign="center" o:hrstd="t" o:hr="t"/>
        </w:pict>
      </w:r>
    </w:p>
    <w:bookmarkEnd w:id="63"/>
    <w:bookmarkStart w:id="64" w:name="privacidade-e-minimização-de-dados"/>
    <w:p>
      <w:pPr>
        <w:pStyle w:val="Heading1"/>
      </w:pPr>
      <w:r>
        <w:t xml:space="preserve">24. Privacidade e minimização de dados</w:t>
      </w:r>
    </w:p>
    <w:p>
      <w:pPr>
        <w:pStyle w:val="FirstParagraph"/>
      </w:pPr>
      <w:r>
        <w:t xml:space="preserve">O Explorer deve recolher apenas informação necessária para a investigação.</w:t>
      </w:r>
    </w:p>
    <w:p>
      <w:pPr>
        <w:pStyle w:val="BodyText"/>
      </w:pPr>
      <w:r>
        <w:t xml:space="preserve">Evitar registar:</w:t>
      </w:r>
    </w:p>
    <w:p>
      <w:pPr>
        <w:pStyle w:val="Compact"/>
        <w:numPr>
          <w:ilvl w:val="0"/>
          <w:numId w:val="1037"/>
        </w:numPr>
      </w:pPr>
      <w:r>
        <w:t xml:space="preserve">moradas completas;</w:t>
      </w:r>
    </w:p>
    <w:p>
      <w:pPr>
        <w:pStyle w:val="Compact"/>
        <w:numPr>
          <w:ilvl w:val="0"/>
          <w:numId w:val="1037"/>
        </w:numPr>
      </w:pPr>
      <w:r>
        <w:t xml:space="preserve">números fiscais;</w:t>
      </w:r>
    </w:p>
    <w:p>
      <w:pPr>
        <w:pStyle w:val="Compact"/>
        <w:numPr>
          <w:ilvl w:val="0"/>
          <w:numId w:val="1037"/>
        </w:numPr>
      </w:pPr>
      <w:r>
        <w:t xml:space="preserve">dados bancários;</w:t>
      </w:r>
    </w:p>
    <w:p>
      <w:pPr>
        <w:pStyle w:val="Compact"/>
        <w:numPr>
          <w:ilvl w:val="0"/>
          <w:numId w:val="1037"/>
        </w:numPr>
      </w:pPr>
      <w:r>
        <w:t xml:space="preserve">informação médica;</w:t>
      </w:r>
    </w:p>
    <w:p>
      <w:pPr>
        <w:pStyle w:val="Compact"/>
        <w:numPr>
          <w:ilvl w:val="0"/>
          <w:numId w:val="1037"/>
        </w:numPr>
      </w:pPr>
      <w:r>
        <w:t xml:space="preserve">informação familiar irrelevante;</w:t>
      </w:r>
    </w:p>
    <w:p>
      <w:pPr>
        <w:pStyle w:val="Compact"/>
        <w:numPr>
          <w:ilvl w:val="0"/>
          <w:numId w:val="1037"/>
        </w:numPr>
      </w:pPr>
      <w:r>
        <w:t xml:space="preserve">credenciais;</w:t>
      </w:r>
    </w:p>
    <w:p>
      <w:pPr>
        <w:pStyle w:val="Compact"/>
        <w:numPr>
          <w:ilvl w:val="0"/>
          <w:numId w:val="1037"/>
        </w:numPr>
      </w:pPr>
      <w:r>
        <w:t xml:space="preserve">dados pessoais de clientes;</w:t>
      </w:r>
    </w:p>
    <w:p>
      <w:pPr>
        <w:pStyle w:val="Compact"/>
        <w:numPr>
          <w:ilvl w:val="0"/>
          <w:numId w:val="1037"/>
        </w:numPr>
      </w:pPr>
      <w:r>
        <w:t xml:space="preserve">segredos comerciais desnecessários.</w:t>
      </w:r>
    </w:p>
    <w:p>
      <w:pPr>
        <w:pStyle w:val="FirstParagraph"/>
      </w:pPr>
      <w:r>
        <w:t xml:space="preserve">Quando uma informação sensível for relevante, deve ser resumida e anonimizada sempre que possível.</w:t>
      </w:r>
    </w:p>
    <w:p>
      <w:r>
        <w:pict>
          <v:rect style="width:0;height:1.5pt" o:hralign="center" o:hrstd="t" o:hr="t"/>
        </w:pict>
      </w:r>
    </w:p>
    <w:bookmarkEnd w:id="64"/>
    <w:bookmarkStart w:id="67" w:name="separação-de-dados"/>
    <w:p>
      <w:pPr>
        <w:pStyle w:val="Heading1"/>
      </w:pPr>
      <w:r>
        <w:t xml:space="preserve">25. Separação de dados</w:t>
      </w:r>
    </w:p>
    <w:p>
      <w:pPr>
        <w:pStyle w:val="FirstParagraph"/>
      </w:pPr>
      <w:r>
        <w:t xml:space="preserve">Devem existir dois registos separados.</w:t>
      </w:r>
    </w:p>
    <w:bookmarkStart w:id="65" w:name="participant-identity-file"/>
    <w:p>
      <w:pPr>
        <w:pStyle w:val="Heading2"/>
      </w:pPr>
      <w:r>
        <w:t xml:space="preserve">Participant Identity File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38"/>
        </w:numPr>
      </w:pPr>
      <w:r>
        <w:t xml:space="preserve">nome;</w:t>
      </w:r>
    </w:p>
    <w:p>
      <w:pPr>
        <w:pStyle w:val="Compact"/>
        <w:numPr>
          <w:ilvl w:val="0"/>
          <w:numId w:val="1038"/>
        </w:numPr>
      </w:pPr>
      <w:r>
        <w:t xml:space="preserve">contacto;</w:t>
      </w:r>
    </w:p>
    <w:p>
      <w:pPr>
        <w:pStyle w:val="Compact"/>
        <w:numPr>
          <w:ilvl w:val="0"/>
          <w:numId w:val="1038"/>
        </w:numPr>
      </w:pPr>
      <w:r>
        <w:t xml:space="preserve">relação com o projeto;</w:t>
      </w:r>
    </w:p>
    <w:p>
      <w:pPr>
        <w:pStyle w:val="Compact"/>
        <w:numPr>
          <w:ilvl w:val="0"/>
          <w:numId w:val="1038"/>
        </w:numPr>
      </w:pPr>
      <w:r>
        <w:t xml:space="preserve">consentimentos;</w:t>
      </w:r>
    </w:p>
    <w:p>
      <w:pPr>
        <w:pStyle w:val="Compact"/>
        <w:numPr>
          <w:ilvl w:val="0"/>
          <w:numId w:val="1038"/>
        </w:numPr>
      </w:pPr>
      <w:r>
        <w:t xml:space="preserve">código atribuído.</w:t>
      </w:r>
    </w:p>
    <w:bookmarkEnd w:id="65"/>
    <w:bookmarkStart w:id="66" w:name="research-participant-log"/>
    <w:p>
      <w:pPr>
        <w:pStyle w:val="Heading2"/>
      </w:pPr>
      <w:r>
        <w:t xml:space="preserve">Research Participant Log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39"/>
        </w:numPr>
      </w:pPr>
      <w:r>
        <w:t xml:space="preserve">código;</w:t>
      </w:r>
    </w:p>
    <w:p>
      <w:pPr>
        <w:pStyle w:val="Compact"/>
        <w:numPr>
          <w:ilvl w:val="0"/>
          <w:numId w:val="1039"/>
        </w:numPr>
      </w:pPr>
      <w:r>
        <w:t xml:space="preserve">perfil;</w:t>
      </w:r>
    </w:p>
    <w:p>
      <w:pPr>
        <w:pStyle w:val="Compact"/>
        <w:numPr>
          <w:ilvl w:val="0"/>
          <w:numId w:val="1039"/>
        </w:numPr>
      </w:pPr>
      <w:r>
        <w:t xml:space="preserve">segmento;</w:t>
      </w:r>
    </w:p>
    <w:p>
      <w:pPr>
        <w:pStyle w:val="Compact"/>
        <w:numPr>
          <w:ilvl w:val="0"/>
          <w:numId w:val="1039"/>
        </w:numPr>
      </w:pPr>
      <w:r>
        <w:t xml:space="preserve">estado;</w:t>
      </w:r>
    </w:p>
    <w:p>
      <w:pPr>
        <w:pStyle w:val="Compact"/>
        <w:numPr>
          <w:ilvl w:val="0"/>
          <w:numId w:val="1039"/>
        </w:numPr>
      </w:pPr>
      <w:r>
        <w:t xml:space="preserve">relevância;</w:t>
      </w:r>
    </w:p>
    <w:p>
      <w:pPr>
        <w:pStyle w:val="Compact"/>
        <w:numPr>
          <w:ilvl w:val="0"/>
          <w:numId w:val="1039"/>
        </w:numPr>
      </w:pPr>
      <w:r>
        <w:t xml:space="preserve">entrevista;</w:t>
      </w:r>
    </w:p>
    <w:p>
      <w:pPr>
        <w:pStyle w:val="Compact"/>
        <w:numPr>
          <w:ilvl w:val="0"/>
          <w:numId w:val="1039"/>
        </w:numPr>
      </w:pPr>
      <w:r>
        <w:t xml:space="preserve">evidências associadas.</w:t>
      </w:r>
    </w:p>
    <w:p>
      <w:pPr>
        <w:pStyle w:val="FirstParagraph"/>
      </w:pPr>
      <w:r>
        <w:t xml:space="preserve">As análises devem utilizar o código e não o nome.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anonimização"/>
    <w:p>
      <w:pPr>
        <w:pStyle w:val="Heading1"/>
      </w:pPr>
      <w:r>
        <w:t xml:space="preserve">26. Anonimização</w:t>
      </w:r>
    </w:p>
    <w:p>
      <w:pPr>
        <w:pStyle w:val="FirstParagraph"/>
      </w:pPr>
      <w:r>
        <w:t xml:space="preserve">Ao citar ou descrever um participante:</w:t>
      </w:r>
    </w:p>
    <w:p>
      <w:pPr>
        <w:pStyle w:val="Compact"/>
        <w:numPr>
          <w:ilvl w:val="0"/>
          <w:numId w:val="1040"/>
        </w:numPr>
      </w:pPr>
      <w:r>
        <w:t xml:space="preserve">utilizar o código;</w:t>
      </w:r>
    </w:p>
    <w:p>
      <w:pPr>
        <w:pStyle w:val="Compact"/>
        <w:numPr>
          <w:ilvl w:val="0"/>
          <w:numId w:val="1040"/>
        </w:numPr>
      </w:pPr>
      <w:r>
        <w:t xml:space="preserve">remover nomes de pessoas;</w:t>
      </w:r>
    </w:p>
    <w:p>
      <w:pPr>
        <w:pStyle w:val="Compact"/>
        <w:numPr>
          <w:ilvl w:val="0"/>
          <w:numId w:val="1040"/>
        </w:numPr>
      </w:pPr>
      <w:r>
        <w:t xml:space="preserve">remover nomes de clientes;</w:t>
      </w:r>
    </w:p>
    <w:p>
      <w:pPr>
        <w:pStyle w:val="Compact"/>
        <w:numPr>
          <w:ilvl w:val="0"/>
          <w:numId w:val="1040"/>
        </w:numPr>
      </w:pPr>
      <w:r>
        <w:t xml:space="preserve">generalizar localizações quando necessário;</w:t>
      </w:r>
    </w:p>
    <w:p>
      <w:pPr>
        <w:pStyle w:val="Compact"/>
        <w:numPr>
          <w:ilvl w:val="0"/>
          <w:numId w:val="1040"/>
        </w:numPr>
      </w:pPr>
      <w:r>
        <w:t xml:space="preserve">evitar combinações que permitam identificação;</w:t>
      </w:r>
    </w:p>
    <w:p>
      <w:pPr>
        <w:pStyle w:val="Compact"/>
        <w:numPr>
          <w:ilvl w:val="0"/>
          <w:numId w:val="1040"/>
        </w:numPr>
      </w:pPr>
      <w:r>
        <w:t xml:space="preserve">não divulgar valores sensíveis sem autorização;</w:t>
      </w:r>
    </w:p>
    <w:p>
      <w:pPr>
        <w:pStyle w:val="Compact"/>
        <w:numPr>
          <w:ilvl w:val="0"/>
          <w:numId w:val="1040"/>
        </w:numPr>
      </w:pPr>
      <w:r>
        <w:t xml:space="preserve">adaptar funções demasiado específicas quando não forem essenciais.</w:t>
      </w:r>
    </w:p>
    <w:bookmarkStart w:id="68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Em vez de:</w:t>
      </w:r>
    </w:p>
    <w:p>
      <w:pPr>
        <w:pStyle w:val="BlockText"/>
      </w:pPr>
      <w:r>
        <w:t xml:space="preserve">“A proprietária da clínica X, em determinada rua, perdeu 8.400 euros.”</w:t>
      </w:r>
    </w:p>
    <w:p>
      <w:pPr>
        <w:pStyle w:val="FirstParagraph"/>
      </w:pPr>
      <w:r>
        <w:t xml:space="preserve">Utilizar:</w:t>
      </w:r>
    </w:p>
    <w:p>
      <w:pPr>
        <w:pStyle w:val="BlockText"/>
      </w:pPr>
      <w:r>
        <w:t xml:space="preserve">“Responsável por um pequeno negócio de serviços relatou uma perda financeira significativa associada ao problema.”</w:t>
      </w:r>
    </w:p>
    <w:p>
      <w:pPr>
        <w:pStyle w:val="FirstParagraph"/>
      </w:pPr>
      <w:r>
        <w:t xml:space="preserve">Quando o valor for essencial, pode ser mantido com autorização ou apresentado como intervalo.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incentivos"/>
    <w:p>
      <w:pPr>
        <w:pStyle w:val="Heading1"/>
      </w:pPr>
      <w:r>
        <w:t xml:space="preserve">27. Incentivos</w:t>
      </w:r>
    </w:p>
    <w:p>
      <w:pPr>
        <w:pStyle w:val="FirstParagraph"/>
      </w:pPr>
      <w:r>
        <w:t xml:space="preserve">A utilização de incentivos pode ser considerada quando:</w:t>
      </w:r>
    </w:p>
    <w:p>
      <w:pPr>
        <w:pStyle w:val="Compact"/>
        <w:numPr>
          <w:ilvl w:val="0"/>
          <w:numId w:val="1041"/>
        </w:numPr>
      </w:pPr>
      <w:r>
        <w:t xml:space="preserve">o recrutamento é difícil;</w:t>
      </w:r>
    </w:p>
    <w:p>
      <w:pPr>
        <w:pStyle w:val="Compact"/>
        <w:numPr>
          <w:ilvl w:val="0"/>
          <w:numId w:val="1041"/>
        </w:numPr>
      </w:pPr>
      <w:r>
        <w:t xml:space="preserve">o participante dedica tempo significativo;</w:t>
      </w:r>
    </w:p>
    <w:p>
      <w:pPr>
        <w:pStyle w:val="Compact"/>
        <w:numPr>
          <w:ilvl w:val="0"/>
          <w:numId w:val="1041"/>
        </w:numPr>
      </w:pPr>
      <w:r>
        <w:t xml:space="preserve">o segmento é especializado;</w:t>
      </w:r>
    </w:p>
    <w:p>
      <w:pPr>
        <w:pStyle w:val="Compact"/>
        <w:numPr>
          <w:ilvl w:val="0"/>
          <w:numId w:val="1041"/>
        </w:numPr>
      </w:pPr>
      <w:r>
        <w:t xml:space="preserve">existe risco de amostra desequilibrada.</w:t>
      </w:r>
    </w:p>
    <w:p>
      <w:pPr>
        <w:pStyle w:val="FirstParagraph"/>
      </w:pPr>
      <w:r>
        <w:t xml:space="preserve">O incentivo não deve:</w:t>
      </w:r>
    </w:p>
    <w:p>
      <w:pPr>
        <w:pStyle w:val="Compact"/>
        <w:numPr>
          <w:ilvl w:val="0"/>
          <w:numId w:val="1042"/>
        </w:numPr>
      </w:pPr>
      <w:r>
        <w:t xml:space="preserve">depender de respostas favoráveis;</w:t>
      </w:r>
    </w:p>
    <w:p>
      <w:pPr>
        <w:pStyle w:val="Compact"/>
        <w:numPr>
          <w:ilvl w:val="0"/>
          <w:numId w:val="1042"/>
        </w:numPr>
      </w:pPr>
      <w:r>
        <w:t xml:space="preserve">ser confundido com compra de aprovação;</w:t>
      </w:r>
    </w:p>
    <w:p>
      <w:pPr>
        <w:pStyle w:val="Compact"/>
        <w:numPr>
          <w:ilvl w:val="0"/>
          <w:numId w:val="1042"/>
        </w:numPr>
      </w:pPr>
      <w:r>
        <w:t xml:space="preserve">variar segundo a opinião;</w:t>
      </w:r>
    </w:p>
    <w:p>
      <w:pPr>
        <w:pStyle w:val="Compact"/>
        <w:numPr>
          <w:ilvl w:val="0"/>
          <w:numId w:val="1042"/>
        </w:numPr>
      </w:pPr>
      <w:r>
        <w:t xml:space="preserve">criar pressão indevida.</w:t>
      </w:r>
    </w:p>
    <w:p>
      <w:pPr>
        <w:pStyle w:val="FirstParagraph"/>
      </w:pPr>
      <w:r>
        <w:t xml:space="preserve">Deve ser registado no Participant Log.</w:t>
      </w:r>
    </w:p>
    <w:p>
      <w:r>
        <w:pict>
          <v:rect style="width:0;height:1.5pt" o:hralign="center" o:hrstd="t" o:hr="t"/>
        </w:pict>
      </w:r>
    </w:p>
    <w:bookmarkEnd w:id="70"/>
    <w:bookmarkStart w:id="74" w:name="avaliação-de-independência"/>
    <w:p>
      <w:pPr>
        <w:pStyle w:val="Heading1"/>
      </w:pPr>
      <w:r>
        <w:t xml:space="preserve">28. Avaliação de independência</w:t>
      </w:r>
    </w:p>
    <w:p>
      <w:pPr>
        <w:pStyle w:val="FirstParagraph"/>
      </w:pPr>
      <w:r>
        <w:t xml:space="preserve">Cada participante recebe uma avaliação de independência.</w:t>
      </w:r>
    </w:p>
    <w:bookmarkStart w:id="71" w:name="alta"/>
    <w:p>
      <w:pPr>
        <w:pStyle w:val="Heading2"/>
      </w:pPr>
      <w:r>
        <w:t xml:space="preserve">Alta</w:t>
      </w:r>
    </w:p>
    <w:p>
      <w:pPr>
        <w:pStyle w:val="Compact"/>
        <w:numPr>
          <w:ilvl w:val="0"/>
          <w:numId w:val="1043"/>
        </w:numPr>
      </w:pPr>
      <w:r>
        <w:t xml:space="preserve">não conhece o CEO;</w:t>
      </w:r>
    </w:p>
    <w:p>
      <w:pPr>
        <w:pStyle w:val="Compact"/>
        <w:numPr>
          <w:ilvl w:val="0"/>
          <w:numId w:val="1043"/>
        </w:numPr>
      </w:pPr>
      <w:r>
        <w:t xml:space="preserve">não conhece a oportunidade;</w:t>
      </w:r>
    </w:p>
    <w:p>
      <w:pPr>
        <w:pStyle w:val="Compact"/>
        <w:numPr>
          <w:ilvl w:val="0"/>
          <w:numId w:val="1043"/>
        </w:numPr>
      </w:pPr>
      <w:r>
        <w:t xml:space="preserve">não possui interesse direto;</w:t>
      </w:r>
    </w:p>
    <w:p>
      <w:pPr>
        <w:pStyle w:val="Compact"/>
        <w:numPr>
          <w:ilvl w:val="0"/>
          <w:numId w:val="1043"/>
        </w:numPr>
      </w:pPr>
      <w:r>
        <w:t xml:space="preserve">foi recrutado por fonte independente.</w:t>
      </w:r>
    </w:p>
    <w:bookmarkEnd w:id="71"/>
    <w:bookmarkStart w:id="72" w:name="média"/>
    <w:p>
      <w:pPr>
        <w:pStyle w:val="Heading2"/>
      </w:pPr>
      <w:r>
        <w:t xml:space="preserve">Média</w:t>
      </w:r>
    </w:p>
    <w:p>
      <w:pPr>
        <w:pStyle w:val="Compact"/>
        <w:numPr>
          <w:ilvl w:val="0"/>
          <w:numId w:val="1044"/>
        </w:numPr>
      </w:pPr>
      <w:r>
        <w:t xml:space="preserve">possui ligação indireta;</w:t>
      </w:r>
    </w:p>
    <w:p>
      <w:pPr>
        <w:pStyle w:val="Compact"/>
        <w:numPr>
          <w:ilvl w:val="0"/>
          <w:numId w:val="1044"/>
        </w:numPr>
      </w:pPr>
      <w:r>
        <w:t xml:space="preserve">conhece o contexto geral;</w:t>
      </w:r>
    </w:p>
    <w:p>
      <w:pPr>
        <w:pStyle w:val="Compact"/>
        <w:numPr>
          <w:ilvl w:val="0"/>
          <w:numId w:val="1044"/>
        </w:numPr>
      </w:pPr>
      <w:r>
        <w:t xml:space="preserve">não depende do projeto.</w:t>
      </w:r>
    </w:p>
    <w:bookmarkEnd w:id="72"/>
    <w:bookmarkStart w:id="73" w:name="baixa"/>
    <w:p>
      <w:pPr>
        <w:pStyle w:val="Heading2"/>
      </w:pPr>
      <w:r>
        <w:t xml:space="preserve">Baixa</w:t>
      </w:r>
    </w:p>
    <w:p>
      <w:pPr>
        <w:pStyle w:val="Compact"/>
        <w:numPr>
          <w:ilvl w:val="0"/>
          <w:numId w:val="1045"/>
        </w:numPr>
      </w:pPr>
      <w:r>
        <w:t xml:space="preserve">cliente atual;</w:t>
      </w:r>
    </w:p>
    <w:p>
      <w:pPr>
        <w:pStyle w:val="Compact"/>
        <w:numPr>
          <w:ilvl w:val="0"/>
          <w:numId w:val="1045"/>
        </w:numPr>
      </w:pPr>
      <w:r>
        <w:t xml:space="preserve">amigo próximo;</w:t>
      </w:r>
    </w:p>
    <w:p>
      <w:pPr>
        <w:pStyle w:val="Compact"/>
        <w:numPr>
          <w:ilvl w:val="0"/>
          <w:numId w:val="1045"/>
        </w:numPr>
      </w:pPr>
      <w:r>
        <w:t xml:space="preserve">parceiro;</w:t>
      </w:r>
    </w:p>
    <w:p>
      <w:pPr>
        <w:pStyle w:val="Compact"/>
        <w:numPr>
          <w:ilvl w:val="0"/>
          <w:numId w:val="1045"/>
        </w:numPr>
      </w:pPr>
      <w:r>
        <w:t xml:space="preserve">colaborador;</w:t>
      </w:r>
    </w:p>
    <w:p>
      <w:pPr>
        <w:pStyle w:val="Compact"/>
        <w:numPr>
          <w:ilvl w:val="0"/>
          <w:numId w:val="1045"/>
        </w:numPr>
      </w:pPr>
      <w:r>
        <w:t xml:space="preserve">conhece detalhadamente a ideia;</w:t>
      </w:r>
    </w:p>
    <w:p>
      <w:pPr>
        <w:pStyle w:val="Compact"/>
        <w:numPr>
          <w:ilvl w:val="0"/>
          <w:numId w:val="1045"/>
        </w:numPr>
      </w:pPr>
      <w:r>
        <w:t xml:space="preserve">pode beneficiar diretamente da sua validação.</w:t>
      </w:r>
    </w:p>
    <w:p>
      <w:pPr>
        <w:pStyle w:val="FirstParagraph"/>
      </w:pPr>
      <w:r>
        <w:t xml:space="preserve">Participantes com independência baixa não devem ser excluídos automaticamente.</w:t>
      </w:r>
    </w:p>
    <w:p>
      <w:pPr>
        <w:pStyle w:val="BodyText"/>
      </w:pPr>
      <w:r>
        <w:t xml:space="preserve">Devem ser identificados e equilibrados com fontes independentes.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valiação-de-relevância"/>
    <w:p>
      <w:pPr>
        <w:pStyle w:val="Heading1"/>
      </w:pPr>
      <w:r>
        <w:t xml:space="preserve">29. Avaliação de relevância</w:t>
      </w:r>
    </w:p>
    <w:bookmarkStart w:id="75" w:name="alta-relevância"/>
    <w:p>
      <w:pPr>
        <w:pStyle w:val="Heading2"/>
      </w:pPr>
      <w:r>
        <w:t xml:space="preserve">Alta relevância</w:t>
      </w:r>
    </w:p>
    <w:p>
      <w:pPr>
        <w:pStyle w:val="Compact"/>
        <w:numPr>
          <w:ilvl w:val="0"/>
          <w:numId w:val="1046"/>
        </w:numPr>
      </w:pPr>
      <w:r>
        <w:t xml:space="preserve">experiência recente;</w:t>
      </w:r>
    </w:p>
    <w:p>
      <w:pPr>
        <w:pStyle w:val="Compact"/>
        <w:numPr>
          <w:ilvl w:val="0"/>
          <w:numId w:val="1046"/>
        </w:numPr>
      </w:pPr>
      <w:r>
        <w:t xml:space="preserve">caso concreto;</w:t>
      </w:r>
    </w:p>
    <w:p>
      <w:pPr>
        <w:pStyle w:val="Compact"/>
        <w:numPr>
          <w:ilvl w:val="0"/>
          <w:numId w:val="1046"/>
        </w:numPr>
      </w:pPr>
      <w:r>
        <w:t xml:space="preserve">comportamento real;</w:t>
      </w:r>
    </w:p>
    <w:p>
      <w:pPr>
        <w:pStyle w:val="Compact"/>
        <w:numPr>
          <w:ilvl w:val="0"/>
          <w:numId w:val="1046"/>
        </w:numPr>
      </w:pPr>
      <w:r>
        <w:t xml:space="preserve">impacto claro;</w:t>
      </w:r>
    </w:p>
    <w:p>
      <w:pPr>
        <w:pStyle w:val="Compact"/>
        <w:numPr>
          <w:ilvl w:val="0"/>
          <w:numId w:val="1046"/>
        </w:numPr>
      </w:pPr>
      <w:r>
        <w:t xml:space="preserve">boa adequação ao segmento.</w:t>
      </w:r>
    </w:p>
    <w:bookmarkEnd w:id="75"/>
    <w:bookmarkStart w:id="76" w:name="relevância-média"/>
    <w:p>
      <w:pPr>
        <w:pStyle w:val="Heading2"/>
      </w:pPr>
      <w:r>
        <w:t xml:space="preserve">Relevância média</w:t>
      </w:r>
    </w:p>
    <w:p>
      <w:pPr>
        <w:pStyle w:val="Compact"/>
        <w:numPr>
          <w:ilvl w:val="0"/>
          <w:numId w:val="1047"/>
        </w:numPr>
      </w:pPr>
      <w:r>
        <w:t xml:space="preserve">experiência aplicável;</w:t>
      </w:r>
    </w:p>
    <w:p>
      <w:pPr>
        <w:pStyle w:val="Compact"/>
        <w:numPr>
          <w:ilvl w:val="0"/>
          <w:numId w:val="1047"/>
        </w:numPr>
      </w:pPr>
      <w:r>
        <w:t xml:space="preserve">algum detalhe;</w:t>
      </w:r>
    </w:p>
    <w:p>
      <w:pPr>
        <w:pStyle w:val="Compact"/>
        <w:numPr>
          <w:ilvl w:val="0"/>
          <w:numId w:val="1047"/>
        </w:numPr>
      </w:pPr>
      <w:r>
        <w:t xml:space="preserve">impacto pouco quantificado;</w:t>
      </w:r>
    </w:p>
    <w:p>
      <w:pPr>
        <w:pStyle w:val="Compact"/>
        <w:numPr>
          <w:ilvl w:val="0"/>
          <w:numId w:val="1047"/>
        </w:numPr>
      </w:pPr>
      <w:r>
        <w:t xml:space="preserve">adequação parcial.</w:t>
      </w:r>
    </w:p>
    <w:bookmarkEnd w:id="76"/>
    <w:bookmarkStart w:id="77" w:name="baixa-relevância"/>
    <w:p>
      <w:pPr>
        <w:pStyle w:val="Heading2"/>
      </w:pPr>
      <w:r>
        <w:t xml:space="preserve">Baixa relevância</w:t>
      </w:r>
    </w:p>
    <w:p>
      <w:pPr>
        <w:pStyle w:val="Compact"/>
        <w:numPr>
          <w:ilvl w:val="0"/>
          <w:numId w:val="1048"/>
        </w:numPr>
      </w:pPr>
      <w:r>
        <w:t xml:space="preserve">respostas abstratas;</w:t>
      </w:r>
    </w:p>
    <w:p>
      <w:pPr>
        <w:pStyle w:val="Compact"/>
        <w:numPr>
          <w:ilvl w:val="0"/>
          <w:numId w:val="1048"/>
        </w:numPr>
      </w:pPr>
      <w:r>
        <w:t xml:space="preserve">experiência antiga;</w:t>
      </w:r>
    </w:p>
    <w:p>
      <w:pPr>
        <w:pStyle w:val="Compact"/>
        <w:numPr>
          <w:ilvl w:val="0"/>
          <w:numId w:val="1048"/>
        </w:numPr>
      </w:pPr>
      <w:r>
        <w:t xml:space="preserve">pouca relação com o problema;</w:t>
      </w:r>
    </w:p>
    <w:p>
      <w:pPr>
        <w:pStyle w:val="Compact"/>
        <w:numPr>
          <w:ilvl w:val="0"/>
          <w:numId w:val="1048"/>
        </w:numPr>
      </w:pPr>
      <w:r>
        <w:t xml:space="preserve">participação baseada em opinião.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gestão-de-desistências"/>
    <w:p>
      <w:pPr>
        <w:pStyle w:val="Heading1"/>
      </w:pPr>
      <w:r>
        <w:t xml:space="preserve">30. Gestão de desistências</w:t>
      </w:r>
    </w:p>
    <w:p>
      <w:pPr>
        <w:pStyle w:val="FirstParagraph"/>
      </w:pPr>
      <w:r>
        <w:t xml:space="preserve">Se um participante retirar o consentimento:</w:t>
      </w:r>
    </w:p>
    <w:p>
      <w:pPr>
        <w:pStyle w:val="Compact"/>
        <w:numPr>
          <w:ilvl w:val="0"/>
          <w:numId w:val="1049"/>
        </w:numPr>
      </w:pPr>
      <w:r>
        <w:t xml:space="preserve">atualizar o estado para</w:t>
      </w:r>
      <w:r>
        <w:t xml:space="preserve"> </w:t>
      </w:r>
      <w:r>
        <w:rPr>
          <w:b/>
          <w:bCs/>
        </w:rPr>
        <w:t xml:space="preserve">Retirado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deixar de realizar novos contactos;</w:t>
      </w:r>
    </w:p>
    <w:p>
      <w:pPr>
        <w:pStyle w:val="Compact"/>
        <w:numPr>
          <w:ilvl w:val="0"/>
          <w:numId w:val="1049"/>
        </w:numPr>
      </w:pPr>
      <w:r>
        <w:t xml:space="preserve">remover citações não autorizadas;</w:t>
      </w:r>
    </w:p>
    <w:p>
      <w:pPr>
        <w:pStyle w:val="Compact"/>
        <w:numPr>
          <w:ilvl w:val="0"/>
          <w:numId w:val="1049"/>
        </w:numPr>
      </w:pPr>
      <w:r>
        <w:t xml:space="preserve">avaliar se os dados já recolhidos podem continuar a ser utilizados;</w:t>
      </w:r>
    </w:p>
    <w:p>
      <w:pPr>
        <w:pStyle w:val="Compact"/>
        <w:numPr>
          <w:ilvl w:val="0"/>
          <w:numId w:val="1049"/>
        </w:numPr>
      </w:pPr>
      <w:r>
        <w:t xml:space="preserve">documentar a ação tomada;</w:t>
      </w:r>
    </w:p>
    <w:p>
      <w:pPr>
        <w:pStyle w:val="Compact"/>
        <w:numPr>
          <w:ilvl w:val="0"/>
          <w:numId w:val="1049"/>
        </w:numPr>
      </w:pPr>
      <w:r>
        <w:t xml:space="preserve">preservar apenas o mínimo necessário para auditoria.</w:t>
      </w:r>
    </w:p>
    <w:p>
      <w:r>
        <w:pict>
          <v:rect style="width:0;height:1.5pt" o:hralign="center" o:hrstd="t" o:hr="t"/>
        </w:pict>
      </w:r>
    </w:p>
    <w:bookmarkEnd w:id="79"/>
    <w:bookmarkStart w:id="80" w:name="gestão-de-exclusões"/>
    <w:p>
      <w:pPr>
        <w:pStyle w:val="Heading1"/>
      </w:pPr>
      <w:r>
        <w:t xml:space="preserve">31. Gestão de exclusões</w:t>
      </w:r>
    </w:p>
    <w:p>
      <w:pPr>
        <w:pStyle w:val="FirstParagraph"/>
      </w:pPr>
      <w:r>
        <w:t xml:space="preserve">Um participante pode ser excluído da análise quando:</w:t>
      </w:r>
    </w:p>
    <w:p>
      <w:pPr>
        <w:pStyle w:val="Compact"/>
        <w:numPr>
          <w:ilvl w:val="0"/>
          <w:numId w:val="1050"/>
        </w:numPr>
      </w:pPr>
      <w:r>
        <w:t xml:space="preserve">o perfil estava incorretamente classificado;</w:t>
      </w:r>
    </w:p>
    <w:p>
      <w:pPr>
        <w:pStyle w:val="Compact"/>
        <w:numPr>
          <w:ilvl w:val="0"/>
          <w:numId w:val="1050"/>
        </w:numPr>
      </w:pPr>
      <w:r>
        <w:t xml:space="preserve">a entrevista não corresponde ao projeto;</w:t>
      </w:r>
    </w:p>
    <w:p>
      <w:pPr>
        <w:pStyle w:val="Compact"/>
        <w:numPr>
          <w:ilvl w:val="0"/>
          <w:numId w:val="1050"/>
        </w:numPr>
      </w:pPr>
      <w:r>
        <w:t xml:space="preserve">a identidade é duvidosa;</w:t>
      </w:r>
    </w:p>
    <w:p>
      <w:pPr>
        <w:pStyle w:val="Compact"/>
        <w:numPr>
          <w:ilvl w:val="0"/>
          <w:numId w:val="1050"/>
        </w:numPr>
      </w:pPr>
      <w:r>
        <w:t xml:space="preserve">surgem inconsistências graves;</w:t>
      </w:r>
    </w:p>
    <w:p>
      <w:pPr>
        <w:pStyle w:val="Compact"/>
        <w:numPr>
          <w:ilvl w:val="0"/>
          <w:numId w:val="1050"/>
        </w:numPr>
      </w:pPr>
      <w:r>
        <w:t xml:space="preserve">o consentimento é insuficiente;</w:t>
      </w:r>
    </w:p>
    <w:p>
      <w:pPr>
        <w:pStyle w:val="Compact"/>
        <w:numPr>
          <w:ilvl w:val="0"/>
          <w:numId w:val="1050"/>
        </w:numPr>
      </w:pPr>
      <w:r>
        <w:t xml:space="preserve">existe duplicação;</w:t>
      </w:r>
    </w:p>
    <w:p>
      <w:pPr>
        <w:pStyle w:val="Compact"/>
        <w:numPr>
          <w:ilvl w:val="0"/>
          <w:numId w:val="1050"/>
        </w:numPr>
      </w:pPr>
      <w:r>
        <w:t xml:space="preserve">a evidência não pode ser interpretada com segurança.</w:t>
      </w:r>
    </w:p>
    <w:p>
      <w:pPr>
        <w:pStyle w:val="FirstParagraph"/>
      </w:pPr>
      <w:r>
        <w:t xml:space="preserve">A exclusão deve ser justificada.</w:t>
      </w:r>
    </w:p>
    <w:p>
      <w:pPr>
        <w:pStyle w:val="BodyText"/>
      </w:pPr>
      <w:r>
        <w:t xml:space="preserve">Os Evidence Records relacionados devem ser revistos ou invalidados.</w:t>
      </w:r>
    </w:p>
    <w:p>
      <w:r>
        <w:pict>
          <v:rect style="width:0;height:1.5pt" o:hralign="center" o:hrstd="t" o:hr="t"/>
        </w:pict>
      </w:r>
    </w:p>
    <w:bookmarkEnd w:id="80"/>
    <w:bookmarkStart w:id="82" w:name="saturação-por-segmento"/>
    <w:p>
      <w:pPr>
        <w:pStyle w:val="Heading1"/>
      </w:pPr>
      <w:r>
        <w:t xml:space="preserve">32. Saturação por segmento</w:t>
      </w:r>
    </w:p>
    <w:p>
      <w:pPr>
        <w:pStyle w:val="FirstParagraph"/>
      </w:pPr>
      <w:r>
        <w:t xml:space="preserve">A saturação deve ser avaliada separadamente por segmento.</w:t>
      </w:r>
    </w:p>
    <w:p>
      <w:pPr>
        <w:pStyle w:val="BodyText"/>
      </w:pPr>
      <w:r>
        <w:t xml:space="preserve">Um padrão pode estar saturado entre profissionais independentes e permanecer desconhecido entre negócios locais.</w:t>
      </w:r>
    </w:p>
    <w:bookmarkStart w:id="81" w:name="indicadores"/>
    <w:p>
      <w:pPr>
        <w:pStyle w:val="Heading2"/>
      </w:pPr>
      <w:r>
        <w:t xml:space="preserve">Indicadores</w:t>
      </w:r>
    </w:p>
    <w:p>
      <w:pPr>
        <w:pStyle w:val="Compact"/>
        <w:numPr>
          <w:ilvl w:val="0"/>
          <w:numId w:val="1051"/>
        </w:numPr>
      </w:pPr>
      <w:r>
        <w:t xml:space="preserve">repetição de acontecimentos;</w:t>
      </w:r>
    </w:p>
    <w:p>
      <w:pPr>
        <w:pStyle w:val="Compact"/>
        <w:numPr>
          <w:ilvl w:val="0"/>
          <w:numId w:val="1051"/>
        </w:numPr>
      </w:pPr>
      <w:r>
        <w:t xml:space="preserve">repetição de alternativas;</w:t>
      </w:r>
    </w:p>
    <w:p>
      <w:pPr>
        <w:pStyle w:val="Compact"/>
        <w:numPr>
          <w:ilvl w:val="0"/>
          <w:numId w:val="1051"/>
        </w:numPr>
      </w:pPr>
      <w:r>
        <w:t xml:space="preserve">repetição de consequências;</w:t>
      </w:r>
    </w:p>
    <w:p>
      <w:pPr>
        <w:pStyle w:val="Compact"/>
        <w:numPr>
          <w:ilvl w:val="0"/>
          <w:numId w:val="1051"/>
        </w:numPr>
      </w:pPr>
      <w:r>
        <w:t xml:space="preserve">poucas novas categorias;</w:t>
      </w:r>
    </w:p>
    <w:p>
      <w:pPr>
        <w:pStyle w:val="Compact"/>
        <w:numPr>
          <w:ilvl w:val="0"/>
          <w:numId w:val="1051"/>
        </w:numPr>
      </w:pPr>
      <w:r>
        <w:t xml:space="preserve">contradições já compreendidas;</w:t>
      </w:r>
    </w:p>
    <w:p>
      <w:pPr>
        <w:pStyle w:val="Compact"/>
        <w:numPr>
          <w:ilvl w:val="0"/>
          <w:numId w:val="1051"/>
        </w:numPr>
      </w:pPr>
      <w:r>
        <w:t xml:space="preserve">baixo valor marginal de novas entrevistas.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lacunas-da-amostra"/>
    <w:p>
      <w:pPr>
        <w:pStyle w:val="Heading1"/>
      </w:pPr>
      <w:r>
        <w:t xml:space="preserve">33. Lacunas da amostra</w:t>
      </w:r>
    </w:p>
    <w:p>
      <w:pPr>
        <w:pStyle w:val="FirstParagraph"/>
      </w:pPr>
      <w:r>
        <w:t xml:space="preserve">O Explorer deve manter uma lista ativa de lacunas.</w:t>
      </w:r>
    </w:p>
    <w:bookmarkStart w:id="83" w:name="exemplos-1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52"/>
        </w:numPr>
      </w:pPr>
      <w:r>
        <w:t xml:space="preserve">poucos negócios estabelecidos;</w:t>
      </w:r>
    </w:p>
    <w:p>
      <w:pPr>
        <w:pStyle w:val="Compact"/>
        <w:numPr>
          <w:ilvl w:val="0"/>
          <w:numId w:val="1052"/>
        </w:numPr>
      </w:pPr>
      <w:r>
        <w:t xml:space="preserve">excesso de profissionais criativos;</w:t>
      </w:r>
    </w:p>
    <w:p>
      <w:pPr>
        <w:pStyle w:val="Compact"/>
        <w:numPr>
          <w:ilvl w:val="0"/>
          <w:numId w:val="1052"/>
        </w:numPr>
      </w:pPr>
      <w:r>
        <w:t xml:space="preserve">ausência de negócios com aquisição previsível;</w:t>
      </w:r>
    </w:p>
    <w:p>
      <w:pPr>
        <w:pStyle w:val="Compact"/>
        <w:numPr>
          <w:ilvl w:val="0"/>
          <w:numId w:val="1052"/>
        </w:numPr>
      </w:pPr>
      <w:r>
        <w:t xml:space="preserve">poucos participantes independentes;</w:t>
      </w:r>
    </w:p>
    <w:p>
      <w:pPr>
        <w:pStyle w:val="Compact"/>
        <w:numPr>
          <w:ilvl w:val="0"/>
          <w:numId w:val="1052"/>
        </w:numPr>
      </w:pPr>
      <w:r>
        <w:t xml:space="preserve">falta de compradores que abandonaram;</w:t>
      </w:r>
    </w:p>
    <w:p>
      <w:pPr>
        <w:pStyle w:val="Compact"/>
        <w:numPr>
          <w:ilvl w:val="0"/>
          <w:numId w:val="1052"/>
        </w:numPr>
      </w:pPr>
      <w:r>
        <w:t xml:space="preserve">falta de participantes com experiências positivas;</w:t>
      </w:r>
    </w:p>
    <w:p>
      <w:pPr>
        <w:pStyle w:val="Compact"/>
        <w:numPr>
          <w:ilvl w:val="0"/>
          <w:numId w:val="1052"/>
        </w:numPr>
      </w:pPr>
      <w:r>
        <w:t xml:space="preserve">ausência de evidência económica;</w:t>
      </w:r>
    </w:p>
    <w:p>
      <w:pPr>
        <w:pStyle w:val="Compact"/>
        <w:numPr>
          <w:ilvl w:val="0"/>
          <w:numId w:val="1052"/>
        </w:numPr>
      </w:pPr>
      <w:r>
        <w:t xml:space="preserve">demasiados contactos da mesma rede.</w:t>
      </w:r>
    </w:p>
    <w:p>
      <w:pPr>
        <w:pStyle w:val="FirstParagraph"/>
      </w:pPr>
      <w:r>
        <w:t xml:space="preserve">Cada lacuna deve originar uma ação de recrutamento.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articipant-recruitment-board"/>
    <w:p>
      <w:pPr>
        <w:pStyle w:val="Heading1"/>
      </w:pPr>
      <w:r>
        <w:t xml:space="preserve">34. Participant Recruitment 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Perfil necessário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Razão</w:t>
            </w:r>
          </w:p>
        </w:tc>
        <w:tc>
          <w:tcPr/>
          <w:p>
            <w:pPr>
              <w:pStyle w:val="Compact"/>
            </w:pPr>
            <w:r>
              <w:t xml:space="preserve">Canal provável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Negócio local estabelecido com aquisição previsível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Procurar evidência contraditória</w:t>
            </w:r>
          </w:p>
        </w:tc>
        <w:tc>
          <w:tcPr/>
          <w:p>
            <w:pPr>
              <w:pStyle w:val="Compact"/>
            </w:pPr>
            <w:r>
              <w:t xml:space="preserve">Associação local</w:t>
            </w:r>
          </w:p>
        </w:tc>
        <w:tc>
          <w:tcPr/>
          <w:p>
            <w:pPr>
              <w:pStyle w:val="Compact"/>
            </w:pPr>
            <w:r>
              <w:t xml:space="preserve">Por contactar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Cliente que abandonou uma procura recente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Investigar custo e fricção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Identificado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Consultor com vários setores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Comparar segmentos</w:t>
            </w:r>
          </w:p>
        </w:tc>
        <w:tc>
          <w:tcPr/>
          <w:p>
            <w:pPr>
              <w:pStyle w:val="Compact"/>
            </w:pPr>
            <w:r>
              <w:t xml:space="preserve">Rede profissional</w:t>
            </w:r>
          </w:p>
        </w:tc>
        <w:tc>
          <w:tcPr/>
          <w:p>
            <w:pPr>
              <w:pStyle w:val="Compact"/>
            </w:pPr>
            <w:r>
              <w:t xml:space="preserve">Contactado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regras-de-equilíbrio"/>
    <w:p>
      <w:pPr>
        <w:pStyle w:val="Heading1"/>
      </w:pPr>
      <w:r>
        <w:t xml:space="preserve">35. Regras de equilíbrio</w:t>
      </w:r>
    </w:p>
    <w:p>
      <w:pPr>
        <w:pStyle w:val="FirstParagraph"/>
      </w:pPr>
      <w:r>
        <w:t xml:space="preserve">O Explorer deve procurar equilíbrio entre:</w:t>
      </w:r>
    </w:p>
    <w:p>
      <w:pPr>
        <w:pStyle w:val="Compact"/>
        <w:numPr>
          <w:ilvl w:val="0"/>
          <w:numId w:val="1053"/>
        </w:numPr>
      </w:pPr>
      <w:r>
        <w:t xml:space="preserve">problema forte e problema fraco;</w:t>
      </w:r>
    </w:p>
    <w:p>
      <w:pPr>
        <w:pStyle w:val="Compact"/>
        <w:numPr>
          <w:ilvl w:val="0"/>
          <w:numId w:val="1053"/>
        </w:numPr>
      </w:pPr>
      <w:r>
        <w:t xml:space="preserve">sucesso e fracasso;</w:t>
      </w:r>
    </w:p>
    <w:p>
      <w:pPr>
        <w:pStyle w:val="Compact"/>
        <w:numPr>
          <w:ilvl w:val="0"/>
          <w:numId w:val="1053"/>
        </w:numPr>
      </w:pPr>
      <w:r>
        <w:t xml:space="preserve">negócios novos e estabelecidos;</w:t>
      </w:r>
    </w:p>
    <w:p>
      <w:pPr>
        <w:pStyle w:val="Compact"/>
        <w:numPr>
          <w:ilvl w:val="0"/>
          <w:numId w:val="1053"/>
        </w:numPr>
      </w:pPr>
      <w:r>
        <w:t xml:space="preserve">fontes próximas e independentes;</w:t>
      </w:r>
    </w:p>
    <w:p>
      <w:pPr>
        <w:pStyle w:val="Compact"/>
        <w:numPr>
          <w:ilvl w:val="0"/>
          <w:numId w:val="1053"/>
        </w:numPr>
      </w:pPr>
      <w:r>
        <w:t xml:space="preserve">oferta e procura;</w:t>
      </w:r>
    </w:p>
    <w:p>
      <w:pPr>
        <w:pStyle w:val="Compact"/>
        <w:numPr>
          <w:ilvl w:val="0"/>
          <w:numId w:val="1053"/>
        </w:numPr>
      </w:pPr>
      <w:r>
        <w:t xml:space="preserve">relatos e comportamentos;</w:t>
      </w:r>
    </w:p>
    <w:p>
      <w:pPr>
        <w:pStyle w:val="Compact"/>
        <w:numPr>
          <w:ilvl w:val="0"/>
          <w:numId w:val="1053"/>
        </w:numPr>
      </w:pPr>
      <w:r>
        <w:t xml:space="preserve">participantes acessíveis e difíceis de recrutar.</w:t>
      </w:r>
    </w:p>
    <w:p>
      <w:pPr>
        <w:pStyle w:val="FirstParagraph"/>
      </w:pPr>
      <w:r>
        <w:t xml:space="preserve">Uma investigação formada apenas por pessoas com dificuldade tende a sobrestimar a oportunidade.</w:t>
      </w:r>
    </w:p>
    <w:p>
      <w:pPr>
        <w:pStyle w:val="BodyText"/>
      </w:pPr>
      <w:r>
        <w:t xml:space="preserve">Uma investigação formada apenas por casos de sucesso tende a subestimá-la.</w:t>
      </w:r>
    </w:p>
    <w:p>
      <w:r>
        <w:pict>
          <v:rect style="width:0;height:1.5pt" o:hralign="center" o:hrstd="t" o:hr="t"/>
        </w:pict>
      </w:r>
    </w:p>
    <w:bookmarkEnd w:id="86"/>
    <w:bookmarkStart w:id="87" w:name="quality-control-checklist"/>
    <w:p>
      <w:pPr>
        <w:pStyle w:val="Heading1"/>
      </w:pPr>
      <w:r>
        <w:t xml:space="preserve">36. Quality Control Checklist</w:t>
      </w:r>
    </w:p>
    <w:p>
      <w:pPr>
        <w:pStyle w:val="FirstParagraph"/>
      </w:pPr>
      <w:r>
        <w:t xml:space="preserve">Antes de considerar um participante válido, confirmar:</w:t>
      </w:r>
    </w:p>
    <w:p>
      <w:pPr>
        <w:pStyle w:val="Compact"/>
        <w:numPr>
          <w:ilvl w:val="0"/>
          <w:numId w:val="1054"/>
        </w:numPr>
      </w:pPr>
      <w:r>
        <w:t xml:space="preserve">O código foi atribuído;</w:t>
      </w:r>
    </w:p>
    <w:p>
      <w:pPr>
        <w:pStyle w:val="Compact"/>
        <w:numPr>
          <w:ilvl w:val="0"/>
          <w:numId w:val="1055"/>
        </w:numPr>
      </w:pPr>
      <w:r>
        <w:t xml:space="preserve">O grupo está correto;</w:t>
      </w:r>
    </w:p>
    <w:p>
      <w:pPr>
        <w:pStyle w:val="Compact"/>
        <w:numPr>
          <w:ilvl w:val="0"/>
          <w:numId w:val="1056"/>
        </w:numPr>
      </w:pPr>
      <w:r>
        <w:t xml:space="preserve">O segmento está definido;</w:t>
      </w:r>
    </w:p>
    <w:p>
      <w:pPr>
        <w:pStyle w:val="Compact"/>
        <w:numPr>
          <w:ilvl w:val="0"/>
          <w:numId w:val="1057"/>
        </w:numPr>
      </w:pPr>
      <w:r>
        <w:t xml:space="preserve">O critério de inclusão está registado;</w:t>
      </w:r>
    </w:p>
    <w:p>
      <w:pPr>
        <w:pStyle w:val="Compact"/>
        <w:numPr>
          <w:ilvl w:val="0"/>
          <w:numId w:val="1058"/>
        </w:numPr>
      </w:pPr>
      <w:r>
        <w:t xml:space="preserve">A relação com o projeto está identificada;</w:t>
      </w:r>
    </w:p>
    <w:p>
      <w:pPr>
        <w:pStyle w:val="Compact"/>
        <w:numPr>
          <w:ilvl w:val="0"/>
          <w:numId w:val="1059"/>
        </w:numPr>
      </w:pPr>
      <w:r>
        <w:t xml:space="preserve">O consentimento foi registado;</w:t>
      </w:r>
    </w:p>
    <w:p>
      <w:pPr>
        <w:pStyle w:val="Compact"/>
        <w:numPr>
          <w:ilvl w:val="0"/>
          <w:numId w:val="1060"/>
        </w:numPr>
      </w:pPr>
      <w:r>
        <w:t xml:space="preserve">A independência foi avaliada;</w:t>
      </w:r>
    </w:p>
    <w:p>
      <w:pPr>
        <w:pStyle w:val="Compact"/>
        <w:numPr>
          <w:ilvl w:val="0"/>
          <w:numId w:val="1061"/>
        </w:numPr>
      </w:pPr>
      <w:r>
        <w:t xml:space="preserve">A relevância foi avaliada;</w:t>
      </w:r>
    </w:p>
    <w:p>
      <w:pPr>
        <w:pStyle w:val="Compact"/>
        <w:numPr>
          <w:ilvl w:val="0"/>
          <w:numId w:val="1062"/>
        </w:numPr>
      </w:pPr>
      <w:r>
        <w:t xml:space="preserve">Os dados pessoais estão separados;</w:t>
      </w:r>
    </w:p>
    <w:p>
      <w:pPr>
        <w:pStyle w:val="Compact"/>
        <w:numPr>
          <w:ilvl w:val="0"/>
          <w:numId w:val="1063"/>
        </w:numPr>
      </w:pPr>
      <w:r>
        <w:t xml:space="preserve">Os Evidence Records estão ligados;</w:t>
      </w:r>
    </w:p>
    <w:p>
      <w:pPr>
        <w:pStyle w:val="Compact"/>
        <w:numPr>
          <w:ilvl w:val="0"/>
          <w:numId w:val="1064"/>
        </w:numPr>
      </w:pPr>
      <w:r>
        <w:t xml:space="preserve">As restrições foram respeitadas;</w:t>
      </w:r>
    </w:p>
    <w:p>
      <w:pPr>
        <w:pStyle w:val="Compact"/>
        <w:numPr>
          <w:ilvl w:val="0"/>
          <w:numId w:val="1065"/>
        </w:numPr>
      </w:pPr>
      <w:r>
        <w:t xml:space="preserve">O seguimento está definido;</w:t>
      </w:r>
    </w:p>
    <w:p>
      <w:pPr>
        <w:pStyle w:val="Compact"/>
        <w:numPr>
          <w:ilvl w:val="0"/>
          <w:numId w:val="1066"/>
        </w:numPr>
      </w:pPr>
      <w:r>
        <w:t xml:space="preserve">A amostra foi atualizada.</w:t>
      </w:r>
    </w:p>
    <w:p>
      <w:r>
        <w:pict>
          <v:rect style="width:0;height:1.5pt" o:hralign="center" o:hrstd="t" o:hr="t"/>
        </w:pict>
      </w:r>
    </w:p>
    <w:bookmarkEnd w:id="87"/>
    <w:bookmarkStart w:id="90" w:name="executive-view-para-o-ceo"/>
    <w:p>
      <w:pPr>
        <w:pStyle w:val="Heading1"/>
      </w:pPr>
      <w:r>
        <w:t xml:space="preserve">37. Executive View para o CEO</w:t>
      </w:r>
    </w:p>
    <w:p>
      <w:pPr>
        <w:pStyle w:val="FirstParagraph"/>
      </w:pPr>
      <w:r>
        <w:t xml:space="preserve">O CEO não necessita de consultar o Participant Master Log completo.</w:t>
      </w:r>
    </w:p>
    <w:p>
      <w:pPr>
        <w:pStyle w:val="BodyText"/>
      </w:pPr>
      <w:r>
        <w:t xml:space="preserve">O Explorer deve apresentar apenas:</w:t>
      </w:r>
    </w:p>
    <w:bookmarkStart w:id="88" w:name="estado-da-amostra"/>
    <w:p>
      <w:pPr>
        <w:pStyle w:val="Heading2"/>
      </w:pPr>
      <w:r>
        <w:t xml:space="preserve">Estado da amostra</w:t>
      </w:r>
    </w:p>
    <w:p>
      <w:pPr>
        <w:pStyle w:val="Compact"/>
        <w:numPr>
          <w:ilvl w:val="0"/>
          <w:numId w:val="1067"/>
        </w:numPr>
      </w:pPr>
      <w:r>
        <w:t xml:space="preserve">participantes previstos;</w:t>
      </w:r>
    </w:p>
    <w:p>
      <w:pPr>
        <w:pStyle w:val="Compact"/>
        <w:numPr>
          <w:ilvl w:val="0"/>
          <w:numId w:val="1067"/>
        </w:numPr>
      </w:pPr>
      <w:r>
        <w:t xml:space="preserve">participantes entrevistados;</w:t>
      </w:r>
    </w:p>
    <w:p>
      <w:pPr>
        <w:pStyle w:val="Compact"/>
        <w:numPr>
          <w:ilvl w:val="0"/>
          <w:numId w:val="1067"/>
        </w:numPr>
      </w:pPr>
      <w:r>
        <w:t xml:space="preserve">distribuição por grupos;</w:t>
      </w:r>
    </w:p>
    <w:p>
      <w:pPr>
        <w:pStyle w:val="Compact"/>
        <w:numPr>
          <w:ilvl w:val="0"/>
          <w:numId w:val="1067"/>
        </w:numPr>
      </w:pPr>
      <w:r>
        <w:t xml:space="preserve">principais segmentos;</w:t>
      </w:r>
    </w:p>
    <w:p>
      <w:pPr>
        <w:pStyle w:val="Compact"/>
        <w:numPr>
          <w:ilvl w:val="0"/>
          <w:numId w:val="1067"/>
        </w:numPr>
      </w:pPr>
      <w:r>
        <w:t xml:space="preserve">percentagem de fontes independentes;</w:t>
      </w:r>
    </w:p>
    <w:p>
      <w:pPr>
        <w:pStyle w:val="Compact"/>
        <w:numPr>
          <w:ilvl w:val="0"/>
          <w:numId w:val="1067"/>
        </w:numPr>
      </w:pPr>
      <w:r>
        <w:t xml:space="preserve">principais lacunas;</w:t>
      </w:r>
    </w:p>
    <w:p>
      <w:pPr>
        <w:pStyle w:val="Compact"/>
        <w:numPr>
          <w:ilvl w:val="0"/>
          <w:numId w:val="1067"/>
        </w:numPr>
      </w:pPr>
      <w:r>
        <w:t xml:space="preserve">riscos de enviesamento.</w:t>
      </w:r>
    </w:p>
    <w:bookmarkEnd w:id="88"/>
    <w:bookmarkStart w:id="89" w:name="exemplo-1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Participantes entrevistados:</w:t>
      </w:r>
      <w:r>
        <w:t xml:space="preserve"> </w:t>
      </w:r>
      <w:r>
        <w:t xml:space="preserve">14 de 28 previstos</w:t>
      </w:r>
      <w:r>
        <w:br/>
      </w:r>
      <w:r>
        <w:rPr>
          <w:b/>
          <w:bCs/>
        </w:rPr>
        <w:t xml:space="preserve">Fontes independentes:</w:t>
      </w:r>
      <w:r>
        <w:t xml:space="preserve"> </w:t>
      </w:r>
      <w:r>
        <w:t xml:space="preserve">64%</w:t>
      </w:r>
      <w:r>
        <w:br/>
      </w:r>
      <w:r>
        <w:rPr>
          <w:b/>
          <w:bCs/>
        </w:rPr>
        <w:t xml:space="preserve">Grupos cobertos:</w:t>
      </w:r>
      <w:r>
        <w:t xml:space="preserve"> </w:t>
      </w:r>
      <w:r>
        <w:t xml:space="preserve">A, B e C</w:t>
      </w:r>
      <w:r>
        <w:br/>
      </w:r>
      <w:r>
        <w:rPr>
          <w:b/>
          <w:bCs/>
        </w:rPr>
        <w:t xml:space="preserve">Lacuna principal:</w:t>
      </w:r>
      <w:r>
        <w:t xml:space="preserve"> </w:t>
      </w:r>
      <w:r>
        <w:t xml:space="preserve">poucos negócios estabelecidos com aquisição previsível</w:t>
      </w:r>
      <w:r>
        <w:br/>
      </w:r>
      <w:r>
        <w:rPr>
          <w:b/>
          <w:bCs/>
        </w:rPr>
        <w:t xml:space="preserve">Risco:</w:t>
      </w:r>
      <w:r>
        <w:t xml:space="preserve"> </w:t>
      </w:r>
      <w:r>
        <w:t xml:space="preserve">excesso de profissionais independentes ligados ao setor criativo</w:t>
      </w:r>
      <w:r>
        <w:br/>
      </w:r>
      <w:r>
        <w:rPr>
          <w:b/>
          <w:bCs/>
        </w:rPr>
        <w:t xml:space="preserve">Ação do Explorer:</w:t>
      </w:r>
      <w:r>
        <w:t xml:space="preserve"> </w:t>
      </w:r>
      <w:r>
        <w:t xml:space="preserve">recrutar quatro participantes fora da rede atual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ritério-de-prontidão-da-amostra"/>
    <w:p>
      <w:pPr>
        <w:pStyle w:val="Heading1"/>
      </w:pPr>
      <w:r>
        <w:t xml:space="preserve">38. Critério de prontidão da amostra</w:t>
      </w:r>
    </w:p>
    <w:p>
      <w:pPr>
        <w:pStyle w:val="FirstParagraph"/>
      </w:pPr>
      <w:r>
        <w:t xml:space="preserve">A amostra está suficientemente preparada para iniciar a fase piloto quando:</w:t>
      </w:r>
    </w:p>
    <w:p>
      <w:pPr>
        <w:pStyle w:val="Compact"/>
        <w:numPr>
          <w:ilvl w:val="0"/>
          <w:numId w:val="1068"/>
        </w:numPr>
      </w:pPr>
      <w:r>
        <w:t xml:space="preserve">existem participantes dos três grupos principais;</w:t>
      </w:r>
    </w:p>
    <w:p>
      <w:pPr>
        <w:pStyle w:val="Compact"/>
        <w:numPr>
          <w:ilvl w:val="0"/>
          <w:numId w:val="1068"/>
        </w:numPr>
      </w:pPr>
      <w:r>
        <w:t xml:space="preserve">nenhum grupo depende exclusivamente da rede próxima;</w:t>
      </w:r>
    </w:p>
    <w:p>
      <w:pPr>
        <w:pStyle w:val="Compact"/>
        <w:numPr>
          <w:ilvl w:val="0"/>
          <w:numId w:val="1068"/>
        </w:numPr>
      </w:pPr>
      <w:r>
        <w:t xml:space="preserve">os critérios de inclusão estão definidos;</w:t>
      </w:r>
    </w:p>
    <w:p>
      <w:pPr>
        <w:pStyle w:val="Compact"/>
        <w:numPr>
          <w:ilvl w:val="0"/>
          <w:numId w:val="1068"/>
        </w:numPr>
      </w:pPr>
      <w:r>
        <w:t xml:space="preserve">os instrumentos de consentimento estão prontos;</w:t>
      </w:r>
    </w:p>
    <w:p>
      <w:pPr>
        <w:pStyle w:val="Compact"/>
        <w:numPr>
          <w:ilvl w:val="0"/>
          <w:numId w:val="1068"/>
        </w:numPr>
      </w:pPr>
      <w:r>
        <w:t xml:space="preserve">existe diversidade mínima;</w:t>
      </w:r>
    </w:p>
    <w:p>
      <w:pPr>
        <w:pStyle w:val="Compact"/>
        <w:numPr>
          <w:ilvl w:val="0"/>
          <w:numId w:val="1068"/>
        </w:numPr>
      </w:pPr>
      <w:r>
        <w:t xml:space="preserve">os dados de contacto estão separados;</w:t>
      </w:r>
    </w:p>
    <w:p>
      <w:pPr>
        <w:pStyle w:val="Compact"/>
        <w:numPr>
          <w:ilvl w:val="0"/>
          <w:numId w:val="1068"/>
        </w:numPr>
      </w:pPr>
      <w:r>
        <w:t xml:space="preserve">o Participant Log está operacional;</w:t>
      </w:r>
    </w:p>
    <w:p>
      <w:pPr>
        <w:pStyle w:val="Compact"/>
        <w:numPr>
          <w:ilvl w:val="0"/>
          <w:numId w:val="1068"/>
        </w:numPr>
      </w:pPr>
      <w:r>
        <w:t xml:space="preserve">as primeiras lacunas estão identificadas.</w:t>
      </w:r>
    </w:p>
    <w:p>
      <w:r>
        <w:pict>
          <v:rect style="width:0;height:1.5pt" o:hralign="center" o:hrstd="t" o:hr="t"/>
        </w:pict>
      </w:r>
    </w:p>
    <w:bookmarkEnd w:id="91"/>
    <w:bookmarkStart w:id="92" w:name="relação-com-os-restantes-artefactos"/>
    <w:p>
      <w:pPr>
        <w:pStyle w:val="Heading1"/>
      </w:pPr>
      <w:r>
        <w:t xml:space="preserve">39. Relação com os restantes artefactos</w:t>
      </w:r>
    </w:p>
    <w:p>
      <w:pPr>
        <w:pStyle w:val="FirstParagraph"/>
      </w:pPr>
      <w:r>
        <w:t xml:space="preserve">O Research Participant System alimenta:</w:t>
      </w:r>
    </w:p>
    <w:p>
      <w:pPr>
        <w:pStyle w:val="Compact"/>
        <w:numPr>
          <w:ilvl w:val="0"/>
          <w:numId w:val="1069"/>
        </w:numPr>
      </w:pPr>
      <w:r>
        <w:t xml:space="preserve">Interview Guide;</w:t>
      </w:r>
    </w:p>
    <w:p>
      <w:pPr>
        <w:pStyle w:val="Compact"/>
        <w:numPr>
          <w:ilvl w:val="0"/>
          <w:numId w:val="1069"/>
        </w:numPr>
      </w:pPr>
      <w:r>
        <w:t xml:space="preserve">Evidence Register;</w:t>
      </w:r>
    </w:p>
    <w:p>
      <w:pPr>
        <w:pStyle w:val="Compact"/>
        <w:numPr>
          <w:ilvl w:val="0"/>
          <w:numId w:val="1069"/>
        </w:numPr>
      </w:pPr>
      <w:r>
        <w:t xml:space="preserve">Segment Map;</w:t>
      </w:r>
    </w:p>
    <w:p>
      <w:pPr>
        <w:pStyle w:val="Compact"/>
        <w:numPr>
          <w:ilvl w:val="0"/>
          <w:numId w:val="1069"/>
        </w:numPr>
      </w:pPr>
      <w:r>
        <w:t xml:space="preserve">Contradictory Evidence Log;</w:t>
      </w:r>
    </w:p>
    <w:p>
      <w:pPr>
        <w:pStyle w:val="Compact"/>
        <w:numPr>
          <w:ilvl w:val="0"/>
          <w:numId w:val="1069"/>
        </w:numPr>
      </w:pPr>
      <w:r>
        <w:t xml:space="preserve">Confidence Matrix;</w:t>
      </w:r>
    </w:p>
    <w:p>
      <w:pPr>
        <w:pStyle w:val="Compact"/>
        <w:numPr>
          <w:ilvl w:val="0"/>
          <w:numId w:val="1069"/>
        </w:numPr>
      </w:pPr>
      <w:r>
        <w:t xml:space="preserve">Opportunity Brief;</w:t>
      </w:r>
    </w:p>
    <w:p>
      <w:pPr>
        <w:pStyle w:val="Compact"/>
        <w:numPr>
          <w:ilvl w:val="0"/>
          <w:numId w:val="1069"/>
        </w:numPr>
      </w:pPr>
      <w:r>
        <w:t xml:space="preserve">CEO Gate.</w:t>
      </w:r>
    </w:p>
    <w:p>
      <w:pPr>
        <w:pStyle w:val="FirstParagraph"/>
      </w:pPr>
      <w:r>
        <w:t xml:space="preserve">Cada Evidence Record proveniente de uma entrevista deve estar ligado a um código de participante.</w:t>
      </w:r>
    </w:p>
    <w:p>
      <w:r>
        <w:pict>
          <v:rect style="width:0;height:1.5pt" o:hralign="center" o:hrstd="t" o:hr="t"/>
        </w:pict>
      </w:r>
    </w:p>
    <w:bookmarkEnd w:id="92"/>
    <w:bookmarkStart w:id="93" w:name="princípio-final"/>
    <w:p>
      <w:pPr>
        <w:pStyle w:val="Heading1"/>
      </w:pPr>
      <w:r>
        <w:t xml:space="preserve">40. Princípio final</w:t>
      </w:r>
    </w:p>
    <w:p>
      <w:pPr>
        <w:pStyle w:val="BlockText"/>
      </w:pPr>
      <w:r>
        <w:rPr>
          <w:b/>
          <w:bCs/>
        </w:rPr>
        <w:t xml:space="preserve">O Explorer não procura apenas pessoas que tenham algo a dizer. Procura uma composição de participantes capaz de revelar onde a oportunidade existe, onde não existe e porquê.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2026-07-18T10:28:14Z</dcterms:created>
  <dcterms:modified xsi:type="dcterms:W3CDTF">2026-07-18T10:28:14Z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