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knowledge-architecture"/>
    <w:p>
      <w:pPr>
        <w:pStyle w:val="Heading2"/>
      </w:pPr>
      <w:r>
        <w:t xml:space="preserve">Knowledge Architecture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Knowledge Architecture</w:t>
      </w:r>
      <w:r>
        <w:br/>
      </w:r>
      <w:r>
        <w:rPr>
          <w:b/>
          <w:bCs/>
        </w:rPr>
        <w:t xml:space="preserve">Código:</w:t>
      </w:r>
      <w:r>
        <w:t xml:space="preserve"> </w:t>
      </w:r>
      <w:r>
        <w:t xml:space="preserve">VOS-KNO-CORE-001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Arquitetura fundadora — piloto</w:t>
      </w:r>
      <w:r>
        <w:br/>
      </w:r>
      <w:r>
        <w:rPr>
          <w:b/>
          <w:bCs/>
        </w:rPr>
        <w:t xml:space="preserve">Âmbito:</w:t>
      </w:r>
      <w:r>
        <w:t xml:space="preserve"> </w:t>
      </w:r>
      <w:r>
        <w:t xml:space="preserve">Venture Operations System</w:t>
      </w:r>
      <w:r>
        <w:br/>
      </w:r>
      <w:r>
        <w:rPr>
          <w:b/>
          <w:bCs/>
        </w:rPr>
        <w:t xml:space="preserve">Autoridade:</w:t>
      </w:r>
      <w:r>
        <w:t xml:space="preserve"> </w:t>
      </w:r>
      <w:r>
        <w:t xml:space="preserve">CEO</w:t>
      </w:r>
      <w:r>
        <w:br/>
      </w:r>
      <w:r>
        <w:rPr>
          <w:b/>
          <w:bCs/>
        </w:rPr>
        <w:t xml:space="preserve">Responsável pela integridade:</w:t>
      </w:r>
      <w:r>
        <w:t xml:space="preserve"> </w:t>
      </w:r>
      <w:r>
        <w:t xml:space="preserve">Archivist</w:t>
      </w:r>
      <w:r>
        <w:br/>
      </w:r>
      <w:r>
        <w:rPr>
          <w:b/>
          <w:bCs/>
        </w:rPr>
        <w:t xml:space="preserve">Documentos de referência:</w:t>
      </w:r>
    </w:p>
    <w:p>
      <w:pPr>
        <w:pStyle w:val="Compact"/>
        <w:numPr>
          <w:ilvl w:val="0"/>
          <w:numId w:val="1001"/>
        </w:numPr>
      </w:pPr>
      <w:r>
        <w:t xml:space="preserve">VOS-ARC-CORE-001 — Global Architecture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VOS-GOV-CORE-001 — Governance Charter v0.1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A Knowledge Architecture define como o Venture Operations System cria, recebe, classifica, relaciona, valida, atualiza, utiliza e preserva conhecimento.</w:t>
      </w:r>
    </w:p>
    <w:p>
      <w:pPr>
        <w:pStyle w:val="BodyText"/>
      </w:pPr>
      <w:r>
        <w:t xml:space="preserve">A sua função é garantir que:</w:t>
      </w:r>
    </w:p>
    <w:p>
      <w:pPr>
        <w:pStyle w:val="Compact"/>
        <w:numPr>
          <w:ilvl w:val="0"/>
          <w:numId w:val="1002"/>
        </w:numPr>
      </w:pPr>
      <w:r>
        <w:t xml:space="preserve">informação não é confundida com conhecimento;</w:t>
      </w:r>
    </w:p>
    <w:p>
      <w:pPr>
        <w:pStyle w:val="Compact"/>
        <w:numPr>
          <w:ilvl w:val="0"/>
          <w:numId w:val="1002"/>
        </w:numPr>
      </w:pPr>
      <w:r>
        <w:t xml:space="preserve">ideias não são confundidas com decisões;</w:t>
      </w:r>
    </w:p>
    <w:p>
      <w:pPr>
        <w:pStyle w:val="Compact"/>
        <w:numPr>
          <w:ilvl w:val="0"/>
          <w:numId w:val="1002"/>
        </w:numPr>
      </w:pPr>
      <w:r>
        <w:t xml:space="preserve">hipóteses não são tratadas como factos;</w:t>
      </w:r>
    </w:p>
    <w:p>
      <w:pPr>
        <w:pStyle w:val="Compact"/>
        <w:numPr>
          <w:ilvl w:val="0"/>
          <w:numId w:val="1002"/>
        </w:numPr>
      </w:pPr>
      <w:r>
        <w:t xml:space="preserve">evidência mantém ligação à origem;</w:t>
      </w:r>
    </w:p>
    <w:p>
      <w:pPr>
        <w:pStyle w:val="Compact"/>
        <w:numPr>
          <w:ilvl w:val="0"/>
          <w:numId w:val="1002"/>
        </w:numPr>
      </w:pPr>
      <w:r>
        <w:t xml:space="preserve">documentos oficiais representam o estado atual do projeto;</w:t>
      </w:r>
    </w:p>
    <w:p>
      <w:pPr>
        <w:pStyle w:val="Compact"/>
        <w:numPr>
          <w:ilvl w:val="0"/>
          <w:numId w:val="1002"/>
        </w:numPr>
      </w:pPr>
      <w:r>
        <w:t xml:space="preserve">conhecimento contraditório permanece visível;</w:t>
      </w:r>
    </w:p>
    <w:p>
      <w:pPr>
        <w:pStyle w:val="Compact"/>
        <w:numPr>
          <w:ilvl w:val="0"/>
          <w:numId w:val="1002"/>
        </w:numPr>
      </w:pPr>
      <w:r>
        <w:t xml:space="preserve">agentes conseguem reutilizar aprendizagens anteriores;</w:t>
      </w:r>
    </w:p>
    <w:p>
      <w:pPr>
        <w:pStyle w:val="Compact"/>
        <w:numPr>
          <w:ilvl w:val="0"/>
          <w:numId w:val="1002"/>
        </w:numPr>
      </w:pPr>
      <w:r>
        <w:t xml:space="preserve">o CEO recebe conclusões claras sem perder rastreabilidade;</w:t>
      </w:r>
    </w:p>
    <w:p>
      <w:pPr>
        <w:pStyle w:val="Compact"/>
        <w:numPr>
          <w:ilvl w:val="0"/>
          <w:numId w:val="1002"/>
        </w:numPr>
      </w:pPr>
      <w:r>
        <w:t xml:space="preserve">o sistema aprende sem apagar o histórico;</w:t>
      </w:r>
    </w:p>
    <w:p>
      <w:pPr>
        <w:pStyle w:val="Compact"/>
        <w:numPr>
          <w:ilvl w:val="0"/>
          <w:numId w:val="1002"/>
        </w:numPr>
      </w:pPr>
      <w:r>
        <w:t xml:space="preserve">cada decisão pode ser reconstruída.</w:t>
      </w:r>
    </w:p>
    <w:p>
      <w:pPr>
        <w:pStyle w:val="FirstParagraph"/>
      </w:pPr>
      <w:r>
        <w:t xml:space="preserve">Este documento governa o ciclo de vida do conhecimento no Venture OS.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fundador"/>
    <w:p>
      <w:pPr>
        <w:pStyle w:val="Heading1"/>
      </w:pPr>
      <w:r>
        <w:t xml:space="preserve">2. Princípio fundador</w:t>
      </w:r>
    </w:p>
    <w:p>
      <w:pPr>
        <w:pStyle w:val="BlockText"/>
      </w:pPr>
      <w:r>
        <w:rPr>
          <w:b/>
          <w:bCs/>
        </w:rPr>
        <w:t xml:space="preserve">O trabalho é sequencial. O conhecimento é transversal.</w:t>
      </w:r>
    </w:p>
    <w:p>
      <w:pPr>
        <w:pStyle w:val="FirstParagraph"/>
      </w:pPr>
      <w:r>
        <w:t xml:space="preserve">Os agentes executam funções distintas ao longo do pipeline.</w:t>
      </w:r>
    </w:p>
    <w:p>
      <w:pPr>
        <w:pStyle w:val="BodyText"/>
      </w:pPr>
      <w:r>
        <w:t xml:space="preserve">O conhecimento, porém, pode:</w:t>
      </w:r>
    </w:p>
    <w:p>
      <w:pPr>
        <w:pStyle w:val="Compact"/>
        <w:numPr>
          <w:ilvl w:val="0"/>
          <w:numId w:val="1003"/>
        </w:numPr>
      </w:pPr>
      <w:r>
        <w:t xml:space="preserve">surgir em qualquer etapa;</w:t>
      </w:r>
    </w:p>
    <w:p>
      <w:pPr>
        <w:pStyle w:val="Compact"/>
        <w:numPr>
          <w:ilvl w:val="0"/>
          <w:numId w:val="1003"/>
        </w:numPr>
      </w:pPr>
      <w:r>
        <w:t xml:space="preserve">ser relevante para vários agentes;</w:t>
      </w:r>
    </w:p>
    <w:p>
      <w:pPr>
        <w:pStyle w:val="Compact"/>
        <w:numPr>
          <w:ilvl w:val="0"/>
          <w:numId w:val="1003"/>
        </w:numPr>
      </w:pPr>
      <w:r>
        <w:t xml:space="preserve">alterar interpretações anteriores;</w:t>
      </w:r>
    </w:p>
    <w:p>
      <w:pPr>
        <w:pStyle w:val="Compact"/>
        <w:numPr>
          <w:ilvl w:val="0"/>
          <w:numId w:val="1003"/>
        </w:numPr>
      </w:pPr>
      <w:r>
        <w:t xml:space="preserve">permanecer útil depois do projeto terminar;</w:t>
      </w:r>
    </w:p>
    <w:p>
      <w:pPr>
        <w:pStyle w:val="Compact"/>
        <w:numPr>
          <w:ilvl w:val="0"/>
          <w:numId w:val="1003"/>
        </w:numPr>
      </w:pPr>
      <w:r>
        <w:t xml:space="preserve">revelar oportunidades fora do âmbito atual;</w:t>
      </w:r>
    </w:p>
    <w:p>
      <w:pPr>
        <w:pStyle w:val="Compact"/>
        <w:numPr>
          <w:ilvl w:val="0"/>
          <w:numId w:val="1003"/>
        </w:numPr>
      </w:pPr>
      <w:r>
        <w:t xml:space="preserve">melhorar o próprio Venture OS.</w:t>
      </w:r>
    </w:p>
    <w:p>
      <w:pPr>
        <w:pStyle w:val="FirstParagraph"/>
      </w:pPr>
      <w:r>
        <w:t xml:space="preserve">A arquitetura deve permitir circulação sem provocar desorganização.</w:t>
      </w:r>
    </w:p>
    <w:p>
      <w:r>
        <w:pict>
          <v:rect style="width:0;height:1.5pt" o:hralign="center" o:hrstd="t" o:hr="t"/>
        </w:pict>
      </w:r>
    </w:p>
    <w:bookmarkEnd w:id="23"/>
    <w:bookmarkStart w:id="24" w:name="princípio-de-separação"/>
    <w:p>
      <w:pPr>
        <w:pStyle w:val="Heading1"/>
      </w:pPr>
      <w:r>
        <w:t xml:space="preserve">3. Princípio de separação</w:t>
      </w:r>
    </w:p>
    <w:p>
      <w:pPr>
        <w:pStyle w:val="BlockText"/>
      </w:pPr>
      <w:r>
        <w:rPr>
          <w:b/>
          <w:bCs/>
        </w:rPr>
        <w:t xml:space="preserve">Informação, evidência, interpretação, hipótese, decisão e conhecimento são objetos diferentes.</w:t>
      </w:r>
    </w:p>
    <w:p>
      <w:pPr>
        <w:pStyle w:val="FirstParagraph"/>
      </w:pPr>
      <w:r>
        <w:t xml:space="preserve">O Venture OS não deve fundi-los numa única narrativa.</w:t>
      </w:r>
    </w:p>
    <w:p>
      <w:pPr>
        <w:pStyle w:val="BodyText"/>
      </w:pPr>
      <w:r>
        <w:t xml:space="preserve">Cada objeto possui:</w:t>
      </w:r>
    </w:p>
    <w:p>
      <w:pPr>
        <w:pStyle w:val="Compact"/>
        <w:numPr>
          <w:ilvl w:val="0"/>
          <w:numId w:val="1004"/>
        </w:numPr>
      </w:pPr>
      <w:r>
        <w:t xml:space="preserve">função;</w:t>
      </w:r>
    </w:p>
    <w:p>
      <w:pPr>
        <w:pStyle w:val="Compact"/>
        <w:numPr>
          <w:ilvl w:val="0"/>
          <w:numId w:val="1004"/>
        </w:numPr>
      </w:pPr>
      <w:r>
        <w:t xml:space="preserve">autoridade;</w:t>
      </w:r>
    </w:p>
    <w:p>
      <w:pPr>
        <w:pStyle w:val="Compact"/>
        <w:numPr>
          <w:ilvl w:val="0"/>
          <w:numId w:val="1004"/>
        </w:numPr>
      </w:pPr>
      <w:r>
        <w:t xml:space="preserve">estado;</w:t>
      </w:r>
    </w:p>
    <w:p>
      <w:pPr>
        <w:pStyle w:val="Compact"/>
        <w:numPr>
          <w:ilvl w:val="0"/>
          <w:numId w:val="1004"/>
        </w:numPr>
      </w:pPr>
      <w:r>
        <w:t xml:space="preserve">responsável;</w:t>
      </w:r>
    </w:p>
    <w:p>
      <w:pPr>
        <w:pStyle w:val="Compact"/>
        <w:numPr>
          <w:ilvl w:val="0"/>
          <w:numId w:val="1004"/>
        </w:numPr>
      </w:pPr>
      <w:r>
        <w:t xml:space="preserve">proveniência;</w:t>
      </w:r>
    </w:p>
    <w:p>
      <w:pPr>
        <w:pStyle w:val="Compact"/>
        <w:numPr>
          <w:ilvl w:val="0"/>
          <w:numId w:val="1004"/>
        </w:numPr>
      </w:pPr>
      <w:r>
        <w:t xml:space="preserve">ciclo de vida próprio.</w:t>
      </w:r>
    </w:p>
    <w:p>
      <w:pPr>
        <w:pStyle w:val="FirstParagraph"/>
      </w:pPr>
      <w:r>
        <w:t xml:space="preserve">Esta separação reduz:</w:t>
      </w:r>
    </w:p>
    <w:p>
      <w:pPr>
        <w:pStyle w:val="Compact"/>
        <w:numPr>
          <w:ilvl w:val="0"/>
          <w:numId w:val="1005"/>
        </w:numPr>
      </w:pPr>
      <w:r>
        <w:t xml:space="preserve">falsa certeza;</w:t>
      </w:r>
    </w:p>
    <w:p>
      <w:pPr>
        <w:pStyle w:val="Compact"/>
        <w:numPr>
          <w:ilvl w:val="0"/>
          <w:numId w:val="1005"/>
        </w:numPr>
      </w:pPr>
      <w:r>
        <w:t xml:space="preserve">perda de contexto;</w:t>
      </w:r>
    </w:p>
    <w:p>
      <w:pPr>
        <w:pStyle w:val="Compact"/>
        <w:numPr>
          <w:ilvl w:val="0"/>
          <w:numId w:val="1005"/>
        </w:numPr>
      </w:pPr>
      <w:r>
        <w:t xml:space="preserve">duplicação;</w:t>
      </w:r>
    </w:p>
    <w:p>
      <w:pPr>
        <w:pStyle w:val="Compact"/>
        <w:numPr>
          <w:ilvl w:val="0"/>
          <w:numId w:val="1005"/>
        </w:numPr>
      </w:pPr>
      <w:r>
        <w:t xml:space="preserve">enviesamento;</w:t>
      </w:r>
    </w:p>
    <w:p>
      <w:pPr>
        <w:pStyle w:val="Compact"/>
        <w:numPr>
          <w:ilvl w:val="0"/>
          <w:numId w:val="1005"/>
        </w:numPr>
      </w:pPr>
      <w:r>
        <w:t xml:space="preserve">alteração silenciosa da realidade;</w:t>
      </w:r>
    </w:p>
    <w:p>
      <w:pPr>
        <w:pStyle w:val="Compact"/>
        <w:numPr>
          <w:ilvl w:val="0"/>
          <w:numId w:val="1005"/>
        </w:numPr>
      </w:pPr>
      <w:r>
        <w:t xml:space="preserve">decisões baseadas em memória imprecisa.</w:t>
      </w:r>
    </w:p>
    <w:p>
      <w:r>
        <w:pict>
          <v:rect style="width:0;height:1.5pt" o:hralign="center" o:hrstd="t" o:hr="t"/>
        </w:pict>
      </w:r>
    </w:p>
    <w:bookmarkEnd w:id="24"/>
    <w:bookmarkStart w:id="25" w:name="objetivos-da-arquitetura"/>
    <w:p>
      <w:pPr>
        <w:pStyle w:val="Heading1"/>
      </w:pPr>
      <w:r>
        <w:t xml:space="preserve">4. Objetivos da arquitetura</w:t>
      </w:r>
    </w:p>
    <w:p>
      <w:pPr>
        <w:pStyle w:val="FirstParagraph"/>
      </w:pPr>
      <w:r>
        <w:t xml:space="preserve">A Knowledge Architecture deve permitir ao sistema responder:</w:t>
      </w:r>
    </w:p>
    <w:p>
      <w:pPr>
        <w:pStyle w:val="Compact"/>
        <w:numPr>
          <w:ilvl w:val="0"/>
          <w:numId w:val="1006"/>
        </w:numPr>
      </w:pPr>
      <w:r>
        <w:t xml:space="preserve">O que sabemos?</w:t>
      </w:r>
    </w:p>
    <w:p>
      <w:pPr>
        <w:pStyle w:val="Compact"/>
        <w:numPr>
          <w:ilvl w:val="0"/>
          <w:numId w:val="1006"/>
        </w:numPr>
      </w:pPr>
      <w:r>
        <w:t xml:space="preserve">Como sabemos?</w:t>
      </w:r>
    </w:p>
    <w:p>
      <w:pPr>
        <w:pStyle w:val="Compact"/>
        <w:numPr>
          <w:ilvl w:val="0"/>
          <w:numId w:val="1006"/>
        </w:numPr>
      </w:pPr>
      <w:r>
        <w:t xml:space="preserve">Quem registou?</w:t>
      </w:r>
    </w:p>
    <w:p>
      <w:pPr>
        <w:pStyle w:val="Compact"/>
        <w:numPr>
          <w:ilvl w:val="0"/>
          <w:numId w:val="1006"/>
        </w:numPr>
      </w:pPr>
      <w:r>
        <w:t xml:space="preserve">Quando foi observado?</w:t>
      </w:r>
    </w:p>
    <w:p>
      <w:pPr>
        <w:pStyle w:val="Compact"/>
        <w:numPr>
          <w:ilvl w:val="0"/>
          <w:numId w:val="1006"/>
        </w:numPr>
      </w:pPr>
      <w:r>
        <w:t xml:space="preserve">Em que contexto?</w:t>
      </w:r>
    </w:p>
    <w:p>
      <w:pPr>
        <w:pStyle w:val="Compact"/>
        <w:numPr>
          <w:ilvl w:val="0"/>
          <w:numId w:val="1006"/>
        </w:numPr>
      </w:pPr>
      <w:r>
        <w:t xml:space="preserve">Que interpretação foi feita?</w:t>
      </w:r>
    </w:p>
    <w:p>
      <w:pPr>
        <w:pStyle w:val="Compact"/>
        <w:numPr>
          <w:ilvl w:val="0"/>
          <w:numId w:val="1006"/>
        </w:numPr>
      </w:pPr>
      <w:r>
        <w:t xml:space="preserve">Que hipótese está relacionada?</w:t>
      </w:r>
    </w:p>
    <w:p>
      <w:pPr>
        <w:pStyle w:val="Compact"/>
        <w:numPr>
          <w:ilvl w:val="0"/>
          <w:numId w:val="1006"/>
        </w:numPr>
      </w:pPr>
      <w:r>
        <w:t xml:space="preserve">Que decisão depende desta informação?</w:t>
      </w:r>
    </w:p>
    <w:p>
      <w:pPr>
        <w:pStyle w:val="Compact"/>
        <w:numPr>
          <w:ilvl w:val="0"/>
          <w:numId w:val="1006"/>
        </w:numPr>
      </w:pPr>
      <w:r>
        <w:t xml:space="preserve">Que documento representa o estado atual?</w:t>
      </w:r>
    </w:p>
    <w:p>
      <w:pPr>
        <w:pStyle w:val="Compact"/>
        <w:numPr>
          <w:ilvl w:val="0"/>
          <w:numId w:val="1006"/>
        </w:numPr>
      </w:pPr>
      <w:r>
        <w:t xml:space="preserve">Que conhecimento foi contraditado?</w:t>
      </w:r>
    </w:p>
    <w:p>
      <w:pPr>
        <w:pStyle w:val="Compact"/>
        <w:numPr>
          <w:ilvl w:val="0"/>
          <w:numId w:val="1006"/>
        </w:numPr>
      </w:pPr>
      <w:r>
        <w:t xml:space="preserve">Que versão substituiu a anterior?</w:t>
      </w:r>
    </w:p>
    <w:p>
      <w:pPr>
        <w:pStyle w:val="Compact"/>
        <w:numPr>
          <w:ilvl w:val="0"/>
          <w:numId w:val="1006"/>
        </w:numPr>
      </w:pPr>
      <w:r>
        <w:t xml:space="preserve">Que aprendizagem pode ser reutilizada?</w:t>
      </w:r>
    </w:p>
    <w:p>
      <w:pPr>
        <w:pStyle w:val="Compact"/>
        <w:numPr>
          <w:ilvl w:val="0"/>
          <w:numId w:val="1006"/>
        </w:numPr>
      </w:pPr>
      <w:r>
        <w:t xml:space="preserve">Que informação ainda é provisória?</w:t>
      </w:r>
    </w:p>
    <w:p>
      <w:r>
        <w:pict>
          <v:rect style="width:0;height:1.5pt" o:hralign="center" o:hrstd="t" o:hr="t"/>
        </w:pict>
      </w:r>
    </w:p>
    <w:bookmarkEnd w:id="25"/>
    <w:bookmarkStart w:id="32" w:name="camadas-do-conhecimento"/>
    <w:p>
      <w:pPr>
        <w:pStyle w:val="Heading1"/>
      </w:pPr>
      <w:r>
        <w:t xml:space="preserve">5. Camadas do conhecimento</w:t>
      </w:r>
    </w:p>
    <w:p>
      <w:pPr>
        <w:pStyle w:val="FirstParagraph"/>
      </w:pPr>
      <w:r>
        <w:t xml:space="preserve">O Venture OS organiza o conhecimento em seis camadas.</w:t>
      </w:r>
    </w:p>
    <w:bookmarkStart w:id="26" w:name="camada-1-captura"/>
    <w:p>
      <w:pPr>
        <w:pStyle w:val="Heading2"/>
      </w:pPr>
      <w:r>
        <w:t xml:space="preserve">Camada 1 — Captura</w:t>
      </w:r>
    </w:p>
    <w:p>
      <w:pPr>
        <w:pStyle w:val="FirstParagraph"/>
      </w:pPr>
      <w:r>
        <w:t xml:space="preserve">Contém material ainda não estruturado.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7"/>
        </w:numPr>
      </w:pPr>
      <w:r>
        <w:t xml:space="preserve">notas;</w:t>
      </w:r>
    </w:p>
    <w:p>
      <w:pPr>
        <w:pStyle w:val="Compact"/>
        <w:numPr>
          <w:ilvl w:val="0"/>
          <w:numId w:val="1007"/>
        </w:numPr>
      </w:pPr>
      <w:r>
        <w:t xml:space="preserve">transcrições;</w:t>
      </w:r>
    </w:p>
    <w:p>
      <w:pPr>
        <w:pStyle w:val="Compact"/>
        <w:numPr>
          <w:ilvl w:val="0"/>
          <w:numId w:val="1007"/>
        </w:numPr>
      </w:pPr>
      <w:r>
        <w:t xml:space="preserve">observações;</w:t>
      </w:r>
    </w:p>
    <w:p>
      <w:pPr>
        <w:pStyle w:val="Compact"/>
        <w:numPr>
          <w:ilvl w:val="0"/>
          <w:numId w:val="1007"/>
        </w:numPr>
      </w:pPr>
      <w:r>
        <w:t xml:space="preserve">documentos;</w:t>
      </w:r>
    </w:p>
    <w:p>
      <w:pPr>
        <w:pStyle w:val="Compact"/>
        <w:numPr>
          <w:ilvl w:val="0"/>
          <w:numId w:val="1007"/>
        </w:numPr>
      </w:pPr>
      <w:r>
        <w:t xml:space="preserve">mensagens;</w:t>
      </w:r>
    </w:p>
    <w:p>
      <w:pPr>
        <w:pStyle w:val="Compact"/>
        <w:numPr>
          <w:ilvl w:val="0"/>
          <w:numId w:val="1007"/>
        </w:numPr>
      </w:pPr>
      <w:r>
        <w:t xml:space="preserve">dados;</w:t>
      </w:r>
    </w:p>
    <w:p>
      <w:pPr>
        <w:pStyle w:val="Compact"/>
        <w:numPr>
          <w:ilvl w:val="0"/>
          <w:numId w:val="1007"/>
        </w:numPr>
      </w:pPr>
      <w:r>
        <w:t xml:space="preserve">ideias;</w:t>
      </w:r>
    </w:p>
    <w:p>
      <w:pPr>
        <w:pStyle w:val="Compact"/>
        <w:numPr>
          <w:ilvl w:val="0"/>
          <w:numId w:val="1007"/>
        </w:numPr>
      </w:pPr>
      <w:r>
        <w:t xml:space="preserve">resultados de ferramentas.</w:t>
      </w:r>
    </w:p>
    <w:p>
      <w:r>
        <w:pict>
          <v:rect style="width:0;height:1.5pt" o:hralign="center" o:hrstd="t" o:hr="t"/>
        </w:pict>
      </w:r>
    </w:p>
    <w:bookmarkEnd w:id="26"/>
    <w:bookmarkStart w:id="27" w:name="camada-2-registos-estruturados"/>
    <w:p>
      <w:pPr>
        <w:pStyle w:val="Heading2"/>
      </w:pPr>
      <w:r>
        <w:t xml:space="preserve">Camada 2 — Registos estruturados</w:t>
      </w:r>
    </w:p>
    <w:p>
      <w:pPr>
        <w:pStyle w:val="FirstParagraph"/>
      </w:pPr>
      <w:r>
        <w:t xml:space="preserve">Transforma material bruto em objetos rastreáveis.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8"/>
        </w:numPr>
      </w:pPr>
      <w:r>
        <w:t xml:space="preserve">Evidence Records;</w:t>
      </w:r>
    </w:p>
    <w:p>
      <w:pPr>
        <w:pStyle w:val="Compact"/>
        <w:numPr>
          <w:ilvl w:val="0"/>
          <w:numId w:val="1008"/>
        </w:numPr>
      </w:pPr>
      <w:r>
        <w:t xml:space="preserve">Knowledge Seeds;</w:t>
      </w:r>
    </w:p>
    <w:p>
      <w:pPr>
        <w:pStyle w:val="Compact"/>
        <w:numPr>
          <w:ilvl w:val="0"/>
          <w:numId w:val="1008"/>
        </w:numPr>
      </w:pPr>
      <w:r>
        <w:t xml:space="preserve">Assumptions;</w:t>
      </w:r>
    </w:p>
    <w:p>
      <w:pPr>
        <w:pStyle w:val="Compact"/>
        <w:numPr>
          <w:ilvl w:val="0"/>
          <w:numId w:val="1008"/>
        </w:numPr>
      </w:pPr>
      <w:r>
        <w:t xml:space="preserve">Risks;</w:t>
      </w:r>
    </w:p>
    <w:p>
      <w:pPr>
        <w:pStyle w:val="Compact"/>
        <w:numPr>
          <w:ilvl w:val="0"/>
          <w:numId w:val="1008"/>
        </w:numPr>
      </w:pPr>
      <w:r>
        <w:t xml:space="preserve">Decision Records;</w:t>
      </w:r>
    </w:p>
    <w:p>
      <w:pPr>
        <w:pStyle w:val="Compact"/>
        <w:numPr>
          <w:ilvl w:val="0"/>
          <w:numId w:val="1008"/>
        </w:numPr>
      </w:pPr>
      <w:r>
        <w:t xml:space="preserve">Learning Notes;</w:t>
      </w:r>
    </w:p>
    <w:p>
      <w:pPr>
        <w:pStyle w:val="Compact"/>
        <w:numPr>
          <w:ilvl w:val="0"/>
          <w:numId w:val="1008"/>
        </w:numPr>
      </w:pPr>
      <w:r>
        <w:t xml:space="preserve">Incident Records.</w:t>
      </w:r>
    </w:p>
    <w:p>
      <w:r>
        <w:pict>
          <v:rect style="width:0;height:1.5pt" o:hralign="center" o:hrstd="t" o:hr="t"/>
        </w:pict>
      </w:r>
    </w:p>
    <w:bookmarkEnd w:id="27"/>
    <w:bookmarkStart w:id="28" w:name="camada-3-síntese"/>
    <w:p>
      <w:pPr>
        <w:pStyle w:val="Heading2"/>
      </w:pPr>
      <w:r>
        <w:t xml:space="preserve">Camada 3 — Síntese</w:t>
      </w:r>
    </w:p>
    <w:p>
      <w:pPr>
        <w:pStyle w:val="FirstParagraph"/>
      </w:pPr>
      <w:r>
        <w:t xml:space="preserve">Agrupa objetos individuais em padrões interpretáveis.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9"/>
        </w:numPr>
      </w:pPr>
      <w:r>
        <w:t xml:space="preserve">Evidence Clusters;</w:t>
      </w:r>
    </w:p>
    <w:p>
      <w:pPr>
        <w:pStyle w:val="Compact"/>
        <w:numPr>
          <w:ilvl w:val="0"/>
          <w:numId w:val="1009"/>
        </w:numPr>
      </w:pPr>
      <w:r>
        <w:t xml:space="preserve">temas;</w:t>
      </w:r>
    </w:p>
    <w:p>
      <w:pPr>
        <w:pStyle w:val="Compact"/>
        <w:numPr>
          <w:ilvl w:val="0"/>
          <w:numId w:val="1009"/>
        </w:numPr>
      </w:pPr>
      <w:r>
        <w:t xml:space="preserve">segmentos;</w:t>
      </w:r>
    </w:p>
    <w:p>
      <w:pPr>
        <w:pStyle w:val="Compact"/>
        <w:numPr>
          <w:ilvl w:val="0"/>
          <w:numId w:val="1009"/>
        </w:numPr>
      </w:pPr>
      <w:r>
        <w:t xml:space="preserve">padrões;</w:t>
      </w:r>
    </w:p>
    <w:p>
      <w:pPr>
        <w:pStyle w:val="Compact"/>
        <w:numPr>
          <w:ilvl w:val="0"/>
          <w:numId w:val="1009"/>
        </w:numPr>
      </w:pPr>
      <w:r>
        <w:t xml:space="preserve">contradições;</w:t>
      </w:r>
    </w:p>
    <w:p>
      <w:pPr>
        <w:pStyle w:val="Compact"/>
        <w:numPr>
          <w:ilvl w:val="0"/>
          <w:numId w:val="1009"/>
        </w:numPr>
      </w:pPr>
      <w:r>
        <w:t xml:space="preserve">mapas;</w:t>
      </w:r>
    </w:p>
    <w:p>
      <w:pPr>
        <w:pStyle w:val="Compact"/>
        <w:numPr>
          <w:ilvl w:val="0"/>
          <w:numId w:val="1009"/>
        </w:numPr>
      </w:pPr>
      <w:r>
        <w:t xml:space="preserve">matrizes;</w:t>
      </w:r>
    </w:p>
    <w:p>
      <w:pPr>
        <w:pStyle w:val="Compact"/>
        <w:numPr>
          <w:ilvl w:val="0"/>
          <w:numId w:val="1009"/>
        </w:numPr>
      </w:pPr>
      <w:r>
        <w:t xml:space="preserve">conclusões provisórias.</w:t>
      </w:r>
    </w:p>
    <w:p>
      <w:r>
        <w:pict>
          <v:rect style="width:0;height:1.5pt" o:hralign="center" o:hrstd="t" o:hr="t"/>
        </w:pict>
      </w:r>
    </w:p>
    <w:bookmarkEnd w:id="28"/>
    <w:bookmarkStart w:id="29" w:name="camada-4-documentos-oficiais"/>
    <w:p>
      <w:pPr>
        <w:pStyle w:val="Heading2"/>
      </w:pPr>
      <w:r>
        <w:t xml:space="preserve">Camada 4 — Documentos oficiais</w:t>
      </w:r>
    </w:p>
    <w:p>
      <w:pPr>
        <w:pStyle w:val="FirstParagraph"/>
      </w:pPr>
      <w:r>
        <w:t xml:space="preserve">Representa o estado consolidado do projeto.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0"/>
        </w:numPr>
      </w:pPr>
      <w:r>
        <w:t xml:space="preserve">Opportunity Brief;</w:t>
      </w:r>
    </w:p>
    <w:p>
      <w:pPr>
        <w:pStyle w:val="Compact"/>
        <w:numPr>
          <w:ilvl w:val="0"/>
          <w:numId w:val="1010"/>
        </w:numPr>
      </w:pPr>
      <w:r>
        <w:t xml:space="preserve">Strategic Brief;</w:t>
      </w:r>
    </w:p>
    <w:p>
      <w:pPr>
        <w:pStyle w:val="Compact"/>
        <w:numPr>
          <w:ilvl w:val="0"/>
          <w:numId w:val="1010"/>
        </w:numPr>
      </w:pPr>
      <w:r>
        <w:t xml:space="preserve">Experience Brief;</w:t>
      </w:r>
    </w:p>
    <w:p>
      <w:pPr>
        <w:pStyle w:val="Compact"/>
        <w:numPr>
          <w:ilvl w:val="0"/>
          <w:numId w:val="1010"/>
        </w:numPr>
      </w:pPr>
      <w:r>
        <w:t xml:space="preserve">Build Plan;</w:t>
      </w:r>
    </w:p>
    <w:p>
      <w:pPr>
        <w:pStyle w:val="Compact"/>
        <w:numPr>
          <w:ilvl w:val="0"/>
          <w:numId w:val="1010"/>
        </w:numPr>
      </w:pPr>
      <w:r>
        <w:t xml:space="preserve">Growth Strategy.</w:t>
      </w:r>
    </w:p>
    <w:p>
      <w:r>
        <w:pict>
          <v:rect style="width:0;height:1.5pt" o:hralign="center" o:hrstd="t" o:hr="t"/>
        </w:pict>
      </w:r>
    </w:p>
    <w:bookmarkEnd w:id="29"/>
    <w:bookmarkStart w:id="30" w:name="camada-5-decisão"/>
    <w:p>
      <w:pPr>
        <w:pStyle w:val="Heading2"/>
      </w:pPr>
      <w:r>
        <w:t xml:space="preserve">Camada 5 — Decisão</w:t>
      </w:r>
    </w:p>
    <w:p>
      <w:pPr>
        <w:pStyle w:val="FirstParagraph"/>
      </w:pPr>
      <w:r>
        <w:t xml:space="preserve">Regista a escolha do CEO perante alternativas, evidência e risco.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1"/>
        </w:numPr>
      </w:pPr>
      <w:r>
        <w:t xml:space="preserve">Decision Records;</w:t>
      </w:r>
    </w:p>
    <w:p>
      <w:pPr>
        <w:pStyle w:val="Compact"/>
        <w:numPr>
          <w:ilvl w:val="0"/>
          <w:numId w:val="1011"/>
        </w:numPr>
      </w:pPr>
      <w:r>
        <w:t xml:space="preserve">CEO Gates aprovados;</w:t>
      </w:r>
    </w:p>
    <w:p>
      <w:pPr>
        <w:pStyle w:val="Compact"/>
        <w:numPr>
          <w:ilvl w:val="0"/>
          <w:numId w:val="1011"/>
        </w:numPr>
      </w:pPr>
      <w:r>
        <w:t xml:space="preserve">autorizações;</w:t>
      </w:r>
    </w:p>
    <w:p>
      <w:pPr>
        <w:pStyle w:val="Compact"/>
        <w:numPr>
          <w:ilvl w:val="0"/>
          <w:numId w:val="1011"/>
        </w:numPr>
      </w:pPr>
      <w:r>
        <w:t xml:space="preserve">redefinições;</w:t>
      </w:r>
    </w:p>
    <w:p>
      <w:pPr>
        <w:pStyle w:val="Compact"/>
        <w:numPr>
          <w:ilvl w:val="0"/>
          <w:numId w:val="1011"/>
        </w:numPr>
      </w:pPr>
      <w:r>
        <w:t xml:space="preserve">suspensões.</w:t>
      </w:r>
    </w:p>
    <w:p>
      <w:r>
        <w:pict>
          <v:rect style="width:0;height:1.5pt" o:hralign="center" o:hrstd="t" o:hr="t"/>
        </w:pict>
      </w:r>
    </w:p>
    <w:bookmarkEnd w:id="30"/>
    <w:bookmarkStart w:id="31" w:name="camada-6-aprendizagem-institucional"/>
    <w:p>
      <w:pPr>
        <w:pStyle w:val="Heading2"/>
      </w:pPr>
      <w:r>
        <w:t xml:space="preserve">Camada 6 — Aprendizagem institucional</w:t>
      </w:r>
    </w:p>
    <w:p>
      <w:pPr>
        <w:pStyle w:val="FirstParagraph"/>
      </w:pPr>
      <w:r>
        <w:t xml:space="preserve">Preserva conhecimento para utilização futura.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2"/>
        </w:numPr>
      </w:pPr>
      <w:r>
        <w:t xml:space="preserve">Project Learning Notes;</w:t>
      </w:r>
    </w:p>
    <w:p>
      <w:pPr>
        <w:pStyle w:val="Compact"/>
        <w:numPr>
          <w:ilvl w:val="0"/>
          <w:numId w:val="1012"/>
        </w:numPr>
      </w:pPr>
      <w:r>
        <w:t xml:space="preserve">System Learning Notes;</w:t>
      </w:r>
    </w:p>
    <w:p>
      <w:pPr>
        <w:pStyle w:val="Compact"/>
        <w:numPr>
          <w:ilvl w:val="0"/>
          <w:numId w:val="1012"/>
        </w:numPr>
      </w:pPr>
      <w:r>
        <w:t xml:space="preserve">padrões reutilizáveis;</w:t>
      </w:r>
    </w:p>
    <w:p>
      <w:pPr>
        <w:pStyle w:val="Compact"/>
        <w:numPr>
          <w:ilvl w:val="0"/>
          <w:numId w:val="1012"/>
        </w:numPr>
      </w:pPr>
      <w:r>
        <w:t xml:space="preserve">princípios;</w:t>
      </w:r>
    </w:p>
    <w:p>
      <w:pPr>
        <w:pStyle w:val="Compact"/>
        <w:numPr>
          <w:ilvl w:val="0"/>
          <w:numId w:val="1012"/>
        </w:numPr>
      </w:pPr>
      <w:r>
        <w:t xml:space="preserve">alterações de protocolo;</w:t>
      </w:r>
    </w:p>
    <w:p>
      <w:pPr>
        <w:pStyle w:val="Compact"/>
        <w:numPr>
          <w:ilvl w:val="0"/>
          <w:numId w:val="1012"/>
        </w:numPr>
      </w:pPr>
      <w:r>
        <w:t xml:space="preserve">memória de decisões.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unidade-fundamental-de-conhecimento"/>
    <w:p>
      <w:pPr>
        <w:pStyle w:val="Heading1"/>
      </w:pPr>
      <w:r>
        <w:t xml:space="preserve">6. Unidade fundamental de conhecimento</w:t>
      </w:r>
    </w:p>
    <w:p>
      <w:pPr>
        <w:pStyle w:val="FirstParagraph"/>
      </w:pPr>
      <w:r>
        <w:t xml:space="preserve">A unidade fundamental do Venture OS é o</w:t>
      </w:r>
      <w:r>
        <w:t xml:space="preserve"> </w:t>
      </w:r>
      <w:r>
        <w:rPr>
          <w:b/>
          <w:bCs/>
        </w:rPr>
        <w:t xml:space="preserve">Knowledge Object</w:t>
      </w:r>
      <w:r>
        <w:t xml:space="preserve">.</w:t>
      </w:r>
    </w:p>
    <w:p>
      <w:pPr>
        <w:pStyle w:val="BodyText"/>
      </w:pPr>
      <w:r>
        <w:t xml:space="preserve">Um Knowledge Object é qualquer elemento formal que possui identidade, função e ciclo de vida no sistema.</w:t>
      </w:r>
    </w:p>
    <w:bookmarkStart w:id="33" w:name="exemplos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13"/>
        </w:numPr>
      </w:pPr>
      <w:r>
        <w:t xml:space="preserve">uma evidência;</w:t>
      </w:r>
    </w:p>
    <w:p>
      <w:pPr>
        <w:pStyle w:val="Compact"/>
        <w:numPr>
          <w:ilvl w:val="0"/>
          <w:numId w:val="1013"/>
        </w:numPr>
      </w:pPr>
      <w:r>
        <w:t xml:space="preserve">uma hipótese;</w:t>
      </w:r>
    </w:p>
    <w:p>
      <w:pPr>
        <w:pStyle w:val="Compact"/>
        <w:numPr>
          <w:ilvl w:val="0"/>
          <w:numId w:val="1013"/>
        </w:numPr>
      </w:pPr>
      <w:r>
        <w:t xml:space="preserve">uma decisão;</w:t>
      </w:r>
    </w:p>
    <w:p>
      <w:pPr>
        <w:pStyle w:val="Compact"/>
        <w:numPr>
          <w:ilvl w:val="0"/>
          <w:numId w:val="1013"/>
        </w:numPr>
      </w:pPr>
      <w:r>
        <w:t xml:space="preserve">um risco;</w:t>
      </w:r>
    </w:p>
    <w:p>
      <w:pPr>
        <w:pStyle w:val="Compact"/>
        <w:numPr>
          <w:ilvl w:val="0"/>
          <w:numId w:val="1013"/>
        </w:numPr>
      </w:pPr>
      <w:r>
        <w:t xml:space="preserve">uma Knowledge Seed;</w:t>
      </w:r>
    </w:p>
    <w:p>
      <w:pPr>
        <w:pStyle w:val="Compact"/>
        <w:numPr>
          <w:ilvl w:val="0"/>
          <w:numId w:val="1013"/>
        </w:numPr>
      </w:pPr>
      <w:r>
        <w:t xml:space="preserve">um documento;</w:t>
      </w:r>
    </w:p>
    <w:p>
      <w:pPr>
        <w:pStyle w:val="Compact"/>
        <w:numPr>
          <w:ilvl w:val="0"/>
          <w:numId w:val="1013"/>
        </w:numPr>
      </w:pPr>
      <w:r>
        <w:t xml:space="preserve">uma aprendizagem;</w:t>
      </w:r>
    </w:p>
    <w:p>
      <w:pPr>
        <w:pStyle w:val="Compact"/>
        <w:numPr>
          <w:ilvl w:val="0"/>
          <w:numId w:val="1013"/>
        </w:numPr>
      </w:pPr>
      <w:r>
        <w:t xml:space="preserve">um participante;</w:t>
      </w:r>
    </w:p>
    <w:p>
      <w:pPr>
        <w:pStyle w:val="Compact"/>
        <w:numPr>
          <w:ilvl w:val="0"/>
          <w:numId w:val="1013"/>
        </w:numPr>
      </w:pPr>
      <w:r>
        <w:t xml:space="preserve">uma fonte;</w:t>
      </w:r>
    </w:p>
    <w:p>
      <w:pPr>
        <w:pStyle w:val="Compact"/>
        <w:numPr>
          <w:ilvl w:val="0"/>
          <w:numId w:val="1013"/>
        </w:numPr>
      </w:pPr>
      <w:r>
        <w:t xml:space="preserve">uma métrica;</w:t>
      </w:r>
    </w:p>
    <w:p>
      <w:pPr>
        <w:pStyle w:val="Compact"/>
        <w:numPr>
          <w:ilvl w:val="0"/>
          <w:numId w:val="1013"/>
        </w:numPr>
      </w:pPr>
      <w:r>
        <w:t xml:space="preserve">uma contradição.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e49afc56ef0e9110532dee9ef81d929f185bc3f"/>
    <w:p>
      <w:pPr>
        <w:pStyle w:val="Heading1"/>
      </w:pPr>
      <w:r>
        <w:t xml:space="preserve">7. Propriedades mínimas de um Knowledge Object</w:t>
      </w:r>
    </w:p>
    <w:p>
      <w:pPr>
        <w:pStyle w:val="FirstParagraph"/>
      </w:pPr>
      <w:r>
        <w:t xml:space="preserve">Cada objeto relevante deve possuir, sempre que aplicável:</w:t>
      </w:r>
    </w:p>
    <w:p>
      <w:pPr>
        <w:pStyle w:val="Compact"/>
        <w:numPr>
          <w:ilvl w:val="0"/>
          <w:numId w:val="1014"/>
        </w:numPr>
      </w:pPr>
      <w:r>
        <w:t xml:space="preserve">código;</w:t>
      </w:r>
    </w:p>
    <w:p>
      <w:pPr>
        <w:pStyle w:val="Compact"/>
        <w:numPr>
          <w:ilvl w:val="0"/>
          <w:numId w:val="1014"/>
        </w:numPr>
      </w:pPr>
      <w:r>
        <w:t xml:space="preserve">título;</w:t>
      </w:r>
    </w:p>
    <w:p>
      <w:pPr>
        <w:pStyle w:val="Compact"/>
        <w:numPr>
          <w:ilvl w:val="0"/>
          <w:numId w:val="1014"/>
        </w:numPr>
      </w:pPr>
      <w:r>
        <w:t xml:space="preserve">tipo;</w:t>
      </w:r>
    </w:p>
    <w:p>
      <w:pPr>
        <w:pStyle w:val="Compact"/>
        <w:numPr>
          <w:ilvl w:val="0"/>
          <w:numId w:val="1014"/>
        </w:numPr>
      </w:pPr>
      <w:r>
        <w:t xml:space="preserve">descrição;</w:t>
      </w:r>
    </w:p>
    <w:p>
      <w:pPr>
        <w:pStyle w:val="Compact"/>
        <w:numPr>
          <w:ilvl w:val="0"/>
          <w:numId w:val="1014"/>
        </w:numPr>
      </w:pPr>
      <w:r>
        <w:t xml:space="preserve">projeto;</w:t>
      </w:r>
    </w:p>
    <w:p>
      <w:pPr>
        <w:pStyle w:val="Compact"/>
        <w:numPr>
          <w:ilvl w:val="0"/>
          <w:numId w:val="1014"/>
        </w:numPr>
      </w:pPr>
      <w:r>
        <w:t xml:space="preserve">agente responsável;</w:t>
      </w:r>
    </w:p>
    <w:p>
      <w:pPr>
        <w:pStyle w:val="Compact"/>
        <w:numPr>
          <w:ilvl w:val="0"/>
          <w:numId w:val="1014"/>
        </w:numPr>
      </w:pPr>
      <w:r>
        <w:t xml:space="preserve">autor ou origem;</w:t>
      </w:r>
    </w:p>
    <w:p>
      <w:pPr>
        <w:pStyle w:val="Compact"/>
        <w:numPr>
          <w:ilvl w:val="0"/>
          <w:numId w:val="1014"/>
        </w:numPr>
      </w:pPr>
      <w:r>
        <w:t xml:space="preserve">data de criação;</w:t>
      </w:r>
    </w:p>
    <w:p>
      <w:pPr>
        <w:pStyle w:val="Compact"/>
        <w:numPr>
          <w:ilvl w:val="0"/>
          <w:numId w:val="1014"/>
        </w:numPr>
      </w:pPr>
      <w:r>
        <w:t xml:space="preserve">data de atualização;</w:t>
      </w:r>
    </w:p>
    <w:p>
      <w:pPr>
        <w:pStyle w:val="Compact"/>
        <w:numPr>
          <w:ilvl w:val="0"/>
          <w:numId w:val="1014"/>
        </w:numPr>
      </w:pPr>
      <w:r>
        <w:t xml:space="preserve">estado;</w:t>
      </w:r>
    </w:p>
    <w:p>
      <w:pPr>
        <w:pStyle w:val="Compact"/>
        <w:numPr>
          <w:ilvl w:val="0"/>
          <w:numId w:val="1014"/>
        </w:numPr>
      </w:pPr>
      <w:r>
        <w:t xml:space="preserve">versão;</w:t>
      </w:r>
    </w:p>
    <w:p>
      <w:pPr>
        <w:pStyle w:val="Compact"/>
        <w:numPr>
          <w:ilvl w:val="0"/>
          <w:numId w:val="1014"/>
        </w:numPr>
      </w:pPr>
      <w:r>
        <w:t xml:space="preserve">nível de confiança;</w:t>
      </w:r>
    </w:p>
    <w:p>
      <w:pPr>
        <w:pStyle w:val="Compact"/>
        <w:numPr>
          <w:ilvl w:val="0"/>
          <w:numId w:val="1014"/>
        </w:numPr>
      </w:pPr>
      <w:r>
        <w:t xml:space="preserve">sensibilidade;</w:t>
      </w:r>
    </w:p>
    <w:p>
      <w:pPr>
        <w:pStyle w:val="Compact"/>
        <w:numPr>
          <w:ilvl w:val="0"/>
          <w:numId w:val="1014"/>
        </w:numPr>
      </w:pPr>
      <w:r>
        <w:t xml:space="preserve">relações;</w:t>
      </w:r>
    </w:p>
    <w:p>
      <w:pPr>
        <w:pStyle w:val="Compact"/>
        <w:numPr>
          <w:ilvl w:val="0"/>
          <w:numId w:val="1014"/>
        </w:numPr>
      </w:pPr>
      <w:r>
        <w:t xml:space="preserve">proveniência;</w:t>
      </w:r>
    </w:p>
    <w:p>
      <w:pPr>
        <w:pStyle w:val="Compact"/>
        <w:numPr>
          <w:ilvl w:val="0"/>
          <w:numId w:val="1014"/>
        </w:numPr>
      </w:pPr>
      <w:r>
        <w:t xml:space="preserve">limitações;</w:t>
      </w:r>
    </w:p>
    <w:p>
      <w:pPr>
        <w:pStyle w:val="Compact"/>
        <w:numPr>
          <w:ilvl w:val="0"/>
          <w:numId w:val="1014"/>
        </w:numPr>
      </w:pPr>
      <w:r>
        <w:t xml:space="preserve">histórico.</w:t>
      </w:r>
    </w:p>
    <w:p>
      <w:pPr>
        <w:pStyle w:val="FirstParagraph"/>
      </w:pPr>
      <w:r>
        <w:t xml:space="preserve">Nem todos os campos precisam de estar visíveis ao CEO.</w:t>
      </w:r>
    </w:p>
    <w:p>
      <w:pPr>
        <w:pStyle w:val="BodyText"/>
      </w:pPr>
      <w:r>
        <w:t xml:space="preserve">Devem, porém, estar disponíveis para o sistema.</w:t>
      </w:r>
    </w:p>
    <w:p>
      <w:r>
        <w:pict>
          <v:rect style="width:0;height:1.5pt" o:hralign="center" o:hrstd="t" o:hr="t"/>
        </w:pict>
      </w:r>
    </w:p>
    <w:bookmarkEnd w:id="35"/>
    <w:bookmarkStart w:id="38" w:name="sistema-de-identificação"/>
    <w:p>
      <w:pPr>
        <w:pStyle w:val="Heading1"/>
      </w:pPr>
      <w:r>
        <w:t xml:space="preserve">8. Sistema de identificação</w:t>
      </w:r>
    </w:p>
    <w:p>
      <w:pPr>
        <w:pStyle w:val="FirstParagraph"/>
      </w:pPr>
      <w:r>
        <w:t xml:space="preserve">Cada Knowledge Object deve possuir um identificador único.</w:t>
      </w:r>
    </w:p>
    <w:bookmarkStart w:id="36" w:name="formato-base"/>
    <w:p>
      <w:pPr>
        <w:pStyle w:val="Heading2"/>
      </w:pPr>
      <w:r>
        <w:t xml:space="preserve">Formato base</w:t>
      </w:r>
    </w:p>
    <w:p>
      <w:pPr>
        <w:pStyle w:val="FirstParagraph"/>
      </w:pPr>
      <w:r>
        <w:rPr>
          <w:b/>
          <w:bCs/>
        </w:rPr>
        <w:t xml:space="preserve">VOS-[TIPO]-[PROJETO]-[NÚMERO]</w:t>
      </w:r>
    </w:p>
    <w:bookmarkEnd w:id="36"/>
    <w:bookmarkStart w:id="37" w:name="exemplos-1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15"/>
        </w:numPr>
      </w:pPr>
      <w:r>
        <w:t xml:space="preserve">VOS-EV-EXP-001-0001 — Evidence Record;</w:t>
      </w:r>
    </w:p>
    <w:p>
      <w:pPr>
        <w:pStyle w:val="Compact"/>
        <w:numPr>
          <w:ilvl w:val="0"/>
          <w:numId w:val="1015"/>
        </w:numPr>
      </w:pPr>
      <w:r>
        <w:t xml:space="preserve">VOS-KS-EXP-001-001 — Knowledge Seed;</w:t>
      </w:r>
    </w:p>
    <w:p>
      <w:pPr>
        <w:pStyle w:val="Compact"/>
        <w:numPr>
          <w:ilvl w:val="0"/>
          <w:numId w:val="1015"/>
        </w:numPr>
      </w:pPr>
      <w:r>
        <w:t xml:space="preserve">VOS-DEC-EXP-001-001 — Decision Record;</w:t>
      </w:r>
    </w:p>
    <w:p>
      <w:pPr>
        <w:pStyle w:val="Compact"/>
        <w:numPr>
          <w:ilvl w:val="0"/>
          <w:numId w:val="1015"/>
        </w:numPr>
      </w:pPr>
      <w:r>
        <w:t xml:space="preserve">VOS-RSK-EXP-001-001 — Risk;</w:t>
      </w:r>
    </w:p>
    <w:p>
      <w:pPr>
        <w:pStyle w:val="Compact"/>
        <w:numPr>
          <w:ilvl w:val="0"/>
          <w:numId w:val="1015"/>
        </w:numPr>
      </w:pPr>
      <w:r>
        <w:t xml:space="preserve">VOS-ASM-EXP-001-001 — Assumption;</w:t>
      </w:r>
    </w:p>
    <w:p>
      <w:pPr>
        <w:pStyle w:val="Compact"/>
        <w:numPr>
          <w:ilvl w:val="0"/>
          <w:numId w:val="1015"/>
        </w:numPr>
      </w:pPr>
      <w:r>
        <w:t xml:space="preserve">VOS-PLN-EXP-001-001 — Project Learning Note;</w:t>
      </w:r>
    </w:p>
    <w:p>
      <w:pPr>
        <w:pStyle w:val="Compact"/>
        <w:numPr>
          <w:ilvl w:val="0"/>
          <w:numId w:val="1015"/>
        </w:numPr>
      </w:pPr>
      <w:r>
        <w:t xml:space="preserve">VOS-SLN-SYS-001-001 — System Learning Note;</w:t>
      </w:r>
    </w:p>
    <w:p>
      <w:pPr>
        <w:pStyle w:val="Compact"/>
        <w:numPr>
          <w:ilvl w:val="0"/>
          <w:numId w:val="1015"/>
        </w:numPr>
      </w:pPr>
      <w:r>
        <w:t xml:space="preserve">VOS-EVC-EXP-001-001 — Evidence Cluster.</w:t>
      </w:r>
    </w:p>
    <w:p>
      <w:pPr>
        <w:pStyle w:val="FirstParagraph"/>
      </w:pPr>
      <w:r>
        <w:t xml:space="preserve">Os identificadores não devem ser reutilizados.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axonomia-principal"/>
    <w:p>
      <w:pPr>
        <w:pStyle w:val="Heading1"/>
      </w:pPr>
      <w:r>
        <w:t xml:space="preserve">9. Taxonomia principal</w:t>
      </w:r>
    </w:p>
    <w:p>
      <w:pPr>
        <w:pStyle w:val="FirstParagraph"/>
      </w:pPr>
      <w:r>
        <w:t xml:space="preserve">O Venture OS organiza os Knowledge Objects nas seguintes famílias:</w:t>
      </w:r>
    </w:p>
    <w:p>
      <w:pPr>
        <w:pStyle w:val="Compact"/>
        <w:numPr>
          <w:ilvl w:val="0"/>
          <w:numId w:val="1016"/>
        </w:numPr>
      </w:pPr>
      <w:r>
        <w:t xml:space="preserve">Evidence;</w:t>
      </w:r>
    </w:p>
    <w:p>
      <w:pPr>
        <w:pStyle w:val="Compact"/>
        <w:numPr>
          <w:ilvl w:val="0"/>
          <w:numId w:val="1016"/>
        </w:numPr>
      </w:pPr>
      <w:r>
        <w:t xml:space="preserve">Hypotheses;</w:t>
      </w:r>
    </w:p>
    <w:p>
      <w:pPr>
        <w:pStyle w:val="Compact"/>
        <w:numPr>
          <w:ilvl w:val="0"/>
          <w:numId w:val="1016"/>
        </w:numPr>
      </w:pPr>
      <w:r>
        <w:t xml:space="preserve">Assumptions;</w:t>
      </w:r>
    </w:p>
    <w:p>
      <w:pPr>
        <w:pStyle w:val="Compact"/>
        <w:numPr>
          <w:ilvl w:val="0"/>
          <w:numId w:val="1016"/>
        </w:numPr>
      </w:pPr>
      <w:r>
        <w:t xml:space="preserve">Decisions;</w:t>
      </w:r>
    </w:p>
    <w:p>
      <w:pPr>
        <w:pStyle w:val="Compact"/>
        <w:numPr>
          <w:ilvl w:val="0"/>
          <w:numId w:val="1016"/>
        </w:numPr>
      </w:pPr>
      <w:r>
        <w:t xml:space="preserve">Knowledge Seeds;</w:t>
      </w:r>
    </w:p>
    <w:p>
      <w:pPr>
        <w:pStyle w:val="Compact"/>
        <w:numPr>
          <w:ilvl w:val="0"/>
          <w:numId w:val="1016"/>
        </w:numPr>
      </w:pPr>
      <w:r>
        <w:t xml:space="preserve">Risks;</w:t>
      </w:r>
    </w:p>
    <w:p>
      <w:pPr>
        <w:pStyle w:val="Compact"/>
        <w:numPr>
          <w:ilvl w:val="0"/>
          <w:numId w:val="1016"/>
        </w:numPr>
      </w:pPr>
      <w:r>
        <w:t xml:space="preserve">Core Documents;</w:t>
      </w:r>
    </w:p>
    <w:p>
      <w:pPr>
        <w:pStyle w:val="Compact"/>
        <w:numPr>
          <w:ilvl w:val="0"/>
          <w:numId w:val="1016"/>
        </w:numPr>
      </w:pPr>
      <w:r>
        <w:t xml:space="preserve">Operational Artefacts;</w:t>
      </w:r>
    </w:p>
    <w:p>
      <w:pPr>
        <w:pStyle w:val="Compact"/>
        <w:numPr>
          <w:ilvl w:val="0"/>
          <w:numId w:val="1016"/>
        </w:numPr>
      </w:pPr>
      <w:r>
        <w:t xml:space="preserve">Learning;</w:t>
      </w:r>
    </w:p>
    <w:p>
      <w:pPr>
        <w:pStyle w:val="Compact"/>
        <w:numPr>
          <w:ilvl w:val="0"/>
          <w:numId w:val="1016"/>
        </w:numPr>
      </w:pPr>
      <w:r>
        <w:t xml:space="preserve">Governance;</w:t>
      </w:r>
    </w:p>
    <w:p>
      <w:pPr>
        <w:pStyle w:val="Compact"/>
        <w:numPr>
          <w:ilvl w:val="0"/>
          <w:numId w:val="1016"/>
        </w:numPr>
      </w:pPr>
      <w:r>
        <w:t xml:space="preserve">Sources;</w:t>
      </w:r>
    </w:p>
    <w:p>
      <w:pPr>
        <w:pStyle w:val="Compact"/>
        <w:numPr>
          <w:ilvl w:val="0"/>
          <w:numId w:val="1016"/>
        </w:numPr>
      </w:pPr>
      <w:r>
        <w:t xml:space="preserve">Participants;</w:t>
      </w:r>
    </w:p>
    <w:p>
      <w:pPr>
        <w:pStyle w:val="Compact"/>
        <w:numPr>
          <w:ilvl w:val="0"/>
          <w:numId w:val="1016"/>
        </w:numPr>
      </w:pPr>
      <w:r>
        <w:t xml:space="preserve">Metrics;</w:t>
      </w:r>
    </w:p>
    <w:p>
      <w:pPr>
        <w:pStyle w:val="Compact"/>
        <w:numPr>
          <w:ilvl w:val="0"/>
          <w:numId w:val="1016"/>
        </w:numPr>
      </w:pPr>
      <w:r>
        <w:t xml:space="preserve">Incidents;</w:t>
      </w:r>
    </w:p>
    <w:p>
      <w:pPr>
        <w:pStyle w:val="Compact"/>
        <w:numPr>
          <w:ilvl w:val="0"/>
          <w:numId w:val="1016"/>
        </w:numPr>
      </w:pPr>
      <w:r>
        <w:t xml:space="preserve">System Changes.</w:t>
      </w:r>
    </w:p>
    <w:p>
      <w:r>
        <w:pict>
          <v:rect style="width:0;height:1.5pt" o:hralign="center" o:hrstd="t" o:hr="t"/>
        </w:pict>
      </w:r>
    </w:p>
    <w:bookmarkEnd w:id="39"/>
    <w:bookmarkStart w:id="42" w:name="evidence"/>
    <w:p>
      <w:pPr>
        <w:pStyle w:val="Heading1"/>
      </w:pPr>
      <w:r>
        <w:t xml:space="preserve">10. Evidence</w:t>
      </w:r>
    </w:p>
    <w:p>
      <w:pPr>
        <w:pStyle w:val="FirstParagraph"/>
      </w:pPr>
      <w:r>
        <w:t xml:space="preserve">Evidence representa observações que podem apoiar, enfraquecer, contextualizar ou contradizer uma hipótese.</w:t>
      </w:r>
    </w:p>
    <w:bookmarkStart w:id="40" w:name="tipos-principais"/>
    <w:p>
      <w:pPr>
        <w:pStyle w:val="Heading2"/>
      </w:pPr>
      <w:r>
        <w:t xml:space="preserve">Tipos principais</w:t>
      </w:r>
    </w:p>
    <w:p>
      <w:pPr>
        <w:pStyle w:val="Compact"/>
        <w:numPr>
          <w:ilvl w:val="0"/>
          <w:numId w:val="1017"/>
        </w:numPr>
      </w:pPr>
      <w:r>
        <w:t xml:space="preserve">observacional;</w:t>
      </w:r>
    </w:p>
    <w:p>
      <w:pPr>
        <w:pStyle w:val="Compact"/>
        <w:numPr>
          <w:ilvl w:val="0"/>
          <w:numId w:val="1017"/>
        </w:numPr>
      </w:pPr>
      <w:r>
        <w:t xml:space="preserve">declarada;</w:t>
      </w:r>
    </w:p>
    <w:p>
      <w:pPr>
        <w:pStyle w:val="Compact"/>
        <w:numPr>
          <w:ilvl w:val="0"/>
          <w:numId w:val="1017"/>
        </w:numPr>
      </w:pPr>
      <w:r>
        <w:t xml:space="preserve">comportamental;</w:t>
      </w:r>
    </w:p>
    <w:p>
      <w:pPr>
        <w:pStyle w:val="Compact"/>
        <w:numPr>
          <w:ilvl w:val="0"/>
          <w:numId w:val="1017"/>
        </w:numPr>
      </w:pPr>
      <w:r>
        <w:t xml:space="preserve">económica;</w:t>
      </w:r>
    </w:p>
    <w:p>
      <w:pPr>
        <w:pStyle w:val="Compact"/>
        <w:numPr>
          <w:ilvl w:val="0"/>
          <w:numId w:val="1017"/>
        </w:numPr>
      </w:pPr>
      <w:r>
        <w:t xml:space="preserve">documental;</w:t>
      </w:r>
    </w:p>
    <w:p>
      <w:pPr>
        <w:pStyle w:val="Compact"/>
        <w:numPr>
          <w:ilvl w:val="0"/>
          <w:numId w:val="1017"/>
        </w:numPr>
      </w:pPr>
      <w:r>
        <w:t xml:space="preserve">digital pública;</w:t>
      </w:r>
    </w:p>
    <w:p>
      <w:pPr>
        <w:pStyle w:val="Compact"/>
        <w:numPr>
          <w:ilvl w:val="0"/>
          <w:numId w:val="1017"/>
        </w:numPr>
      </w:pPr>
      <w:r>
        <w:t xml:space="preserve">experimental;</w:t>
      </w:r>
    </w:p>
    <w:p>
      <w:pPr>
        <w:pStyle w:val="Compact"/>
        <w:numPr>
          <w:ilvl w:val="0"/>
          <w:numId w:val="1017"/>
        </w:numPr>
      </w:pPr>
      <w:r>
        <w:t xml:space="preserve">técnica;</w:t>
      </w:r>
    </w:p>
    <w:p>
      <w:pPr>
        <w:pStyle w:val="Compact"/>
        <w:numPr>
          <w:ilvl w:val="0"/>
          <w:numId w:val="1017"/>
        </w:numPr>
      </w:pPr>
      <w:r>
        <w:t xml:space="preserve">operacional;</w:t>
      </w:r>
    </w:p>
    <w:p>
      <w:pPr>
        <w:pStyle w:val="Compact"/>
        <w:numPr>
          <w:ilvl w:val="0"/>
          <w:numId w:val="1017"/>
        </w:numPr>
      </w:pPr>
      <w:r>
        <w:t xml:space="preserve">contraditória.</w:t>
      </w:r>
    </w:p>
    <w:bookmarkEnd w:id="40"/>
    <w:bookmarkStart w:id="41" w:name="regra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Uma evidência não deve conter várias observações principais misturadas.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estrutura-conceptual-da-evidência"/>
    <w:p>
      <w:pPr>
        <w:pStyle w:val="Heading1"/>
      </w:pPr>
      <w:r>
        <w:t xml:space="preserve">11. Estrutura conceptual da evidência</w:t>
      </w:r>
    </w:p>
    <w:p>
      <w:pPr>
        <w:pStyle w:val="FirstParagraph"/>
      </w:pPr>
      <w:r>
        <w:t xml:space="preserve">Cada Evidence Record deve distinguir:</w:t>
      </w:r>
    </w:p>
    <w:bookmarkStart w:id="43" w:name="observação"/>
    <w:p>
      <w:pPr>
        <w:pStyle w:val="Heading2"/>
      </w:pPr>
      <w:r>
        <w:t xml:space="preserve">Observação</w:t>
      </w:r>
    </w:p>
    <w:p>
      <w:pPr>
        <w:pStyle w:val="FirstParagraph"/>
      </w:pPr>
      <w:r>
        <w:t xml:space="preserve">O que foi visto, ouvido, medido ou encontrado.</w:t>
      </w:r>
    </w:p>
    <w:bookmarkEnd w:id="43"/>
    <w:bookmarkStart w:id="44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Em que circunstância ocorreu.</w:t>
      </w:r>
    </w:p>
    <w:bookmarkEnd w:id="44"/>
    <w:bookmarkStart w:id="45" w:name="origem"/>
    <w:p>
      <w:pPr>
        <w:pStyle w:val="Heading2"/>
      </w:pPr>
      <w:r>
        <w:t xml:space="preserve">Origem</w:t>
      </w:r>
    </w:p>
    <w:p>
      <w:pPr>
        <w:pStyle w:val="FirstParagraph"/>
      </w:pPr>
      <w:r>
        <w:t xml:space="preserve">Quem ou o que produziu a informação.</w:t>
      </w:r>
    </w:p>
    <w:bookmarkEnd w:id="45"/>
    <w:bookmarkStart w:id="46" w:name="interpretação"/>
    <w:p>
      <w:pPr>
        <w:pStyle w:val="Heading2"/>
      </w:pPr>
      <w:r>
        <w:t xml:space="preserve">Interpretação</w:t>
      </w:r>
    </w:p>
    <w:p>
      <w:pPr>
        <w:pStyle w:val="FirstParagraph"/>
      </w:pPr>
      <w:r>
        <w:t xml:space="preserve">O que o agente entende que a observação pode significar.</w:t>
      </w:r>
    </w:p>
    <w:bookmarkEnd w:id="46"/>
    <w:bookmarkStart w:id="47" w:name="relação"/>
    <w:p>
      <w:pPr>
        <w:pStyle w:val="Heading2"/>
      </w:pPr>
      <w:r>
        <w:t xml:space="preserve">Relação</w:t>
      </w:r>
    </w:p>
    <w:p>
      <w:pPr>
        <w:pStyle w:val="FirstParagraph"/>
      </w:pPr>
      <w:r>
        <w:t xml:space="preserve">Que hipótese, risco ou decisão pode ser afetado.</w:t>
      </w:r>
    </w:p>
    <w:bookmarkEnd w:id="47"/>
    <w:bookmarkStart w:id="48" w:name="limitação"/>
    <w:p>
      <w:pPr>
        <w:pStyle w:val="Heading2"/>
      </w:pPr>
      <w:r>
        <w:t xml:space="preserve">Limitação</w:t>
      </w:r>
    </w:p>
    <w:p>
      <w:pPr>
        <w:pStyle w:val="FirstParagraph"/>
      </w:pPr>
      <w:r>
        <w:t xml:space="preserve">O que reduz a sua força ou aplicabilidade.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hierarquia-de-evidência"/>
    <w:p>
      <w:pPr>
        <w:pStyle w:val="Heading1"/>
      </w:pPr>
      <w:r>
        <w:t xml:space="preserve">12. Hierarquia de evidência</w:t>
      </w:r>
    </w:p>
    <w:p>
      <w:pPr>
        <w:pStyle w:val="FirstParagraph"/>
      </w:pPr>
      <w:r>
        <w:t xml:space="preserve">A escala base do Venture OS utiliza cinco níveis.</w:t>
      </w:r>
    </w:p>
    <w:bookmarkStart w:id="50" w:name="nível-0-opinião-ou-suposição"/>
    <w:p>
      <w:pPr>
        <w:pStyle w:val="Heading2"/>
      </w:pPr>
      <w:r>
        <w:t xml:space="preserve">Nível 0 — Opinião ou suposição</w:t>
      </w:r>
    </w:p>
    <w:p>
      <w:pPr>
        <w:pStyle w:val="FirstParagraph"/>
      </w:pPr>
      <w:r>
        <w:t xml:space="preserve">Sem observação verificável.</w:t>
      </w:r>
    </w:p>
    <w:bookmarkEnd w:id="50"/>
    <w:bookmarkStart w:id="51" w:name="nível-1-indício-fraco"/>
    <w:p>
      <w:pPr>
        <w:pStyle w:val="Heading2"/>
      </w:pPr>
      <w:r>
        <w:t xml:space="preserve">Nível 1 — Indício fraco</w:t>
      </w:r>
    </w:p>
    <w:p>
      <w:pPr>
        <w:pStyle w:val="FirstParagraph"/>
      </w:pPr>
      <w:r>
        <w:t xml:space="preserve">Observação isolada, indireta ou pouco específica.</w:t>
      </w:r>
    </w:p>
    <w:bookmarkEnd w:id="51"/>
    <w:bookmarkStart w:id="52" w:name="nível-2-evidência-relevante"/>
    <w:p>
      <w:pPr>
        <w:pStyle w:val="Heading2"/>
      </w:pPr>
      <w:r>
        <w:t xml:space="preserve">Nível 2 — Evidência relevante</w:t>
      </w:r>
    </w:p>
    <w:p>
      <w:pPr>
        <w:pStyle w:val="FirstParagraph"/>
      </w:pPr>
      <w:r>
        <w:t xml:space="preserve">Experiência concreta ou fonte aplicável, ainda limitada.</w:t>
      </w:r>
    </w:p>
    <w:bookmarkEnd w:id="52"/>
    <w:bookmarkStart w:id="53" w:name="nível-3-evidência-forte"/>
    <w:p>
      <w:pPr>
        <w:pStyle w:val="Heading2"/>
      </w:pPr>
      <w:r>
        <w:t xml:space="preserve">Nível 3 — Evidência forte</w:t>
      </w:r>
    </w:p>
    <w:p>
      <w:pPr>
        <w:pStyle w:val="FirstParagraph"/>
      </w:pPr>
      <w:r>
        <w:t xml:space="preserve">Comportamento, dados ou múltiplas fontes independentes.</w:t>
      </w:r>
    </w:p>
    <w:bookmarkEnd w:id="53"/>
    <w:bookmarkStart w:id="54" w:name="nível-4-evidência-muito-forte"/>
    <w:p>
      <w:pPr>
        <w:pStyle w:val="Heading2"/>
      </w:pPr>
      <w:r>
        <w:t xml:space="preserve">Nível 4 — Evidência muito forte</w:t>
      </w:r>
    </w:p>
    <w:p>
      <w:pPr>
        <w:pStyle w:val="FirstParagraph"/>
      </w:pPr>
      <w:r>
        <w:t xml:space="preserve">Padrão consistente, replicável, quantificado ou experimental.</w:t>
      </w:r>
    </w:p>
    <w:p>
      <w:pPr>
        <w:pStyle w:val="BodyText"/>
      </w:pPr>
      <w:r>
        <w:t xml:space="preserve">O nível não substitui a análise de contexto.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hipóteses"/>
    <w:p>
      <w:pPr>
        <w:pStyle w:val="Heading1"/>
      </w:pPr>
      <w:r>
        <w:t xml:space="preserve">13. Hipóteses</w:t>
      </w:r>
    </w:p>
    <w:p>
      <w:pPr>
        <w:pStyle w:val="FirstParagraph"/>
      </w:pPr>
      <w:r>
        <w:t xml:space="preserve">Uma hipótese é uma afirmação testável que ainda não possui autoridade de facto consolidado.</w:t>
      </w:r>
    </w:p>
    <w:bookmarkStart w:id="56" w:name="estrutura-mínima"/>
    <w:p>
      <w:pPr>
        <w:pStyle w:val="Heading2"/>
      </w:pPr>
      <w:r>
        <w:t xml:space="preserve">Estrutura mínima</w:t>
      </w:r>
    </w:p>
    <w:p>
      <w:pPr>
        <w:pStyle w:val="Compact"/>
        <w:numPr>
          <w:ilvl w:val="0"/>
          <w:numId w:val="1018"/>
        </w:numPr>
      </w:pPr>
      <w:r>
        <w:t xml:space="preserve">formulação;</w:t>
      </w:r>
    </w:p>
    <w:p>
      <w:pPr>
        <w:pStyle w:val="Compact"/>
        <w:numPr>
          <w:ilvl w:val="0"/>
          <w:numId w:val="1018"/>
        </w:numPr>
      </w:pPr>
      <w:r>
        <w:t xml:space="preserve">origem;</w:t>
      </w:r>
    </w:p>
    <w:p>
      <w:pPr>
        <w:pStyle w:val="Compact"/>
        <w:numPr>
          <w:ilvl w:val="0"/>
          <w:numId w:val="1018"/>
        </w:numPr>
      </w:pPr>
      <w:r>
        <w:t xml:space="preserve">tipo;</w:t>
      </w:r>
    </w:p>
    <w:p>
      <w:pPr>
        <w:pStyle w:val="Compact"/>
        <w:numPr>
          <w:ilvl w:val="0"/>
          <w:numId w:val="1018"/>
        </w:numPr>
      </w:pPr>
      <w:r>
        <w:t xml:space="preserve">importância;</w:t>
      </w:r>
    </w:p>
    <w:p>
      <w:pPr>
        <w:pStyle w:val="Compact"/>
        <w:numPr>
          <w:ilvl w:val="0"/>
          <w:numId w:val="1018"/>
        </w:numPr>
      </w:pPr>
      <w:r>
        <w:t xml:space="preserve">evidência favorável;</w:t>
      </w:r>
    </w:p>
    <w:p>
      <w:pPr>
        <w:pStyle w:val="Compact"/>
        <w:numPr>
          <w:ilvl w:val="0"/>
          <w:numId w:val="1018"/>
        </w:numPr>
      </w:pPr>
      <w:r>
        <w:t xml:space="preserve">evidência contrária;</w:t>
      </w:r>
    </w:p>
    <w:p>
      <w:pPr>
        <w:pStyle w:val="Compact"/>
        <w:numPr>
          <w:ilvl w:val="0"/>
          <w:numId w:val="1018"/>
        </w:numPr>
      </w:pPr>
      <w:r>
        <w:t xml:space="preserve">método de teste;</w:t>
      </w:r>
    </w:p>
    <w:p>
      <w:pPr>
        <w:pStyle w:val="Compact"/>
        <w:numPr>
          <w:ilvl w:val="0"/>
          <w:numId w:val="1018"/>
        </w:numPr>
      </w:pPr>
      <w:r>
        <w:t xml:space="preserve">estado;</w:t>
      </w:r>
    </w:p>
    <w:p>
      <w:pPr>
        <w:pStyle w:val="Compact"/>
        <w:numPr>
          <w:ilvl w:val="0"/>
          <w:numId w:val="1018"/>
        </w:numPr>
      </w:pPr>
      <w:r>
        <w:t xml:space="preserve">confiança;</w:t>
      </w:r>
    </w:p>
    <w:p>
      <w:pPr>
        <w:pStyle w:val="Compact"/>
        <w:numPr>
          <w:ilvl w:val="0"/>
          <w:numId w:val="1018"/>
        </w:numPr>
      </w:pPr>
      <w:r>
        <w:t xml:space="preserve">consequência se invalidada.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tipos-de-hipótese"/>
    <w:p>
      <w:pPr>
        <w:pStyle w:val="Heading1"/>
      </w:pPr>
      <w:r>
        <w:t xml:space="preserve">14. Tipos de hipótese</w:t>
      </w:r>
    </w:p>
    <w:p>
      <w:pPr>
        <w:pStyle w:val="FirstParagraph"/>
      </w:pPr>
      <w:r>
        <w:t xml:space="preserve">O Venture OS pode utilizar:</w:t>
      </w:r>
    </w:p>
    <w:p>
      <w:pPr>
        <w:pStyle w:val="Compact"/>
        <w:numPr>
          <w:ilvl w:val="0"/>
          <w:numId w:val="1019"/>
        </w:numPr>
      </w:pPr>
      <w:r>
        <w:t xml:space="preserve">hipótese de problema;</w:t>
      </w:r>
    </w:p>
    <w:p>
      <w:pPr>
        <w:pStyle w:val="Compact"/>
        <w:numPr>
          <w:ilvl w:val="0"/>
          <w:numId w:val="1019"/>
        </w:numPr>
      </w:pPr>
      <w:r>
        <w:t xml:space="preserve">hipótese de segmento;</w:t>
      </w:r>
    </w:p>
    <w:p>
      <w:pPr>
        <w:pStyle w:val="Compact"/>
        <w:numPr>
          <w:ilvl w:val="0"/>
          <w:numId w:val="1019"/>
        </w:numPr>
      </w:pPr>
      <w:r>
        <w:t xml:space="preserve">hipótese de comportamento;</w:t>
      </w:r>
    </w:p>
    <w:p>
      <w:pPr>
        <w:pStyle w:val="Compact"/>
        <w:numPr>
          <w:ilvl w:val="0"/>
          <w:numId w:val="1019"/>
        </w:numPr>
      </w:pPr>
      <w:r>
        <w:t xml:space="preserve">hipótese de valor;</w:t>
      </w:r>
    </w:p>
    <w:p>
      <w:pPr>
        <w:pStyle w:val="Compact"/>
        <w:numPr>
          <w:ilvl w:val="0"/>
          <w:numId w:val="1019"/>
        </w:numPr>
      </w:pPr>
      <w:r>
        <w:t xml:space="preserve">hipótese de canal;</w:t>
      </w:r>
    </w:p>
    <w:p>
      <w:pPr>
        <w:pStyle w:val="Compact"/>
        <w:numPr>
          <w:ilvl w:val="0"/>
          <w:numId w:val="1019"/>
        </w:numPr>
      </w:pPr>
      <w:r>
        <w:t xml:space="preserve">hipótese de modelo;</w:t>
      </w:r>
    </w:p>
    <w:p>
      <w:pPr>
        <w:pStyle w:val="Compact"/>
        <w:numPr>
          <w:ilvl w:val="0"/>
          <w:numId w:val="1019"/>
        </w:numPr>
      </w:pPr>
      <w:r>
        <w:t xml:space="preserve">hipótese técnica;</w:t>
      </w:r>
    </w:p>
    <w:p>
      <w:pPr>
        <w:pStyle w:val="Compact"/>
        <w:numPr>
          <w:ilvl w:val="0"/>
          <w:numId w:val="1019"/>
        </w:numPr>
      </w:pPr>
      <w:r>
        <w:t xml:space="preserve">hipótese operacional;</w:t>
      </w:r>
    </w:p>
    <w:p>
      <w:pPr>
        <w:pStyle w:val="Compact"/>
        <w:numPr>
          <w:ilvl w:val="0"/>
          <w:numId w:val="1019"/>
        </w:numPr>
      </w:pPr>
      <w:r>
        <w:t xml:space="preserve">hipótese de crescimento;</w:t>
      </w:r>
    </w:p>
    <w:p>
      <w:pPr>
        <w:pStyle w:val="Compact"/>
        <w:numPr>
          <w:ilvl w:val="0"/>
          <w:numId w:val="1019"/>
        </w:numPr>
      </w:pPr>
      <w:r>
        <w:t xml:space="preserve">hipótese de sistema.</w:t>
      </w:r>
    </w:p>
    <w:p>
      <w:r>
        <w:pict>
          <v:rect style="width:0;height:1.5pt" o:hralign="center" o:hrstd="t" o:hr="t"/>
        </w:pict>
      </w:r>
    </w:p>
    <w:bookmarkEnd w:id="58"/>
    <w:bookmarkStart w:id="59" w:name="estados-de-hipótese"/>
    <w:p>
      <w:pPr>
        <w:pStyle w:val="Heading1"/>
      </w:pPr>
      <w:r>
        <w:t xml:space="preserve">15. Estados de hipótese</w:t>
      </w:r>
    </w:p>
    <w:p>
      <w:pPr>
        <w:pStyle w:val="Compact"/>
        <w:numPr>
          <w:ilvl w:val="0"/>
          <w:numId w:val="1020"/>
        </w:numPr>
      </w:pPr>
      <w:r>
        <w:t xml:space="preserve">Não testada;</w:t>
      </w:r>
    </w:p>
    <w:p>
      <w:pPr>
        <w:pStyle w:val="Compact"/>
        <w:numPr>
          <w:ilvl w:val="0"/>
          <w:numId w:val="1020"/>
        </w:numPr>
      </w:pPr>
      <w:r>
        <w:t xml:space="preserve">Em exploração;</w:t>
      </w:r>
    </w:p>
    <w:p>
      <w:pPr>
        <w:pStyle w:val="Compact"/>
        <w:numPr>
          <w:ilvl w:val="0"/>
          <w:numId w:val="1020"/>
        </w:numPr>
      </w:pPr>
      <w:r>
        <w:t xml:space="preserve">Parcialmente sustentada;</w:t>
      </w:r>
    </w:p>
    <w:p>
      <w:pPr>
        <w:pStyle w:val="Compact"/>
        <w:numPr>
          <w:ilvl w:val="0"/>
          <w:numId w:val="1020"/>
        </w:numPr>
      </w:pPr>
      <w:r>
        <w:t xml:space="preserve">Sustentada;</w:t>
      </w:r>
    </w:p>
    <w:p>
      <w:pPr>
        <w:pStyle w:val="Compact"/>
        <w:numPr>
          <w:ilvl w:val="0"/>
          <w:numId w:val="1020"/>
        </w:numPr>
      </w:pPr>
      <w:r>
        <w:t xml:space="preserve">Enfraquecida;</w:t>
      </w:r>
    </w:p>
    <w:p>
      <w:pPr>
        <w:pStyle w:val="Compact"/>
        <w:numPr>
          <w:ilvl w:val="0"/>
          <w:numId w:val="1020"/>
        </w:numPr>
      </w:pPr>
      <w:r>
        <w:t xml:space="preserve">Contraditada;</w:t>
      </w:r>
    </w:p>
    <w:p>
      <w:pPr>
        <w:pStyle w:val="Compact"/>
        <w:numPr>
          <w:ilvl w:val="0"/>
          <w:numId w:val="1020"/>
        </w:numPr>
      </w:pPr>
      <w:r>
        <w:t xml:space="preserve">Invalidada;</w:t>
      </w:r>
    </w:p>
    <w:p>
      <w:pPr>
        <w:pStyle w:val="Compact"/>
        <w:numPr>
          <w:ilvl w:val="0"/>
          <w:numId w:val="1020"/>
        </w:numPr>
      </w:pPr>
      <w:r>
        <w:t xml:space="preserve">Reformulada;</w:t>
      </w:r>
    </w:p>
    <w:p>
      <w:pPr>
        <w:pStyle w:val="Compact"/>
        <w:numPr>
          <w:ilvl w:val="0"/>
          <w:numId w:val="1020"/>
        </w:numPr>
      </w:pPr>
      <w:r>
        <w:t xml:space="preserve">Arquivada.</w:t>
      </w:r>
    </w:p>
    <w:p>
      <w:pPr>
        <w:pStyle w:val="FirstParagraph"/>
      </w:pPr>
      <w:r>
        <w:t xml:space="preserve">Uma hipótese sustentada continua sujeita a revisão.</w:t>
      </w:r>
    </w:p>
    <w:p>
      <w:r>
        <w:pict>
          <v:rect style="width:0;height:1.5pt" o:hralign="center" o:hrstd="t" o:hr="t"/>
        </w:pict>
      </w:r>
    </w:p>
    <w:bookmarkEnd w:id="59"/>
    <w:bookmarkStart w:id="62" w:name="pressupostos"/>
    <w:p>
      <w:pPr>
        <w:pStyle w:val="Heading1"/>
      </w:pPr>
      <w:r>
        <w:t xml:space="preserve">16. Pressupostos</w:t>
      </w:r>
    </w:p>
    <w:p>
      <w:pPr>
        <w:pStyle w:val="FirstParagraph"/>
      </w:pPr>
      <w:r>
        <w:t xml:space="preserve">Um pressuposto é uma condição tomada como verdadeira para permitir planeamento ou execução, apesar de ainda não estar suficientemente demonstrada.</w:t>
      </w:r>
    </w:p>
    <w:bookmarkStart w:id="60" w:name="diferença-entre-hipótese-e-pressuposto"/>
    <w:p>
      <w:pPr>
        <w:pStyle w:val="Heading2"/>
      </w:pPr>
      <w:r>
        <w:t xml:space="preserve">Diferença entre hipótese e pressuposto</w:t>
      </w:r>
    </w:p>
    <w:p>
      <w:pPr>
        <w:pStyle w:val="FirstParagraph"/>
      </w:pPr>
      <w:r>
        <w:t xml:space="preserve">A hipótese é formulada para ser investigada.</w:t>
      </w:r>
    </w:p>
    <w:p>
      <w:pPr>
        <w:pStyle w:val="BodyText"/>
      </w:pPr>
      <w:r>
        <w:t xml:space="preserve">O pressuposto é utilizado provisoriamente para permitir que o trabalho prossiga.</w:t>
      </w:r>
    </w:p>
    <w:bookmarkEnd w:id="60"/>
    <w:bookmarkStart w:id="61" w:name="exemplo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Hipótese:</w:t>
      </w:r>
      <w:r>
        <w:br/>
      </w:r>
      <w:r>
        <w:t xml:space="preserve">Pequenos negócios têm dificuldade em escolher canais de aquisição.</w:t>
      </w:r>
    </w:p>
    <w:p>
      <w:pPr>
        <w:pStyle w:val="BodyText"/>
      </w:pPr>
      <w:r>
        <w:rPr>
          <w:b/>
          <w:bCs/>
        </w:rPr>
        <w:t xml:space="preserve">Pressuposto:</w:t>
      </w:r>
      <w:r>
        <w:br/>
      </w:r>
      <w:r>
        <w:t xml:space="preserve">O segmento terá disponibilidade para participar em entrevistas remotas.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estados-de-pressuposto"/>
    <w:p>
      <w:pPr>
        <w:pStyle w:val="Heading1"/>
      </w:pPr>
      <w:r>
        <w:t xml:space="preserve">17. Estados de pressuposto</w:t>
      </w:r>
    </w:p>
    <w:p>
      <w:pPr>
        <w:pStyle w:val="Compact"/>
        <w:numPr>
          <w:ilvl w:val="0"/>
          <w:numId w:val="1021"/>
        </w:numPr>
      </w:pPr>
      <w:r>
        <w:t xml:space="preserve">Não testado;</w:t>
      </w:r>
    </w:p>
    <w:p>
      <w:pPr>
        <w:pStyle w:val="Compact"/>
        <w:numPr>
          <w:ilvl w:val="0"/>
          <w:numId w:val="1021"/>
        </w:numPr>
      </w:pPr>
      <w:r>
        <w:t xml:space="preserve">Em teste;</w:t>
      </w:r>
    </w:p>
    <w:p>
      <w:pPr>
        <w:pStyle w:val="Compact"/>
        <w:numPr>
          <w:ilvl w:val="0"/>
          <w:numId w:val="1021"/>
        </w:numPr>
      </w:pPr>
      <w:r>
        <w:t xml:space="preserve">Parcialmente sustentado;</w:t>
      </w:r>
    </w:p>
    <w:p>
      <w:pPr>
        <w:pStyle w:val="Compact"/>
        <w:numPr>
          <w:ilvl w:val="0"/>
          <w:numId w:val="1021"/>
        </w:numPr>
      </w:pPr>
      <w:r>
        <w:t xml:space="preserve">Sustentado;</w:t>
      </w:r>
    </w:p>
    <w:p>
      <w:pPr>
        <w:pStyle w:val="Compact"/>
        <w:numPr>
          <w:ilvl w:val="0"/>
          <w:numId w:val="1021"/>
        </w:numPr>
      </w:pPr>
      <w:r>
        <w:t xml:space="preserve">Enfraquecido;</w:t>
      </w:r>
    </w:p>
    <w:p>
      <w:pPr>
        <w:pStyle w:val="Compact"/>
        <w:numPr>
          <w:ilvl w:val="0"/>
          <w:numId w:val="1021"/>
        </w:numPr>
      </w:pPr>
      <w:r>
        <w:t xml:space="preserve">Invalidado;</w:t>
      </w:r>
    </w:p>
    <w:p>
      <w:pPr>
        <w:pStyle w:val="Compact"/>
        <w:numPr>
          <w:ilvl w:val="0"/>
          <w:numId w:val="1021"/>
        </w:numPr>
      </w:pPr>
      <w:r>
        <w:t xml:space="preserve">Substituído;</w:t>
      </w:r>
    </w:p>
    <w:p>
      <w:pPr>
        <w:pStyle w:val="Compact"/>
        <w:numPr>
          <w:ilvl w:val="0"/>
          <w:numId w:val="1021"/>
        </w:numPr>
      </w:pPr>
      <w:r>
        <w:t xml:space="preserve">Arquivado.</w:t>
      </w:r>
    </w:p>
    <w:p>
      <w:pPr>
        <w:pStyle w:val="FirstParagraph"/>
      </w:pPr>
      <w:r>
        <w:t xml:space="preserve">Pressupostos críticos devem aparecer na Executive View.</w:t>
      </w:r>
    </w:p>
    <w:p>
      <w:r>
        <w:pict>
          <v:rect style="width:0;height:1.5pt" o:hralign="center" o:hrstd="t" o:hr="t"/>
        </w:pict>
      </w:r>
    </w:p>
    <w:bookmarkEnd w:id="63"/>
    <w:bookmarkStart w:id="65" w:name="knowledge-seeds"/>
    <w:p>
      <w:pPr>
        <w:pStyle w:val="Heading1"/>
      </w:pPr>
      <w:r>
        <w:t xml:space="preserve">18. Knowledge Seeds</w:t>
      </w:r>
    </w:p>
    <w:p>
      <w:pPr>
        <w:pStyle w:val="FirstParagraph"/>
      </w:pPr>
      <w:r>
        <w:t xml:space="preserve">Uma Knowledge Seed é uma ideia capturada sem autoridade para alterar o projeto.</w:t>
      </w:r>
    </w:p>
    <w:p>
      <w:pPr>
        <w:pStyle w:val="BodyText"/>
      </w:pPr>
      <w:r>
        <w:t xml:space="preserve">Pode representar:</w:t>
      </w:r>
    </w:p>
    <w:p>
      <w:pPr>
        <w:pStyle w:val="Compact"/>
        <w:numPr>
          <w:ilvl w:val="0"/>
          <w:numId w:val="1022"/>
        </w:numPr>
      </w:pPr>
      <w:r>
        <w:t xml:space="preserve">solução;</w:t>
      </w:r>
    </w:p>
    <w:p>
      <w:pPr>
        <w:pStyle w:val="Compact"/>
        <w:numPr>
          <w:ilvl w:val="0"/>
          <w:numId w:val="1022"/>
        </w:numPr>
      </w:pPr>
      <w:r>
        <w:t xml:space="preserve">funcionalidade;</w:t>
      </w:r>
    </w:p>
    <w:p>
      <w:pPr>
        <w:pStyle w:val="Compact"/>
        <w:numPr>
          <w:ilvl w:val="0"/>
          <w:numId w:val="1022"/>
        </w:numPr>
      </w:pPr>
      <w:r>
        <w:t xml:space="preserve">oportunidade;</w:t>
      </w:r>
    </w:p>
    <w:p>
      <w:pPr>
        <w:pStyle w:val="Compact"/>
        <w:numPr>
          <w:ilvl w:val="0"/>
          <w:numId w:val="1022"/>
        </w:numPr>
      </w:pPr>
      <w:r>
        <w:t xml:space="preserve">melhoria;</w:t>
      </w:r>
    </w:p>
    <w:p>
      <w:pPr>
        <w:pStyle w:val="Compact"/>
        <w:numPr>
          <w:ilvl w:val="0"/>
          <w:numId w:val="1022"/>
        </w:numPr>
      </w:pPr>
      <w:r>
        <w:t xml:space="preserve">parceria;</w:t>
      </w:r>
    </w:p>
    <w:p>
      <w:pPr>
        <w:pStyle w:val="Compact"/>
        <w:numPr>
          <w:ilvl w:val="0"/>
          <w:numId w:val="1022"/>
        </w:numPr>
      </w:pPr>
      <w:r>
        <w:t xml:space="preserve">modelo;</w:t>
      </w:r>
    </w:p>
    <w:p>
      <w:pPr>
        <w:pStyle w:val="Compact"/>
        <w:numPr>
          <w:ilvl w:val="0"/>
          <w:numId w:val="1022"/>
        </w:numPr>
      </w:pPr>
      <w:r>
        <w:t xml:space="preserve">experiência;</w:t>
      </w:r>
    </w:p>
    <w:p>
      <w:pPr>
        <w:pStyle w:val="Compact"/>
        <w:numPr>
          <w:ilvl w:val="0"/>
          <w:numId w:val="1022"/>
        </w:numPr>
      </w:pPr>
      <w:r>
        <w:t xml:space="preserve">nova pergunta;</w:t>
      </w:r>
    </w:p>
    <w:p>
      <w:pPr>
        <w:pStyle w:val="Compact"/>
        <w:numPr>
          <w:ilvl w:val="0"/>
          <w:numId w:val="1022"/>
        </w:numPr>
      </w:pPr>
      <w:r>
        <w:t xml:space="preserve">alteração do sistema.</w:t>
      </w:r>
    </w:p>
    <w:bookmarkStart w:id="64" w:name="regra-principal"/>
    <w:p>
      <w:pPr>
        <w:pStyle w:val="Heading2"/>
      </w:pPr>
      <w:r>
        <w:t xml:space="preserve">Regra principal</w:t>
      </w:r>
    </w:p>
    <w:p>
      <w:pPr>
        <w:pStyle w:val="BlockText"/>
      </w:pPr>
      <w:r>
        <w:rPr>
          <w:b/>
          <w:bCs/>
        </w:rPr>
        <w:t xml:space="preserve">Capturar não significa aprovar.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estrutura-de-uma-knowledge-seed"/>
    <w:p>
      <w:pPr>
        <w:pStyle w:val="Heading1"/>
      </w:pPr>
      <w:r>
        <w:t xml:space="preserve">19. Estrutura de uma Knowledge Seed</w:t>
      </w:r>
    </w:p>
    <w:p>
      <w:pPr>
        <w:pStyle w:val="Compact"/>
        <w:numPr>
          <w:ilvl w:val="0"/>
          <w:numId w:val="1023"/>
        </w:numPr>
      </w:pPr>
      <w:r>
        <w:t xml:space="preserve">código;</w:t>
      </w:r>
    </w:p>
    <w:p>
      <w:pPr>
        <w:pStyle w:val="Compact"/>
        <w:numPr>
          <w:ilvl w:val="0"/>
          <w:numId w:val="1023"/>
        </w:numPr>
      </w:pPr>
      <w:r>
        <w:t xml:space="preserve">título;</w:t>
      </w:r>
    </w:p>
    <w:p>
      <w:pPr>
        <w:pStyle w:val="Compact"/>
        <w:numPr>
          <w:ilvl w:val="0"/>
          <w:numId w:val="1023"/>
        </w:numPr>
      </w:pPr>
      <w:r>
        <w:t xml:space="preserve">descrição;</w:t>
      </w:r>
    </w:p>
    <w:p>
      <w:pPr>
        <w:pStyle w:val="Compact"/>
        <w:numPr>
          <w:ilvl w:val="0"/>
          <w:numId w:val="1023"/>
        </w:numPr>
      </w:pPr>
      <w:r>
        <w:t xml:space="preserve">origem;</w:t>
      </w:r>
    </w:p>
    <w:p>
      <w:pPr>
        <w:pStyle w:val="Compact"/>
        <w:numPr>
          <w:ilvl w:val="0"/>
          <w:numId w:val="1023"/>
        </w:numPr>
      </w:pPr>
      <w:r>
        <w:t xml:space="preserve">contexto;</w:t>
      </w:r>
    </w:p>
    <w:p>
      <w:pPr>
        <w:pStyle w:val="Compact"/>
        <w:numPr>
          <w:ilvl w:val="0"/>
          <w:numId w:val="1023"/>
        </w:numPr>
      </w:pPr>
      <w:r>
        <w:t xml:space="preserve">projeto;</w:t>
      </w:r>
    </w:p>
    <w:p>
      <w:pPr>
        <w:pStyle w:val="Compact"/>
        <w:numPr>
          <w:ilvl w:val="0"/>
          <w:numId w:val="1023"/>
        </w:numPr>
      </w:pPr>
      <w:r>
        <w:t xml:space="preserve">agente destinatário;</w:t>
      </w:r>
    </w:p>
    <w:p>
      <w:pPr>
        <w:pStyle w:val="Compact"/>
        <w:numPr>
          <w:ilvl w:val="0"/>
          <w:numId w:val="1023"/>
        </w:numPr>
      </w:pPr>
      <w:r>
        <w:t xml:space="preserve">potencial aplicação;</w:t>
      </w:r>
    </w:p>
    <w:p>
      <w:pPr>
        <w:pStyle w:val="Compact"/>
        <w:numPr>
          <w:ilvl w:val="0"/>
          <w:numId w:val="1023"/>
        </w:numPr>
      </w:pPr>
      <w:r>
        <w:t xml:space="preserve">relação com objetos existentes;</w:t>
      </w:r>
    </w:p>
    <w:p>
      <w:pPr>
        <w:pStyle w:val="Compact"/>
        <w:numPr>
          <w:ilvl w:val="0"/>
          <w:numId w:val="1023"/>
        </w:numPr>
      </w:pPr>
      <w:r>
        <w:t xml:space="preserve">risco de distração;</w:t>
      </w:r>
    </w:p>
    <w:p>
      <w:pPr>
        <w:pStyle w:val="Compact"/>
        <w:numPr>
          <w:ilvl w:val="0"/>
          <w:numId w:val="1023"/>
        </w:numPr>
      </w:pPr>
      <w:r>
        <w:t xml:space="preserve">estado;</w:t>
      </w:r>
    </w:p>
    <w:p>
      <w:pPr>
        <w:pStyle w:val="Compact"/>
        <w:numPr>
          <w:ilvl w:val="0"/>
          <w:numId w:val="1023"/>
        </w:numPr>
      </w:pPr>
      <w:r>
        <w:t xml:space="preserve">decisão associada, quando existir.</w:t>
      </w:r>
    </w:p>
    <w:p>
      <w:r>
        <w:pict>
          <v:rect style="width:0;height:1.5pt" o:hralign="center" o:hrstd="t" o:hr="t"/>
        </w:pict>
      </w:r>
    </w:p>
    <w:bookmarkEnd w:id="66"/>
    <w:bookmarkStart w:id="67" w:name="estados-de-uma-knowledge-seed"/>
    <w:p>
      <w:pPr>
        <w:pStyle w:val="Heading1"/>
      </w:pPr>
      <w:r>
        <w:t xml:space="preserve">20. Estados de uma Knowledge Seed</w:t>
      </w:r>
    </w:p>
    <w:p>
      <w:pPr>
        <w:pStyle w:val="Compact"/>
        <w:numPr>
          <w:ilvl w:val="0"/>
          <w:numId w:val="1024"/>
        </w:numPr>
      </w:pPr>
      <w:r>
        <w:t xml:space="preserve">Capturada;</w:t>
      </w:r>
    </w:p>
    <w:p>
      <w:pPr>
        <w:pStyle w:val="Compact"/>
        <w:numPr>
          <w:ilvl w:val="0"/>
          <w:numId w:val="1024"/>
        </w:numPr>
      </w:pPr>
      <w:r>
        <w:t xml:space="preserve">Classificada;</w:t>
      </w:r>
    </w:p>
    <w:p>
      <w:pPr>
        <w:pStyle w:val="Compact"/>
        <w:numPr>
          <w:ilvl w:val="0"/>
          <w:numId w:val="1024"/>
        </w:numPr>
      </w:pPr>
      <w:r>
        <w:t xml:space="preserve">Relacionada;</w:t>
      </w:r>
    </w:p>
    <w:p>
      <w:pPr>
        <w:pStyle w:val="Compact"/>
        <w:numPr>
          <w:ilvl w:val="0"/>
          <w:numId w:val="1024"/>
        </w:numPr>
      </w:pPr>
      <w:r>
        <w:t xml:space="preserve">Em espera;</w:t>
      </w:r>
    </w:p>
    <w:p>
      <w:pPr>
        <w:pStyle w:val="Compact"/>
        <w:numPr>
          <w:ilvl w:val="0"/>
          <w:numId w:val="1024"/>
        </w:numPr>
      </w:pPr>
      <w:r>
        <w:t xml:space="preserve">Em avaliação;</w:t>
      </w:r>
    </w:p>
    <w:p>
      <w:pPr>
        <w:pStyle w:val="Compact"/>
        <w:numPr>
          <w:ilvl w:val="0"/>
          <w:numId w:val="1024"/>
        </w:numPr>
      </w:pPr>
      <w:r>
        <w:t xml:space="preserve">Promovida;</w:t>
      </w:r>
    </w:p>
    <w:p>
      <w:pPr>
        <w:pStyle w:val="Compact"/>
        <w:numPr>
          <w:ilvl w:val="0"/>
          <w:numId w:val="1024"/>
        </w:numPr>
      </w:pPr>
      <w:r>
        <w:t xml:space="preserve">Integrada;</w:t>
      </w:r>
    </w:p>
    <w:p>
      <w:pPr>
        <w:pStyle w:val="Compact"/>
        <w:numPr>
          <w:ilvl w:val="0"/>
          <w:numId w:val="1024"/>
        </w:numPr>
      </w:pPr>
      <w:r>
        <w:t xml:space="preserve">Rejeitada;</w:t>
      </w:r>
    </w:p>
    <w:p>
      <w:pPr>
        <w:pStyle w:val="Compact"/>
        <w:numPr>
          <w:ilvl w:val="0"/>
          <w:numId w:val="1024"/>
        </w:numPr>
      </w:pPr>
      <w:r>
        <w:t xml:space="preserve">Arquivada.</w:t>
      </w:r>
    </w:p>
    <w:p>
      <w:r>
        <w:pict>
          <v:rect style="width:0;height:1.5pt" o:hralign="center" o:hrstd="t" o:hr="t"/>
        </w:pict>
      </w:r>
    </w:p>
    <w:bookmarkEnd w:id="67"/>
    <w:bookmarkStart w:id="68" w:name="promoção-de-knowledge-seeds"/>
    <w:p>
      <w:pPr>
        <w:pStyle w:val="Heading1"/>
      </w:pPr>
      <w:r>
        <w:t xml:space="preserve">21. Promoção de Knowledge Seeds</w:t>
      </w:r>
    </w:p>
    <w:p>
      <w:pPr>
        <w:pStyle w:val="FirstParagraph"/>
      </w:pPr>
      <w:r>
        <w:t xml:space="preserve">Uma Knowledge Seed pode ser promovida a:</w:t>
      </w:r>
    </w:p>
    <w:p>
      <w:pPr>
        <w:pStyle w:val="Compact"/>
        <w:numPr>
          <w:ilvl w:val="0"/>
          <w:numId w:val="1025"/>
        </w:numPr>
      </w:pPr>
      <w:r>
        <w:t xml:space="preserve">hipótese;</w:t>
      </w:r>
    </w:p>
    <w:p>
      <w:pPr>
        <w:pStyle w:val="Compact"/>
        <w:numPr>
          <w:ilvl w:val="0"/>
          <w:numId w:val="1025"/>
        </w:numPr>
      </w:pPr>
      <w:r>
        <w:t xml:space="preserve">tarefa;</w:t>
      </w:r>
    </w:p>
    <w:p>
      <w:pPr>
        <w:pStyle w:val="Compact"/>
        <w:numPr>
          <w:ilvl w:val="0"/>
          <w:numId w:val="1025"/>
        </w:numPr>
      </w:pPr>
      <w:r>
        <w:t xml:space="preserve">experiência;</w:t>
      </w:r>
    </w:p>
    <w:p>
      <w:pPr>
        <w:pStyle w:val="Compact"/>
        <w:numPr>
          <w:ilvl w:val="0"/>
          <w:numId w:val="1025"/>
        </w:numPr>
      </w:pPr>
      <w:r>
        <w:t xml:space="preserve">requisito;</w:t>
      </w:r>
    </w:p>
    <w:p>
      <w:pPr>
        <w:pStyle w:val="Compact"/>
        <w:numPr>
          <w:ilvl w:val="0"/>
          <w:numId w:val="1025"/>
        </w:numPr>
      </w:pPr>
      <w:r>
        <w:t xml:space="preserve">projeto;</w:t>
      </w:r>
    </w:p>
    <w:p>
      <w:pPr>
        <w:pStyle w:val="Compact"/>
        <w:numPr>
          <w:ilvl w:val="0"/>
          <w:numId w:val="1025"/>
        </w:numPr>
      </w:pPr>
      <w:r>
        <w:t xml:space="preserve">risco;</w:t>
      </w:r>
    </w:p>
    <w:p>
      <w:pPr>
        <w:pStyle w:val="Compact"/>
        <w:numPr>
          <w:ilvl w:val="0"/>
          <w:numId w:val="1025"/>
        </w:numPr>
      </w:pPr>
      <w:r>
        <w:t xml:space="preserve">melhoria;</w:t>
      </w:r>
    </w:p>
    <w:p>
      <w:pPr>
        <w:pStyle w:val="Compact"/>
        <w:numPr>
          <w:ilvl w:val="0"/>
          <w:numId w:val="1025"/>
        </w:numPr>
      </w:pPr>
      <w:r>
        <w:t xml:space="preserve">alteração de sistema;</w:t>
      </w:r>
    </w:p>
    <w:p>
      <w:pPr>
        <w:pStyle w:val="Compact"/>
        <w:numPr>
          <w:ilvl w:val="0"/>
          <w:numId w:val="1025"/>
        </w:numPr>
      </w:pPr>
      <w:r>
        <w:t xml:space="preserve">documento oficial.</w:t>
      </w:r>
    </w:p>
    <w:p>
      <w:pPr>
        <w:pStyle w:val="FirstParagraph"/>
      </w:pPr>
      <w:r>
        <w:t xml:space="preserve">A promoção deve possuir responsável e justificação.</w:t>
      </w:r>
    </w:p>
    <w:p>
      <w:r>
        <w:pict>
          <v:rect style="width:0;height:1.5pt" o:hralign="center" o:hrstd="t" o:hr="t"/>
        </w:pict>
      </w:r>
    </w:p>
    <w:bookmarkEnd w:id="68"/>
    <w:bookmarkStart w:id="70" w:name="decision-records"/>
    <w:p>
      <w:pPr>
        <w:pStyle w:val="Heading1"/>
      </w:pPr>
      <w:r>
        <w:t xml:space="preserve">22. Decision Records</w:t>
      </w:r>
    </w:p>
    <w:p>
      <w:pPr>
        <w:pStyle w:val="FirstParagraph"/>
      </w:pPr>
      <w:r>
        <w:t xml:space="preserve">Um Decision Record representa uma escolha com autoridade institucional.</w:t>
      </w:r>
    </w:p>
    <w:bookmarkStart w:id="69" w:name="elementos-obrigatórios"/>
    <w:p>
      <w:pPr>
        <w:pStyle w:val="Heading2"/>
      </w:pPr>
      <w:r>
        <w:t xml:space="preserve">Elementos obrigatórios</w:t>
      </w:r>
    </w:p>
    <w:p>
      <w:pPr>
        <w:pStyle w:val="Compact"/>
        <w:numPr>
          <w:ilvl w:val="0"/>
          <w:numId w:val="1026"/>
        </w:numPr>
      </w:pPr>
      <w:r>
        <w:t xml:space="preserve">decisão;</w:t>
      </w:r>
    </w:p>
    <w:p>
      <w:pPr>
        <w:pStyle w:val="Compact"/>
        <w:numPr>
          <w:ilvl w:val="0"/>
          <w:numId w:val="1026"/>
        </w:numPr>
      </w:pPr>
      <w:r>
        <w:t xml:space="preserve">decisor;</w:t>
      </w:r>
    </w:p>
    <w:p>
      <w:pPr>
        <w:pStyle w:val="Compact"/>
        <w:numPr>
          <w:ilvl w:val="0"/>
          <w:numId w:val="1026"/>
        </w:numPr>
      </w:pPr>
      <w:r>
        <w:t xml:space="preserve">contexto;</w:t>
      </w:r>
    </w:p>
    <w:p>
      <w:pPr>
        <w:pStyle w:val="Compact"/>
        <w:numPr>
          <w:ilvl w:val="0"/>
          <w:numId w:val="1026"/>
        </w:numPr>
      </w:pPr>
      <w:r>
        <w:t xml:space="preserve">data;</w:t>
      </w:r>
    </w:p>
    <w:p>
      <w:pPr>
        <w:pStyle w:val="Compact"/>
        <w:numPr>
          <w:ilvl w:val="0"/>
          <w:numId w:val="1026"/>
        </w:numPr>
      </w:pPr>
      <w:r>
        <w:t xml:space="preserve">alternativas;</w:t>
      </w:r>
    </w:p>
    <w:p>
      <w:pPr>
        <w:pStyle w:val="Compact"/>
        <w:numPr>
          <w:ilvl w:val="0"/>
          <w:numId w:val="1026"/>
        </w:numPr>
      </w:pPr>
      <w:r>
        <w:t xml:space="preserve">racional;</w:t>
      </w:r>
    </w:p>
    <w:p>
      <w:pPr>
        <w:pStyle w:val="Compact"/>
        <w:numPr>
          <w:ilvl w:val="0"/>
          <w:numId w:val="1026"/>
        </w:numPr>
      </w:pPr>
      <w:r>
        <w:t xml:space="preserve">evidência;</w:t>
      </w:r>
    </w:p>
    <w:p>
      <w:pPr>
        <w:pStyle w:val="Compact"/>
        <w:numPr>
          <w:ilvl w:val="0"/>
          <w:numId w:val="1026"/>
        </w:numPr>
      </w:pPr>
      <w:r>
        <w:t xml:space="preserve">pressupostos;</w:t>
      </w:r>
    </w:p>
    <w:p>
      <w:pPr>
        <w:pStyle w:val="Compact"/>
        <w:numPr>
          <w:ilvl w:val="0"/>
          <w:numId w:val="1026"/>
        </w:numPr>
      </w:pPr>
      <w:r>
        <w:t xml:space="preserve">riscos;</w:t>
      </w:r>
    </w:p>
    <w:p>
      <w:pPr>
        <w:pStyle w:val="Compact"/>
        <w:numPr>
          <w:ilvl w:val="0"/>
          <w:numId w:val="1026"/>
        </w:numPr>
      </w:pPr>
      <w:r>
        <w:t xml:space="preserve">consequências;</w:t>
      </w:r>
    </w:p>
    <w:p>
      <w:pPr>
        <w:pStyle w:val="Compact"/>
        <w:numPr>
          <w:ilvl w:val="0"/>
          <w:numId w:val="1026"/>
        </w:numPr>
      </w:pPr>
      <w:r>
        <w:t xml:space="preserve">reversibilidade;</w:t>
      </w:r>
    </w:p>
    <w:p>
      <w:pPr>
        <w:pStyle w:val="Compact"/>
        <w:numPr>
          <w:ilvl w:val="0"/>
          <w:numId w:val="1026"/>
        </w:numPr>
      </w:pPr>
      <w:r>
        <w:t xml:space="preserve">condição de revisão;</w:t>
      </w:r>
    </w:p>
    <w:p>
      <w:pPr>
        <w:pStyle w:val="Compact"/>
        <w:numPr>
          <w:ilvl w:val="0"/>
          <w:numId w:val="1026"/>
        </w:numPr>
      </w:pPr>
      <w:r>
        <w:t xml:space="preserve">objetos afetados.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estados-de-decisão"/>
    <w:p>
      <w:pPr>
        <w:pStyle w:val="Heading1"/>
      </w:pPr>
      <w:r>
        <w:t xml:space="preserve">23. Estados de decisão</w:t>
      </w:r>
    </w:p>
    <w:p>
      <w:pPr>
        <w:pStyle w:val="Compact"/>
        <w:numPr>
          <w:ilvl w:val="0"/>
          <w:numId w:val="1027"/>
        </w:numPr>
      </w:pPr>
      <w:r>
        <w:t xml:space="preserve">Proposta;</w:t>
      </w:r>
    </w:p>
    <w:p>
      <w:pPr>
        <w:pStyle w:val="Compact"/>
        <w:numPr>
          <w:ilvl w:val="0"/>
          <w:numId w:val="1027"/>
        </w:numPr>
      </w:pPr>
      <w:r>
        <w:t xml:space="preserve">Pendente;</w:t>
      </w:r>
    </w:p>
    <w:p>
      <w:pPr>
        <w:pStyle w:val="Compact"/>
        <w:numPr>
          <w:ilvl w:val="0"/>
          <w:numId w:val="1027"/>
        </w:numPr>
      </w:pPr>
      <w:r>
        <w:t xml:space="preserve">Aprovada;</w:t>
      </w:r>
    </w:p>
    <w:p>
      <w:pPr>
        <w:pStyle w:val="Compact"/>
        <w:numPr>
          <w:ilvl w:val="0"/>
          <w:numId w:val="1027"/>
        </w:numPr>
      </w:pPr>
      <w:r>
        <w:t xml:space="preserve">Condicional;</w:t>
      </w:r>
    </w:p>
    <w:p>
      <w:pPr>
        <w:pStyle w:val="Compact"/>
        <w:numPr>
          <w:ilvl w:val="0"/>
          <w:numId w:val="1027"/>
        </w:numPr>
      </w:pPr>
      <w:r>
        <w:t xml:space="preserve">Em execução;</w:t>
      </w:r>
    </w:p>
    <w:p>
      <w:pPr>
        <w:pStyle w:val="Compact"/>
        <w:numPr>
          <w:ilvl w:val="0"/>
          <w:numId w:val="1027"/>
        </w:numPr>
      </w:pPr>
      <w:r>
        <w:t xml:space="preserve">Implementada;</w:t>
      </w:r>
    </w:p>
    <w:p>
      <w:pPr>
        <w:pStyle w:val="Compact"/>
        <w:numPr>
          <w:ilvl w:val="0"/>
          <w:numId w:val="1027"/>
        </w:numPr>
      </w:pPr>
      <w:r>
        <w:t xml:space="preserve">Em revisão;</w:t>
      </w:r>
    </w:p>
    <w:p>
      <w:pPr>
        <w:pStyle w:val="Compact"/>
        <w:numPr>
          <w:ilvl w:val="0"/>
          <w:numId w:val="1027"/>
        </w:numPr>
      </w:pPr>
      <w:r>
        <w:t xml:space="preserve">Substituída;</w:t>
      </w:r>
    </w:p>
    <w:p>
      <w:pPr>
        <w:pStyle w:val="Compact"/>
        <w:numPr>
          <w:ilvl w:val="0"/>
          <w:numId w:val="1027"/>
        </w:numPr>
      </w:pPr>
      <w:r>
        <w:t xml:space="preserve">Revertida;</w:t>
      </w:r>
    </w:p>
    <w:p>
      <w:pPr>
        <w:pStyle w:val="Compact"/>
        <w:numPr>
          <w:ilvl w:val="0"/>
          <w:numId w:val="1027"/>
        </w:numPr>
      </w:pPr>
      <w:r>
        <w:t xml:space="preserve">Arquivada.</w:t>
      </w:r>
    </w:p>
    <w:p>
      <w:pPr>
        <w:pStyle w:val="FirstParagraph"/>
      </w:pPr>
      <w:r>
        <w:t xml:space="preserve">Decisões substituídas não devem ser eliminadas.</w:t>
      </w:r>
    </w:p>
    <w:p>
      <w:r>
        <w:pict>
          <v:rect style="width:0;height:1.5pt" o:hralign="center" o:hrstd="t" o:hr="t"/>
        </w:pict>
      </w:r>
    </w:p>
    <w:bookmarkEnd w:id="71"/>
    <w:bookmarkStart w:id="73" w:name="riscos"/>
    <w:p>
      <w:pPr>
        <w:pStyle w:val="Heading1"/>
      </w:pPr>
      <w:r>
        <w:t xml:space="preserve">24. Riscos</w:t>
      </w:r>
    </w:p>
    <w:p>
      <w:pPr>
        <w:pStyle w:val="FirstParagraph"/>
      </w:pPr>
      <w:r>
        <w:t xml:space="preserve">Um risco representa um acontecimento incerto que pode afetar objetivos, pessoas, recursos, qualidade, reputação ou continuidade.</w:t>
      </w:r>
    </w:p>
    <w:bookmarkStart w:id="72" w:name="estrutura-mínima-1"/>
    <w:p>
      <w:pPr>
        <w:pStyle w:val="Heading2"/>
      </w:pPr>
      <w:r>
        <w:t xml:space="preserve">Estrutura mínima</w:t>
      </w:r>
    </w:p>
    <w:p>
      <w:pPr>
        <w:pStyle w:val="Compact"/>
        <w:numPr>
          <w:ilvl w:val="0"/>
          <w:numId w:val="1028"/>
        </w:numPr>
      </w:pPr>
      <w:r>
        <w:t xml:space="preserve">descrição;</w:t>
      </w:r>
    </w:p>
    <w:p>
      <w:pPr>
        <w:pStyle w:val="Compact"/>
        <w:numPr>
          <w:ilvl w:val="0"/>
          <w:numId w:val="1028"/>
        </w:numPr>
      </w:pPr>
      <w:r>
        <w:t xml:space="preserve">causa;</w:t>
      </w:r>
    </w:p>
    <w:p>
      <w:pPr>
        <w:pStyle w:val="Compact"/>
        <w:numPr>
          <w:ilvl w:val="0"/>
          <w:numId w:val="1028"/>
        </w:numPr>
      </w:pPr>
      <w:r>
        <w:t xml:space="preserve">consequência;</w:t>
      </w:r>
    </w:p>
    <w:p>
      <w:pPr>
        <w:pStyle w:val="Compact"/>
        <w:numPr>
          <w:ilvl w:val="0"/>
          <w:numId w:val="1028"/>
        </w:numPr>
      </w:pPr>
      <w:r>
        <w:t xml:space="preserve">probabilidade;</w:t>
      </w:r>
    </w:p>
    <w:p>
      <w:pPr>
        <w:pStyle w:val="Compact"/>
        <w:numPr>
          <w:ilvl w:val="0"/>
          <w:numId w:val="1028"/>
        </w:numPr>
      </w:pPr>
      <w:r>
        <w:t xml:space="preserve">impacto;</w:t>
      </w:r>
    </w:p>
    <w:p>
      <w:pPr>
        <w:pStyle w:val="Compact"/>
        <w:numPr>
          <w:ilvl w:val="0"/>
          <w:numId w:val="1028"/>
        </w:numPr>
      </w:pPr>
      <w:r>
        <w:t xml:space="preserve">nível;</w:t>
      </w:r>
    </w:p>
    <w:p>
      <w:pPr>
        <w:pStyle w:val="Compact"/>
        <w:numPr>
          <w:ilvl w:val="0"/>
          <w:numId w:val="1028"/>
        </w:numPr>
      </w:pPr>
      <w:r>
        <w:t xml:space="preserve">sinais;</w:t>
      </w:r>
    </w:p>
    <w:p>
      <w:pPr>
        <w:pStyle w:val="Compact"/>
        <w:numPr>
          <w:ilvl w:val="0"/>
          <w:numId w:val="1028"/>
        </w:numPr>
      </w:pPr>
      <w:r>
        <w:t xml:space="preserve">mitigação;</w:t>
      </w:r>
    </w:p>
    <w:p>
      <w:pPr>
        <w:pStyle w:val="Compact"/>
        <w:numPr>
          <w:ilvl w:val="0"/>
          <w:numId w:val="1028"/>
        </w:numPr>
      </w:pPr>
      <w:r>
        <w:t xml:space="preserve">responsável;</w:t>
      </w:r>
    </w:p>
    <w:p>
      <w:pPr>
        <w:pStyle w:val="Compact"/>
        <w:numPr>
          <w:ilvl w:val="0"/>
          <w:numId w:val="1028"/>
        </w:numPr>
      </w:pPr>
      <w:r>
        <w:t xml:space="preserve">estado;</w:t>
      </w:r>
    </w:p>
    <w:p>
      <w:pPr>
        <w:pStyle w:val="Compact"/>
        <w:numPr>
          <w:ilvl w:val="0"/>
          <w:numId w:val="1028"/>
        </w:numPr>
      </w:pPr>
      <w:r>
        <w:t xml:space="preserve">condição de escalada.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estados-de-risco"/>
    <w:p>
      <w:pPr>
        <w:pStyle w:val="Heading1"/>
      </w:pPr>
      <w:r>
        <w:t xml:space="preserve">25. Estados de risco</w:t>
      </w:r>
    </w:p>
    <w:p>
      <w:pPr>
        <w:pStyle w:val="Compact"/>
        <w:numPr>
          <w:ilvl w:val="0"/>
          <w:numId w:val="1029"/>
        </w:numPr>
      </w:pPr>
      <w:r>
        <w:t xml:space="preserve">Identificado;</w:t>
      </w:r>
    </w:p>
    <w:p>
      <w:pPr>
        <w:pStyle w:val="Compact"/>
        <w:numPr>
          <w:ilvl w:val="0"/>
          <w:numId w:val="1029"/>
        </w:numPr>
      </w:pPr>
      <w:r>
        <w:t xml:space="preserve">Em avaliação;</w:t>
      </w:r>
    </w:p>
    <w:p>
      <w:pPr>
        <w:pStyle w:val="Compact"/>
        <w:numPr>
          <w:ilvl w:val="0"/>
          <w:numId w:val="1029"/>
        </w:numPr>
      </w:pPr>
      <w:r>
        <w:t xml:space="preserve">Ativo;</w:t>
      </w:r>
    </w:p>
    <w:p>
      <w:pPr>
        <w:pStyle w:val="Compact"/>
        <w:numPr>
          <w:ilvl w:val="0"/>
          <w:numId w:val="1029"/>
        </w:numPr>
      </w:pPr>
      <w:r>
        <w:t xml:space="preserve">Mitigado;</w:t>
      </w:r>
    </w:p>
    <w:p>
      <w:pPr>
        <w:pStyle w:val="Compact"/>
        <w:numPr>
          <w:ilvl w:val="0"/>
          <w:numId w:val="1029"/>
        </w:numPr>
      </w:pPr>
      <w:r>
        <w:t xml:space="preserve">Aceite;</w:t>
      </w:r>
    </w:p>
    <w:p>
      <w:pPr>
        <w:pStyle w:val="Compact"/>
        <w:numPr>
          <w:ilvl w:val="0"/>
          <w:numId w:val="1029"/>
        </w:numPr>
      </w:pPr>
      <w:r>
        <w:t xml:space="preserve">Escalado;</w:t>
      </w:r>
    </w:p>
    <w:p>
      <w:pPr>
        <w:pStyle w:val="Compact"/>
        <w:numPr>
          <w:ilvl w:val="0"/>
          <w:numId w:val="1029"/>
        </w:numPr>
      </w:pPr>
      <w:r>
        <w:t xml:space="preserve">Materializado;</w:t>
      </w:r>
    </w:p>
    <w:p>
      <w:pPr>
        <w:pStyle w:val="Compact"/>
        <w:numPr>
          <w:ilvl w:val="0"/>
          <w:numId w:val="1029"/>
        </w:numPr>
      </w:pPr>
      <w:r>
        <w:t xml:space="preserve">Encerrado;</w:t>
      </w:r>
    </w:p>
    <w:p>
      <w:pPr>
        <w:pStyle w:val="Compact"/>
        <w:numPr>
          <w:ilvl w:val="0"/>
          <w:numId w:val="1029"/>
        </w:numPr>
      </w:pPr>
      <w:r>
        <w:t xml:space="preserve">Arquivado.</w:t>
      </w:r>
    </w:p>
    <w:p>
      <w:r>
        <w:pict>
          <v:rect style="width:0;height:1.5pt" o:hralign="center" o:hrstd="t" o:hr="t"/>
        </w:pict>
      </w:r>
    </w:p>
    <w:bookmarkEnd w:id="74"/>
    <w:bookmarkStart w:id="82" w:name="core-documents"/>
    <w:p>
      <w:pPr>
        <w:pStyle w:val="Heading1"/>
      </w:pPr>
      <w:r>
        <w:t xml:space="preserve">26. Core Documents</w:t>
      </w:r>
    </w:p>
    <w:p>
      <w:pPr>
        <w:pStyle w:val="FirstParagraph"/>
      </w:pPr>
      <w:r>
        <w:t xml:space="preserve">Core Documents representam o estado oficial de uma área do projeto.</w:t>
      </w:r>
    </w:p>
    <w:bookmarkStart w:id="80" w:name="exemplos-por-agente"/>
    <w:p>
      <w:pPr>
        <w:pStyle w:val="Heading2"/>
      </w:pPr>
      <w:r>
        <w:t xml:space="preserve">Exemplos por agente</w:t>
      </w:r>
    </w:p>
    <w:bookmarkStart w:id="75" w:name="explorer"/>
    <w:p>
      <w:pPr>
        <w:pStyle w:val="Heading3"/>
      </w:pPr>
      <w:r>
        <w:t xml:space="preserve">Explorer</w:t>
      </w:r>
    </w:p>
    <w:p>
      <w:pPr>
        <w:pStyle w:val="Compact"/>
        <w:numPr>
          <w:ilvl w:val="0"/>
          <w:numId w:val="1030"/>
        </w:numPr>
      </w:pPr>
      <w:r>
        <w:t xml:space="preserve">Opportunity Brief.</w:t>
      </w:r>
    </w:p>
    <w:bookmarkEnd w:id="75"/>
    <w:bookmarkStart w:id="76" w:name="strategist"/>
    <w:p>
      <w:pPr>
        <w:pStyle w:val="Heading3"/>
      </w:pPr>
      <w:r>
        <w:t xml:space="preserve">Strategist</w:t>
      </w:r>
    </w:p>
    <w:p>
      <w:pPr>
        <w:pStyle w:val="Compact"/>
        <w:numPr>
          <w:ilvl w:val="0"/>
          <w:numId w:val="1031"/>
        </w:numPr>
      </w:pPr>
      <w:r>
        <w:t xml:space="preserve">Strategic Brief.</w:t>
      </w:r>
    </w:p>
    <w:bookmarkEnd w:id="76"/>
    <w:bookmarkStart w:id="77" w:name="designer"/>
    <w:p>
      <w:pPr>
        <w:pStyle w:val="Heading3"/>
      </w:pPr>
      <w:r>
        <w:t xml:space="preserve">Designer</w:t>
      </w:r>
    </w:p>
    <w:p>
      <w:pPr>
        <w:pStyle w:val="Compact"/>
        <w:numPr>
          <w:ilvl w:val="0"/>
          <w:numId w:val="1032"/>
        </w:numPr>
      </w:pPr>
      <w:r>
        <w:t xml:space="preserve">Experience Brief.</w:t>
      </w:r>
    </w:p>
    <w:bookmarkEnd w:id="77"/>
    <w:bookmarkStart w:id="78" w:name="builder"/>
    <w:p>
      <w:pPr>
        <w:pStyle w:val="Heading3"/>
      </w:pPr>
      <w:r>
        <w:t xml:space="preserve">Builder</w:t>
      </w:r>
    </w:p>
    <w:p>
      <w:pPr>
        <w:pStyle w:val="Compact"/>
        <w:numPr>
          <w:ilvl w:val="0"/>
          <w:numId w:val="1033"/>
        </w:numPr>
      </w:pPr>
      <w:r>
        <w:t xml:space="preserve">Build Plan.</w:t>
      </w:r>
    </w:p>
    <w:bookmarkEnd w:id="78"/>
    <w:bookmarkStart w:id="79" w:name="growth"/>
    <w:p>
      <w:pPr>
        <w:pStyle w:val="Heading3"/>
      </w:pPr>
      <w:r>
        <w:t xml:space="preserve">Growth</w:t>
      </w:r>
    </w:p>
    <w:p>
      <w:pPr>
        <w:pStyle w:val="Compact"/>
        <w:numPr>
          <w:ilvl w:val="0"/>
          <w:numId w:val="1034"/>
        </w:numPr>
      </w:pPr>
      <w:r>
        <w:t xml:space="preserve">Growth Strategy.</w:t>
      </w:r>
    </w:p>
    <w:bookmarkEnd w:id="79"/>
    <w:bookmarkEnd w:id="80"/>
    <w:bookmarkStart w:id="81" w:name="regra-1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Cada projeto deve saber qual é a versão ativa de cada Core Document.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estados-documentais"/>
    <w:p>
      <w:pPr>
        <w:pStyle w:val="Heading1"/>
      </w:pPr>
      <w:r>
        <w:t xml:space="preserve">27. Estados documentais</w:t>
      </w:r>
    </w:p>
    <w:p>
      <w:pPr>
        <w:pStyle w:val="Compact"/>
        <w:numPr>
          <w:ilvl w:val="0"/>
          <w:numId w:val="1035"/>
        </w:numPr>
      </w:pPr>
      <w:r>
        <w:t xml:space="preserve">Rascunho;</w:t>
      </w:r>
    </w:p>
    <w:p>
      <w:pPr>
        <w:pStyle w:val="Compact"/>
        <w:numPr>
          <w:ilvl w:val="0"/>
          <w:numId w:val="1035"/>
        </w:numPr>
      </w:pPr>
      <w:r>
        <w:t xml:space="preserve">Em revisão;</w:t>
      </w:r>
    </w:p>
    <w:p>
      <w:pPr>
        <w:pStyle w:val="Compact"/>
        <w:numPr>
          <w:ilvl w:val="0"/>
          <w:numId w:val="1035"/>
        </w:numPr>
      </w:pPr>
      <w:r>
        <w:t xml:space="preserve">Provisório;</w:t>
      </w:r>
    </w:p>
    <w:p>
      <w:pPr>
        <w:pStyle w:val="Compact"/>
        <w:numPr>
          <w:ilvl w:val="0"/>
          <w:numId w:val="1035"/>
        </w:numPr>
      </w:pPr>
      <w:r>
        <w:t xml:space="preserve">Pronto para decisão;</w:t>
      </w:r>
    </w:p>
    <w:p>
      <w:pPr>
        <w:pStyle w:val="Compact"/>
        <w:numPr>
          <w:ilvl w:val="0"/>
          <w:numId w:val="1035"/>
        </w:numPr>
      </w:pPr>
      <w:r>
        <w:t xml:space="preserve">Aprovado;</w:t>
      </w:r>
    </w:p>
    <w:p>
      <w:pPr>
        <w:pStyle w:val="Compact"/>
        <w:numPr>
          <w:ilvl w:val="0"/>
          <w:numId w:val="1035"/>
        </w:numPr>
      </w:pPr>
      <w:r>
        <w:t xml:space="preserve">Aprovado condicionalmente;</w:t>
      </w:r>
    </w:p>
    <w:p>
      <w:pPr>
        <w:pStyle w:val="Compact"/>
        <w:numPr>
          <w:ilvl w:val="0"/>
          <w:numId w:val="1035"/>
        </w:numPr>
      </w:pPr>
      <w:r>
        <w:t xml:space="preserve">Ativo;</w:t>
      </w:r>
    </w:p>
    <w:p>
      <w:pPr>
        <w:pStyle w:val="Compact"/>
        <w:numPr>
          <w:ilvl w:val="0"/>
          <w:numId w:val="1035"/>
        </w:numPr>
      </w:pPr>
      <w:r>
        <w:t xml:space="preserve">Substituído;</w:t>
      </w:r>
    </w:p>
    <w:p>
      <w:pPr>
        <w:pStyle w:val="Compact"/>
        <w:numPr>
          <w:ilvl w:val="0"/>
          <w:numId w:val="1035"/>
        </w:numPr>
      </w:pPr>
      <w:r>
        <w:t xml:space="preserve">Suspenso;</w:t>
      </w:r>
    </w:p>
    <w:p>
      <w:pPr>
        <w:pStyle w:val="Compact"/>
        <w:numPr>
          <w:ilvl w:val="0"/>
          <w:numId w:val="1035"/>
        </w:numPr>
      </w:pPr>
      <w:r>
        <w:t xml:space="preserve">Arquivado.</w:t>
      </w:r>
    </w:p>
    <w:p>
      <w:r>
        <w:pict>
          <v:rect style="width:0;height:1.5pt" o:hralign="center" o:hrstd="t" o:hr="t"/>
        </w:pict>
      </w:r>
    </w:p>
    <w:bookmarkEnd w:id="83"/>
    <w:bookmarkStart w:id="87" w:name="templates-e-instâncias"/>
    <w:p>
      <w:pPr>
        <w:pStyle w:val="Heading1"/>
      </w:pPr>
      <w:r>
        <w:t xml:space="preserve">28. Templates e instâncias</w:t>
      </w:r>
    </w:p>
    <w:p>
      <w:pPr>
        <w:pStyle w:val="FirstParagraph"/>
      </w:pPr>
      <w:r>
        <w:t xml:space="preserve">O Venture OS distingue:</w:t>
      </w:r>
    </w:p>
    <w:bookmarkStart w:id="84" w:name="template"/>
    <w:p>
      <w:pPr>
        <w:pStyle w:val="Heading2"/>
      </w:pPr>
      <w:r>
        <w:t xml:space="preserve">Template</w:t>
      </w:r>
    </w:p>
    <w:p>
      <w:pPr>
        <w:pStyle w:val="FirstParagraph"/>
      </w:pPr>
      <w:r>
        <w:t xml:space="preserve">Define uma estrutura reutilizável do sistema.</w:t>
      </w:r>
    </w:p>
    <w:bookmarkEnd w:id="84"/>
    <w:bookmarkStart w:id="85" w:name="instância"/>
    <w:p>
      <w:pPr>
        <w:pStyle w:val="Heading2"/>
      </w:pPr>
      <w:r>
        <w:t xml:space="preserve">Instância</w:t>
      </w:r>
    </w:p>
    <w:p>
      <w:pPr>
        <w:pStyle w:val="FirstParagraph"/>
      </w:pPr>
      <w:r>
        <w:t xml:space="preserve">Aplica essa estrutura a um projeto específico.</w:t>
      </w:r>
    </w:p>
    <w:bookmarkEnd w:id="85"/>
    <w:bookmarkStart w:id="86" w:name="exemplo-1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Opportunity Brief Template</w:t>
      </w:r>
      <w:r>
        <w:br/>
      </w:r>
      <w:r>
        <w:t xml:space="preserve">Define como um Opportunity Brief deve ser construído.</w:t>
      </w:r>
    </w:p>
    <w:p>
      <w:pPr>
        <w:pStyle w:val="BodyText"/>
      </w:pPr>
      <w:r>
        <w:rPr>
          <w:b/>
          <w:bCs/>
        </w:rPr>
        <w:t xml:space="preserve">Opportunity Brief VOS-EXP-001</w:t>
      </w:r>
      <w:r>
        <w:br/>
      </w:r>
      <w:r>
        <w:t xml:space="preserve">Contém a oportunidade concreta do projeto piloto.</w:t>
      </w:r>
    </w:p>
    <w:p>
      <w:pPr>
        <w:pStyle w:val="BodyText"/>
      </w:pPr>
      <w:r>
        <w:t xml:space="preserve">Templates e instâncias devem possuir códigos distintos.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operational-artefacts"/>
    <w:p>
      <w:pPr>
        <w:pStyle w:val="Heading1"/>
      </w:pPr>
      <w:r>
        <w:t xml:space="preserve">29. Operational Artefacts</w:t>
      </w:r>
    </w:p>
    <w:p>
      <w:pPr>
        <w:pStyle w:val="FirstParagraph"/>
      </w:pPr>
      <w:r>
        <w:t xml:space="preserve">São documentos utilizados para executar trabalho, sem representarem necessariamente o estado oficial do projeto.</w:t>
      </w:r>
    </w:p>
    <w:bookmarkStart w:id="88" w:name="exemplos-2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36"/>
        </w:numPr>
      </w:pPr>
      <w:r>
        <w:t xml:space="preserve">Research Plan;</w:t>
      </w:r>
    </w:p>
    <w:p>
      <w:pPr>
        <w:pStyle w:val="Compact"/>
        <w:numPr>
          <w:ilvl w:val="0"/>
          <w:numId w:val="1036"/>
        </w:numPr>
      </w:pPr>
      <w:r>
        <w:t xml:space="preserve">Interview Guide;</w:t>
      </w:r>
    </w:p>
    <w:p>
      <w:pPr>
        <w:pStyle w:val="Compact"/>
        <w:numPr>
          <w:ilvl w:val="0"/>
          <w:numId w:val="1036"/>
        </w:numPr>
      </w:pPr>
      <w:r>
        <w:t xml:space="preserve">Participant Log;</w:t>
      </w:r>
    </w:p>
    <w:p>
      <w:pPr>
        <w:pStyle w:val="Compact"/>
        <w:numPr>
          <w:ilvl w:val="0"/>
          <w:numId w:val="1036"/>
        </w:numPr>
      </w:pPr>
      <w:r>
        <w:t xml:space="preserve">backlog;</w:t>
      </w:r>
    </w:p>
    <w:p>
      <w:pPr>
        <w:pStyle w:val="Compact"/>
        <w:numPr>
          <w:ilvl w:val="0"/>
          <w:numId w:val="1036"/>
        </w:numPr>
      </w:pPr>
      <w:r>
        <w:t xml:space="preserve">checklist;</w:t>
      </w:r>
    </w:p>
    <w:p>
      <w:pPr>
        <w:pStyle w:val="Compact"/>
        <w:numPr>
          <w:ilvl w:val="0"/>
          <w:numId w:val="1036"/>
        </w:numPr>
      </w:pPr>
      <w:r>
        <w:t xml:space="preserve">roteiro;</w:t>
      </w:r>
    </w:p>
    <w:p>
      <w:pPr>
        <w:pStyle w:val="Compact"/>
        <w:numPr>
          <w:ilvl w:val="0"/>
          <w:numId w:val="1036"/>
        </w:numPr>
      </w:pPr>
      <w:r>
        <w:t xml:space="preserve">matriz;</w:t>
      </w:r>
    </w:p>
    <w:p>
      <w:pPr>
        <w:pStyle w:val="Compact"/>
        <w:numPr>
          <w:ilvl w:val="0"/>
          <w:numId w:val="1036"/>
        </w:numPr>
      </w:pPr>
      <w:r>
        <w:t xml:space="preserve">plano de teste;</w:t>
      </w:r>
    </w:p>
    <w:p>
      <w:pPr>
        <w:pStyle w:val="Compact"/>
        <w:numPr>
          <w:ilvl w:val="0"/>
          <w:numId w:val="1036"/>
        </w:numPr>
      </w:pPr>
      <w:r>
        <w:t xml:space="preserve">relatório técnico;</w:t>
      </w:r>
    </w:p>
    <w:p>
      <w:pPr>
        <w:pStyle w:val="Compact"/>
        <w:numPr>
          <w:ilvl w:val="0"/>
          <w:numId w:val="1036"/>
        </w:numPr>
      </w:pPr>
      <w:r>
        <w:t xml:space="preserve">calendário;</w:t>
      </w:r>
    </w:p>
    <w:p>
      <w:pPr>
        <w:pStyle w:val="Compact"/>
        <w:numPr>
          <w:ilvl w:val="0"/>
          <w:numId w:val="1036"/>
        </w:numPr>
      </w:pPr>
      <w:r>
        <w:t xml:space="preserve">log operacional.</w:t>
      </w:r>
    </w:p>
    <w:p>
      <w:pPr>
        <w:pStyle w:val="FirstParagraph"/>
      </w:pPr>
      <w:r>
        <w:t xml:space="preserve">Podem ser essenciais sem serem Core Documents.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project-learning-notes"/>
    <w:p>
      <w:pPr>
        <w:pStyle w:val="Heading1"/>
      </w:pPr>
      <w:r>
        <w:t xml:space="preserve">30. Project Learning Notes</w:t>
      </w:r>
    </w:p>
    <w:p>
      <w:pPr>
        <w:pStyle w:val="FirstParagraph"/>
      </w:pPr>
      <w:r>
        <w:t xml:space="preserve">Uma Project Learning Note regista conhecimento aprendido sobre um projeto específico.</w:t>
      </w:r>
    </w:p>
    <w:bookmarkStart w:id="90" w:name="pode-conter"/>
    <w:p>
      <w:pPr>
        <w:pStyle w:val="Heading2"/>
      </w:pPr>
      <w:r>
        <w:t xml:space="preserve">Pode conter</w:t>
      </w:r>
    </w:p>
    <w:p>
      <w:pPr>
        <w:pStyle w:val="Compact"/>
        <w:numPr>
          <w:ilvl w:val="0"/>
          <w:numId w:val="1037"/>
        </w:numPr>
      </w:pPr>
      <w:r>
        <w:t xml:space="preserve">padrão observado;</w:t>
      </w:r>
    </w:p>
    <w:p>
      <w:pPr>
        <w:pStyle w:val="Compact"/>
        <w:numPr>
          <w:ilvl w:val="0"/>
          <w:numId w:val="1037"/>
        </w:numPr>
      </w:pPr>
      <w:r>
        <w:t xml:space="preserve">pressuposto invalidado;</w:t>
      </w:r>
    </w:p>
    <w:p>
      <w:pPr>
        <w:pStyle w:val="Compact"/>
        <w:numPr>
          <w:ilvl w:val="0"/>
          <w:numId w:val="1037"/>
        </w:numPr>
      </w:pPr>
      <w:r>
        <w:t xml:space="preserve">decisão eficaz;</w:t>
      </w:r>
    </w:p>
    <w:p>
      <w:pPr>
        <w:pStyle w:val="Compact"/>
        <w:numPr>
          <w:ilvl w:val="0"/>
          <w:numId w:val="1037"/>
        </w:numPr>
      </w:pPr>
      <w:r>
        <w:t xml:space="preserve">erro;</w:t>
      </w:r>
    </w:p>
    <w:p>
      <w:pPr>
        <w:pStyle w:val="Compact"/>
        <w:numPr>
          <w:ilvl w:val="0"/>
          <w:numId w:val="1037"/>
        </w:numPr>
      </w:pPr>
      <w:r>
        <w:t xml:space="preserve">reação de utilizadores;</w:t>
      </w:r>
    </w:p>
    <w:p>
      <w:pPr>
        <w:pStyle w:val="Compact"/>
        <w:numPr>
          <w:ilvl w:val="0"/>
          <w:numId w:val="1037"/>
        </w:numPr>
      </w:pPr>
      <w:r>
        <w:t xml:space="preserve">limitação do modelo;</w:t>
      </w:r>
    </w:p>
    <w:p>
      <w:pPr>
        <w:pStyle w:val="Compact"/>
        <w:numPr>
          <w:ilvl w:val="0"/>
          <w:numId w:val="1037"/>
        </w:numPr>
      </w:pPr>
      <w:r>
        <w:t xml:space="preserve">comportamento de canal;</w:t>
      </w:r>
    </w:p>
    <w:p>
      <w:pPr>
        <w:pStyle w:val="Compact"/>
        <w:numPr>
          <w:ilvl w:val="0"/>
          <w:numId w:val="1037"/>
        </w:numPr>
      </w:pPr>
      <w:r>
        <w:t xml:space="preserve">aprendizagem técnica;</w:t>
      </w:r>
    </w:p>
    <w:p>
      <w:pPr>
        <w:pStyle w:val="Compact"/>
        <w:numPr>
          <w:ilvl w:val="0"/>
          <w:numId w:val="1037"/>
        </w:numPr>
      </w:pPr>
      <w:r>
        <w:t xml:space="preserve">melhoria operacional.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system-learning-notes"/>
    <w:p>
      <w:pPr>
        <w:pStyle w:val="Heading1"/>
      </w:pPr>
      <w:r>
        <w:t xml:space="preserve">31. System Learning Notes</w:t>
      </w:r>
    </w:p>
    <w:p>
      <w:pPr>
        <w:pStyle w:val="FirstParagraph"/>
      </w:pPr>
      <w:r>
        <w:t xml:space="preserve">Uma System Learning Note regista uma aprendizagem sobre o próprio Venture OS.</w:t>
      </w:r>
    </w:p>
    <w:bookmarkStart w:id="92" w:name="exemplos-3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38"/>
        </w:numPr>
      </w:pPr>
      <w:r>
        <w:t xml:space="preserve">excesso de campos num template;</w:t>
      </w:r>
    </w:p>
    <w:p>
      <w:pPr>
        <w:pStyle w:val="Compact"/>
        <w:numPr>
          <w:ilvl w:val="0"/>
          <w:numId w:val="1038"/>
        </w:numPr>
      </w:pPr>
      <w:r>
        <w:t xml:space="preserve">ausência de um estado documental;</w:t>
      </w:r>
    </w:p>
    <w:p>
      <w:pPr>
        <w:pStyle w:val="Compact"/>
        <w:numPr>
          <w:ilvl w:val="0"/>
          <w:numId w:val="1038"/>
        </w:numPr>
      </w:pPr>
      <w:r>
        <w:t xml:space="preserve">CEO Gate demasiado longo;</w:t>
      </w:r>
    </w:p>
    <w:p>
      <w:pPr>
        <w:pStyle w:val="Compact"/>
        <w:numPr>
          <w:ilvl w:val="0"/>
          <w:numId w:val="1038"/>
        </w:numPr>
      </w:pPr>
      <w:r>
        <w:t xml:space="preserve">conflito entre agentes;</w:t>
      </w:r>
    </w:p>
    <w:p>
      <w:pPr>
        <w:pStyle w:val="Compact"/>
        <w:numPr>
          <w:ilvl w:val="0"/>
          <w:numId w:val="1038"/>
        </w:numPr>
      </w:pPr>
      <w:r>
        <w:t xml:space="preserve">classificação ambígua;</w:t>
      </w:r>
    </w:p>
    <w:p>
      <w:pPr>
        <w:pStyle w:val="Compact"/>
        <w:numPr>
          <w:ilvl w:val="0"/>
          <w:numId w:val="1038"/>
        </w:numPr>
      </w:pPr>
      <w:r>
        <w:t xml:space="preserve">protocolo que não reduz incerteza;</w:t>
      </w:r>
    </w:p>
    <w:p>
      <w:pPr>
        <w:pStyle w:val="Compact"/>
        <w:numPr>
          <w:ilvl w:val="0"/>
          <w:numId w:val="1038"/>
        </w:numPr>
      </w:pPr>
      <w:r>
        <w:t xml:space="preserve">dashboard que oculta risco.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fontes"/>
    <w:p>
      <w:pPr>
        <w:pStyle w:val="Heading1"/>
      </w:pPr>
      <w:r>
        <w:t xml:space="preserve">32. Fontes</w:t>
      </w:r>
    </w:p>
    <w:p>
      <w:pPr>
        <w:pStyle w:val="FirstParagraph"/>
      </w:pPr>
      <w:r>
        <w:t xml:space="preserve">Uma Source representa a origem documental, digital, humana ou técnica de informação.</w:t>
      </w:r>
    </w:p>
    <w:bookmarkStart w:id="94" w:name="tipos"/>
    <w:p>
      <w:pPr>
        <w:pStyle w:val="Heading2"/>
      </w:pPr>
      <w:r>
        <w:t xml:space="preserve">Tipos</w:t>
      </w:r>
    </w:p>
    <w:p>
      <w:pPr>
        <w:pStyle w:val="Compact"/>
        <w:numPr>
          <w:ilvl w:val="0"/>
          <w:numId w:val="1039"/>
        </w:numPr>
      </w:pPr>
      <w:r>
        <w:t xml:space="preserve">documento;</w:t>
      </w:r>
    </w:p>
    <w:p>
      <w:pPr>
        <w:pStyle w:val="Compact"/>
        <w:numPr>
          <w:ilvl w:val="0"/>
          <w:numId w:val="1039"/>
        </w:numPr>
      </w:pPr>
      <w:r>
        <w:t xml:space="preserve">website;</w:t>
      </w:r>
    </w:p>
    <w:p>
      <w:pPr>
        <w:pStyle w:val="Compact"/>
        <w:numPr>
          <w:ilvl w:val="0"/>
          <w:numId w:val="1039"/>
        </w:numPr>
      </w:pPr>
      <w:r>
        <w:t xml:space="preserve">base de dados;</w:t>
      </w:r>
    </w:p>
    <w:p>
      <w:pPr>
        <w:pStyle w:val="Compact"/>
        <w:numPr>
          <w:ilvl w:val="0"/>
          <w:numId w:val="1039"/>
        </w:numPr>
      </w:pPr>
      <w:r>
        <w:t xml:space="preserve">entrevista;</w:t>
      </w:r>
    </w:p>
    <w:p>
      <w:pPr>
        <w:pStyle w:val="Compact"/>
        <w:numPr>
          <w:ilvl w:val="0"/>
          <w:numId w:val="1039"/>
        </w:numPr>
      </w:pPr>
      <w:r>
        <w:t xml:space="preserve">sistema;</w:t>
      </w:r>
    </w:p>
    <w:p>
      <w:pPr>
        <w:pStyle w:val="Compact"/>
        <w:numPr>
          <w:ilvl w:val="0"/>
          <w:numId w:val="1039"/>
        </w:numPr>
      </w:pPr>
      <w:r>
        <w:t xml:space="preserve">observação;</w:t>
      </w:r>
    </w:p>
    <w:p>
      <w:pPr>
        <w:pStyle w:val="Compact"/>
        <w:numPr>
          <w:ilvl w:val="0"/>
          <w:numId w:val="1039"/>
        </w:numPr>
      </w:pPr>
      <w:r>
        <w:t xml:space="preserve">relatório;</w:t>
      </w:r>
    </w:p>
    <w:p>
      <w:pPr>
        <w:pStyle w:val="Compact"/>
        <w:numPr>
          <w:ilvl w:val="0"/>
          <w:numId w:val="1039"/>
        </w:numPr>
      </w:pPr>
      <w:r>
        <w:t xml:space="preserve">artigo;</w:t>
      </w:r>
    </w:p>
    <w:p>
      <w:pPr>
        <w:pStyle w:val="Compact"/>
        <w:numPr>
          <w:ilvl w:val="0"/>
          <w:numId w:val="1039"/>
        </w:numPr>
      </w:pPr>
      <w:r>
        <w:t xml:space="preserve">ferramenta;</w:t>
      </w:r>
    </w:p>
    <w:p>
      <w:pPr>
        <w:pStyle w:val="Compact"/>
        <w:numPr>
          <w:ilvl w:val="0"/>
          <w:numId w:val="1039"/>
        </w:numPr>
      </w:pPr>
      <w:r>
        <w:t xml:space="preserve">experiência;</w:t>
      </w:r>
    </w:p>
    <w:p>
      <w:pPr>
        <w:pStyle w:val="Compact"/>
        <w:numPr>
          <w:ilvl w:val="0"/>
          <w:numId w:val="1039"/>
        </w:numPr>
      </w:pPr>
      <w:r>
        <w:t xml:space="preserve">especialista;</w:t>
      </w:r>
    </w:p>
    <w:p>
      <w:pPr>
        <w:pStyle w:val="Compact"/>
        <w:numPr>
          <w:ilvl w:val="0"/>
          <w:numId w:val="1039"/>
        </w:numPr>
      </w:pPr>
      <w:r>
        <w:t xml:space="preserve">dado interno.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source-record"/>
    <w:p>
      <w:pPr>
        <w:pStyle w:val="Heading1"/>
      </w:pPr>
      <w:r>
        <w:t xml:space="preserve">33. Source Record</w:t>
      </w:r>
    </w:p>
    <w:p>
      <w:pPr>
        <w:pStyle w:val="FirstParagraph"/>
      </w:pPr>
      <w:r>
        <w:t xml:space="preserve">Cada fonte relevante deve possuir:</w:t>
      </w:r>
    </w:p>
    <w:p>
      <w:pPr>
        <w:pStyle w:val="Compact"/>
        <w:numPr>
          <w:ilvl w:val="0"/>
          <w:numId w:val="1040"/>
        </w:numPr>
      </w:pPr>
      <w:r>
        <w:t xml:space="preserve">código;</w:t>
      </w:r>
    </w:p>
    <w:p>
      <w:pPr>
        <w:pStyle w:val="Compact"/>
        <w:numPr>
          <w:ilvl w:val="0"/>
          <w:numId w:val="1040"/>
        </w:numPr>
      </w:pPr>
      <w:r>
        <w:t xml:space="preserve">título;</w:t>
      </w:r>
    </w:p>
    <w:p>
      <w:pPr>
        <w:pStyle w:val="Compact"/>
        <w:numPr>
          <w:ilvl w:val="0"/>
          <w:numId w:val="1040"/>
        </w:numPr>
      </w:pPr>
      <w:r>
        <w:t xml:space="preserve">autor ou entidade;</w:t>
      </w:r>
    </w:p>
    <w:p>
      <w:pPr>
        <w:pStyle w:val="Compact"/>
        <w:numPr>
          <w:ilvl w:val="0"/>
          <w:numId w:val="1040"/>
        </w:numPr>
      </w:pPr>
      <w:r>
        <w:t xml:space="preserve">data;</w:t>
      </w:r>
    </w:p>
    <w:p>
      <w:pPr>
        <w:pStyle w:val="Compact"/>
        <w:numPr>
          <w:ilvl w:val="0"/>
          <w:numId w:val="1040"/>
        </w:numPr>
      </w:pPr>
      <w:r>
        <w:t xml:space="preserve">localização;</w:t>
      </w:r>
    </w:p>
    <w:p>
      <w:pPr>
        <w:pStyle w:val="Compact"/>
        <w:numPr>
          <w:ilvl w:val="0"/>
          <w:numId w:val="1040"/>
        </w:numPr>
      </w:pPr>
      <w:r>
        <w:t xml:space="preserve">tipo;</w:t>
      </w:r>
    </w:p>
    <w:p>
      <w:pPr>
        <w:pStyle w:val="Compact"/>
        <w:numPr>
          <w:ilvl w:val="0"/>
          <w:numId w:val="1040"/>
        </w:numPr>
      </w:pPr>
      <w:r>
        <w:t xml:space="preserve">qualidade;</w:t>
      </w:r>
    </w:p>
    <w:p>
      <w:pPr>
        <w:pStyle w:val="Compact"/>
        <w:numPr>
          <w:ilvl w:val="0"/>
          <w:numId w:val="1040"/>
        </w:numPr>
      </w:pPr>
      <w:r>
        <w:t xml:space="preserve">independência;</w:t>
      </w:r>
    </w:p>
    <w:p>
      <w:pPr>
        <w:pStyle w:val="Compact"/>
        <w:numPr>
          <w:ilvl w:val="0"/>
          <w:numId w:val="1040"/>
        </w:numPr>
      </w:pPr>
      <w:r>
        <w:t xml:space="preserve">relevância;</w:t>
      </w:r>
    </w:p>
    <w:p>
      <w:pPr>
        <w:pStyle w:val="Compact"/>
        <w:numPr>
          <w:ilvl w:val="0"/>
          <w:numId w:val="1040"/>
        </w:numPr>
      </w:pPr>
      <w:r>
        <w:t xml:space="preserve">limitações;</w:t>
      </w:r>
    </w:p>
    <w:p>
      <w:pPr>
        <w:pStyle w:val="Compact"/>
        <w:numPr>
          <w:ilvl w:val="0"/>
          <w:numId w:val="1040"/>
        </w:numPr>
      </w:pPr>
      <w:r>
        <w:t xml:space="preserve">objetos derivados;</w:t>
      </w:r>
    </w:p>
    <w:p>
      <w:pPr>
        <w:pStyle w:val="Compact"/>
        <w:numPr>
          <w:ilvl w:val="0"/>
          <w:numId w:val="1040"/>
        </w:numPr>
      </w:pPr>
      <w:r>
        <w:t xml:space="preserve">estado de acesso.</w:t>
      </w:r>
    </w:p>
    <w:p>
      <w:r>
        <w:pict>
          <v:rect style="width:0;height:1.5pt" o:hralign="center" o:hrstd="t" o:hr="t"/>
        </w:pict>
      </w:r>
    </w:p>
    <w:bookmarkEnd w:id="96"/>
    <w:bookmarkStart w:id="97" w:name="participantes"/>
    <w:p>
      <w:pPr>
        <w:pStyle w:val="Heading1"/>
      </w:pPr>
      <w:r>
        <w:t xml:space="preserve">34. Participantes</w:t>
      </w:r>
    </w:p>
    <w:p>
      <w:pPr>
        <w:pStyle w:val="FirstParagraph"/>
      </w:pPr>
      <w:r>
        <w:t xml:space="preserve">Os participantes são fontes humanas de investigação, mas possuem governação própria.</w:t>
      </w:r>
    </w:p>
    <w:p>
      <w:pPr>
        <w:pStyle w:val="BodyText"/>
      </w:pPr>
      <w:r>
        <w:t xml:space="preserve">Cada participante deve estar ligado a:</w:t>
      </w:r>
    </w:p>
    <w:p>
      <w:pPr>
        <w:pStyle w:val="Compact"/>
        <w:numPr>
          <w:ilvl w:val="0"/>
          <w:numId w:val="1041"/>
        </w:numPr>
      </w:pPr>
      <w:r>
        <w:t xml:space="preserve">Participant Record;</w:t>
      </w:r>
    </w:p>
    <w:p>
      <w:pPr>
        <w:pStyle w:val="Compact"/>
        <w:numPr>
          <w:ilvl w:val="0"/>
          <w:numId w:val="1041"/>
        </w:numPr>
      </w:pPr>
      <w:r>
        <w:t xml:space="preserve">consentimentos;</w:t>
      </w:r>
    </w:p>
    <w:p>
      <w:pPr>
        <w:pStyle w:val="Compact"/>
        <w:numPr>
          <w:ilvl w:val="0"/>
          <w:numId w:val="1041"/>
        </w:numPr>
      </w:pPr>
      <w:r>
        <w:t xml:space="preserve">entrevistas;</w:t>
      </w:r>
    </w:p>
    <w:p>
      <w:pPr>
        <w:pStyle w:val="Compact"/>
        <w:numPr>
          <w:ilvl w:val="0"/>
          <w:numId w:val="1041"/>
        </w:numPr>
      </w:pPr>
      <w:r>
        <w:t xml:space="preserve">Evidence Records;</w:t>
      </w:r>
    </w:p>
    <w:p>
      <w:pPr>
        <w:pStyle w:val="Compact"/>
        <w:numPr>
          <w:ilvl w:val="0"/>
          <w:numId w:val="1041"/>
        </w:numPr>
      </w:pPr>
      <w:r>
        <w:t xml:space="preserve">segmento;</w:t>
      </w:r>
    </w:p>
    <w:p>
      <w:pPr>
        <w:pStyle w:val="Compact"/>
        <w:numPr>
          <w:ilvl w:val="0"/>
          <w:numId w:val="1041"/>
        </w:numPr>
      </w:pPr>
      <w:r>
        <w:t xml:space="preserve">independência;</w:t>
      </w:r>
    </w:p>
    <w:p>
      <w:pPr>
        <w:pStyle w:val="Compact"/>
        <w:numPr>
          <w:ilvl w:val="0"/>
          <w:numId w:val="1041"/>
        </w:numPr>
      </w:pPr>
      <w:r>
        <w:t xml:space="preserve">relevância.</w:t>
      </w:r>
    </w:p>
    <w:p>
      <w:pPr>
        <w:pStyle w:val="FirstParagraph"/>
      </w:pPr>
      <w:r>
        <w:t xml:space="preserve">A identidade deve permanecer separada da análise sempre que possível.</w:t>
      </w:r>
    </w:p>
    <w:p>
      <w:r>
        <w:pict>
          <v:rect style="width:0;height:1.5pt" o:hralign="center" o:hrstd="t" o:hr="t"/>
        </w:pict>
      </w:r>
    </w:p>
    <w:bookmarkEnd w:id="97"/>
    <w:bookmarkStart w:id="99" w:name="evidence-clusters"/>
    <w:p>
      <w:pPr>
        <w:pStyle w:val="Heading1"/>
      </w:pPr>
      <w:r>
        <w:t xml:space="preserve">35. Evidence Clusters</w:t>
      </w:r>
    </w:p>
    <w:p>
      <w:pPr>
        <w:pStyle w:val="FirstParagraph"/>
      </w:pPr>
      <w:r>
        <w:t xml:space="preserve">Um Evidence Cluster agrupa várias evidências que parecem representar o mesmo padrão.</w:t>
      </w:r>
    </w:p>
    <w:bookmarkStart w:id="98" w:name="deve-incluir"/>
    <w:p>
      <w:pPr>
        <w:pStyle w:val="Heading2"/>
      </w:pPr>
      <w:r>
        <w:t xml:space="preserve">Deve incluir</w:t>
      </w:r>
    </w:p>
    <w:p>
      <w:pPr>
        <w:pStyle w:val="Compact"/>
        <w:numPr>
          <w:ilvl w:val="0"/>
          <w:numId w:val="1042"/>
        </w:numPr>
      </w:pPr>
      <w:r>
        <w:t xml:space="preserve">formulação do padrão;</w:t>
      </w:r>
    </w:p>
    <w:p>
      <w:pPr>
        <w:pStyle w:val="Compact"/>
        <w:numPr>
          <w:ilvl w:val="0"/>
          <w:numId w:val="1042"/>
        </w:numPr>
      </w:pPr>
      <w:r>
        <w:t xml:space="preserve">evidências associadas;</w:t>
      </w:r>
    </w:p>
    <w:p>
      <w:pPr>
        <w:pStyle w:val="Compact"/>
        <w:numPr>
          <w:ilvl w:val="0"/>
          <w:numId w:val="1042"/>
        </w:numPr>
      </w:pPr>
      <w:r>
        <w:t xml:space="preserve">fontes independentes;</w:t>
      </w:r>
    </w:p>
    <w:p>
      <w:pPr>
        <w:pStyle w:val="Compact"/>
        <w:numPr>
          <w:ilvl w:val="0"/>
          <w:numId w:val="1042"/>
        </w:numPr>
      </w:pPr>
      <w:r>
        <w:t xml:space="preserve">segmentos;</w:t>
      </w:r>
    </w:p>
    <w:p>
      <w:pPr>
        <w:pStyle w:val="Compact"/>
        <w:numPr>
          <w:ilvl w:val="0"/>
          <w:numId w:val="1042"/>
        </w:numPr>
      </w:pPr>
      <w:r>
        <w:t xml:space="preserve">exceções;</w:t>
      </w:r>
    </w:p>
    <w:p>
      <w:pPr>
        <w:pStyle w:val="Compact"/>
        <w:numPr>
          <w:ilvl w:val="0"/>
          <w:numId w:val="1042"/>
        </w:numPr>
      </w:pPr>
      <w:r>
        <w:t xml:space="preserve">contradições;</w:t>
      </w:r>
    </w:p>
    <w:p>
      <w:pPr>
        <w:pStyle w:val="Compact"/>
        <w:numPr>
          <w:ilvl w:val="0"/>
          <w:numId w:val="1042"/>
        </w:numPr>
      </w:pPr>
      <w:r>
        <w:t xml:space="preserve">confiança;</w:t>
      </w:r>
    </w:p>
    <w:p>
      <w:pPr>
        <w:pStyle w:val="Compact"/>
        <w:numPr>
          <w:ilvl w:val="0"/>
          <w:numId w:val="1042"/>
        </w:numPr>
      </w:pPr>
      <w:r>
        <w:t xml:space="preserve">limitações;</w:t>
      </w:r>
    </w:p>
    <w:p>
      <w:pPr>
        <w:pStyle w:val="Compact"/>
        <w:numPr>
          <w:ilvl w:val="0"/>
          <w:numId w:val="1042"/>
        </w:numPr>
      </w:pPr>
      <w:r>
        <w:t xml:space="preserve">hipóteses afetadas.</w:t>
      </w:r>
    </w:p>
    <w:p>
      <w:pPr>
        <w:pStyle w:val="FirstParagraph"/>
      </w:pPr>
      <w:r>
        <w:t xml:space="preserve">O cluster não substitui os Evidence Records individuais.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contradições"/>
    <w:p>
      <w:pPr>
        <w:pStyle w:val="Heading1"/>
      </w:pPr>
      <w:r>
        <w:t xml:space="preserve">36. Contradições</w:t>
      </w:r>
    </w:p>
    <w:p>
      <w:pPr>
        <w:pStyle w:val="FirstParagraph"/>
      </w:pPr>
      <w:r>
        <w:t xml:space="preserve">O Venture OS deve tratar contradições como objetos de conhecimento relevantes.</w:t>
      </w:r>
    </w:p>
    <w:p>
      <w:pPr>
        <w:pStyle w:val="BodyText"/>
      </w:pPr>
      <w:r>
        <w:t xml:space="preserve">Uma contradição pode ocorrer entre:</w:t>
      </w:r>
    </w:p>
    <w:p>
      <w:pPr>
        <w:pStyle w:val="Compact"/>
        <w:numPr>
          <w:ilvl w:val="0"/>
          <w:numId w:val="1043"/>
        </w:numPr>
      </w:pPr>
      <w:r>
        <w:t xml:space="preserve">duas evidências;</w:t>
      </w:r>
    </w:p>
    <w:p>
      <w:pPr>
        <w:pStyle w:val="Compact"/>
        <w:numPr>
          <w:ilvl w:val="0"/>
          <w:numId w:val="1043"/>
        </w:numPr>
      </w:pPr>
      <w:r>
        <w:t xml:space="preserve">evidência e hipótese;</w:t>
      </w:r>
    </w:p>
    <w:p>
      <w:pPr>
        <w:pStyle w:val="Compact"/>
        <w:numPr>
          <w:ilvl w:val="0"/>
          <w:numId w:val="1043"/>
        </w:numPr>
      </w:pPr>
      <w:r>
        <w:t xml:space="preserve">dois documentos;</w:t>
      </w:r>
    </w:p>
    <w:p>
      <w:pPr>
        <w:pStyle w:val="Compact"/>
        <w:numPr>
          <w:ilvl w:val="0"/>
          <w:numId w:val="1043"/>
        </w:numPr>
      </w:pPr>
      <w:r>
        <w:t xml:space="preserve">decisão e resultado;</w:t>
      </w:r>
    </w:p>
    <w:p>
      <w:pPr>
        <w:pStyle w:val="Compact"/>
        <w:numPr>
          <w:ilvl w:val="0"/>
          <w:numId w:val="1043"/>
        </w:numPr>
      </w:pPr>
      <w:r>
        <w:t xml:space="preserve">agentes;</w:t>
      </w:r>
    </w:p>
    <w:p>
      <w:pPr>
        <w:pStyle w:val="Compact"/>
        <w:numPr>
          <w:ilvl w:val="0"/>
          <w:numId w:val="1043"/>
        </w:numPr>
      </w:pPr>
      <w:r>
        <w:t xml:space="preserve">versões;</w:t>
      </w:r>
    </w:p>
    <w:p>
      <w:pPr>
        <w:pStyle w:val="Compact"/>
        <w:numPr>
          <w:ilvl w:val="0"/>
          <w:numId w:val="1043"/>
        </w:numPr>
      </w:pPr>
      <w:r>
        <w:t xml:space="preserve">conhecimento atual e conhecimento anterior.</w:t>
      </w:r>
    </w:p>
    <w:p>
      <w:r>
        <w:pict>
          <v:rect style="width:0;height:1.5pt" o:hralign="center" o:hrstd="t" o:hr="t"/>
        </w:pict>
      </w:r>
    </w:p>
    <w:bookmarkEnd w:id="100"/>
    <w:bookmarkStart w:id="102" w:name="contradiction-record"/>
    <w:p>
      <w:pPr>
        <w:pStyle w:val="Heading1"/>
      </w:pPr>
      <w:r>
        <w:t xml:space="preserve">37. Contradiction Record</w:t>
      </w:r>
    </w:p>
    <w:p>
      <w:pPr>
        <w:pStyle w:val="FirstParagraph"/>
      </w:pPr>
      <w:r>
        <w:t xml:space="preserve">Quando a contradição for material, deve ser registada.</w:t>
      </w:r>
    </w:p>
    <w:bookmarkStart w:id="101" w:name="estrutura"/>
    <w:p>
      <w:pPr>
        <w:pStyle w:val="Heading2"/>
      </w:pPr>
      <w:r>
        <w:t xml:space="preserve">Estrutura</w:t>
      </w:r>
    </w:p>
    <w:p>
      <w:pPr>
        <w:pStyle w:val="Compact"/>
        <w:numPr>
          <w:ilvl w:val="0"/>
          <w:numId w:val="1044"/>
        </w:numPr>
      </w:pPr>
      <w:r>
        <w:t xml:space="preserve">objetos em conflito;</w:t>
      </w:r>
    </w:p>
    <w:p>
      <w:pPr>
        <w:pStyle w:val="Compact"/>
        <w:numPr>
          <w:ilvl w:val="0"/>
          <w:numId w:val="1044"/>
        </w:numPr>
      </w:pPr>
      <w:r>
        <w:t xml:space="preserve">natureza da divergência;</w:t>
      </w:r>
    </w:p>
    <w:p>
      <w:pPr>
        <w:pStyle w:val="Compact"/>
        <w:numPr>
          <w:ilvl w:val="0"/>
          <w:numId w:val="1044"/>
        </w:numPr>
      </w:pPr>
      <w:r>
        <w:t xml:space="preserve">contexto;</w:t>
      </w:r>
    </w:p>
    <w:p>
      <w:pPr>
        <w:pStyle w:val="Compact"/>
        <w:numPr>
          <w:ilvl w:val="0"/>
          <w:numId w:val="1044"/>
        </w:numPr>
      </w:pPr>
      <w:r>
        <w:t xml:space="preserve">importância;</w:t>
      </w:r>
    </w:p>
    <w:p>
      <w:pPr>
        <w:pStyle w:val="Compact"/>
        <w:numPr>
          <w:ilvl w:val="0"/>
          <w:numId w:val="1044"/>
        </w:numPr>
      </w:pPr>
      <w:r>
        <w:t xml:space="preserve">explicações possíveis;</w:t>
      </w:r>
    </w:p>
    <w:p>
      <w:pPr>
        <w:pStyle w:val="Compact"/>
        <w:numPr>
          <w:ilvl w:val="0"/>
          <w:numId w:val="1044"/>
        </w:numPr>
      </w:pPr>
      <w:r>
        <w:t xml:space="preserve">investigação necessária;</w:t>
      </w:r>
    </w:p>
    <w:p>
      <w:pPr>
        <w:pStyle w:val="Compact"/>
        <w:numPr>
          <w:ilvl w:val="0"/>
          <w:numId w:val="1044"/>
        </w:numPr>
      </w:pPr>
      <w:r>
        <w:t xml:space="preserve">responsável;</w:t>
      </w:r>
    </w:p>
    <w:p>
      <w:pPr>
        <w:pStyle w:val="Compact"/>
        <w:numPr>
          <w:ilvl w:val="0"/>
          <w:numId w:val="1044"/>
        </w:numPr>
      </w:pPr>
      <w:r>
        <w:t xml:space="preserve">estado;</w:t>
      </w:r>
    </w:p>
    <w:p>
      <w:pPr>
        <w:pStyle w:val="Compact"/>
        <w:numPr>
          <w:ilvl w:val="0"/>
          <w:numId w:val="1044"/>
        </w:numPr>
      </w:pPr>
      <w:r>
        <w:t xml:space="preserve">impacto potencial.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estados-de-contradição"/>
    <w:p>
      <w:pPr>
        <w:pStyle w:val="Heading1"/>
      </w:pPr>
      <w:r>
        <w:t xml:space="preserve">38. Estados de contradição</w:t>
      </w:r>
    </w:p>
    <w:p>
      <w:pPr>
        <w:pStyle w:val="Compact"/>
        <w:numPr>
          <w:ilvl w:val="0"/>
          <w:numId w:val="1045"/>
        </w:numPr>
      </w:pPr>
      <w:r>
        <w:t xml:space="preserve">Identificada;</w:t>
      </w:r>
    </w:p>
    <w:p>
      <w:pPr>
        <w:pStyle w:val="Compact"/>
        <w:numPr>
          <w:ilvl w:val="0"/>
          <w:numId w:val="1045"/>
        </w:numPr>
      </w:pPr>
      <w:r>
        <w:t xml:space="preserve">Em análise;</w:t>
      </w:r>
    </w:p>
    <w:p>
      <w:pPr>
        <w:pStyle w:val="Compact"/>
        <w:numPr>
          <w:ilvl w:val="0"/>
          <w:numId w:val="1045"/>
        </w:numPr>
      </w:pPr>
      <w:r>
        <w:t xml:space="preserve">Explicada por contexto;</w:t>
      </w:r>
    </w:p>
    <w:p>
      <w:pPr>
        <w:pStyle w:val="Compact"/>
        <w:numPr>
          <w:ilvl w:val="0"/>
          <w:numId w:val="1045"/>
        </w:numPr>
      </w:pPr>
      <w:r>
        <w:t xml:space="preserve">Parcialmente resolvida;</w:t>
      </w:r>
    </w:p>
    <w:p>
      <w:pPr>
        <w:pStyle w:val="Compact"/>
        <w:numPr>
          <w:ilvl w:val="0"/>
          <w:numId w:val="1045"/>
        </w:numPr>
      </w:pPr>
      <w:r>
        <w:t xml:space="preserve">Resolvida;</w:t>
      </w:r>
    </w:p>
    <w:p>
      <w:pPr>
        <w:pStyle w:val="Compact"/>
        <w:numPr>
          <w:ilvl w:val="0"/>
          <w:numId w:val="1045"/>
        </w:numPr>
      </w:pPr>
      <w:r>
        <w:t xml:space="preserve">Mantida;</w:t>
      </w:r>
    </w:p>
    <w:p>
      <w:pPr>
        <w:pStyle w:val="Compact"/>
        <w:numPr>
          <w:ilvl w:val="0"/>
          <w:numId w:val="1045"/>
        </w:numPr>
      </w:pPr>
      <w:r>
        <w:t xml:space="preserve">Escalada;</w:t>
      </w:r>
    </w:p>
    <w:p>
      <w:pPr>
        <w:pStyle w:val="Compact"/>
        <w:numPr>
          <w:ilvl w:val="0"/>
          <w:numId w:val="1045"/>
        </w:numPr>
      </w:pPr>
      <w:r>
        <w:t xml:space="preserve">Arquivada.</w:t>
      </w:r>
    </w:p>
    <w:p>
      <w:pPr>
        <w:pStyle w:val="FirstParagraph"/>
      </w:pPr>
      <w:r>
        <w:t xml:space="preserve">Nem todas as contradições precisam de ser eliminadas.</w:t>
      </w:r>
    </w:p>
    <w:p>
      <w:pPr>
        <w:pStyle w:val="BodyText"/>
      </w:pPr>
      <w:r>
        <w:t xml:space="preserve">Algumas revelam segmentação ou complexidade real.</w:t>
      </w:r>
    </w:p>
    <w:p>
      <w:r>
        <w:pict>
          <v:rect style="width:0;height:1.5pt" o:hralign="center" o:hrstd="t" o:hr="t"/>
        </w:pict>
      </w:r>
    </w:p>
    <w:bookmarkEnd w:id="103"/>
    <w:bookmarkStart w:id="108" w:name="factos-interpretações-e-conclusões"/>
    <w:p>
      <w:pPr>
        <w:pStyle w:val="Heading1"/>
      </w:pPr>
      <w:r>
        <w:t xml:space="preserve">39. Factos, interpretações e conclusões</w:t>
      </w:r>
    </w:p>
    <w:p>
      <w:pPr>
        <w:pStyle w:val="FirstParagraph"/>
      </w:pPr>
      <w:r>
        <w:t xml:space="preserve">O Venture OS utiliza três níveis distintos.</w:t>
      </w:r>
    </w:p>
    <w:bookmarkStart w:id="104" w:name="facto-observado"/>
    <w:p>
      <w:pPr>
        <w:pStyle w:val="Heading2"/>
      </w:pPr>
      <w:r>
        <w:t xml:space="preserve">Facto observado</w:t>
      </w:r>
    </w:p>
    <w:p>
      <w:pPr>
        <w:pStyle w:val="FirstParagraph"/>
      </w:pPr>
      <w:r>
        <w:t xml:space="preserve">Afirmação limitada ao que foi diretamente registado.</w:t>
      </w:r>
    </w:p>
    <w:bookmarkEnd w:id="104"/>
    <w:bookmarkStart w:id="105" w:name="interpretação-1"/>
    <w:p>
      <w:pPr>
        <w:pStyle w:val="Heading2"/>
      </w:pPr>
      <w:r>
        <w:t xml:space="preserve">Interpretação</w:t>
      </w:r>
    </w:p>
    <w:p>
      <w:pPr>
        <w:pStyle w:val="FirstParagraph"/>
      </w:pPr>
      <w:r>
        <w:t xml:space="preserve">Significado atribuído por um agente.</w:t>
      </w:r>
    </w:p>
    <w:bookmarkEnd w:id="105"/>
    <w:bookmarkStart w:id="106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Síntese sustentada por múltiplos objetos e apresentada com determinado nível de confiança.</w:t>
      </w:r>
    </w:p>
    <w:bookmarkEnd w:id="106"/>
    <w:bookmarkStart w:id="107" w:name="exemplo-2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Facto observado:</w:t>
      </w:r>
      <w:r>
        <w:br/>
      </w:r>
      <w:r>
        <w:t xml:space="preserve">O participante afirmou ter utilizado três agências no último ano.</w:t>
      </w:r>
    </w:p>
    <w:p>
      <w:pPr>
        <w:pStyle w:val="BodyText"/>
      </w:pPr>
      <w:r>
        <w:rPr>
          <w:b/>
          <w:bCs/>
        </w:rPr>
        <w:t xml:space="preserve">Interpretação:</w:t>
      </w:r>
      <w:r>
        <w:br/>
      </w:r>
      <w:r>
        <w:t xml:space="preserve">O participante parece insatisfeito com as soluções utilizadas.</w:t>
      </w:r>
    </w:p>
    <w:p>
      <w:pPr>
        <w:pStyle w:val="BodyText"/>
      </w:pPr>
      <w:r>
        <w:rPr>
          <w:b/>
          <w:bCs/>
        </w:rPr>
        <w:t xml:space="preserve">Conclusão provisória:</w:t>
      </w:r>
      <w:r>
        <w:br/>
      </w:r>
      <w:r>
        <w:t xml:space="preserve">Existe rotatividade de fornecedores neste segmento, possivelmente relacionada com insatisfação.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níveis-de-confiança"/>
    <w:p>
      <w:pPr>
        <w:pStyle w:val="Heading1"/>
      </w:pPr>
      <w:r>
        <w:t xml:space="preserve">40. Níveis de confiança</w:t>
      </w:r>
    </w:p>
    <w:p>
      <w:pPr>
        <w:pStyle w:val="FirstParagraph"/>
      </w:pPr>
      <w:r>
        <w:t xml:space="preserve">A confiança pode ser classificada como:</w:t>
      </w:r>
    </w:p>
    <w:p>
      <w:pPr>
        <w:pStyle w:val="Compact"/>
        <w:numPr>
          <w:ilvl w:val="0"/>
          <w:numId w:val="1046"/>
        </w:numPr>
      </w:pPr>
      <w:r>
        <w:t xml:space="preserve">Muito baixa;</w:t>
      </w:r>
    </w:p>
    <w:p>
      <w:pPr>
        <w:pStyle w:val="Compact"/>
        <w:numPr>
          <w:ilvl w:val="0"/>
          <w:numId w:val="1046"/>
        </w:numPr>
      </w:pPr>
      <w:r>
        <w:t xml:space="preserve">Baixa;</w:t>
      </w:r>
    </w:p>
    <w:p>
      <w:pPr>
        <w:pStyle w:val="Compact"/>
        <w:numPr>
          <w:ilvl w:val="0"/>
          <w:numId w:val="1046"/>
        </w:numPr>
      </w:pPr>
      <w:r>
        <w:t xml:space="preserve">Média;</w:t>
      </w:r>
    </w:p>
    <w:p>
      <w:pPr>
        <w:pStyle w:val="Compact"/>
        <w:numPr>
          <w:ilvl w:val="0"/>
          <w:numId w:val="1046"/>
        </w:numPr>
      </w:pPr>
      <w:r>
        <w:t xml:space="preserve">Alta;</w:t>
      </w:r>
    </w:p>
    <w:p>
      <w:pPr>
        <w:pStyle w:val="Compact"/>
        <w:numPr>
          <w:ilvl w:val="0"/>
          <w:numId w:val="1046"/>
        </w:numPr>
      </w:pPr>
      <w:r>
        <w:t xml:space="preserve">Muito alta.</w:t>
      </w:r>
    </w:p>
    <w:bookmarkStart w:id="109" w:name="a-confiança-deve-considerar"/>
    <w:p>
      <w:pPr>
        <w:pStyle w:val="Heading2"/>
      </w:pPr>
      <w:r>
        <w:t xml:space="preserve">A confiança deve considerar</w:t>
      </w:r>
    </w:p>
    <w:p>
      <w:pPr>
        <w:pStyle w:val="Compact"/>
        <w:numPr>
          <w:ilvl w:val="0"/>
          <w:numId w:val="1047"/>
        </w:numPr>
      </w:pPr>
      <w:r>
        <w:t xml:space="preserve">quantidade de evidência;</w:t>
      </w:r>
    </w:p>
    <w:p>
      <w:pPr>
        <w:pStyle w:val="Compact"/>
        <w:numPr>
          <w:ilvl w:val="0"/>
          <w:numId w:val="1047"/>
        </w:numPr>
      </w:pPr>
      <w:r>
        <w:t xml:space="preserve">qualidade;</w:t>
      </w:r>
    </w:p>
    <w:p>
      <w:pPr>
        <w:pStyle w:val="Compact"/>
        <w:numPr>
          <w:ilvl w:val="0"/>
          <w:numId w:val="1047"/>
        </w:numPr>
      </w:pPr>
      <w:r>
        <w:t xml:space="preserve">independência;</w:t>
      </w:r>
    </w:p>
    <w:p>
      <w:pPr>
        <w:pStyle w:val="Compact"/>
        <w:numPr>
          <w:ilvl w:val="0"/>
          <w:numId w:val="1047"/>
        </w:numPr>
      </w:pPr>
      <w:r>
        <w:t xml:space="preserve">consistência;</w:t>
      </w:r>
    </w:p>
    <w:p>
      <w:pPr>
        <w:pStyle w:val="Compact"/>
        <w:numPr>
          <w:ilvl w:val="0"/>
          <w:numId w:val="1047"/>
        </w:numPr>
      </w:pPr>
      <w:r>
        <w:t xml:space="preserve">atualidade;</w:t>
      </w:r>
    </w:p>
    <w:p>
      <w:pPr>
        <w:pStyle w:val="Compact"/>
        <w:numPr>
          <w:ilvl w:val="0"/>
          <w:numId w:val="1047"/>
        </w:numPr>
      </w:pPr>
      <w:r>
        <w:t xml:space="preserve">representatividade;</w:t>
      </w:r>
    </w:p>
    <w:p>
      <w:pPr>
        <w:pStyle w:val="Compact"/>
        <w:numPr>
          <w:ilvl w:val="0"/>
          <w:numId w:val="1047"/>
        </w:numPr>
      </w:pPr>
      <w:r>
        <w:t xml:space="preserve">força de contradições;</w:t>
      </w:r>
    </w:p>
    <w:p>
      <w:pPr>
        <w:pStyle w:val="Compact"/>
        <w:numPr>
          <w:ilvl w:val="0"/>
          <w:numId w:val="1047"/>
        </w:numPr>
      </w:pPr>
      <w:r>
        <w:t xml:space="preserve">aplicabilidade ao contexto.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regra-da-confiança"/>
    <w:p>
      <w:pPr>
        <w:pStyle w:val="Heading1"/>
      </w:pPr>
      <w:r>
        <w:t xml:space="preserve">41. Regra da confiança</w:t>
      </w:r>
    </w:p>
    <w:p>
      <w:pPr>
        <w:pStyle w:val="BlockText"/>
      </w:pPr>
      <w:r>
        <w:rPr>
          <w:b/>
          <w:bCs/>
        </w:rPr>
        <w:t xml:space="preserve">A confiança pertence à afirmação, não ao documento inteiro.</w:t>
      </w:r>
    </w:p>
    <w:p>
      <w:pPr>
        <w:pStyle w:val="FirstParagraph"/>
      </w:pPr>
      <w:r>
        <w:t xml:space="preserve">Um documento pode conter:</w:t>
      </w:r>
    </w:p>
    <w:p>
      <w:pPr>
        <w:pStyle w:val="Compact"/>
        <w:numPr>
          <w:ilvl w:val="0"/>
          <w:numId w:val="1048"/>
        </w:numPr>
      </w:pPr>
      <w:r>
        <w:t xml:space="preserve">conclusões com confiança alta;</w:t>
      </w:r>
    </w:p>
    <w:p>
      <w:pPr>
        <w:pStyle w:val="Compact"/>
        <w:numPr>
          <w:ilvl w:val="0"/>
          <w:numId w:val="1048"/>
        </w:numPr>
      </w:pPr>
      <w:r>
        <w:t xml:space="preserve">hipóteses com confiança média;</w:t>
      </w:r>
    </w:p>
    <w:p>
      <w:pPr>
        <w:pStyle w:val="Compact"/>
        <w:numPr>
          <w:ilvl w:val="0"/>
          <w:numId w:val="1048"/>
        </w:numPr>
      </w:pPr>
      <w:r>
        <w:t xml:space="preserve">pressupostos com confiança baixa;</w:t>
      </w:r>
    </w:p>
    <w:p>
      <w:pPr>
        <w:pStyle w:val="Compact"/>
        <w:numPr>
          <w:ilvl w:val="0"/>
          <w:numId w:val="1048"/>
        </w:numPr>
      </w:pPr>
      <w:r>
        <w:t xml:space="preserve">questões totalmente desconhecidas.</w:t>
      </w:r>
    </w:p>
    <w:p>
      <w:pPr>
        <w:pStyle w:val="FirstParagraph"/>
      </w:pPr>
      <w:r>
        <w:t xml:space="preserve">Deve evitar-se uma única classificação simplista quando isso oculta diferenças importantes.</w:t>
      </w:r>
    </w:p>
    <w:p>
      <w:r>
        <w:pict>
          <v:rect style="width:0;height:1.5pt" o:hralign="center" o:hrstd="t" o:hr="t"/>
        </w:pict>
      </w:r>
    </w:p>
    <w:bookmarkEnd w:id="111"/>
    <w:bookmarkStart w:id="117" w:name="autoridade-epistemológica"/>
    <w:p>
      <w:pPr>
        <w:pStyle w:val="Heading1"/>
      </w:pPr>
      <w:r>
        <w:t xml:space="preserve">42. Autoridade epistemológica</w:t>
      </w:r>
    </w:p>
    <w:p>
      <w:pPr>
        <w:pStyle w:val="FirstParagraph"/>
      </w:pPr>
      <w:r>
        <w:t xml:space="preserve">Nem todos os objetos possuem a mesma autoridade.</w:t>
      </w:r>
    </w:p>
    <w:bookmarkStart w:id="112" w:name="autoridade-muito-baixa"/>
    <w:p>
      <w:pPr>
        <w:pStyle w:val="Heading2"/>
      </w:pPr>
      <w:r>
        <w:t xml:space="preserve">Autoridade muito baixa</w:t>
      </w:r>
    </w:p>
    <w:p>
      <w:pPr>
        <w:pStyle w:val="Compact"/>
        <w:numPr>
          <w:ilvl w:val="0"/>
          <w:numId w:val="1049"/>
        </w:numPr>
      </w:pPr>
      <w:r>
        <w:t xml:space="preserve">opinião não fundamentada;</w:t>
      </w:r>
    </w:p>
    <w:p>
      <w:pPr>
        <w:pStyle w:val="Compact"/>
        <w:numPr>
          <w:ilvl w:val="0"/>
          <w:numId w:val="1049"/>
        </w:numPr>
      </w:pPr>
      <w:r>
        <w:t xml:space="preserve">memória informal;</w:t>
      </w:r>
    </w:p>
    <w:p>
      <w:pPr>
        <w:pStyle w:val="Compact"/>
        <w:numPr>
          <w:ilvl w:val="0"/>
          <w:numId w:val="1049"/>
        </w:numPr>
      </w:pPr>
      <w:r>
        <w:t xml:space="preserve">ideia;</w:t>
      </w:r>
    </w:p>
    <w:p>
      <w:pPr>
        <w:pStyle w:val="Compact"/>
        <w:numPr>
          <w:ilvl w:val="0"/>
          <w:numId w:val="1049"/>
        </w:numPr>
      </w:pPr>
      <w:r>
        <w:t xml:space="preserve">Knowledge Seed.</w:t>
      </w:r>
    </w:p>
    <w:bookmarkEnd w:id="112"/>
    <w:bookmarkStart w:id="113" w:name="autoridade-baixa"/>
    <w:p>
      <w:pPr>
        <w:pStyle w:val="Heading2"/>
      </w:pPr>
      <w:r>
        <w:t xml:space="preserve">Autoridade baixa</w:t>
      </w:r>
    </w:p>
    <w:p>
      <w:pPr>
        <w:pStyle w:val="Compact"/>
        <w:numPr>
          <w:ilvl w:val="0"/>
          <w:numId w:val="1050"/>
        </w:numPr>
      </w:pPr>
      <w:r>
        <w:t xml:space="preserve">hipótese;</w:t>
      </w:r>
    </w:p>
    <w:p>
      <w:pPr>
        <w:pStyle w:val="Compact"/>
        <w:numPr>
          <w:ilvl w:val="0"/>
          <w:numId w:val="1050"/>
        </w:numPr>
      </w:pPr>
      <w:r>
        <w:t xml:space="preserve">indício;</w:t>
      </w:r>
    </w:p>
    <w:p>
      <w:pPr>
        <w:pStyle w:val="Compact"/>
        <w:numPr>
          <w:ilvl w:val="0"/>
          <w:numId w:val="1050"/>
        </w:numPr>
      </w:pPr>
      <w:r>
        <w:t xml:space="preserve">observação isolada;</w:t>
      </w:r>
    </w:p>
    <w:p>
      <w:pPr>
        <w:pStyle w:val="Compact"/>
        <w:numPr>
          <w:ilvl w:val="0"/>
          <w:numId w:val="1050"/>
        </w:numPr>
      </w:pPr>
      <w:r>
        <w:t xml:space="preserve">pressuposto.</w:t>
      </w:r>
    </w:p>
    <w:bookmarkEnd w:id="113"/>
    <w:bookmarkStart w:id="114" w:name="autoridade-média"/>
    <w:p>
      <w:pPr>
        <w:pStyle w:val="Heading2"/>
      </w:pPr>
      <w:r>
        <w:t xml:space="preserve">Autoridade média</w:t>
      </w:r>
    </w:p>
    <w:p>
      <w:pPr>
        <w:pStyle w:val="Compact"/>
        <w:numPr>
          <w:ilvl w:val="0"/>
          <w:numId w:val="1051"/>
        </w:numPr>
      </w:pPr>
      <w:r>
        <w:t xml:space="preserve">padrão parcial;</w:t>
      </w:r>
    </w:p>
    <w:p>
      <w:pPr>
        <w:pStyle w:val="Compact"/>
        <w:numPr>
          <w:ilvl w:val="0"/>
          <w:numId w:val="1051"/>
        </w:numPr>
      </w:pPr>
      <w:r>
        <w:t xml:space="preserve">múltiplas observações;</w:t>
      </w:r>
    </w:p>
    <w:p>
      <w:pPr>
        <w:pStyle w:val="Compact"/>
        <w:numPr>
          <w:ilvl w:val="0"/>
          <w:numId w:val="1051"/>
        </w:numPr>
      </w:pPr>
      <w:r>
        <w:t xml:space="preserve">interpretação revista;</w:t>
      </w:r>
    </w:p>
    <w:p>
      <w:pPr>
        <w:pStyle w:val="Compact"/>
        <w:numPr>
          <w:ilvl w:val="0"/>
          <w:numId w:val="1051"/>
        </w:numPr>
      </w:pPr>
      <w:r>
        <w:t xml:space="preserve">documento provisório.</w:t>
      </w:r>
    </w:p>
    <w:bookmarkEnd w:id="114"/>
    <w:bookmarkStart w:id="115" w:name="autoridade-alta"/>
    <w:p>
      <w:pPr>
        <w:pStyle w:val="Heading2"/>
      </w:pPr>
      <w:r>
        <w:t xml:space="preserve">Autoridade alta</w:t>
      </w:r>
    </w:p>
    <w:p>
      <w:pPr>
        <w:pStyle w:val="Compact"/>
        <w:numPr>
          <w:ilvl w:val="0"/>
          <w:numId w:val="1052"/>
        </w:numPr>
      </w:pPr>
      <w:r>
        <w:t xml:space="preserve">conclusão sustentada;</w:t>
      </w:r>
    </w:p>
    <w:p>
      <w:pPr>
        <w:pStyle w:val="Compact"/>
        <w:numPr>
          <w:ilvl w:val="0"/>
          <w:numId w:val="1052"/>
        </w:numPr>
      </w:pPr>
      <w:r>
        <w:t xml:space="preserve">Core Document aprovado;</w:t>
      </w:r>
    </w:p>
    <w:p>
      <w:pPr>
        <w:pStyle w:val="Compact"/>
        <w:numPr>
          <w:ilvl w:val="0"/>
          <w:numId w:val="1052"/>
        </w:numPr>
      </w:pPr>
      <w:r>
        <w:t xml:space="preserve">decisão formal;</w:t>
      </w:r>
    </w:p>
    <w:p>
      <w:pPr>
        <w:pStyle w:val="Compact"/>
        <w:numPr>
          <w:ilvl w:val="0"/>
          <w:numId w:val="1052"/>
        </w:numPr>
      </w:pPr>
      <w:r>
        <w:t xml:space="preserve">aprendizagem validada.</w:t>
      </w:r>
    </w:p>
    <w:bookmarkEnd w:id="115"/>
    <w:bookmarkStart w:id="116" w:name="autoridade-institucional"/>
    <w:p>
      <w:pPr>
        <w:pStyle w:val="Heading2"/>
      </w:pPr>
      <w:r>
        <w:t xml:space="preserve">Autoridade institucional</w:t>
      </w:r>
    </w:p>
    <w:p>
      <w:pPr>
        <w:pStyle w:val="Compact"/>
        <w:numPr>
          <w:ilvl w:val="0"/>
          <w:numId w:val="1053"/>
        </w:numPr>
      </w:pPr>
      <w:r>
        <w:t xml:space="preserve">Governance Charter;</w:t>
      </w:r>
    </w:p>
    <w:p>
      <w:pPr>
        <w:pStyle w:val="Compact"/>
        <w:numPr>
          <w:ilvl w:val="0"/>
          <w:numId w:val="1053"/>
        </w:numPr>
      </w:pPr>
      <w:r>
        <w:t xml:space="preserve">Global Architecture;</w:t>
      </w:r>
    </w:p>
    <w:p>
      <w:pPr>
        <w:pStyle w:val="Compact"/>
        <w:numPr>
          <w:ilvl w:val="0"/>
          <w:numId w:val="1053"/>
        </w:numPr>
      </w:pPr>
      <w:r>
        <w:t xml:space="preserve">decisão do CEO;</w:t>
      </w:r>
    </w:p>
    <w:p>
      <w:pPr>
        <w:pStyle w:val="Compact"/>
        <w:numPr>
          <w:ilvl w:val="0"/>
          <w:numId w:val="1053"/>
        </w:numPr>
      </w:pPr>
      <w:r>
        <w:t xml:space="preserve">protocolo aprovado;</w:t>
      </w:r>
    </w:p>
    <w:p>
      <w:pPr>
        <w:pStyle w:val="Compact"/>
        <w:numPr>
          <w:ilvl w:val="0"/>
          <w:numId w:val="1053"/>
        </w:numPr>
      </w:pPr>
      <w:r>
        <w:t xml:space="preserve">versão ativa oficial.</w:t>
      </w:r>
    </w:p>
    <w:p>
      <w:pPr>
        <w:pStyle w:val="FirstParagraph"/>
      </w:pPr>
      <w:r>
        <w:t xml:space="preserve">Autoridade institucional não transforma uma afirmação falsa em verdadeira.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9" w:name="proveniência"/>
    <w:p>
      <w:pPr>
        <w:pStyle w:val="Heading1"/>
      </w:pPr>
      <w:r>
        <w:t xml:space="preserve">43. Proveniência</w:t>
      </w:r>
    </w:p>
    <w:p>
      <w:pPr>
        <w:pStyle w:val="FirstParagraph"/>
      </w:pPr>
      <w:r>
        <w:t xml:space="preserve">Proveniência é a capacidade de reconstruir a origem e transformação de um Knowledge Object.</w:t>
      </w:r>
    </w:p>
    <w:bookmarkStart w:id="118" w:name="deve-indicar"/>
    <w:p>
      <w:pPr>
        <w:pStyle w:val="Heading2"/>
      </w:pPr>
      <w:r>
        <w:t xml:space="preserve">Deve indicar</w:t>
      </w:r>
    </w:p>
    <w:p>
      <w:pPr>
        <w:pStyle w:val="Compact"/>
        <w:numPr>
          <w:ilvl w:val="0"/>
          <w:numId w:val="1054"/>
        </w:numPr>
      </w:pPr>
      <w:r>
        <w:t xml:space="preserve">origem primária;</w:t>
      </w:r>
    </w:p>
    <w:p>
      <w:pPr>
        <w:pStyle w:val="Compact"/>
        <w:numPr>
          <w:ilvl w:val="0"/>
          <w:numId w:val="1054"/>
        </w:numPr>
      </w:pPr>
      <w:r>
        <w:t xml:space="preserve">autor ou sistema;</w:t>
      </w:r>
    </w:p>
    <w:p>
      <w:pPr>
        <w:pStyle w:val="Compact"/>
        <w:numPr>
          <w:ilvl w:val="0"/>
          <w:numId w:val="1054"/>
        </w:numPr>
      </w:pPr>
      <w:r>
        <w:t xml:space="preserve">método;</w:t>
      </w:r>
    </w:p>
    <w:p>
      <w:pPr>
        <w:pStyle w:val="Compact"/>
        <w:numPr>
          <w:ilvl w:val="0"/>
          <w:numId w:val="1054"/>
        </w:numPr>
      </w:pPr>
      <w:r>
        <w:t xml:space="preserve">data;</w:t>
      </w:r>
    </w:p>
    <w:p>
      <w:pPr>
        <w:pStyle w:val="Compact"/>
        <w:numPr>
          <w:ilvl w:val="0"/>
          <w:numId w:val="1054"/>
        </w:numPr>
      </w:pPr>
      <w:r>
        <w:t xml:space="preserve">contexto;</w:t>
      </w:r>
    </w:p>
    <w:p>
      <w:pPr>
        <w:pStyle w:val="Compact"/>
        <w:numPr>
          <w:ilvl w:val="0"/>
          <w:numId w:val="1054"/>
        </w:numPr>
      </w:pPr>
      <w:r>
        <w:t xml:space="preserve">transformações;</w:t>
      </w:r>
    </w:p>
    <w:p>
      <w:pPr>
        <w:pStyle w:val="Compact"/>
        <w:numPr>
          <w:ilvl w:val="0"/>
          <w:numId w:val="1054"/>
        </w:numPr>
      </w:pPr>
      <w:r>
        <w:t xml:space="preserve">relações;</w:t>
      </w:r>
    </w:p>
    <w:p>
      <w:pPr>
        <w:pStyle w:val="Compact"/>
        <w:numPr>
          <w:ilvl w:val="0"/>
          <w:numId w:val="1054"/>
        </w:numPr>
      </w:pPr>
      <w:r>
        <w:t xml:space="preserve">documentos derivados;</w:t>
      </w:r>
    </w:p>
    <w:p>
      <w:pPr>
        <w:pStyle w:val="Compact"/>
        <w:numPr>
          <w:ilvl w:val="0"/>
          <w:numId w:val="1054"/>
        </w:numPr>
      </w:pPr>
      <w:r>
        <w:t xml:space="preserve">decisões que o utilizaram.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cadeia-de-proveniência"/>
    <w:p>
      <w:pPr>
        <w:pStyle w:val="Heading1"/>
      </w:pPr>
      <w:r>
        <w:t xml:space="preserve">44. Cadeia de proveniência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Entrevista</w:t>
      </w:r>
      <w:r>
        <w:br/>
      </w:r>
      <w:r>
        <w:t xml:space="preserve">↓</w:t>
      </w:r>
      <w:r>
        <w:br/>
      </w:r>
      <w:r>
        <w:t xml:space="preserve">Evidence Record</w:t>
      </w:r>
      <w:r>
        <w:br/>
      </w:r>
      <w:r>
        <w:t xml:space="preserve">↓</w:t>
      </w:r>
      <w:r>
        <w:br/>
      </w:r>
      <w:r>
        <w:t xml:space="preserve">Evidence Cluster</w:t>
      </w:r>
      <w:r>
        <w:br/>
      </w:r>
      <w:r>
        <w:t xml:space="preserve">↓</w:t>
      </w:r>
      <w:r>
        <w:br/>
      </w:r>
      <w:r>
        <w:t xml:space="preserve">Hipótese atualizada</w:t>
      </w:r>
      <w:r>
        <w:br/>
      </w:r>
      <w:r>
        <w:t xml:space="preserve">↓</w:t>
      </w:r>
      <w:r>
        <w:br/>
      </w:r>
      <w:r>
        <w:t xml:space="preserve">Opportunity Brief</w:t>
      </w:r>
      <w:r>
        <w:br/>
      </w:r>
      <w:r>
        <w:t xml:space="preserve">↓</w:t>
      </w:r>
      <w:r>
        <w:br/>
      </w:r>
      <w:r>
        <w:t xml:space="preserve">CEO Gate</w:t>
      </w:r>
      <w:r>
        <w:br/>
      </w:r>
      <w:r>
        <w:t xml:space="preserve">↓</w:t>
      </w:r>
      <w:r>
        <w:br/>
      </w:r>
      <w:r>
        <w:t xml:space="preserve">Decision Record</w:t>
      </w:r>
    </w:p>
    <w:p>
      <w:pPr>
        <w:pStyle w:val="BodyText"/>
      </w:pPr>
      <w:r>
        <w:t xml:space="preserve">O sistema deve permitir percorrer esta cadeia em ambos os sentidos.</w:t>
      </w:r>
    </w:p>
    <w:p>
      <w:r>
        <w:pict>
          <v:rect style="width:0;height:1.5pt" o:hralign="center" o:hrstd="t" o:hr="t"/>
        </w:pict>
      </w:r>
    </w:p>
    <w:bookmarkEnd w:id="120"/>
    <w:bookmarkStart w:id="121" w:name="regra-de-proveniência"/>
    <w:p>
      <w:pPr>
        <w:pStyle w:val="Heading1"/>
      </w:pPr>
      <w:r>
        <w:t xml:space="preserve">45. Regra de proveniência</w:t>
      </w:r>
    </w:p>
    <w:p>
      <w:pPr>
        <w:pStyle w:val="BlockText"/>
      </w:pPr>
      <w:r>
        <w:rPr>
          <w:b/>
          <w:bCs/>
        </w:rPr>
        <w:t xml:space="preserve">Quanto mais importante a decisão, maior deve ser a rastreabilidade do conhecimento que a suporta.</w:t>
      </w:r>
    </w:p>
    <w:p>
      <w:pPr>
        <w:pStyle w:val="FirstParagraph"/>
      </w:pPr>
      <w:r>
        <w:t xml:space="preserve">Decisões reversíveis e operacionais podem utilizar documentação leve.</w:t>
      </w:r>
    </w:p>
    <w:p>
      <w:pPr>
        <w:pStyle w:val="BodyText"/>
      </w:pPr>
      <w:r>
        <w:t xml:space="preserve">Decisões estratégicas, financeiras, legais ou irreversíveis exigem cadeia mais robusta.</w:t>
      </w:r>
    </w:p>
    <w:p>
      <w:r>
        <w:pict>
          <v:rect style="width:0;height:1.5pt" o:hralign="center" o:hrstd="t" o:hr="t"/>
        </w:pict>
      </w:r>
    </w:p>
    <w:bookmarkEnd w:id="121"/>
    <w:bookmarkStart w:id="122" w:name="relações-entre-objetos"/>
    <w:p>
      <w:pPr>
        <w:pStyle w:val="Heading1"/>
      </w:pPr>
      <w:r>
        <w:t xml:space="preserve">46. Relações entre objetos</w:t>
      </w:r>
    </w:p>
    <w:p>
      <w:pPr>
        <w:pStyle w:val="FirstParagraph"/>
      </w:pPr>
      <w:r>
        <w:t xml:space="preserve">Os objetos podem possuir relações como:</w:t>
      </w:r>
    </w:p>
    <w:p>
      <w:pPr>
        <w:pStyle w:val="Compact"/>
        <w:numPr>
          <w:ilvl w:val="0"/>
          <w:numId w:val="1055"/>
        </w:numPr>
      </w:pPr>
      <w:r>
        <w:t xml:space="preserve">reforça;</w:t>
      </w:r>
    </w:p>
    <w:p>
      <w:pPr>
        <w:pStyle w:val="Compact"/>
        <w:numPr>
          <w:ilvl w:val="0"/>
          <w:numId w:val="1055"/>
        </w:numPr>
      </w:pPr>
      <w:r>
        <w:t xml:space="preserve">enfraquece;</w:t>
      </w:r>
    </w:p>
    <w:p>
      <w:pPr>
        <w:pStyle w:val="Compact"/>
        <w:numPr>
          <w:ilvl w:val="0"/>
          <w:numId w:val="1055"/>
        </w:numPr>
      </w:pPr>
      <w:r>
        <w:t xml:space="preserve">contradiz;</w:t>
      </w:r>
    </w:p>
    <w:p>
      <w:pPr>
        <w:pStyle w:val="Compact"/>
        <w:numPr>
          <w:ilvl w:val="0"/>
          <w:numId w:val="1055"/>
        </w:numPr>
      </w:pPr>
      <w:r>
        <w:t xml:space="preserve">deriva de;</w:t>
      </w:r>
    </w:p>
    <w:p>
      <w:pPr>
        <w:pStyle w:val="Compact"/>
        <w:numPr>
          <w:ilvl w:val="0"/>
          <w:numId w:val="1055"/>
        </w:numPr>
      </w:pPr>
      <w:r>
        <w:t xml:space="preserve">depende de;</w:t>
      </w:r>
    </w:p>
    <w:p>
      <w:pPr>
        <w:pStyle w:val="Compact"/>
        <w:numPr>
          <w:ilvl w:val="0"/>
          <w:numId w:val="1055"/>
        </w:numPr>
      </w:pPr>
      <w:r>
        <w:t xml:space="preserve">substitui;</w:t>
      </w:r>
    </w:p>
    <w:p>
      <w:pPr>
        <w:pStyle w:val="Compact"/>
        <w:numPr>
          <w:ilvl w:val="0"/>
          <w:numId w:val="1055"/>
        </w:numPr>
      </w:pPr>
      <w:r>
        <w:t xml:space="preserve">aprova;</w:t>
      </w:r>
    </w:p>
    <w:p>
      <w:pPr>
        <w:pStyle w:val="Compact"/>
        <w:numPr>
          <w:ilvl w:val="0"/>
          <w:numId w:val="1055"/>
        </w:numPr>
      </w:pPr>
      <w:r>
        <w:t xml:space="preserve">rejeita;</w:t>
      </w:r>
    </w:p>
    <w:p>
      <w:pPr>
        <w:pStyle w:val="Compact"/>
        <w:numPr>
          <w:ilvl w:val="0"/>
          <w:numId w:val="1055"/>
        </w:numPr>
      </w:pPr>
      <w:r>
        <w:t xml:space="preserve">testa;</w:t>
      </w:r>
    </w:p>
    <w:p>
      <w:pPr>
        <w:pStyle w:val="Compact"/>
        <w:numPr>
          <w:ilvl w:val="0"/>
          <w:numId w:val="1055"/>
        </w:numPr>
      </w:pPr>
      <w:r>
        <w:t xml:space="preserve">origina;</w:t>
      </w:r>
    </w:p>
    <w:p>
      <w:pPr>
        <w:pStyle w:val="Compact"/>
        <w:numPr>
          <w:ilvl w:val="0"/>
          <w:numId w:val="1055"/>
        </w:numPr>
      </w:pPr>
      <w:r>
        <w:t xml:space="preserve">limita;</w:t>
      </w:r>
    </w:p>
    <w:p>
      <w:pPr>
        <w:pStyle w:val="Compact"/>
        <w:numPr>
          <w:ilvl w:val="0"/>
          <w:numId w:val="1055"/>
        </w:numPr>
      </w:pPr>
      <w:r>
        <w:t xml:space="preserve">mitiga;</w:t>
      </w:r>
    </w:p>
    <w:p>
      <w:pPr>
        <w:pStyle w:val="Compact"/>
        <w:numPr>
          <w:ilvl w:val="0"/>
          <w:numId w:val="1055"/>
        </w:numPr>
      </w:pPr>
      <w:r>
        <w:t xml:space="preserve">materializa;</w:t>
      </w:r>
    </w:p>
    <w:p>
      <w:pPr>
        <w:pStyle w:val="Compact"/>
        <w:numPr>
          <w:ilvl w:val="0"/>
          <w:numId w:val="1055"/>
        </w:numPr>
      </w:pPr>
      <w:r>
        <w:t xml:space="preserve">atualiza;</w:t>
      </w:r>
    </w:p>
    <w:p>
      <w:pPr>
        <w:pStyle w:val="Compact"/>
        <w:numPr>
          <w:ilvl w:val="0"/>
          <w:numId w:val="1055"/>
        </w:numPr>
      </w:pPr>
      <w:r>
        <w:t xml:space="preserve">pertence a;</w:t>
      </w:r>
    </w:p>
    <w:p>
      <w:pPr>
        <w:pStyle w:val="Compact"/>
        <w:numPr>
          <w:ilvl w:val="0"/>
          <w:numId w:val="1055"/>
        </w:numPr>
      </w:pPr>
      <w:r>
        <w:t xml:space="preserve">aplica-se a;</w:t>
      </w:r>
    </w:p>
    <w:p>
      <w:pPr>
        <w:pStyle w:val="Compact"/>
        <w:numPr>
          <w:ilvl w:val="0"/>
          <w:numId w:val="1055"/>
        </w:numPr>
      </w:pPr>
      <w:r>
        <w:t xml:space="preserve">reutiliza;</w:t>
      </w:r>
    </w:p>
    <w:p>
      <w:pPr>
        <w:pStyle w:val="Compact"/>
        <w:numPr>
          <w:ilvl w:val="0"/>
          <w:numId w:val="1055"/>
        </w:numPr>
      </w:pPr>
      <w:r>
        <w:t xml:space="preserve">resolve.</w:t>
      </w:r>
    </w:p>
    <w:p>
      <w:r>
        <w:pict>
          <v:rect style="width:0;height:1.5pt" o:hralign="center" o:hrstd="t" o:hr="t"/>
        </w:pict>
      </w:r>
    </w:p>
    <w:bookmarkEnd w:id="122"/>
    <w:bookmarkStart w:id="123" w:name="knowledge-graph"/>
    <w:p>
      <w:pPr>
        <w:pStyle w:val="Heading1"/>
      </w:pPr>
      <w:r>
        <w:t xml:space="preserve">47. Knowledge Graph</w:t>
      </w:r>
    </w:p>
    <w:p>
      <w:pPr>
        <w:pStyle w:val="FirstParagraph"/>
      </w:pPr>
      <w:r>
        <w:t xml:space="preserve">O conjunto destas relações forma o Knowledge Graph do Venture OS.</w:t>
      </w:r>
    </w:p>
    <w:p>
      <w:pPr>
        <w:pStyle w:val="BodyText"/>
      </w:pPr>
      <w:r>
        <w:t xml:space="preserve">O Knowledge Graph não precisa de ser inicialmente uma tecnologia complexa.</w:t>
      </w:r>
    </w:p>
    <w:p>
      <w:pPr>
        <w:pStyle w:val="BodyText"/>
      </w:pPr>
      <w:r>
        <w:t xml:space="preserve">Pode começar como:</w:t>
      </w:r>
    </w:p>
    <w:p>
      <w:pPr>
        <w:pStyle w:val="Compact"/>
        <w:numPr>
          <w:ilvl w:val="0"/>
          <w:numId w:val="1056"/>
        </w:numPr>
      </w:pPr>
      <w:r>
        <w:t xml:space="preserve">campos relacionais;</w:t>
      </w:r>
    </w:p>
    <w:p>
      <w:pPr>
        <w:pStyle w:val="Compact"/>
        <w:numPr>
          <w:ilvl w:val="0"/>
          <w:numId w:val="1056"/>
        </w:numPr>
      </w:pPr>
      <w:r>
        <w:t xml:space="preserve">referências cruzadas;</w:t>
      </w:r>
    </w:p>
    <w:p>
      <w:pPr>
        <w:pStyle w:val="Compact"/>
        <w:numPr>
          <w:ilvl w:val="0"/>
          <w:numId w:val="1056"/>
        </w:numPr>
      </w:pPr>
      <w:r>
        <w:t xml:space="preserve">tabelas;</w:t>
      </w:r>
    </w:p>
    <w:p>
      <w:pPr>
        <w:pStyle w:val="Compact"/>
        <w:numPr>
          <w:ilvl w:val="0"/>
          <w:numId w:val="1056"/>
        </w:numPr>
      </w:pPr>
      <w:r>
        <w:t xml:space="preserve">bases de dados;</w:t>
      </w:r>
    </w:p>
    <w:p>
      <w:pPr>
        <w:pStyle w:val="Compact"/>
        <w:numPr>
          <w:ilvl w:val="0"/>
          <w:numId w:val="1056"/>
        </w:numPr>
      </w:pPr>
      <w:r>
        <w:t xml:space="preserve">códigos;</w:t>
      </w:r>
    </w:p>
    <w:p>
      <w:pPr>
        <w:pStyle w:val="Compact"/>
        <w:numPr>
          <w:ilvl w:val="0"/>
          <w:numId w:val="1056"/>
        </w:numPr>
      </w:pPr>
      <w:r>
        <w:t xml:space="preserve">links entre documentos.</w:t>
      </w:r>
    </w:p>
    <w:p>
      <w:pPr>
        <w:pStyle w:val="FirstParagraph"/>
      </w:pPr>
      <w:r>
        <w:t xml:space="preserve">O princípio é mais importante do que a ferramenta.</w:t>
      </w:r>
    </w:p>
    <w:p>
      <w:r>
        <w:pict>
          <v:rect style="width:0;height:1.5pt" o:hralign="center" o:hrstd="t" o:hr="t"/>
        </w:pict>
      </w:r>
    </w:p>
    <w:bookmarkEnd w:id="123"/>
    <w:bookmarkStart w:id="124" w:name="perguntas-do-knowledge-graph"/>
    <w:p>
      <w:pPr>
        <w:pStyle w:val="Heading1"/>
      </w:pPr>
      <w:r>
        <w:t xml:space="preserve">48. Perguntas do Knowledge Graph</w:t>
      </w:r>
    </w:p>
    <w:p>
      <w:pPr>
        <w:pStyle w:val="FirstParagraph"/>
      </w:pPr>
      <w:r>
        <w:t xml:space="preserve">O sistema deverá conseguir responder progressivamente:</w:t>
      </w:r>
    </w:p>
    <w:p>
      <w:pPr>
        <w:pStyle w:val="Compact"/>
        <w:numPr>
          <w:ilvl w:val="0"/>
          <w:numId w:val="1057"/>
        </w:numPr>
      </w:pPr>
      <w:r>
        <w:t xml:space="preserve">Que evidências sustentam esta conclusão?</w:t>
      </w:r>
    </w:p>
    <w:p>
      <w:pPr>
        <w:pStyle w:val="Compact"/>
        <w:numPr>
          <w:ilvl w:val="0"/>
          <w:numId w:val="1057"/>
        </w:numPr>
      </w:pPr>
      <w:r>
        <w:t xml:space="preserve">Que decisões dependem deste pressuposto?</w:t>
      </w:r>
    </w:p>
    <w:p>
      <w:pPr>
        <w:pStyle w:val="Compact"/>
        <w:numPr>
          <w:ilvl w:val="0"/>
          <w:numId w:val="1057"/>
        </w:numPr>
      </w:pPr>
      <w:r>
        <w:t xml:space="preserve">Que riscos afetam este plano?</w:t>
      </w:r>
    </w:p>
    <w:p>
      <w:pPr>
        <w:pStyle w:val="Compact"/>
        <w:numPr>
          <w:ilvl w:val="0"/>
          <w:numId w:val="1057"/>
        </w:numPr>
      </w:pPr>
      <w:r>
        <w:t xml:space="preserve">Que Knowledge Seeds surgiram neste projeto?</w:t>
      </w:r>
    </w:p>
    <w:p>
      <w:pPr>
        <w:pStyle w:val="Compact"/>
        <w:numPr>
          <w:ilvl w:val="0"/>
          <w:numId w:val="1057"/>
        </w:numPr>
      </w:pPr>
      <w:r>
        <w:t xml:space="preserve">Que aprendizagem alterou este template?</w:t>
      </w:r>
    </w:p>
    <w:p>
      <w:pPr>
        <w:pStyle w:val="Compact"/>
        <w:numPr>
          <w:ilvl w:val="0"/>
          <w:numId w:val="1057"/>
        </w:numPr>
      </w:pPr>
      <w:r>
        <w:t xml:space="preserve">Que documentos ainda referem uma versão antiga?</w:t>
      </w:r>
    </w:p>
    <w:p>
      <w:pPr>
        <w:pStyle w:val="Compact"/>
        <w:numPr>
          <w:ilvl w:val="0"/>
          <w:numId w:val="1057"/>
        </w:numPr>
      </w:pPr>
      <w:r>
        <w:t xml:space="preserve">Que segmentos contradizem esta hipótese?</w:t>
      </w:r>
    </w:p>
    <w:p>
      <w:pPr>
        <w:pStyle w:val="Compact"/>
        <w:numPr>
          <w:ilvl w:val="0"/>
          <w:numId w:val="1057"/>
        </w:numPr>
      </w:pPr>
      <w:r>
        <w:t xml:space="preserve">Que agentes utilizaram esta fonte?</w:t>
      </w:r>
    </w:p>
    <w:p>
      <w:pPr>
        <w:pStyle w:val="Compact"/>
        <w:numPr>
          <w:ilvl w:val="0"/>
          <w:numId w:val="1057"/>
        </w:numPr>
      </w:pPr>
      <w:r>
        <w:t xml:space="preserve">Que decisão precisa de revisão?</w:t>
      </w:r>
    </w:p>
    <w:p>
      <w:r>
        <w:pict>
          <v:rect style="width:0;height:1.5pt" o:hralign="center" o:hrstd="t" o:hr="t"/>
        </w:pict>
      </w:r>
    </w:p>
    <w:bookmarkEnd w:id="124"/>
    <w:bookmarkStart w:id="125" w:name="ciclo-de-vida-do-conhecimento"/>
    <w:p>
      <w:pPr>
        <w:pStyle w:val="Heading1"/>
      </w:pPr>
      <w:r>
        <w:t xml:space="preserve">49. Ciclo de vida do conhecimento</w:t>
      </w:r>
    </w:p>
    <w:p>
      <w:pPr>
        <w:pStyle w:val="FirstParagraph"/>
      </w:pPr>
      <w:r>
        <w:t xml:space="preserve">O ciclo geral contém:</w:t>
      </w:r>
    </w:p>
    <w:p>
      <w:pPr>
        <w:pStyle w:val="Compact"/>
        <w:numPr>
          <w:ilvl w:val="0"/>
          <w:numId w:val="1058"/>
        </w:numPr>
      </w:pPr>
      <w:r>
        <w:t xml:space="preserve">Captura;</w:t>
      </w:r>
    </w:p>
    <w:p>
      <w:pPr>
        <w:pStyle w:val="Compact"/>
        <w:numPr>
          <w:ilvl w:val="0"/>
          <w:numId w:val="1058"/>
        </w:numPr>
      </w:pPr>
      <w:r>
        <w:t xml:space="preserve">Estruturação;</w:t>
      </w:r>
    </w:p>
    <w:p>
      <w:pPr>
        <w:pStyle w:val="Compact"/>
        <w:numPr>
          <w:ilvl w:val="0"/>
          <w:numId w:val="1058"/>
        </w:numPr>
      </w:pPr>
      <w:r>
        <w:t xml:space="preserve">Classificação;</w:t>
      </w:r>
    </w:p>
    <w:p>
      <w:pPr>
        <w:pStyle w:val="Compact"/>
        <w:numPr>
          <w:ilvl w:val="0"/>
          <w:numId w:val="1058"/>
        </w:numPr>
      </w:pPr>
      <w:r>
        <w:t xml:space="preserve">Relação;</w:t>
      </w:r>
    </w:p>
    <w:p>
      <w:pPr>
        <w:pStyle w:val="Compact"/>
        <w:numPr>
          <w:ilvl w:val="0"/>
          <w:numId w:val="1058"/>
        </w:numPr>
      </w:pPr>
      <w:r>
        <w:t xml:space="preserve">Revisão;</w:t>
      </w:r>
    </w:p>
    <w:p>
      <w:pPr>
        <w:pStyle w:val="Compact"/>
        <w:numPr>
          <w:ilvl w:val="0"/>
          <w:numId w:val="1058"/>
        </w:numPr>
      </w:pPr>
      <w:r>
        <w:t xml:space="preserve">Síntese;</w:t>
      </w:r>
    </w:p>
    <w:p>
      <w:pPr>
        <w:pStyle w:val="Compact"/>
        <w:numPr>
          <w:ilvl w:val="0"/>
          <w:numId w:val="1058"/>
        </w:numPr>
      </w:pPr>
      <w:r>
        <w:t xml:space="preserve">Aprovação;</w:t>
      </w:r>
    </w:p>
    <w:p>
      <w:pPr>
        <w:pStyle w:val="Compact"/>
        <w:numPr>
          <w:ilvl w:val="0"/>
          <w:numId w:val="1058"/>
        </w:numPr>
      </w:pPr>
      <w:r>
        <w:t xml:space="preserve">Utilização;</w:t>
      </w:r>
    </w:p>
    <w:p>
      <w:pPr>
        <w:pStyle w:val="Compact"/>
        <w:numPr>
          <w:ilvl w:val="0"/>
          <w:numId w:val="1058"/>
        </w:numPr>
      </w:pPr>
      <w:r>
        <w:t xml:space="preserve">Monitorização;</w:t>
      </w:r>
    </w:p>
    <w:p>
      <w:pPr>
        <w:pStyle w:val="Compact"/>
        <w:numPr>
          <w:ilvl w:val="0"/>
          <w:numId w:val="1058"/>
        </w:numPr>
      </w:pPr>
      <w:r>
        <w:t xml:space="preserve">Atualização;</w:t>
      </w:r>
    </w:p>
    <w:p>
      <w:pPr>
        <w:pStyle w:val="Compact"/>
        <w:numPr>
          <w:ilvl w:val="0"/>
          <w:numId w:val="1058"/>
        </w:numPr>
      </w:pPr>
      <w:r>
        <w:t xml:space="preserve">Substituição;</w:t>
      </w:r>
    </w:p>
    <w:p>
      <w:pPr>
        <w:pStyle w:val="Compact"/>
        <w:numPr>
          <w:ilvl w:val="0"/>
          <w:numId w:val="1058"/>
        </w:numPr>
      </w:pPr>
      <w:r>
        <w:t xml:space="preserve">Arquivo;</w:t>
      </w:r>
    </w:p>
    <w:p>
      <w:pPr>
        <w:pStyle w:val="Compact"/>
        <w:numPr>
          <w:ilvl w:val="0"/>
          <w:numId w:val="1058"/>
        </w:numPr>
      </w:pPr>
      <w:r>
        <w:t xml:space="preserve">Reutilização.</w:t>
      </w:r>
    </w:p>
    <w:p>
      <w:pPr>
        <w:pStyle w:val="FirstParagraph"/>
      </w:pPr>
      <w:r>
        <w:t xml:space="preserve">Nem todos os objetos percorrem todas as etapas.</w:t>
      </w:r>
    </w:p>
    <w:p>
      <w:r>
        <w:pict>
          <v:rect style="width:0;height:1.5pt" o:hralign="center" o:hrstd="t" o:hr="t"/>
        </w:pict>
      </w:r>
    </w:p>
    <w:bookmarkEnd w:id="125"/>
    <w:bookmarkStart w:id="127" w:name="captura"/>
    <w:p>
      <w:pPr>
        <w:pStyle w:val="Heading1"/>
      </w:pPr>
      <w:r>
        <w:t xml:space="preserve">50. Captura</w:t>
      </w:r>
    </w:p>
    <w:p>
      <w:pPr>
        <w:pStyle w:val="FirstParagraph"/>
      </w:pPr>
      <w:r>
        <w:t xml:space="preserve">A captura deve ser simples para evitar perda de informação.</w:t>
      </w:r>
    </w:p>
    <w:p>
      <w:pPr>
        <w:pStyle w:val="BodyText"/>
      </w:pPr>
      <w:r>
        <w:t xml:space="preserve">Pode ocorrer através de:</w:t>
      </w:r>
    </w:p>
    <w:p>
      <w:pPr>
        <w:pStyle w:val="Compact"/>
        <w:numPr>
          <w:ilvl w:val="0"/>
          <w:numId w:val="1059"/>
        </w:numPr>
      </w:pPr>
      <w:r>
        <w:t xml:space="preserve">formulário;</w:t>
      </w:r>
    </w:p>
    <w:p>
      <w:pPr>
        <w:pStyle w:val="Compact"/>
        <w:numPr>
          <w:ilvl w:val="0"/>
          <w:numId w:val="1059"/>
        </w:numPr>
      </w:pPr>
      <w:r>
        <w:t xml:space="preserve">conversa;</w:t>
      </w:r>
    </w:p>
    <w:p>
      <w:pPr>
        <w:pStyle w:val="Compact"/>
        <w:numPr>
          <w:ilvl w:val="0"/>
          <w:numId w:val="1059"/>
        </w:numPr>
      </w:pPr>
      <w:r>
        <w:t xml:space="preserve">nota;</w:t>
      </w:r>
    </w:p>
    <w:p>
      <w:pPr>
        <w:pStyle w:val="Compact"/>
        <w:numPr>
          <w:ilvl w:val="0"/>
          <w:numId w:val="1059"/>
        </w:numPr>
      </w:pPr>
      <w:r>
        <w:t xml:space="preserve">importação;</w:t>
      </w:r>
    </w:p>
    <w:p>
      <w:pPr>
        <w:pStyle w:val="Compact"/>
        <w:numPr>
          <w:ilvl w:val="0"/>
          <w:numId w:val="1059"/>
        </w:numPr>
      </w:pPr>
      <w:r>
        <w:t xml:space="preserve">ferramenta;</w:t>
      </w:r>
    </w:p>
    <w:p>
      <w:pPr>
        <w:pStyle w:val="Compact"/>
        <w:numPr>
          <w:ilvl w:val="0"/>
          <w:numId w:val="1059"/>
        </w:numPr>
      </w:pPr>
      <w:r>
        <w:t xml:space="preserve">entrevista;</w:t>
      </w:r>
    </w:p>
    <w:p>
      <w:pPr>
        <w:pStyle w:val="Compact"/>
        <w:numPr>
          <w:ilvl w:val="0"/>
          <w:numId w:val="1059"/>
        </w:numPr>
      </w:pPr>
      <w:r>
        <w:t xml:space="preserve">observação;</w:t>
      </w:r>
    </w:p>
    <w:p>
      <w:pPr>
        <w:pStyle w:val="Compact"/>
        <w:numPr>
          <w:ilvl w:val="0"/>
          <w:numId w:val="1059"/>
        </w:numPr>
      </w:pPr>
      <w:r>
        <w:t xml:space="preserve">agente;</w:t>
      </w:r>
    </w:p>
    <w:p>
      <w:pPr>
        <w:pStyle w:val="Compact"/>
        <w:numPr>
          <w:ilvl w:val="0"/>
          <w:numId w:val="1059"/>
        </w:numPr>
      </w:pPr>
      <w:r>
        <w:t xml:space="preserve">documento;</w:t>
      </w:r>
    </w:p>
    <w:p>
      <w:pPr>
        <w:pStyle w:val="Compact"/>
        <w:numPr>
          <w:ilvl w:val="0"/>
          <w:numId w:val="1059"/>
        </w:numPr>
      </w:pPr>
      <w:r>
        <w:t xml:space="preserve">integração.</w:t>
      </w:r>
    </w:p>
    <w:bookmarkStart w:id="126" w:name="regra-2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A captura inicial não deve exigir classificação perfeita.</w:t>
      </w:r>
    </w:p>
    <w:p>
      <w:pPr>
        <w:pStyle w:val="BodyText"/>
      </w:pPr>
      <w:r>
        <w:t xml:space="preserve">A organização pode ocorrer depois.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inbox-de-conhecimento"/>
    <w:p>
      <w:pPr>
        <w:pStyle w:val="Heading1"/>
      </w:pPr>
      <w:r>
        <w:t xml:space="preserve">51. Inbox de conhecimento</w:t>
      </w:r>
    </w:p>
    <w:p>
      <w:pPr>
        <w:pStyle w:val="FirstParagraph"/>
      </w:pPr>
      <w:r>
        <w:t xml:space="preserve">O Venture OS deve possuir uma Knowledge Inbox para objetos ainda não classificados.</w:t>
      </w:r>
    </w:p>
    <w:p>
      <w:pPr>
        <w:pStyle w:val="BodyText"/>
      </w:pPr>
      <w:r>
        <w:t xml:space="preserve">Pode receber:</w:t>
      </w:r>
    </w:p>
    <w:p>
      <w:pPr>
        <w:pStyle w:val="Compact"/>
        <w:numPr>
          <w:ilvl w:val="0"/>
          <w:numId w:val="1060"/>
        </w:numPr>
      </w:pPr>
      <w:r>
        <w:t xml:space="preserve">notas;</w:t>
      </w:r>
    </w:p>
    <w:p>
      <w:pPr>
        <w:pStyle w:val="Compact"/>
        <w:numPr>
          <w:ilvl w:val="0"/>
          <w:numId w:val="1060"/>
        </w:numPr>
      </w:pPr>
      <w:r>
        <w:t xml:space="preserve">ideias;</w:t>
      </w:r>
    </w:p>
    <w:p>
      <w:pPr>
        <w:pStyle w:val="Compact"/>
        <w:numPr>
          <w:ilvl w:val="0"/>
          <w:numId w:val="1060"/>
        </w:numPr>
      </w:pPr>
      <w:r>
        <w:t xml:space="preserve">links;</w:t>
      </w:r>
    </w:p>
    <w:p>
      <w:pPr>
        <w:pStyle w:val="Compact"/>
        <w:numPr>
          <w:ilvl w:val="0"/>
          <w:numId w:val="1060"/>
        </w:numPr>
      </w:pPr>
      <w:r>
        <w:t xml:space="preserve">documentos;</w:t>
      </w:r>
    </w:p>
    <w:p>
      <w:pPr>
        <w:pStyle w:val="Compact"/>
        <w:numPr>
          <w:ilvl w:val="0"/>
          <w:numId w:val="1060"/>
        </w:numPr>
      </w:pPr>
      <w:r>
        <w:t xml:space="preserve">questões;</w:t>
      </w:r>
    </w:p>
    <w:p>
      <w:pPr>
        <w:pStyle w:val="Compact"/>
        <w:numPr>
          <w:ilvl w:val="0"/>
          <w:numId w:val="1060"/>
        </w:numPr>
      </w:pPr>
      <w:r>
        <w:t xml:space="preserve">observações;</w:t>
      </w:r>
    </w:p>
    <w:p>
      <w:pPr>
        <w:pStyle w:val="Compact"/>
        <w:numPr>
          <w:ilvl w:val="0"/>
          <w:numId w:val="1060"/>
        </w:numPr>
      </w:pPr>
      <w:r>
        <w:t xml:space="preserve">alertas;</w:t>
      </w:r>
    </w:p>
    <w:p>
      <w:pPr>
        <w:pStyle w:val="Compact"/>
        <w:numPr>
          <w:ilvl w:val="0"/>
          <w:numId w:val="1060"/>
        </w:numPr>
      </w:pPr>
      <w:r>
        <w:t xml:space="preserve">resultados;</w:t>
      </w:r>
    </w:p>
    <w:p>
      <w:pPr>
        <w:pStyle w:val="Compact"/>
        <w:numPr>
          <w:ilvl w:val="0"/>
          <w:numId w:val="1060"/>
        </w:numPr>
      </w:pPr>
      <w:r>
        <w:t xml:space="preserve">contradições.</w:t>
      </w:r>
    </w:p>
    <w:p>
      <w:pPr>
        <w:pStyle w:val="FirstParagraph"/>
      </w:pPr>
      <w:r>
        <w:t xml:space="preserve">O Archivist ou agente responsável deve processar periodicamente esta caixa.</w:t>
      </w:r>
    </w:p>
    <w:p>
      <w:r>
        <w:pict>
          <v:rect style="width:0;height:1.5pt" o:hralign="center" o:hrstd="t" o:hr="t"/>
        </w:pict>
      </w:r>
    </w:p>
    <w:bookmarkEnd w:id="128"/>
    <w:bookmarkStart w:id="129" w:name="processamento-da-knowledge-inbox"/>
    <w:p>
      <w:pPr>
        <w:pStyle w:val="Heading1"/>
      </w:pPr>
      <w:r>
        <w:t xml:space="preserve">52. Processamento da Knowledge Inbox</w:t>
      </w:r>
    </w:p>
    <w:p>
      <w:pPr>
        <w:pStyle w:val="FirstParagraph"/>
      </w:pPr>
      <w:r>
        <w:t xml:space="preserve">Cada entrada deve ser:</w:t>
      </w:r>
    </w:p>
    <w:p>
      <w:pPr>
        <w:pStyle w:val="Compact"/>
        <w:numPr>
          <w:ilvl w:val="0"/>
          <w:numId w:val="1061"/>
        </w:numPr>
      </w:pPr>
      <w:r>
        <w:t xml:space="preserve">descartada;</w:t>
      </w:r>
    </w:p>
    <w:p>
      <w:pPr>
        <w:pStyle w:val="Compact"/>
        <w:numPr>
          <w:ilvl w:val="0"/>
          <w:numId w:val="1061"/>
        </w:numPr>
      </w:pPr>
      <w:r>
        <w:t xml:space="preserve">transformada em Knowledge Seed;</w:t>
      </w:r>
    </w:p>
    <w:p>
      <w:pPr>
        <w:pStyle w:val="Compact"/>
        <w:numPr>
          <w:ilvl w:val="0"/>
          <w:numId w:val="1061"/>
        </w:numPr>
      </w:pPr>
      <w:r>
        <w:t xml:space="preserve">transformada em Evidence Record;</w:t>
      </w:r>
    </w:p>
    <w:p>
      <w:pPr>
        <w:pStyle w:val="Compact"/>
        <w:numPr>
          <w:ilvl w:val="0"/>
          <w:numId w:val="1061"/>
        </w:numPr>
      </w:pPr>
      <w:r>
        <w:t xml:space="preserve">ligada a um objeto existente;</w:t>
      </w:r>
    </w:p>
    <w:p>
      <w:pPr>
        <w:pStyle w:val="Compact"/>
        <w:numPr>
          <w:ilvl w:val="0"/>
          <w:numId w:val="1061"/>
        </w:numPr>
      </w:pPr>
      <w:r>
        <w:t xml:space="preserve">atribuída a um agente;</w:t>
      </w:r>
    </w:p>
    <w:p>
      <w:pPr>
        <w:pStyle w:val="Compact"/>
        <w:numPr>
          <w:ilvl w:val="0"/>
          <w:numId w:val="1061"/>
        </w:numPr>
      </w:pPr>
      <w:r>
        <w:t xml:space="preserve">promovida a tarefa;</w:t>
      </w:r>
    </w:p>
    <w:p>
      <w:pPr>
        <w:pStyle w:val="Compact"/>
        <w:numPr>
          <w:ilvl w:val="0"/>
          <w:numId w:val="1061"/>
        </w:numPr>
      </w:pPr>
      <w:r>
        <w:t xml:space="preserve">marcada para revisão;</w:t>
      </w:r>
    </w:p>
    <w:p>
      <w:pPr>
        <w:pStyle w:val="Compact"/>
        <w:numPr>
          <w:ilvl w:val="0"/>
          <w:numId w:val="1061"/>
        </w:numPr>
      </w:pPr>
      <w:r>
        <w:t xml:space="preserve">arquivada.</w:t>
      </w:r>
    </w:p>
    <w:p>
      <w:pPr>
        <w:pStyle w:val="FirstParagraph"/>
      </w:pPr>
      <w:r>
        <w:t xml:space="preserve">A Inbox não deve tornar-se arquivo permanente.</w:t>
      </w:r>
    </w:p>
    <w:p>
      <w:r>
        <w:pict>
          <v:rect style="width:0;height:1.5pt" o:hralign="center" o:hrstd="t" o:hr="t"/>
        </w:pict>
      </w:r>
    </w:p>
    <w:bookmarkEnd w:id="129"/>
    <w:bookmarkStart w:id="130" w:name="classificação"/>
    <w:p>
      <w:pPr>
        <w:pStyle w:val="Heading1"/>
      </w:pPr>
      <w:r>
        <w:t xml:space="preserve">53. Classificação</w:t>
      </w:r>
    </w:p>
    <w:p>
      <w:pPr>
        <w:pStyle w:val="FirstParagraph"/>
      </w:pPr>
      <w:r>
        <w:t xml:space="preserve">A classificação deve utilizar apenas categorias úteis para:</w:t>
      </w:r>
    </w:p>
    <w:p>
      <w:pPr>
        <w:pStyle w:val="Compact"/>
        <w:numPr>
          <w:ilvl w:val="0"/>
          <w:numId w:val="1062"/>
        </w:numPr>
      </w:pPr>
      <w:r>
        <w:t xml:space="preserve">encontrar;</w:t>
      </w:r>
    </w:p>
    <w:p>
      <w:pPr>
        <w:pStyle w:val="Compact"/>
        <w:numPr>
          <w:ilvl w:val="0"/>
          <w:numId w:val="1062"/>
        </w:numPr>
      </w:pPr>
      <w:r>
        <w:t xml:space="preserve">relacionar;</w:t>
      </w:r>
    </w:p>
    <w:p>
      <w:pPr>
        <w:pStyle w:val="Compact"/>
        <w:numPr>
          <w:ilvl w:val="0"/>
          <w:numId w:val="1062"/>
        </w:numPr>
      </w:pPr>
      <w:r>
        <w:t xml:space="preserve">decidir;</w:t>
      </w:r>
    </w:p>
    <w:p>
      <w:pPr>
        <w:pStyle w:val="Compact"/>
        <w:numPr>
          <w:ilvl w:val="0"/>
          <w:numId w:val="1062"/>
        </w:numPr>
      </w:pPr>
      <w:r>
        <w:t xml:space="preserve">proteger;</w:t>
      </w:r>
    </w:p>
    <w:p>
      <w:pPr>
        <w:pStyle w:val="Compact"/>
        <w:numPr>
          <w:ilvl w:val="0"/>
          <w:numId w:val="1062"/>
        </w:numPr>
      </w:pPr>
      <w:r>
        <w:t xml:space="preserve">reutilizar;</w:t>
      </w:r>
    </w:p>
    <w:p>
      <w:pPr>
        <w:pStyle w:val="Compact"/>
        <w:numPr>
          <w:ilvl w:val="0"/>
          <w:numId w:val="1062"/>
        </w:numPr>
      </w:pPr>
      <w:r>
        <w:t xml:space="preserve">auditar.</w:t>
      </w:r>
    </w:p>
    <w:p>
      <w:pPr>
        <w:pStyle w:val="FirstParagraph"/>
      </w:pPr>
      <w:r>
        <w:t xml:space="preserve">Evitar taxonomias excessivamente detalhadas sem uso operacional.</w:t>
      </w:r>
    </w:p>
    <w:p>
      <w:r>
        <w:pict>
          <v:rect style="width:0;height:1.5pt" o:hralign="center" o:hrstd="t" o:hr="t"/>
        </w:pict>
      </w:r>
    </w:p>
    <w:bookmarkEnd w:id="130"/>
    <w:bookmarkStart w:id="131" w:name="metadados-obrigatórios"/>
    <w:p>
      <w:pPr>
        <w:pStyle w:val="Heading1"/>
      </w:pPr>
      <w:r>
        <w:t xml:space="preserve">54. Metadados obrigatórios</w:t>
      </w:r>
    </w:p>
    <w:p>
      <w:pPr>
        <w:pStyle w:val="FirstParagraph"/>
      </w:pPr>
      <w:r>
        <w:t xml:space="preserve">Os campos mínimos dependem do tipo de objeto.</w:t>
      </w:r>
    </w:p>
    <w:p>
      <w:pPr>
        <w:pStyle w:val="BodyText"/>
      </w:pPr>
      <w:r>
        <w:t xml:space="preserve">Contudo, objetos materiais devem possuir:</w:t>
      </w:r>
    </w:p>
    <w:p>
      <w:pPr>
        <w:pStyle w:val="Compact"/>
        <w:numPr>
          <w:ilvl w:val="0"/>
          <w:numId w:val="1063"/>
        </w:numPr>
      </w:pPr>
      <w:r>
        <w:t xml:space="preserve">tipo;</w:t>
      </w:r>
    </w:p>
    <w:p>
      <w:pPr>
        <w:pStyle w:val="Compact"/>
        <w:numPr>
          <w:ilvl w:val="0"/>
          <w:numId w:val="1063"/>
        </w:numPr>
      </w:pPr>
      <w:r>
        <w:t xml:space="preserve">projeto;</w:t>
      </w:r>
    </w:p>
    <w:p>
      <w:pPr>
        <w:pStyle w:val="Compact"/>
        <w:numPr>
          <w:ilvl w:val="0"/>
          <w:numId w:val="1063"/>
        </w:numPr>
      </w:pPr>
      <w:r>
        <w:t xml:space="preserve">responsável;</w:t>
      </w:r>
    </w:p>
    <w:p>
      <w:pPr>
        <w:pStyle w:val="Compact"/>
        <w:numPr>
          <w:ilvl w:val="0"/>
          <w:numId w:val="1063"/>
        </w:numPr>
      </w:pPr>
      <w:r>
        <w:t xml:space="preserve">estado;</w:t>
      </w:r>
    </w:p>
    <w:p>
      <w:pPr>
        <w:pStyle w:val="Compact"/>
        <w:numPr>
          <w:ilvl w:val="0"/>
          <w:numId w:val="1063"/>
        </w:numPr>
      </w:pPr>
      <w:r>
        <w:t xml:space="preserve">data;</w:t>
      </w:r>
    </w:p>
    <w:p>
      <w:pPr>
        <w:pStyle w:val="Compact"/>
        <w:numPr>
          <w:ilvl w:val="0"/>
          <w:numId w:val="1063"/>
        </w:numPr>
      </w:pPr>
      <w:r>
        <w:t xml:space="preserve">origem;</w:t>
      </w:r>
    </w:p>
    <w:p>
      <w:pPr>
        <w:pStyle w:val="Compact"/>
        <w:numPr>
          <w:ilvl w:val="0"/>
          <w:numId w:val="1063"/>
        </w:numPr>
      </w:pPr>
      <w:r>
        <w:t xml:space="preserve">relações principais.</w:t>
      </w:r>
    </w:p>
    <w:p>
      <w:pPr>
        <w:pStyle w:val="FirstParagraph"/>
      </w:pPr>
      <w:r>
        <w:t xml:space="preserve">Documentos oficiais devem ainda possuir:</w:t>
      </w:r>
    </w:p>
    <w:p>
      <w:pPr>
        <w:pStyle w:val="Compact"/>
        <w:numPr>
          <w:ilvl w:val="0"/>
          <w:numId w:val="1064"/>
        </w:numPr>
      </w:pPr>
      <w:r>
        <w:t xml:space="preserve">versão;</w:t>
      </w:r>
    </w:p>
    <w:p>
      <w:pPr>
        <w:pStyle w:val="Compact"/>
        <w:numPr>
          <w:ilvl w:val="0"/>
          <w:numId w:val="1064"/>
        </w:numPr>
      </w:pPr>
      <w:r>
        <w:t xml:space="preserve">aprovação;</w:t>
      </w:r>
    </w:p>
    <w:p>
      <w:pPr>
        <w:pStyle w:val="Compact"/>
        <w:numPr>
          <w:ilvl w:val="0"/>
          <w:numId w:val="1064"/>
        </w:numPr>
      </w:pPr>
      <w:r>
        <w:t xml:space="preserve">documento substituído;</w:t>
      </w:r>
    </w:p>
    <w:p>
      <w:pPr>
        <w:pStyle w:val="Compact"/>
        <w:numPr>
          <w:ilvl w:val="0"/>
          <w:numId w:val="1064"/>
        </w:numPr>
      </w:pPr>
      <w:r>
        <w:t xml:space="preserve">autoridade.</w:t>
      </w:r>
    </w:p>
    <w:p>
      <w:r>
        <w:pict>
          <v:rect style="width:0;height:1.5pt" o:hralign="center" o:hrstd="t" o:hr="t"/>
        </w:pict>
      </w:r>
    </w:p>
    <w:bookmarkEnd w:id="131"/>
    <w:bookmarkStart w:id="132" w:name="revisão"/>
    <w:p>
      <w:pPr>
        <w:pStyle w:val="Heading1"/>
      </w:pPr>
      <w:r>
        <w:t xml:space="preserve">55. Revisão</w:t>
      </w:r>
    </w:p>
    <w:p>
      <w:pPr>
        <w:pStyle w:val="FirstParagraph"/>
      </w:pPr>
      <w:r>
        <w:t xml:space="preserve">A revisão procura verificar:</w:t>
      </w:r>
    </w:p>
    <w:p>
      <w:pPr>
        <w:pStyle w:val="Compact"/>
        <w:numPr>
          <w:ilvl w:val="0"/>
          <w:numId w:val="1065"/>
        </w:numPr>
      </w:pPr>
      <w:r>
        <w:t xml:space="preserve">clareza;</w:t>
      </w:r>
    </w:p>
    <w:p>
      <w:pPr>
        <w:pStyle w:val="Compact"/>
        <w:numPr>
          <w:ilvl w:val="0"/>
          <w:numId w:val="1065"/>
        </w:numPr>
      </w:pPr>
      <w:r>
        <w:t xml:space="preserve">exatidão;</w:t>
      </w:r>
    </w:p>
    <w:p>
      <w:pPr>
        <w:pStyle w:val="Compact"/>
        <w:numPr>
          <w:ilvl w:val="0"/>
          <w:numId w:val="1065"/>
        </w:numPr>
      </w:pPr>
      <w:r>
        <w:t xml:space="preserve">coerência;</w:t>
      </w:r>
    </w:p>
    <w:p>
      <w:pPr>
        <w:pStyle w:val="Compact"/>
        <w:numPr>
          <w:ilvl w:val="0"/>
          <w:numId w:val="1065"/>
        </w:numPr>
      </w:pPr>
      <w:r>
        <w:t xml:space="preserve">proveniência;</w:t>
      </w:r>
    </w:p>
    <w:p>
      <w:pPr>
        <w:pStyle w:val="Compact"/>
        <w:numPr>
          <w:ilvl w:val="0"/>
          <w:numId w:val="1065"/>
        </w:numPr>
      </w:pPr>
      <w:r>
        <w:t xml:space="preserve">relevância;</w:t>
      </w:r>
    </w:p>
    <w:p>
      <w:pPr>
        <w:pStyle w:val="Compact"/>
        <w:numPr>
          <w:ilvl w:val="0"/>
          <w:numId w:val="1065"/>
        </w:numPr>
      </w:pPr>
      <w:r>
        <w:t xml:space="preserve">duplicação;</w:t>
      </w:r>
    </w:p>
    <w:p>
      <w:pPr>
        <w:pStyle w:val="Compact"/>
        <w:numPr>
          <w:ilvl w:val="0"/>
          <w:numId w:val="1065"/>
        </w:numPr>
      </w:pPr>
      <w:r>
        <w:t xml:space="preserve">sensibilidade;</w:t>
      </w:r>
    </w:p>
    <w:p>
      <w:pPr>
        <w:pStyle w:val="Compact"/>
        <w:numPr>
          <w:ilvl w:val="0"/>
          <w:numId w:val="1065"/>
        </w:numPr>
      </w:pPr>
      <w:r>
        <w:t xml:space="preserve">relações;</w:t>
      </w:r>
    </w:p>
    <w:p>
      <w:pPr>
        <w:pStyle w:val="Compact"/>
        <w:numPr>
          <w:ilvl w:val="0"/>
          <w:numId w:val="1065"/>
        </w:numPr>
      </w:pPr>
      <w:r>
        <w:t xml:space="preserve">autoridade;</w:t>
      </w:r>
    </w:p>
    <w:p>
      <w:pPr>
        <w:pStyle w:val="Compact"/>
        <w:numPr>
          <w:ilvl w:val="0"/>
          <w:numId w:val="1065"/>
        </w:numPr>
      </w:pPr>
      <w:r>
        <w:t xml:space="preserve">limitações.</w:t>
      </w:r>
    </w:p>
    <w:p>
      <w:pPr>
        <w:pStyle w:val="FirstParagraph"/>
      </w:pPr>
      <w:r>
        <w:t xml:space="preserve">Uma revisão pode ser:</w:t>
      </w:r>
    </w:p>
    <w:p>
      <w:pPr>
        <w:pStyle w:val="Compact"/>
        <w:numPr>
          <w:ilvl w:val="0"/>
          <w:numId w:val="1066"/>
        </w:numPr>
      </w:pPr>
      <w:r>
        <w:t xml:space="preserve">automática;</w:t>
      </w:r>
    </w:p>
    <w:p>
      <w:pPr>
        <w:pStyle w:val="Compact"/>
        <w:numPr>
          <w:ilvl w:val="0"/>
          <w:numId w:val="1066"/>
        </w:numPr>
      </w:pPr>
      <w:r>
        <w:t xml:space="preserve">pelo agente;</w:t>
      </w:r>
    </w:p>
    <w:p>
      <w:pPr>
        <w:pStyle w:val="Compact"/>
        <w:numPr>
          <w:ilvl w:val="0"/>
          <w:numId w:val="1066"/>
        </w:numPr>
      </w:pPr>
      <w:r>
        <w:t xml:space="preserve">por outro agente;</w:t>
      </w:r>
    </w:p>
    <w:p>
      <w:pPr>
        <w:pStyle w:val="Compact"/>
        <w:numPr>
          <w:ilvl w:val="0"/>
          <w:numId w:val="1066"/>
        </w:numPr>
      </w:pPr>
      <w:r>
        <w:t xml:space="preserve">pelo Archivist;</w:t>
      </w:r>
    </w:p>
    <w:p>
      <w:pPr>
        <w:pStyle w:val="Compact"/>
        <w:numPr>
          <w:ilvl w:val="0"/>
          <w:numId w:val="1066"/>
        </w:numPr>
      </w:pPr>
      <w:r>
        <w:t xml:space="preserve">pelo CEO;</w:t>
      </w:r>
    </w:p>
    <w:p>
      <w:pPr>
        <w:pStyle w:val="Compact"/>
        <w:numPr>
          <w:ilvl w:val="0"/>
          <w:numId w:val="1066"/>
        </w:numPr>
      </w:pPr>
      <w:r>
        <w:t xml:space="preserve">externa.</w:t>
      </w:r>
    </w:p>
    <w:p>
      <w:r>
        <w:pict>
          <v:rect style="width:0;height:1.5pt" o:hralign="center" o:hrstd="t" o:hr="t"/>
        </w:pict>
      </w:r>
    </w:p>
    <w:bookmarkEnd w:id="132"/>
    <w:bookmarkStart w:id="134" w:name="validação"/>
    <w:p>
      <w:pPr>
        <w:pStyle w:val="Heading1"/>
      </w:pPr>
      <w:r>
        <w:t xml:space="preserve">56. Validação</w:t>
      </w:r>
    </w:p>
    <w:p>
      <w:pPr>
        <w:pStyle w:val="FirstParagraph"/>
      </w:pPr>
      <w:r>
        <w:t xml:space="preserve">Validar não significa provar definitivamente.</w:t>
      </w:r>
    </w:p>
    <w:p>
      <w:pPr>
        <w:pStyle w:val="BodyText"/>
      </w:pPr>
      <w:r>
        <w:t xml:space="preserve">Significa confirmar que o objeto cumpre critérios suficientes para o uso pretendido.</w:t>
      </w:r>
    </w:p>
    <w:bookmarkStart w:id="133" w:name="exemplos-4"/>
    <w:p>
      <w:pPr>
        <w:pStyle w:val="Heading2"/>
      </w:pPr>
      <w:r>
        <w:t xml:space="preserve">Exemplos</w:t>
      </w:r>
    </w:p>
    <w:p>
      <w:pPr>
        <w:pStyle w:val="FirstParagraph"/>
      </w:pPr>
      <w:r>
        <w:t xml:space="preserve">Uma Evidence Record pode ser válida como relato individual, mas insuficiente para sustentar uma conclusão geral.</w:t>
      </w:r>
    </w:p>
    <w:p>
      <w:pPr>
        <w:pStyle w:val="BodyText"/>
      </w:pPr>
      <w:r>
        <w:t xml:space="preserve">Uma hipótese pode ser suficientemente sustentada para um teste, mas não para um investimento elevado.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síntese"/>
    <w:p>
      <w:pPr>
        <w:pStyle w:val="Heading1"/>
      </w:pPr>
      <w:r>
        <w:t xml:space="preserve">57. Síntese</w:t>
      </w:r>
    </w:p>
    <w:p>
      <w:pPr>
        <w:pStyle w:val="FirstParagraph"/>
      </w:pPr>
      <w:r>
        <w:t xml:space="preserve">A síntese transforma vários objetos numa representação mais útil.</w:t>
      </w:r>
    </w:p>
    <w:p>
      <w:pPr>
        <w:pStyle w:val="BodyText"/>
      </w:pPr>
      <w:r>
        <w:t xml:space="preserve">Pode produzir:</w:t>
      </w:r>
    </w:p>
    <w:p>
      <w:pPr>
        <w:pStyle w:val="Compact"/>
        <w:numPr>
          <w:ilvl w:val="0"/>
          <w:numId w:val="1067"/>
        </w:numPr>
      </w:pPr>
      <w:r>
        <w:t xml:space="preserve">padrão;</w:t>
      </w:r>
    </w:p>
    <w:p>
      <w:pPr>
        <w:pStyle w:val="Compact"/>
        <w:numPr>
          <w:ilvl w:val="0"/>
          <w:numId w:val="1067"/>
        </w:numPr>
      </w:pPr>
      <w:r>
        <w:t xml:space="preserve">conclusão;</w:t>
      </w:r>
    </w:p>
    <w:p>
      <w:pPr>
        <w:pStyle w:val="Compact"/>
        <w:numPr>
          <w:ilvl w:val="0"/>
          <w:numId w:val="1067"/>
        </w:numPr>
      </w:pPr>
      <w:r>
        <w:t xml:space="preserve">briefing;</w:t>
      </w:r>
    </w:p>
    <w:p>
      <w:pPr>
        <w:pStyle w:val="Compact"/>
        <w:numPr>
          <w:ilvl w:val="0"/>
          <w:numId w:val="1067"/>
        </w:numPr>
      </w:pPr>
      <w:r>
        <w:t xml:space="preserve">dashboard;</w:t>
      </w:r>
    </w:p>
    <w:p>
      <w:pPr>
        <w:pStyle w:val="Compact"/>
        <w:numPr>
          <w:ilvl w:val="0"/>
          <w:numId w:val="1067"/>
        </w:numPr>
      </w:pPr>
      <w:r>
        <w:t xml:space="preserve">mapa;</w:t>
      </w:r>
    </w:p>
    <w:p>
      <w:pPr>
        <w:pStyle w:val="Compact"/>
        <w:numPr>
          <w:ilvl w:val="0"/>
          <w:numId w:val="1067"/>
        </w:numPr>
      </w:pPr>
      <w:r>
        <w:t xml:space="preserve">recomendação;</w:t>
      </w:r>
    </w:p>
    <w:p>
      <w:pPr>
        <w:pStyle w:val="Compact"/>
        <w:numPr>
          <w:ilvl w:val="0"/>
          <w:numId w:val="1067"/>
        </w:numPr>
      </w:pPr>
      <w:r>
        <w:t xml:space="preserve">previsão;</w:t>
      </w:r>
    </w:p>
    <w:p>
      <w:pPr>
        <w:pStyle w:val="Compact"/>
        <w:numPr>
          <w:ilvl w:val="0"/>
          <w:numId w:val="1067"/>
        </w:numPr>
      </w:pPr>
      <w:r>
        <w:t xml:space="preserve">decisão proposta.</w:t>
      </w:r>
    </w:p>
    <w:p>
      <w:pPr>
        <w:pStyle w:val="FirstParagraph"/>
      </w:pPr>
      <w:r>
        <w:t xml:space="preserve">A síntese deve preservar acesso às fontes de origem.</w:t>
      </w:r>
    </w:p>
    <w:p>
      <w:r>
        <w:pict>
          <v:rect style="width:0;height:1.5pt" o:hralign="center" o:hrstd="t" o:hr="t"/>
        </w:pict>
      </w:r>
    </w:p>
    <w:bookmarkEnd w:id="135"/>
    <w:bookmarkStart w:id="137" w:name="aprovação"/>
    <w:p>
      <w:pPr>
        <w:pStyle w:val="Heading1"/>
      </w:pPr>
      <w:r>
        <w:t xml:space="preserve">58. Aprovação</w:t>
      </w:r>
    </w:p>
    <w:p>
      <w:pPr>
        <w:pStyle w:val="FirstParagraph"/>
      </w:pPr>
      <w:r>
        <w:t xml:space="preserve">A aprovação altera a autoridade de um objeto.</w:t>
      </w:r>
    </w:p>
    <w:bookmarkStart w:id="136" w:name="pode-significar"/>
    <w:p>
      <w:pPr>
        <w:pStyle w:val="Heading2"/>
      </w:pPr>
      <w:r>
        <w:t xml:space="preserve">Pode significar</w:t>
      </w:r>
    </w:p>
    <w:p>
      <w:pPr>
        <w:pStyle w:val="Compact"/>
        <w:numPr>
          <w:ilvl w:val="0"/>
          <w:numId w:val="1068"/>
        </w:numPr>
      </w:pPr>
      <w:r>
        <w:t xml:space="preserve">aceitação de um Core Document;</w:t>
      </w:r>
    </w:p>
    <w:p>
      <w:pPr>
        <w:pStyle w:val="Compact"/>
        <w:numPr>
          <w:ilvl w:val="0"/>
          <w:numId w:val="1068"/>
        </w:numPr>
      </w:pPr>
      <w:r>
        <w:t xml:space="preserve">decisão de utilizar uma direção;</w:t>
      </w:r>
    </w:p>
    <w:p>
      <w:pPr>
        <w:pStyle w:val="Compact"/>
        <w:numPr>
          <w:ilvl w:val="0"/>
          <w:numId w:val="1068"/>
        </w:numPr>
      </w:pPr>
      <w:r>
        <w:t xml:space="preserve">validação de um protocolo;</w:t>
      </w:r>
    </w:p>
    <w:p>
      <w:pPr>
        <w:pStyle w:val="Compact"/>
        <w:numPr>
          <w:ilvl w:val="0"/>
          <w:numId w:val="1068"/>
        </w:numPr>
      </w:pPr>
      <w:r>
        <w:t xml:space="preserve">adoção de uma aprendizagem;</w:t>
      </w:r>
    </w:p>
    <w:p>
      <w:pPr>
        <w:pStyle w:val="Compact"/>
        <w:numPr>
          <w:ilvl w:val="0"/>
          <w:numId w:val="1068"/>
        </w:numPr>
      </w:pPr>
      <w:r>
        <w:t xml:space="preserve">promoção de uma seed;</w:t>
      </w:r>
    </w:p>
    <w:p>
      <w:pPr>
        <w:pStyle w:val="Compact"/>
        <w:numPr>
          <w:ilvl w:val="0"/>
          <w:numId w:val="1068"/>
        </w:numPr>
      </w:pPr>
      <w:r>
        <w:t xml:space="preserve">autorização de passagem.</w:t>
      </w:r>
    </w:p>
    <w:p>
      <w:pPr>
        <w:pStyle w:val="FirstParagraph"/>
      </w:pPr>
      <w:r>
        <w:t xml:space="preserve">A aprovação deve identificar quem possui autoridade.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atualização"/>
    <w:p>
      <w:pPr>
        <w:pStyle w:val="Heading1"/>
      </w:pPr>
      <w:r>
        <w:t xml:space="preserve">59. Atualização</w:t>
      </w:r>
    </w:p>
    <w:p>
      <w:pPr>
        <w:pStyle w:val="FirstParagraph"/>
      </w:pPr>
      <w:r>
        <w:t xml:space="preserve">Quando conhecimento novo afeta um objeto existente, o sistema deve decidir entre:</w:t>
      </w:r>
    </w:p>
    <w:p>
      <w:pPr>
        <w:pStyle w:val="Compact"/>
        <w:numPr>
          <w:ilvl w:val="0"/>
          <w:numId w:val="1069"/>
        </w:numPr>
      </w:pPr>
      <w:r>
        <w:t xml:space="preserve">acrescentar;</w:t>
      </w:r>
    </w:p>
    <w:p>
      <w:pPr>
        <w:pStyle w:val="Compact"/>
        <w:numPr>
          <w:ilvl w:val="0"/>
          <w:numId w:val="1069"/>
        </w:numPr>
      </w:pPr>
      <w:r>
        <w:t xml:space="preserve">corrigir;</w:t>
      </w:r>
    </w:p>
    <w:p>
      <w:pPr>
        <w:pStyle w:val="Compact"/>
        <w:numPr>
          <w:ilvl w:val="0"/>
          <w:numId w:val="1069"/>
        </w:numPr>
      </w:pPr>
      <w:r>
        <w:t xml:space="preserve">reformular;</w:t>
      </w:r>
    </w:p>
    <w:p>
      <w:pPr>
        <w:pStyle w:val="Compact"/>
        <w:numPr>
          <w:ilvl w:val="0"/>
          <w:numId w:val="1069"/>
        </w:numPr>
      </w:pPr>
      <w:r>
        <w:t xml:space="preserve">criar nova versão;</w:t>
      </w:r>
    </w:p>
    <w:p>
      <w:pPr>
        <w:pStyle w:val="Compact"/>
        <w:numPr>
          <w:ilvl w:val="0"/>
          <w:numId w:val="1069"/>
        </w:numPr>
      </w:pPr>
      <w:r>
        <w:t xml:space="preserve">contraditar;</w:t>
      </w:r>
    </w:p>
    <w:p>
      <w:pPr>
        <w:pStyle w:val="Compact"/>
        <w:numPr>
          <w:ilvl w:val="0"/>
          <w:numId w:val="1069"/>
        </w:numPr>
      </w:pPr>
      <w:r>
        <w:t xml:space="preserve">substituir;</w:t>
      </w:r>
    </w:p>
    <w:p>
      <w:pPr>
        <w:pStyle w:val="Compact"/>
        <w:numPr>
          <w:ilvl w:val="0"/>
          <w:numId w:val="1069"/>
        </w:numPr>
      </w:pPr>
      <w:r>
        <w:t xml:space="preserve">arquivar.</w:t>
      </w:r>
    </w:p>
    <w:p>
      <w:pPr>
        <w:pStyle w:val="FirstParagraph"/>
      </w:pPr>
      <w:r>
        <w:t xml:space="preserve">Alterações de significado exigem nova versão ou novo objeto.</w:t>
      </w:r>
    </w:p>
    <w:p>
      <w:r>
        <w:pict>
          <v:rect style="width:0;height:1.5pt" o:hralign="center" o:hrstd="t" o:hr="t"/>
        </w:pict>
      </w:r>
    </w:p>
    <w:bookmarkEnd w:id="138"/>
    <w:bookmarkStart w:id="140" w:name="substituição"/>
    <w:p>
      <w:pPr>
        <w:pStyle w:val="Heading1"/>
      </w:pPr>
      <w:r>
        <w:t xml:space="preserve">60. Substituição</w:t>
      </w:r>
    </w:p>
    <w:p>
      <w:pPr>
        <w:pStyle w:val="FirstParagraph"/>
      </w:pPr>
      <w:r>
        <w:t xml:space="preserve">Um objeto substituído:</w:t>
      </w:r>
    </w:p>
    <w:p>
      <w:pPr>
        <w:pStyle w:val="Compact"/>
        <w:numPr>
          <w:ilvl w:val="0"/>
          <w:numId w:val="1070"/>
        </w:numPr>
      </w:pPr>
      <w:r>
        <w:t xml:space="preserve">deixa de ser a versão ativa;</w:t>
      </w:r>
    </w:p>
    <w:p>
      <w:pPr>
        <w:pStyle w:val="Compact"/>
        <w:numPr>
          <w:ilvl w:val="0"/>
          <w:numId w:val="1070"/>
        </w:numPr>
      </w:pPr>
      <w:r>
        <w:t xml:space="preserve">mantém identidade;</w:t>
      </w:r>
    </w:p>
    <w:p>
      <w:pPr>
        <w:pStyle w:val="Compact"/>
        <w:numPr>
          <w:ilvl w:val="0"/>
          <w:numId w:val="1070"/>
        </w:numPr>
      </w:pPr>
      <w:r>
        <w:t xml:space="preserve">preserva relações;</w:t>
      </w:r>
    </w:p>
    <w:p>
      <w:pPr>
        <w:pStyle w:val="Compact"/>
        <w:numPr>
          <w:ilvl w:val="0"/>
          <w:numId w:val="1070"/>
        </w:numPr>
      </w:pPr>
      <w:r>
        <w:t xml:space="preserve">indica sucessor;</w:t>
      </w:r>
    </w:p>
    <w:p>
      <w:pPr>
        <w:pStyle w:val="Compact"/>
        <w:numPr>
          <w:ilvl w:val="0"/>
          <w:numId w:val="1070"/>
        </w:numPr>
      </w:pPr>
      <w:r>
        <w:t xml:space="preserve">continua acessível no histórico.</w:t>
      </w:r>
    </w:p>
    <w:bookmarkStart w:id="139" w:name="regra-3"/>
    <w:p>
      <w:pPr>
        <w:pStyle w:val="Heading2"/>
      </w:pPr>
      <w:r>
        <w:t xml:space="preserve">Regra</w:t>
      </w:r>
    </w:p>
    <w:p>
      <w:pPr>
        <w:pStyle w:val="BlockText"/>
      </w:pPr>
      <w:r>
        <w:rPr>
          <w:b/>
          <w:bCs/>
        </w:rPr>
        <w:t xml:space="preserve">Substituir não é apagar.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arquivo"/>
    <w:p>
      <w:pPr>
        <w:pStyle w:val="Heading1"/>
      </w:pPr>
      <w:r>
        <w:t xml:space="preserve">61. Arquivo</w:t>
      </w:r>
    </w:p>
    <w:p>
      <w:pPr>
        <w:pStyle w:val="FirstParagraph"/>
      </w:pPr>
      <w:r>
        <w:t xml:space="preserve">Arquivar significa retirar um objeto do fluxo ativo sem eliminar o seu valor histórico.</w:t>
      </w:r>
    </w:p>
    <w:p>
      <w:pPr>
        <w:pStyle w:val="BodyText"/>
      </w:pPr>
      <w:r>
        <w:t xml:space="preserve">Um objeto pode ser arquivado porque:</w:t>
      </w:r>
    </w:p>
    <w:p>
      <w:pPr>
        <w:pStyle w:val="Compact"/>
        <w:numPr>
          <w:ilvl w:val="0"/>
          <w:numId w:val="1071"/>
        </w:numPr>
      </w:pPr>
      <w:r>
        <w:t xml:space="preserve">perdeu relevância;</w:t>
      </w:r>
    </w:p>
    <w:p>
      <w:pPr>
        <w:pStyle w:val="Compact"/>
        <w:numPr>
          <w:ilvl w:val="0"/>
          <w:numId w:val="1071"/>
        </w:numPr>
      </w:pPr>
      <w:r>
        <w:t xml:space="preserve">foi substituído;</w:t>
      </w:r>
    </w:p>
    <w:p>
      <w:pPr>
        <w:pStyle w:val="Compact"/>
        <w:numPr>
          <w:ilvl w:val="0"/>
          <w:numId w:val="1071"/>
        </w:numPr>
      </w:pPr>
      <w:r>
        <w:t xml:space="preserve">o projeto terminou;</w:t>
      </w:r>
    </w:p>
    <w:p>
      <w:pPr>
        <w:pStyle w:val="Compact"/>
        <w:numPr>
          <w:ilvl w:val="0"/>
          <w:numId w:val="1071"/>
        </w:numPr>
      </w:pPr>
      <w:r>
        <w:t xml:space="preserve">a hipótese foi invalidada;</w:t>
      </w:r>
    </w:p>
    <w:p>
      <w:pPr>
        <w:pStyle w:val="Compact"/>
        <w:numPr>
          <w:ilvl w:val="0"/>
          <w:numId w:val="1071"/>
        </w:numPr>
      </w:pPr>
      <w:r>
        <w:t xml:space="preserve">a seed não será explorada;</w:t>
      </w:r>
    </w:p>
    <w:p>
      <w:pPr>
        <w:pStyle w:val="Compact"/>
        <w:numPr>
          <w:ilvl w:val="0"/>
          <w:numId w:val="1071"/>
        </w:numPr>
      </w:pPr>
      <w:r>
        <w:t xml:space="preserve">a decisão foi revertida;</w:t>
      </w:r>
    </w:p>
    <w:p>
      <w:pPr>
        <w:pStyle w:val="Compact"/>
        <w:numPr>
          <w:ilvl w:val="0"/>
          <w:numId w:val="1071"/>
        </w:numPr>
      </w:pPr>
      <w:r>
        <w:t xml:space="preserve">o material deixou de ser operacional.</w:t>
      </w:r>
    </w:p>
    <w:p>
      <w:r>
        <w:pict>
          <v:rect style="width:0;height:1.5pt" o:hralign="center" o:hrstd="t" o:hr="t"/>
        </w:pict>
      </w:r>
    </w:p>
    <w:bookmarkEnd w:id="141"/>
    <w:bookmarkStart w:id="143" w:name="reutilização"/>
    <w:p>
      <w:pPr>
        <w:pStyle w:val="Heading1"/>
      </w:pPr>
      <w:r>
        <w:t xml:space="preserve">62. Reutilização</w:t>
      </w:r>
    </w:p>
    <w:p>
      <w:pPr>
        <w:pStyle w:val="FirstParagraph"/>
      </w:pPr>
      <w:r>
        <w:t xml:space="preserve">Antes de iniciar novo trabalho, os agentes devem procurar:</w:t>
      </w:r>
    </w:p>
    <w:p>
      <w:pPr>
        <w:pStyle w:val="Compact"/>
        <w:numPr>
          <w:ilvl w:val="0"/>
          <w:numId w:val="1072"/>
        </w:numPr>
      </w:pPr>
      <w:r>
        <w:t xml:space="preserve">projetos semelhantes;</w:t>
      </w:r>
    </w:p>
    <w:p>
      <w:pPr>
        <w:pStyle w:val="Compact"/>
        <w:numPr>
          <w:ilvl w:val="0"/>
          <w:numId w:val="1072"/>
        </w:numPr>
      </w:pPr>
      <w:r>
        <w:t xml:space="preserve">evidências relacionadas;</w:t>
      </w:r>
    </w:p>
    <w:p>
      <w:pPr>
        <w:pStyle w:val="Compact"/>
        <w:numPr>
          <w:ilvl w:val="0"/>
          <w:numId w:val="1072"/>
        </w:numPr>
      </w:pPr>
      <w:r>
        <w:t xml:space="preserve">decisões anteriores;</w:t>
      </w:r>
    </w:p>
    <w:p>
      <w:pPr>
        <w:pStyle w:val="Compact"/>
        <w:numPr>
          <w:ilvl w:val="0"/>
          <w:numId w:val="1072"/>
        </w:numPr>
      </w:pPr>
      <w:r>
        <w:t xml:space="preserve">padrões;</w:t>
      </w:r>
    </w:p>
    <w:p>
      <w:pPr>
        <w:pStyle w:val="Compact"/>
        <w:numPr>
          <w:ilvl w:val="0"/>
          <w:numId w:val="1072"/>
        </w:numPr>
      </w:pPr>
      <w:r>
        <w:t xml:space="preserve">riscos recorrentes;</w:t>
      </w:r>
    </w:p>
    <w:p>
      <w:pPr>
        <w:pStyle w:val="Compact"/>
        <w:numPr>
          <w:ilvl w:val="0"/>
          <w:numId w:val="1072"/>
        </w:numPr>
      </w:pPr>
      <w:r>
        <w:t xml:space="preserve">templates;</w:t>
      </w:r>
    </w:p>
    <w:p>
      <w:pPr>
        <w:pStyle w:val="Compact"/>
        <w:numPr>
          <w:ilvl w:val="0"/>
          <w:numId w:val="1072"/>
        </w:numPr>
      </w:pPr>
      <w:r>
        <w:t xml:space="preserve">aprendizagens;</w:t>
      </w:r>
    </w:p>
    <w:p>
      <w:pPr>
        <w:pStyle w:val="Compact"/>
        <w:numPr>
          <w:ilvl w:val="0"/>
          <w:numId w:val="1072"/>
        </w:numPr>
      </w:pPr>
      <w:r>
        <w:t xml:space="preserve">especialistas;</w:t>
      </w:r>
    </w:p>
    <w:p>
      <w:pPr>
        <w:pStyle w:val="Compact"/>
        <w:numPr>
          <w:ilvl w:val="0"/>
          <w:numId w:val="1072"/>
        </w:numPr>
      </w:pPr>
      <w:r>
        <w:t xml:space="preserve">fontes;</w:t>
      </w:r>
    </w:p>
    <w:p>
      <w:pPr>
        <w:pStyle w:val="Compact"/>
        <w:numPr>
          <w:ilvl w:val="0"/>
          <w:numId w:val="1072"/>
        </w:numPr>
      </w:pPr>
      <w:r>
        <w:t xml:space="preserve">falhas anteriores.</w:t>
      </w:r>
    </w:p>
    <w:bookmarkStart w:id="142" w:name="princípio"/>
    <w:p>
      <w:pPr>
        <w:pStyle w:val="Heading2"/>
      </w:pPr>
      <w:r>
        <w:t xml:space="preserve">Princípio</w:t>
      </w:r>
    </w:p>
    <w:p>
      <w:pPr>
        <w:pStyle w:val="BlockText"/>
      </w:pPr>
      <w:r>
        <w:rPr>
          <w:b/>
          <w:bCs/>
        </w:rPr>
        <w:t xml:space="preserve">O sistema deve lembrar antes de voltar a descobrir.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contexto-de-utilização"/>
    <w:p>
      <w:pPr>
        <w:pStyle w:val="Heading1"/>
      </w:pPr>
      <w:r>
        <w:t xml:space="preserve">63. Contexto de utilização</w:t>
      </w:r>
    </w:p>
    <w:p>
      <w:pPr>
        <w:pStyle w:val="FirstParagraph"/>
      </w:pPr>
      <w:r>
        <w:t xml:space="preserve">Conhecimento válido num contexto pode não ser aplicável noutro.</w:t>
      </w:r>
    </w:p>
    <w:p>
      <w:pPr>
        <w:pStyle w:val="BodyText"/>
      </w:pPr>
      <w:r>
        <w:t xml:space="preserve">Cada conclusão relevante deve indicar:</w:t>
      </w:r>
    </w:p>
    <w:p>
      <w:pPr>
        <w:pStyle w:val="Compact"/>
        <w:numPr>
          <w:ilvl w:val="0"/>
          <w:numId w:val="1073"/>
        </w:numPr>
      </w:pPr>
      <w:r>
        <w:t xml:space="preserve">segmento;</w:t>
      </w:r>
    </w:p>
    <w:p>
      <w:pPr>
        <w:pStyle w:val="Compact"/>
        <w:numPr>
          <w:ilvl w:val="0"/>
          <w:numId w:val="1073"/>
        </w:numPr>
      </w:pPr>
      <w:r>
        <w:t xml:space="preserve">geografia;</w:t>
      </w:r>
    </w:p>
    <w:p>
      <w:pPr>
        <w:pStyle w:val="Compact"/>
        <w:numPr>
          <w:ilvl w:val="0"/>
          <w:numId w:val="1073"/>
        </w:numPr>
      </w:pPr>
      <w:r>
        <w:t xml:space="preserve">momento;</w:t>
      </w:r>
    </w:p>
    <w:p>
      <w:pPr>
        <w:pStyle w:val="Compact"/>
        <w:numPr>
          <w:ilvl w:val="0"/>
          <w:numId w:val="1073"/>
        </w:numPr>
      </w:pPr>
      <w:r>
        <w:t xml:space="preserve">canal;</w:t>
      </w:r>
    </w:p>
    <w:p>
      <w:pPr>
        <w:pStyle w:val="Compact"/>
        <w:numPr>
          <w:ilvl w:val="0"/>
          <w:numId w:val="1073"/>
        </w:numPr>
      </w:pPr>
      <w:r>
        <w:t xml:space="preserve">dimensão;</w:t>
      </w:r>
    </w:p>
    <w:p>
      <w:pPr>
        <w:pStyle w:val="Compact"/>
        <w:numPr>
          <w:ilvl w:val="0"/>
          <w:numId w:val="1073"/>
        </w:numPr>
      </w:pPr>
      <w:r>
        <w:t xml:space="preserve">tecnologia;</w:t>
      </w:r>
    </w:p>
    <w:p>
      <w:pPr>
        <w:pStyle w:val="Compact"/>
        <w:numPr>
          <w:ilvl w:val="0"/>
          <w:numId w:val="1073"/>
        </w:numPr>
      </w:pPr>
      <w:r>
        <w:t xml:space="preserve">restrições;</w:t>
      </w:r>
    </w:p>
    <w:p>
      <w:pPr>
        <w:pStyle w:val="Compact"/>
        <w:numPr>
          <w:ilvl w:val="0"/>
          <w:numId w:val="1073"/>
        </w:numPr>
      </w:pPr>
      <w:r>
        <w:t xml:space="preserve">população;</w:t>
      </w:r>
    </w:p>
    <w:p>
      <w:pPr>
        <w:pStyle w:val="Compact"/>
        <w:numPr>
          <w:ilvl w:val="0"/>
          <w:numId w:val="1073"/>
        </w:numPr>
      </w:pPr>
      <w:r>
        <w:t xml:space="preserve">condições.</w:t>
      </w:r>
    </w:p>
    <w:p>
      <w:pPr>
        <w:pStyle w:val="FirstParagraph"/>
      </w:pPr>
      <w:r>
        <w:t xml:space="preserve">Isto evita generalizações inadequadas.</w:t>
      </w:r>
    </w:p>
    <w:p>
      <w:r>
        <w:pict>
          <v:rect style="width:0;height:1.5pt" o:hralign="center" o:hrstd="t" o:hr="t"/>
        </w:pict>
      </w:r>
    </w:p>
    <w:bookmarkEnd w:id="144"/>
    <w:bookmarkStart w:id="146" w:name="atualidade"/>
    <w:p>
      <w:pPr>
        <w:pStyle w:val="Heading1"/>
      </w:pPr>
      <w:r>
        <w:t xml:space="preserve">64. Atualidade</w:t>
      </w:r>
    </w:p>
    <w:p>
      <w:pPr>
        <w:pStyle w:val="FirstParagraph"/>
      </w:pPr>
      <w:r>
        <w:t xml:space="preserve">O conhecimento deve possuir indicação de atualidade quando o tempo puder alterar a sua validade.</w:t>
      </w:r>
    </w:p>
    <w:bookmarkStart w:id="145" w:name="classificações-possíveis"/>
    <w:p>
      <w:pPr>
        <w:pStyle w:val="Heading2"/>
      </w:pPr>
      <w:r>
        <w:t xml:space="preserve">Classificações possíveis</w:t>
      </w:r>
    </w:p>
    <w:p>
      <w:pPr>
        <w:pStyle w:val="Compact"/>
        <w:numPr>
          <w:ilvl w:val="0"/>
          <w:numId w:val="1074"/>
        </w:numPr>
      </w:pPr>
      <w:r>
        <w:t xml:space="preserve">Atual;</w:t>
      </w:r>
    </w:p>
    <w:p>
      <w:pPr>
        <w:pStyle w:val="Compact"/>
        <w:numPr>
          <w:ilvl w:val="0"/>
          <w:numId w:val="1074"/>
        </w:numPr>
      </w:pPr>
      <w:r>
        <w:t xml:space="preserve">Provavelmente atual;</w:t>
      </w:r>
    </w:p>
    <w:p>
      <w:pPr>
        <w:pStyle w:val="Compact"/>
        <w:numPr>
          <w:ilvl w:val="0"/>
          <w:numId w:val="1074"/>
        </w:numPr>
      </w:pPr>
      <w:r>
        <w:t xml:space="preserve">Necessita revisão;</w:t>
      </w:r>
    </w:p>
    <w:p>
      <w:pPr>
        <w:pStyle w:val="Compact"/>
        <w:numPr>
          <w:ilvl w:val="0"/>
          <w:numId w:val="1074"/>
        </w:numPr>
      </w:pPr>
      <w:r>
        <w:t xml:space="preserve">Desatualizado;</w:t>
      </w:r>
    </w:p>
    <w:p>
      <w:pPr>
        <w:pStyle w:val="Compact"/>
        <w:numPr>
          <w:ilvl w:val="0"/>
          <w:numId w:val="1074"/>
        </w:numPr>
      </w:pPr>
      <w:r>
        <w:t xml:space="preserve">Histórico.</w:t>
      </w:r>
    </w:p>
    <w:p>
      <w:pPr>
        <w:pStyle w:val="FirstParagraph"/>
      </w:pPr>
      <w:r>
        <w:t xml:space="preserve">A atualidade não é igual à qualidade.</w:t>
      </w:r>
    </w:p>
    <w:p>
      <w:pPr>
        <w:pStyle w:val="BodyText"/>
      </w:pPr>
      <w:r>
        <w:t xml:space="preserve">Uma fonte antiga pode ser historicamente valiosa, mas inadequada para uma decisão atual.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duplicação"/>
    <w:p>
      <w:pPr>
        <w:pStyle w:val="Heading1"/>
      </w:pPr>
      <w:r>
        <w:t xml:space="preserve">65. Duplicação</w:t>
      </w:r>
    </w:p>
    <w:p>
      <w:pPr>
        <w:pStyle w:val="FirstParagraph"/>
      </w:pPr>
      <w:r>
        <w:t xml:space="preserve">Dois objetos semelhantes podem representar:</w:t>
      </w:r>
    </w:p>
    <w:p>
      <w:pPr>
        <w:pStyle w:val="Compact"/>
        <w:numPr>
          <w:ilvl w:val="0"/>
          <w:numId w:val="1075"/>
        </w:numPr>
      </w:pPr>
      <w:r>
        <w:t xml:space="preserve">duplicação real;</w:t>
      </w:r>
    </w:p>
    <w:p>
      <w:pPr>
        <w:pStyle w:val="Compact"/>
        <w:numPr>
          <w:ilvl w:val="0"/>
          <w:numId w:val="1075"/>
        </w:numPr>
      </w:pPr>
      <w:r>
        <w:t xml:space="preserve">confirmação independente;</w:t>
      </w:r>
    </w:p>
    <w:p>
      <w:pPr>
        <w:pStyle w:val="Compact"/>
        <w:numPr>
          <w:ilvl w:val="0"/>
          <w:numId w:val="1075"/>
        </w:numPr>
      </w:pPr>
      <w:r>
        <w:t xml:space="preserve">versão posterior;</w:t>
      </w:r>
    </w:p>
    <w:p>
      <w:pPr>
        <w:pStyle w:val="Compact"/>
        <w:numPr>
          <w:ilvl w:val="0"/>
          <w:numId w:val="1075"/>
        </w:numPr>
      </w:pPr>
      <w:r>
        <w:t xml:space="preserve">aplicação noutro contexto;</w:t>
      </w:r>
    </w:p>
    <w:p>
      <w:pPr>
        <w:pStyle w:val="Compact"/>
        <w:numPr>
          <w:ilvl w:val="0"/>
          <w:numId w:val="1075"/>
        </w:numPr>
      </w:pPr>
      <w:r>
        <w:t xml:space="preserve">perspetiva contraditória.</w:t>
      </w:r>
    </w:p>
    <w:p>
      <w:pPr>
        <w:pStyle w:val="FirstParagraph"/>
      </w:pPr>
      <w:r>
        <w:t xml:space="preserve">O sistema não deve fundir automaticamente informação apenas por semelhança.</w:t>
      </w:r>
    </w:p>
    <w:p>
      <w:r>
        <w:pict>
          <v:rect style="width:0;height:1.5pt" o:hralign="center" o:hrstd="t" o:hr="t"/>
        </w:pict>
      </w:r>
    </w:p>
    <w:bookmarkEnd w:id="147"/>
    <w:bookmarkStart w:id="149" w:name="regra-de-independência"/>
    <w:p>
      <w:pPr>
        <w:pStyle w:val="Heading1"/>
      </w:pPr>
      <w:r>
        <w:t xml:space="preserve">66. Regra de independência</w:t>
      </w:r>
    </w:p>
    <w:p>
      <w:pPr>
        <w:pStyle w:val="FirstParagraph"/>
      </w:pPr>
      <w:r>
        <w:t xml:space="preserve">Múltiplos objetos derivados da mesma fonte não equivalem a múltiplas fontes independentes.</w:t>
      </w:r>
    </w:p>
    <w:bookmarkStart w:id="148" w:name="exemplo-3"/>
    <w:p>
      <w:pPr>
        <w:pStyle w:val="Heading2"/>
      </w:pPr>
      <w:r>
        <w:t xml:space="preserve">Exemplo</w:t>
      </w:r>
    </w:p>
    <w:p>
      <w:pPr>
        <w:pStyle w:val="FirstParagraph"/>
      </w:pPr>
      <w:r>
        <w:t xml:space="preserve">Dez artigos que repetem o mesmo comunicado representam uma origem principal, não dez evidências independentes.</w:t>
      </w:r>
    </w:p>
    <w:p>
      <w:pPr>
        <w:pStyle w:val="BodyText"/>
      </w:pPr>
      <w:r>
        <w:t xml:space="preserve">Esta regra é especialmente importante para:</w:t>
      </w:r>
    </w:p>
    <w:p>
      <w:pPr>
        <w:pStyle w:val="Compact"/>
        <w:numPr>
          <w:ilvl w:val="0"/>
          <w:numId w:val="1076"/>
        </w:numPr>
      </w:pPr>
      <w:r>
        <w:t xml:space="preserve">tendências;</w:t>
      </w:r>
    </w:p>
    <w:p>
      <w:pPr>
        <w:pStyle w:val="Compact"/>
        <w:numPr>
          <w:ilvl w:val="0"/>
          <w:numId w:val="1076"/>
        </w:numPr>
      </w:pPr>
      <w:r>
        <w:t xml:space="preserve">notícias;</w:t>
      </w:r>
    </w:p>
    <w:p>
      <w:pPr>
        <w:pStyle w:val="Compact"/>
        <w:numPr>
          <w:ilvl w:val="0"/>
          <w:numId w:val="1076"/>
        </w:numPr>
      </w:pPr>
      <w:r>
        <w:t xml:space="preserve">dados de mercado;</w:t>
      </w:r>
    </w:p>
    <w:p>
      <w:pPr>
        <w:pStyle w:val="Compact"/>
        <w:numPr>
          <w:ilvl w:val="0"/>
          <w:numId w:val="1076"/>
        </w:numPr>
      </w:pPr>
      <w:r>
        <w:t xml:space="preserve">relatos;</w:t>
      </w:r>
    </w:p>
    <w:p>
      <w:pPr>
        <w:pStyle w:val="Compact"/>
        <w:numPr>
          <w:ilvl w:val="0"/>
          <w:numId w:val="1076"/>
        </w:numPr>
      </w:pPr>
      <w:r>
        <w:t xml:space="preserve">investigação secundária.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qualidade-da-fonte"/>
    <w:p>
      <w:pPr>
        <w:pStyle w:val="Heading1"/>
      </w:pPr>
      <w:r>
        <w:t xml:space="preserve">67. Qualidade da fonte</w:t>
      </w:r>
    </w:p>
    <w:p>
      <w:pPr>
        <w:pStyle w:val="FirstParagraph"/>
      </w:pPr>
      <w:r>
        <w:t xml:space="preserve">A qualidade deve considerar:</w:t>
      </w:r>
    </w:p>
    <w:p>
      <w:pPr>
        <w:pStyle w:val="Compact"/>
        <w:numPr>
          <w:ilvl w:val="0"/>
          <w:numId w:val="1077"/>
        </w:numPr>
      </w:pPr>
      <w:r>
        <w:t xml:space="preserve">proximidade ao acontecimento;</w:t>
      </w:r>
    </w:p>
    <w:p>
      <w:pPr>
        <w:pStyle w:val="Compact"/>
        <w:numPr>
          <w:ilvl w:val="0"/>
          <w:numId w:val="1077"/>
        </w:numPr>
      </w:pPr>
      <w:r>
        <w:t xml:space="preserve">competência;</w:t>
      </w:r>
    </w:p>
    <w:p>
      <w:pPr>
        <w:pStyle w:val="Compact"/>
        <w:numPr>
          <w:ilvl w:val="0"/>
          <w:numId w:val="1077"/>
        </w:numPr>
      </w:pPr>
      <w:r>
        <w:t xml:space="preserve">interesse direto;</w:t>
      </w:r>
    </w:p>
    <w:p>
      <w:pPr>
        <w:pStyle w:val="Compact"/>
        <w:numPr>
          <w:ilvl w:val="0"/>
          <w:numId w:val="1077"/>
        </w:numPr>
      </w:pPr>
      <w:r>
        <w:t xml:space="preserve">método;</w:t>
      </w:r>
    </w:p>
    <w:p>
      <w:pPr>
        <w:pStyle w:val="Compact"/>
        <w:numPr>
          <w:ilvl w:val="0"/>
          <w:numId w:val="1077"/>
        </w:numPr>
      </w:pPr>
      <w:r>
        <w:t xml:space="preserve">verificabilidade;</w:t>
      </w:r>
    </w:p>
    <w:p>
      <w:pPr>
        <w:pStyle w:val="Compact"/>
        <w:numPr>
          <w:ilvl w:val="0"/>
          <w:numId w:val="1077"/>
        </w:numPr>
      </w:pPr>
      <w:r>
        <w:t xml:space="preserve">consistência;</w:t>
      </w:r>
    </w:p>
    <w:p>
      <w:pPr>
        <w:pStyle w:val="Compact"/>
        <w:numPr>
          <w:ilvl w:val="0"/>
          <w:numId w:val="1077"/>
        </w:numPr>
      </w:pPr>
      <w:r>
        <w:t xml:space="preserve">transparência;</w:t>
      </w:r>
    </w:p>
    <w:p>
      <w:pPr>
        <w:pStyle w:val="Compact"/>
        <w:numPr>
          <w:ilvl w:val="0"/>
          <w:numId w:val="1077"/>
        </w:numPr>
      </w:pPr>
      <w:r>
        <w:t xml:space="preserve">atualidade;</w:t>
      </w:r>
    </w:p>
    <w:p>
      <w:pPr>
        <w:pStyle w:val="Compact"/>
        <w:numPr>
          <w:ilvl w:val="0"/>
          <w:numId w:val="1077"/>
        </w:numPr>
      </w:pPr>
      <w:r>
        <w:t xml:space="preserve">independência;</w:t>
      </w:r>
    </w:p>
    <w:p>
      <w:pPr>
        <w:pStyle w:val="Compact"/>
        <w:numPr>
          <w:ilvl w:val="0"/>
          <w:numId w:val="1077"/>
        </w:numPr>
      </w:pPr>
      <w:r>
        <w:t xml:space="preserve">reputação contextual.</w:t>
      </w:r>
    </w:p>
    <w:p>
      <w:pPr>
        <w:pStyle w:val="FirstParagraph"/>
      </w:pPr>
      <w:r>
        <w:t xml:space="preserve">A reputação geral não substitui adequação à pergunta.</w:t>
      </w:r>
    </w:p>
    <w:p>
      <w:r>
        <w:pict>
          <v:rect style="width:0;height:1.5pt" o:hralign="center" o:hrstd="t" o:hr="t"/>
        </w:pict>
      </w:r>
    </w:p>
    <w:bookmarkEnd w:id="150"/>
    <w:bookmarkStart w:id="152" w:name="conhecimento-negativo"/>
    <w:p>
      <w:pPr>
        <w:pStyle w:val="Heading1"/>
      </w:pPr>
      <w:r>
        <w:t xml:space="preserve">68. Conhecimento negativo</w:t>
      </w:r>
    </w:p>
    <w:p>
      <w:pPr>
        <w:pStyle w:val="FirstParagraph"/>
      </w:pPr>
      <w:r>
        <w:t xml:space="preserve">O Venture OS deve preservar também o que não funcionou.</w:t>
      </w:r>
    </w:p>
    <w:bookmarkStart w:id="151" w:name="exemplos-5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78"/>
        </w:numPr>
      </w:pPr>
      <w:r>
        <w:t xml:space="preserve">canal sem resultados;</w:t>
      </w:r>
    </w:p>
    <w:p>
      <w:pPr>
        <w:pStyle w:val="Compact"/>
        <w:numPr>
          <w:ilvl w:val="0"/>
          <w:numId w:val="1078"/>
        </w:numPr>
      </w:pPr>
      <w:r>
        <w:t xml:space="preserve">hipótese invalidada;</w:t>
      </w:r>
    </w:p>
    <w:p>
      <w:pPr>
        <w:pStyle w:val="Compact"/>
        <w:numPr>
          <w:ilvl w:val="0"/>
          <w:numId w:val="1078"/>
        </w:numPr>
      </w:pPr>
      <w:r>
        <w:t xml:space="preserve">entrevista inconclusiva;</w:t>
      </w:r>
    </w:p>
    <w:p>
      <w:pPr>
        <w:pStyle w:val="Compact"/>
        <w:numPr>
          <w:ilvl w:val="0"/>
          <w:numId w:val="1078"/>
        </w:numPr>
      </w:pPr>
      <w:r>
        <w:t xml:space="preserve">segmento inadequado;</w:t>
      </w:r>
    </w:p>
    <w:p>
      <w:pPr>
        <w:pStyle w:val="Compact"/>
        <w:numPr>
          <w:ilvl w:val="0"/>
          <w:numId w:val="1078"/>
        </w:numPr>
      </w:pPr>
      <w:r>
        <w:t xml:space="preserve">tecnologia inviável;</w:t>
      </w:r>
    </w:p>
    <w:p>
      <w:pPr>
        <w:pStyle w:val="Compact"/>
        <w:numPr>
          <w:ilvl w:val="0"/>
          <w:numId w:val="1078"/>
        </w:numPr>
      </w:pPr>
      <w:r>
        <w:t xml:space="preserve">campanha falhada;</w:t>
      </w:r>
    </w:p>
    <w:p>
      <w:pPr>
        <w:pStyle w:val="Compact"/>
        <w:numPr>
          <w:ilvl w:val="0"/>
          <w:numId w:val="1078"/>
        </w:numPr>
      </w:pPr>
      <w:r>
        <w:t xml:space="preserve">premissa errada;</w:t>
      </w:r>
    </w:p>
    <w:p>
      <w:pPr>
        <w:pStyle w:val="Compact"/>
        <w:numPr>
          <w:ilvl w:val="0"/>
          <w:numId w:val="1078"/>
        </w:numPr>
      </w:pPr>
      <w:r>
        <w:t xml:space="preserve">processo excessivamente pesado.</w:t>
      </w:r>
    </w:p>
    <w:p>
      <w:pPr>
        <w:pStyle w:val="FirstParagraph"/>
      </w:pPr>
      <w:r>
        <w:t xml:space="preserve">Conhecimento negativo reduz repetição de erros.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ausência-de-evidência"/>
    <w:p>
      <w:pPr>
        <w:pStyle w:val="Heading1"/>
      </w:pPr>
      <w:r>
        <w:t xml:space="preserve">69. Ausência de evidência</w:t>
      </w:r>
    </w:p>
    <w:p>
      <w:pPr>
        <w:pStyle w:val="FirstParagraph"/>
      </w:pPr>
      <w:r>
        <w:t xml:space="preserve">A ausência de evidência não deve ser automaticamente interpretada como evidência de ausência.</w:t>
      </w:r>
    </w:p>
    <w:p>
      <w:pPr>
        <w:pStyle w:val="BodyText"/>
      </w:pPr>
      <w:r>
        <w:t xml:space="preserve">O sistema deve distinguir:</w:t>
      </w:r>
    </w:p>
    <w:p>
      <w:pPr>
        <w:pStyle w:val="Compact"/>
        <w:numPr>
          <w:ilvl w:val="0"/>
          <w:numId w:val="1079"/>
        </w:numPr>
      </w:pPr>
      <w:r>
        <w:t xml:space="preserve">ainda não investigado;</w:t>
      </w:r>
    </w:p>
    <w:p>
      <w:pPr>
        <w:pStyle w:val="Compact"/>
        <w:numPr>
          <w:ilvl w:val="0"/>
          <w:numId w:val="1079"/>
        </w:numPr>
      </w:pPr>
      <w:r>
        <w:t xml:space="preserve">investigado sem resultados;</w:t>
      </w:r>
    </w:p>
    <w:p>
      <w:pPr>
        <w:pStyle w:val="Compact"/>
        <w:numPr>
          <w:ilvl w:val="0"/>
          <w:numId w:val="1079"/>
        </w:numPr>
      </w:pPr>
      <w:r>
        <w:t xml:space="preserve">difícil de observar;</w:t>
      </w:r>
    </w:p>
    <w:p>
      <w:pPr>
        <w:pStyle w:val="Compact"/>
        <w:numPr>
          <w:ilvl w:val="0"/>
          <w:numId w:val="1079"/>
        </w:numPr>
      </w:pPr>
      <w:r>
        <w:t xml:space="preserve">ausência provável;</w:t>
      </w:r>
    </w:p>
    <w:p>
      <w:pPr>
        <w:pStyle w:val="Compact"/>
        <w:numPr>
          <w:ilvl w:val="0"/>
          <w:numId w:val="1079"/>
        </w:numPr>
      </w:pPr>
      <w:r>
        <w:t xml:space="preserve">ausência fortemente sustentada.</w:t>
      </w:r>
    </w:p>
    <w:p>
      <w:r>
        <w:pict>
          <v:rect style="width:0;height:1.5pt" o:hralign="center" o:hrstd="t" o:hr="t"/>
        </w:pict>
      </w:r>
    </w:p>
    <w:bookmarkEnd w:id="153"/>
    <w:bookmarkStart w:id="156" w:name="desconhecimento-explícito"/>
    <w:p>
      <w:pPr>
        <w:pStyle w:val="Heading1"/>
      </w:pPr>
      <w:r>
        <w:t xml:space="preserve">70. Desconhecimento explícito</w:t>
      </w:r>
    </w:p>
    <w:p>
      <w:pPr>
        <w:pStyle w:val="FirstParagraph"/>
      </w:pPr>
      <w:r>
        <w:t xml:space="preserve">Questões importantes ainda sem resposta devem ser formalizadas.</w:t>
      </w:r>
    </w:p>
    <w:bookmarkStart w:id="154" w:name="unknown-record"/>
    <w:p>
      <w:pPr>
        <w:pStyle w:val="Heading2"/>
      </w:pPr>
      <w:r>
        <w:t xml:space="preserve">Unknown Record</w:t>
      </w:r>
    </w:p>
    <w:p>
      <w:pPr>
        <w:pStyle w:val="FirstParagraph"/>
      </w:pPr>
      <w:r>
        <w:t xml:space="preserve">Pode conter:</w:t>
      </w:r>
    </w:p>
    <w:p>
      <w:pPr>
        <w:pStyle w:val="Compact"/>
        <w:numPr>
          <w:ilvl w:val="0"/>
          <w:numId w:val="1080"/>
        </w:numPr>
      </w:pPr>
      <w:r>
        <w:t xml:space="preserve">pergunta;</w:t>
      </w:r>
    </w:p>
    <w:p>
      <w:pPr>
        <w:pStyle w:val="Compact"/>
        <w:numPr>
          <w:ilvl w:val="0"/>
          <w:numId w:val="1080"/>
        </w:numPr>
      </w:pPr>
      <w:r>
        <w:t xml:space="preserve">importância;</w:t>
      </w:r>
    </w:p>
    <w:p>
      <w:pPr>
        <w:pStyle w:val="Compact"/>
        <w:numPr>
          <w:ilvl w:val="0"/>
          <w:numId w:val="1080"/>
        </w:numPr>
      </w:pPr>
      <w:r>
        <w:t xml:space="preserve">agente responsável;</w:t>
      </w:r>
    </w:p>
    <w:p>
      <w:pPr>
        <w:pStyle w:val="Compact"/>
        <w:numPr>
          <w:ilvl w:val="0"/>
          <w:numId w:val="1080"/>
        </w:numPr>
      </w:pPr>
      <w:r>
        <w:t xml:space="preserve">impacto;</w:t>
      </w:r>
    </w:p>
    <w:p>
      <w:pPr>
        <w:pStyle w:val="Compact"/>
        <w:numPr>
          <w:ilvl w:val="0"/>
          <w:numId w:val="1080"/>
        </w:numPr>
      </w:pPr>
      <w:r>
        <w:t xml:space="preserve">método possível;</w:t>
      </w:r>
    </w:p>
    <w:p>
      <w:pPr>
        <w:pStyle w:val="Compact"/>
        <w:numPr>
          <w:ilvl w:val="0"/>
          <w:numId w:val="1080"/>
        </w:numPr>
      </w:pPr>
      <w:r>
        <w:t xml:space="preserve">urgência;</w:t>
      </w:r>
    </w:p>
    <w:p>
      <w:pPr>
        <w:pStyle w:val="Compact"/>
        <w:numPr>
          <w:ilvl w:val="0"/>
          <w:numId w:val="1080"/>
        </w:numPr>
      </w:pPr>
      <w:r>
        <w:t xml:space="preserve">estado.</w:t>
      </w:r>
    </w:p>
    <w:bookmarkEnd w:id="154"/>
    <w:bookmarkStart w:id="155" w:name="estados"/>
    <w:p>
      <w:pPr>
        <w:pStyle w:val="Heading2"/>
      </w:pPr>
      <w:r>
        <w:t xml:space="preserve">Estados</w:t>
      </w:r>
    </w:p>
    <w:p>
      <w:pPr>
        <w:pStyle w:val="Compact"/>
        <w:numPr>
          <w:ilvl w:val="0"/>
          <w:numId w:val="1081"/>
        </w:numPr>
      </w:pPr>
      <w:r>
        <w:t xml:space="preserve">Identificado;</w:t>
      </w:r>
    </w:p>
    <w:p>
      <w:pPr>
        <w:pStyle w:val="Compact"/>
        <w:numPr>
          <w:ilvl w:val="0"/>
          <w:numId w:val="1081"/>
        </w:numPr>
      </w:pPr>
      <w:r>
        <w:t xml:space="preserve">Em investigação;</w:t>
      </w:r>
    </w:p>
    <w:p>
      <w:pPr>
        <w:pStyle w:val="Compact"/>
        <w:numPr>
          <w:ilvl w:val="0"/>
          <w:numId w:val="1081"/>
        </w:numPr>
      </w:pPr>
      <w:r>
        <w:t xml:space="preserve">Parcialmente respondido;</w:t>
      </w:r>
    </w:p>
    <w:p>
      <w:pPr>
        <w:pStyle w:val="Compact"/>
        <w:numPr>
          <w:ilvl w:val="0"/>
          <w:numId w:val="1081"/>
        </w:numPr>
      </w:pPr>
      <w:r>
        <w:t xml:space="preserve">Respondido;</w:t>
      </w:r>
    </w:p>
    <w:p>
      <w:pPr>
        <w:pStyle w:val="Compact"/>
        <w:numPr>
          <w:ilvl w:val="0"/>
          <w:numId w:val="1081"/>
        </w:numPr>
      </w:pPr>
      <w:r>
        <w:t xml:space="preserve">Deixou de ser relevante;</w:t>
      </w:r>
    </w:p>
    <w:p>
      <w:pPr>
        <w:pStyle w:val="Compact"/>
        <w:numPr>
          <w:ilvl w:val="0"/>
          <w:numId w:val="1081"/>
        </w:numPr>
      </w:pPr>
      <w:r>
        <w:t xml:space="preserve">Arquivado.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sensibilidade-da-informação"/>
    <w:p>
      <w:pPr>
        <w:pStyle w:val="Heading1"/>
      </w:pPr>
      <w:r>
        <w:t xml:space="preserve">71. Sensibilidade da informação</w:t>
      </w:r>
    </w:p>
    <w:p>
      <w:pPr>
        <w:pStyle w:val="FirstParagraph"/>
      </w:pPr>
      <w:r>
        <w:t xml:space="preserve">Cada objeto pode ser classificado como:</w:t>
      </w:r>
    </w:p>
    <w:p>
      <w:pPr>
        <w:pStyle w:val="Compact"/>
        <w:numPr>
          <w:ilvl w:val="0"/>
          <w:numId w:val="1082"/>
        </w:numPr>
      </w:pPr>
      <w:r>
        <w:t xml:space="preserve">Público;</w:t>
      </w:r>
    </w:p>
    <w:p>
      <w:pPr>
        <w:pStyle w:val="Compact"/>
        <w:numPr>
          <w:ilvl w:val="0"/>
          <w:numId w:val="1082"/>
        </w:numPr>
      </w:pPr>
      <w:r>
        <w:t xml:space="preserve">Interno;</w:t>
      </w:r>
    </w:p>
    <w:p>
      <w:pPr>
        <w:pStyle w:val="Compact"/>
        <w:numPr>
          <w:ilvl w:val="0"/>
          <w:numId w:val="1082"/>
        </w:numPr>
      </w:pPr>
      <w:r>
        <w:t xml:space="preserve">Confidencial;</w:t>
      </w:r>
    </w:p>
    <w:p>
      <w:pPr>
        <w:pStyle w:val="Compact"/>
        <w:numPr>
          <w:ilvl w:val="0"/>
          <w:numId w:val="1082"/>
        </w:numPr>
      </w:pPr>
      <w:r>
        <w:t xml:space="preserve">Restrito.</w:t>
      </w:r>
    </w:p>
    <w:p>
      <w:pPr>
        <w:pStyle w:val="FirstParagraph"/>
      </w:pPr>
      <w:r>
        <w:t xml:space="preserve">A classificação influencia:</w:t>
      </w:r>
    </w:p>
    <w:p>
      <w:pPr>
        <w:pStyle w:val="Compact"/>
        <w:numPr>
          <w:ilvl w:val="0"/>
          <w:numId w:val="1083"/>
        </w:numPr>
      </w:pPr>
      <w:r>
        <w:t xml:space="preserve">acesso;</w:t>
      </w:r>
    </w:p>
    <w:p>
      <w:pPr>
        <w:pStyle w:val="Compact"/>
        <w:numPr>
          <w:ilvl w:val="0"/>
          <w:numId w:val="1083"/>
        </w:numPr>
      </w:pPr>
      <w:r>
        <w:t xml:space="preserve">partilha;</w:t>
      </w:r>
    </w:p>
    <w:p>
      <w:pPr>
        <w:pStyle w:val="Compact"/>
        <w:numPr>
          <w:ilvl w:val="0"/>
          <w:numId w:val="1083"/>
        </w:numPr>
      </w:pPr>
      <w:r>
        <w:t xml:space="preserve">armazenamento;</w:t>
      </w:r>
    </w:p>
    <w:p>
      <w:pPr>
        <w:pStyle w:val="Compact"/>
        <w:numPr>
          <w:ilvl w:val="0"/>
          <w:numId w:val="1083"/>
        </w:numPr>
      </w:pPr>
      <w:r>
        <w:t xml:space="preserve">exportação;</w:t>
      </w:r>
    </w:p>
    <w:p>
      <w:pPr>
        <w:pStyle w:val="Compact"/>
        <w:numPr>
          <w:ilvl w:val="0"/>
          <w:numId w:val="1083"/>
        </w:numPr>
      </w:pPr>
      <w:r>
        <w:t xml:space="preserve">retenção;</w:t>
      </w:r>
    </w:p>
    <w:p>
      <w:pPr>
        <w:pStyle w:val="Compact"/>
        <w:numPr>
          <w:ilvl w:val="0"/>
          <w:numId w:val="1083"/>
        </w:numPr>
      </w:pPr>
      <w:r>
        <w:t xml:space="preserve">utilização por agentes.</w:t>
      </w:r>
    </w:p>
    <w:p>
      <w:r>
        <w:pict>
          <v:rect style="width:0;height:1.5pt" o:hralign="center" o:hrstd="t" o:hr="t"/>
        </w:pict>
      </w:r>
    </w:p>
    <w:bookmarkEnd w:id="157"/>
    <w:bookmarkStart w:id="159" w:name="princípio-da-minimização"/>
    <w:p>
      <w:pPr>
        <w:pStyle w:val="Heading1"/>
      </w:pPr>
      <w:r>
        <w:t xml:space="preserve">72. Princípio da minimização</w:t>
      </w:r>
    </w:p>
    <w:p>
      <w:pPr>
        <w:pStyle w:val="FirstParagraph"/>
      </w:pPr>
      <w:r>
        <w:t xml:space="preserve">O sistema deve guardar informação suficiente para cumprir a finalidade, mas não informação pessoal, sensível ou irrelevante apenas porque está disponível.</w:t>
      </w:r>
    </w:p>
    <w:bookmarkStart w:id="158" w:name="evitar"/>
    <w:p>
      <w:pPr>
        <w:pStyle w:val="Heading2"/>
      </w:pPr>
      <w:r>
        <w:t xml:space="preserve">Evitar</w:t>
      </w:r>
    </w:p>
    <w:p>
      <w:pPr>
        <w:pStyle w:val="Compact"/>
        <w:numPr>
          <w:ilvl w:val="0"/>
          <w:numId w:val="1084"/>
        </w:numPr>
      </w:pPr>
      <w:r>
        <w:t xml:space="preserve">credenciais;</w:t>
      </w:r>
    </w:p>
    <w:p>
      <w:pPr>
        <w:pStyle w:val="Compact"/>
        <w:numPr>
          <w:ilvl w:val="0"/>
          <w:numId w:val="1084"/>
        </w:numPr>
      </w:pPr>
      <w:r>
        <w:t xml:space="preserve">dados pessoais desnecessários;</w:t>
      </w:r>
    </w:p>
    <w:p>
      <w:pPr>
        <w:pStyle w:val="Compact"/>
        <w:numPr>
          <w:ilvl w:val="0"/>
          <w:numId w:val="1084"/>
        </w:numPr>
      </w:pPr>
      <w:r>
        <w:t xml:space="preserve">segredos comerciais sem finalidade;</w:t>
      </w:r>
    </w:p>
    <w:p>
      <w:pPr>
        <w:pStyle w:val="Compact"/>
        <w:numPr>
          <w:ilvl w:val="0"/>
          <w:numId w:val="1084"/>
        </w:numPr>
      </w:pPr>
      <w:r>
        <w:t xml:space="preserve">detalhes médicos irrelevantes;</w:t>
      </w:r>
    </w:p>
    <w:p>
      <w:pPr>
        <w:pStyle w:val="Compact"/>
        <w:numPr>
          <w:ilvl w:val="0"/>
          <w:numId w:val="1084"/>
        </w:numPr>
      </w:pPr>
      <w:r>
        <w:t xml:space="preserve">informação familiar;</w:t>
      </w:r>
    </w:p>
    <w:p>
      <w:pPr>
        <w:pStyle w:val="Compact"/>
        <w:numPr>
          <w:ilvl w:val="0"/>
          <w:numId w:val="1084"/>
        </w:numPr>
      </w:pPr>
      <w:r>
        <w:t xml:space="preserve">cópias integrais quando um resumo rastreável basta.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acesso"/>
    <w:p>
      <w:pPr>
        <w:pStyle w:val="Heading1"/>
      </w:pPr>
      <w:r>
        <w:t xml:space="preserve">73. Acesso</w:t>
      </w:r>
    </w:p>
    <w:p>
      <w:pPr>
        <w:pStyle w:val="FirstParagraph"/>
      </w:pPr>
      <w:r>
        <w:t xml:space="preserve">O acesso ao conhecimento deve seguir:</w:t>
      </w:r>
    </w:p>
    <w:p>
      <w:pPr>
        <w:pStyle w:val="Compact"/>
        <w:numPr>
          <w:ilvl w:val="0"/>
          <w:numId w:val="1085"/>
        </w:numPr>
      </w:pPr>
      <w:r>
        <w:t xml:space="preserve">necessidade;</w:t>
      </w:r>
    </w:p>
    <w:p>
      <w:pPr>
        <w:pStyle w:val="Compact"/>
        <w:numPr>
          <w:ilvl w:val="0"/>
          <w:numId w:val="1085"/>
        </w:numPr>
      </w:pPr>
      <w:r>
        <w:t xml:space="preserve">função;</w:t>
      </w:r>
    </w:p>
    <w:p>
      <w:pPr>
        <w:pStyle w:val="Compact"/>
        <w:numPr>
          <w:ilvl w:val="0"/>
          <w:numId w:val="1085"/>
        </w:numPr>
      </w:pPr>
      <w:r>
        <w:t xml:space="preserve">sensibilidade;</w:t>
      </w:r>
    </w:p>
    <w:p>
      <w:pPr>
        <w:pStyle w:val="Compact"/>
        <w:numPr>
          <w:ilvl w:val="0"/>
          <w:numId w:val="1085"/>
        </w:numPr>
      </w:pPr>
      <w:r>
        <w:t xml:space="preserve">projeto;</w:t>
      </w:r>
    </w:p>
    <w:p>
      <w:pPr>
        <w:pStyle w:val="Compact"/>
        <w:numPr>
          <w:ilvl w:val="0"/>
          <w:numId w:val="1085"/>
        </w:numPr>
      </w:pPr>
      <w:r>
        <w:t xml:space="preserve">duração;</w:t>
      </w:r>
    </w:p>
    <w:p>
      <w:pPr>
        <w:pStyle w:val="Compact"/>
        <w:numPr>
          <w:ilvl w:val="0"/>
          <w:numId w:val="1085"/>
        </w:numPr>
      </w:pPr>
      <w:r>
        <w:t xml:space="preserve">risco.</w:t>
      </w:r>
    </w:p>
    <w:p>
      <w:pPr>
        <w:pStyle w:val="FirstParagraph"/>
      </w:pPr>
      <w:r>
        <w:t xml:space="preserve">O Archivist mantém a estrutura de acesso.</w:t>
      </w:r>
    </w:p>
    <w:p>
      <w:pPr>
        <w:pStyle w:val="BodyText"/>
      </w:pPr>
      <w:r>
        <w:t xml:space="preserve">O CEO mantém autoridade sobre exceções materiais.</w:t>
      </w:r>
    </w:p>
    <w:p>
      <w:r>
        <w:pict>
          <v:rect style="width:0;height:1.5pt" o:hralign="center" o:hrstd="t" o:hr="t"/>
        </w:pict>
      </w:r>
    </w:p>
    <w:bookmarkEnd w:id="160"/>
    <w:bookmarkStart w:id="163" w:name="retenção"/>
    <w:p>
      <w:pPr>
        <w:pStyle w:val="Heading1"/>
      </w:pPr>
      <w:r>
        <w:t xml:space="preserve">74. Retenção</w:t>
      </w:r>
    </w:p>
    <w:p>
      <w:pPr>
        <w:pStyle w:val="FirstParagraph"/>
      </w:pPr>
      <w:r>
        <w:t xml:space="preserve">A retenção deve variar conforme o objeto.</w:t>
      </w:r>
    </w:p>
    <w:bookmarkStart w:id="161" w:name="preservação-longa"/>
    <w:p>
      <w:pPr>
        <w:pStyle w:val="Heading2"/>
      </w:pPr>
      <w:r>
        <w:t xml:space="preserve">Preservação longa</w:t>
      </w:r>
    </w:p>
    <w:p>
      <w:pPr>
        <w:pStyle w:val="Compact"/>
        <w:numPr>
          <w:ilvl w:val="0"/>
          <w:numId w:val="1086"/>
        </w:numPr>
      </w:pPr>
      <w:r>
        <w:t xml:space="preserve">documentos oficiais;</w:t>
      </w:r>
    </w:p>
    <w:p>
      <w:pPr>
        <w:pStyle w:val="Compact"/>
        <w:numPr>
          <w:ilvl w:val="0"/>
          <w:numId w:val="1086"/>
        </w:numPr>
      </w:pPr>
      <w:r>
        <w:t xml:space="preserve">decisões;</w:t>
      </w:r>
    </w:p>
    <w:p>
      <w:pPr>
        <w:pStyle w:val="Compact"/>
        <w:numPr>
          <w:ilvl w:val="0"/>
          <w:numId w:val="1086"/>
        </w:numPr>
      </w:pPr>
      <w:r>
        <w:t xml:space="preserve">versões;</w:t>
      </w:r>
    </w:p>
    <w:p>
      <w:pPr>
        <w:pStyle w:val="Compact"/>
        <w:numPr>
          <w:ilvl w:val="0"/>
          <w:numId w:val="1086"/>
        </w:numPr>
      </w:pPr>
      <w:r>
        <w:t xml:space="preserve">aprendizagens;</w:t>
      </w:r>
    </w:p>
    <w:p>
      <w:pPr>
        <w:pStyle w:val="Compact"/>
        <w:numPr>
          <w:ilvl w:val="0"/>
          <w:numId w:val="1086"/>
        </w:numPr>
      </w:pPr>
      <w:r>
        <w:t xml:space="preserve">arquitetura;</w:t>
      </w:r>
    </w:p>
    <w:p>
      <w:pPr>
        <w:pStyle w:val="Compact"/>
        <w:numPr>
          <w:ilvl w:val="0"/>
          <w:numId w:val="1086"/>
        </w:numPr>
      </w:pPr>
      <w:r>
        <w:t xml:space="preserve">protocolos;</w:t>
      </w:r>
    </w:p>
    <w:p>
      <w:pPr>
        <w:pStyle w:val="Compact"/>
        <w:numPr>
          <w:ilvl w:val="0"/>
          <w:numId w:val="1086"/>
        </w:numPr>
      </w:pPr>
      <w:r>
        <w:t xml:space="preserve">riscos materializados;</w:t>
      </w:r>
    </w:p>
    <w:p>
      <w:pPr>
        <w:pStyle w:val="Compact"/>
        <w:numPr>
          <w:ilvl w:val="0"/>
          <w:numId w:val="1086"/>
        </w:numPr>
      </w:pPr>
      <w:r>
        <w:t xml:space="preserve">histórico de alterações.</w:t>
      </w:r>
    </w:p>
    <w:bookmarkEnd w:id="161"/>
    <w:bookmarkStart w:id="162" w:name="retenção-limitada"/>
    <w:p>
      <w:pPr>
        <w:pStyle w:val="Heading2"/>
      </w:pPr>
      <w:r>
        <w:t xml:space="preserve">Retenção limitada</w:t>
      </w:r>
    </w:p>
    <w:p>
      <w:pPr>
        <w:pStyle w:val="Compact"/>
        <w:numPr>
          <w:ilvl w:val="0"/>
          <w:numId w:val="1087"/>
        </w:numPr>
      </w:pPr>
      <w:r>
        <w:t xml:space="preserve">gravações;</w:t>
      </w:r>
    </w:p>
    <w:p>
      <w:pPr>
        <w:pStyle w:val="Compact"/>
        <w:numPr>
          <w:ilvl w:val="0"/>
          <w:numId w:val="1087"/>
        </w:numPr>
      </w:pPr>
      <w:r>
        <w:t xml:space="preserve">dados pessoais;</w:t>
      </w:r>
    </w:p>
    <w:p>
      <w:pPr>
        <w:pStyle w:val="Compact"/>
        <w:numPr>
          <w:ilvl w:val="0"/>
          <w:numId w:val="1087"/>
        </w:numPr>
      </w:pPr>
      <w:r>
        <w:t xml:space="preserve">ficheiros temporários;</w:t>
      </w:r>
    </w:p>
    <w:p>
      <w:pPr>
        <w:pStyle w:val="Compact"/>
        <w:numPr>
          <w:ilvl w:val="0"/>
          <w:numId w:val="1087"/>
        </w:numPr>
      </w:pPr>
      <w:r>
        <w:t xml:space="preserve">exports;</w:t>
      </w:r>
    </w:p>
    <w:p>
      <w:pPr>
        <w:pStyle w:val="Compact"/>
        <w:numPr>
          <w:ilvl w:val="0"/>
          <w:numId w:val="1087"/>
        </w:numPr>
      </w:pPr>
      <w:r>
        <w:t xml:space="preserve">cópias de trabalho;</w:t>
      </w:r>
    </w:p>
    <w:p>
      <w:pPr>
        <w:pStyle w:val="Compact"/>
        <w:numPr>
          <w:ilvl w:val="0"/>
          <w:numId w:val="1087"/>
        </w:numPr>
      </w:pPr>
      <w:r>
        <w:t xml:space="preserve">informação sensível sem utilidade futura.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eliminação"/>
    <w:p>
      <w:pPr>
        <w:pStyle w:val="Heading1"/>
      </w:pPr>
      <w:r>
        <w:t xml:space="preserve">75. Eliminação</w:t>
      </w:r>
    </w:p>
    <w:p>
      <w:pPr>
        <w:pStyle w:val="FirstParagraph"/>
      </w:pPr>
      <w:r>
        <w:t xml:space="preserve">A eliminação deve ser excecional para objetos institucionais.</w:t>
      </w:r>
    </w:p>
    <w:p>
      <w:pPr>
        <w:pStyle w:val="BodyText"/>
      </w:pPr>
      <w:r>
        <w:t xml:space="preserve">Pode aplicar-se a:</w:t>
      </w:r>
    </w:p>
    <w:p>
      <w:pPr>
        <w:pStyle w:val="Compact"/>
        <w:numPr>
          <w:ilvl w:val="0"/>
          <w:numId w:val="1088"/>
        </w:numPr>
      </w:pPr>
      <w:r>
        <w:t xml:space="preserve">duplicados confirmados;</w:t>
      </w:r>
    </w:p>
    <w:p>
      <w:pPr>
        <w:pStyle w:val="Compact"/>
        <w:numPr>
          <w:ilvl w:val="0"/>
          <w:numId w:val="1088"/>
        </w:numPr>
      </w:pPr>
      <w:r>
        <w:t xml:space="preserve">dados pessoais sem necessidade;</w:t>
      </w:r>
    </w:p>
    <w:p>
      <w:pPr>
        <w:pStyle w:val="Compact"/>
        <w:numPr>
          <w:ilvl w:val="0"/>
          <w:numId w:val="1088"/>
        </w:numPr>
      </w:pPr>
      <w:r>
        <w:t xml:space="preserve">ficheiros corrompidos;</w:t>
      </w:r>
    </w:p>
    <w:p>
      <w:pPr>
        <w:pStyle w:val="Compact"/>
        <w:numPr>
          <w:ilvl w:val="0"/>
          <w:numId w:val="1088"/>
        </w:numPr>
      </w:pPr>
      <w:r>
        <w:t xml:space="preserve">material sem valor;</w:t>
      </w:r>
    </w:p>
    <w:p>
      <w:pPr>
        <w:pStyle w:val="Compact"/>
        <w:numPr>
          <w:ilvl w:val="0"/>
          <w:numId w:val="1088"/>
        </w:numPr>
      </w:pPr>
      <w:r>
        <w:t xml:space="preserve">informação recolhida indevidamente;</w:t>
      </w:r>
    </w:p>
    <w:p>
      <w:pPr>
        <w:pStyle w:val="Compact"/>
        <w:numPr>
          <w:ilvl w:val="0"/>
          <w:numId w:val="1088"/>
        </w:numPr>
      </w:pPr>
      <w:r>
        <w:t xml:space="preserve">credenciais expostas.</w:t>
      </w:r>
    </w:p>
    <w:p>
      <w:pPr>
        <w:pStyle w:val="FirstParagraph"/>
      </w:pPr>
      <w:r>
        <w:t xml:space="preserve">Quando relevante, deve existir registo de eliminação.</w:t>
      </w:r>
    </w:p>
    <w:p>
      <w:r>
        <w:pict>
          <v:rect style="width:0;height:1.5pt" o:hralign="center" o:hrstd="t" o:hr="t"/>
        </w:pict>
      </w:r>
    </w:p>
    <w:bookmarkEnd w:id="164"/>
    <w:bookmarkStart w:id="165" w:name="papel-do-ceo"/>
    <w:p>
      <w:pPr>
        <w:pStyle w:val="Heading1"/>
      </w:pPr>
      <w:r>
        <w:t xml:space="preserve">76. Papel do CEO</w:t>
      </w:r>
    </w:p>
    <w:p>
      <w:pPr>
        <w:pStyle w:val="FirstParagraph"/>
      </w:pPr>
      <w:r>
        <w:t xml:space="preserve">O CEO é responsável por:</w:t>
      </w:r>
    </w:p>
    <w:p>
      <w:pPr>
        <w:pStyle w:val="Compact"/>
        <w:numPr>
          <w:ilvl w:val="0"/>
          <w:numId w:val="1089"/>
        </w:numPr>
      </w:pPr>
      <w:r>
        <w:t xml:space="preserve">aprovar documentos fundadores;</w:t>
      </w:r>
    </w:p>
    <w:p>
      <w:pPr>
        <w:pStyle w:val="Compact"/>
        <w:numPr>
          <w:ilvl w:val="0"/>
          <w:numId w:val="1089"/>
        </w:numPr>
      </w:pPr>
      <w:r>
        <w:t xml:space="preserve">decidir sobre direções;</w:t>
      </w:r>
    </w:p>
    <w:p>
      <w:pPr>
        <w:pStyle w:val="Compact"/>
        <w:numPr>
          <w:ilvl w:val="0"/>
          <w:numId w:val="1089"/>
        </w:numPr>
      </w:pPr>
      <w:r>
        <w:t xml:space="preserve">aceitar risco epistemológico;</w:t>
      </w:r>
    </w:p>
    <w:p>
      <w:pPr>
        <w:pStyle w:val="Compact"/>
        <w:numPr>
          <w:ilvl w:val="0"/>
          <w:numId w:val="1089"/>
        </w:numPr>
      </w:pPr>
      <w:r>
        <w:t xml:space="preserve">determinar quando a confiança é suficiente;</w:t>
      </w:r>
    </w:p>
    <w:p>
      <w:pPr>
        <w:pStyle w:val="Compact"/>
        <w:numPr>
          <w:ilvl w:val="0"/>
          <w:numId w:val="1089"/>
        </w:numPr>
      </w:pPr>
      <w:r>
        <w:t xml:space="preserve">autorizar promoções materiais;</w:t>
      </w:r>
    </w:p>
    <w:p>
      <w:pPr>
        <w:pStyle w:val="Compact"/>
        <w:numPr>
          <w:ilvl w:val="0"/>
          <w:numId w:val="1089"/>
        </w:numPr>
      </w:pPr>
      <w:r>
        <w:t xml:space="preserve">rever decisões;</w:t>
      </w:r>
    </w:p>
    <w:p>
      <w:pPr>
        <w:pStyle w:val="Compact"/>
        <w:numPr>
          <w:ilvl w:val="0"/>
          <w:numId w:val="1089"/>
        </w:numPr>
      </w:pPr>
      <w:r>
        <w:t xml:space="preserve">proteger o sistema contra falsa certeza.</w:t>
      </w:r>
    </w:p>
    <w:p>
      <w:pPr>
        <w:pStyle w:val="FirstParagraph"/>
      </w:pPr>
      <w:r>
        <w:t xml:space="preserve">O CEO não precisa de gerir todos os objetos.</w:t>
      </w:r>
    </w:p>
    <w:p>
      <w:r>
        <w:pict>
          <v:rect style="width:0;height:1.5pt" o:hralign="center" o:hrstd="t" o:hr="t"/>
        </w:pict>
      </w:r>
    </w:p>
    <w:bookmarkEnd w:id="165"/>
    <w:bookmarkStart w:id="166" w:name="papel-dos-agentes"/>
    <w:p>
      <w:pPr>
        <w:pStyle w:val="Heading1"/>
      </w:pPr>
      <w:r>
        <w:t xml:space="preserve">77. Papel dos agentes</w:t>
      </w:r>
    </w:p>
    <w:p>
      <w:pPr>
        <w:pStyle w:val="FirstParagraph"/>
      </w:pPr>
      <w:r>
        <w:t xml:space="preserve">Os agentes são responsáveis por:</w:t>
      </w:r>
    </w:p>
    <w:p>
      <w:pPr>
        <w:pStyle w:val="Compact"/>
        <w:numPr>
          <w:ilvl w:val="0"/>
          <w:numId w:val="1090"/>
        </w:numPr>
      </w:pPr>
      <w:r>
        <w:t xml:space="preserve">criar objetos adequados;</w:t>
      </w:r>
    </w:p>
    <w:p>
      <w:pPr>
        <w:pStyle w:val="Compact"/>
        <w:numPr>
          <w:ilvl w:val="0"/>
          <w:numId w:val="1090"/>
        </w:numPr>
      </w:pPr>
      <w:r>
        <w:t xml:space="preserve">separar facto e interpretação;</w:t>
      </w:r>
    </w:p>
    <w:p>
      <w:pPr>
        <w:pStyle w:val="Compact"/>
        <w:numPr>
          <w:ilvl w:val="0"/>
          <w:numId w:val="1090"/>
        </w:numPr>
      </w:pPr>
      <w:r>
        <w:t xml:space="preserve">indicar limitações;</w:t>
      </w:r>
    </w:p>
    <w:p>
      <w:pPr>
        <w:pStyle w:val="Compact"/>
        <w:numPr>
          <w:ilvl w:val="0"/>
          <w:numId w:val="1090"/>
        </w:numPr>
      </w:pPr>
      <w:r>
        <w:t xml:space="preserve">relacionar conhecimento;</w:t>
      </w:r>
    </w:p>
    <w:p>
      <w:pPr>
        <w:pStyle w:val="Compact"/>
        <w:numPr>
          <w:ilvl w:val="0"/>
          <w:numId w:val="1090"/>
        </w:numPr>
      </w:pPr>
      <w:r>
        <w:t xml:space="preserve">atualizar estados;</w:t>
      </w:r>
    </w:p>
    <w:p>
      <w:pPr>
        <w:pStyle w:val="Compact"/>
        <w:numPr>
          <w:ilvl w:val="0"/>
          <w:numId w:val="1090"/>
        </w:numPr>
      </w:pPr>
      <w:r>
        <w:t xml:space="preserve">consultar memória existente;</w:t>
      </w:r>
    </w:p>
    <w:p>
      <w:pPr>
        <w:pStyle w:val="Compact"/>
        <w:numPr>
          <w:ilvl w:val="0"/>
          <w:numId w:val="1090"/>
        </w:numPr>
      </w:pPr>
      <w:r>
        <w:t xml:space="preserve">sinalizar contradições;</w:t>
      </w:r>
    </w:p>
    <w:p>
      <w:pPr>
        <w:pStyle w:val="Compact"/>
        <w:numPr>
          <w:ilvl w:val="0"/>
          <w:numId w:val="1090"/>
        </w:numPr>
      </w:pPr>
      <w:r>
        <w:t xml:space="preserve">preparar sínteses;</w:t>
      </w:r>
    </w:p>
    <w:p>
      <w:pPr>
        <w:pStyle w:val="Compact"/>
        <w:numPr>
          <w:ilvl w:val="0"/>
          <w:numId w:val="1090"/>
        </w:numPr>
      </w:pPr>
      <w:r>
        <w:t xml:space="preserve">evitar duplicação.</w:t>
      </w:r>
    </w:p>
    <w:p>
      <w:r>
        <w:pict>
          <v:rect style="width:0;height:1.5pt" o:hralign="center" o:hrstd="t" o:hr="t"/>
        </w:pict>
      </w:r>
    </w:p>
    <w:bookmarkEnd w:id="166"/>
    <w:bookmarkStart w:id="167" w:name="papel-do-archivist"/>
    <w:p>
      <w:pPr>
        <w:pStyle w:val="Heading1"/>
      </w:pPr>
      <w:r>
        <w:t xml:space="preserve">78. Papel do Archivist</w:t>
      </w:r>
    </w:p>
    <w:p>
      <w:pPr>
        <w:pStyle w:val="FirstParagraph"/>
      </w:pPr>
      <w:r>
        <w:t xml:space="preserve">O Archivist é responsável pela integridade do sistema de conhecimento.</w:t>
      </w:r>
    </w:p>
    <w:p>
      <w:pPr>
        <w:pStyle w:val="BodyText"/>
      </w:pPr>
      <w:r>
        <w:t xml:space="preserve">Compete-lhe:</w:t>
      </w:r>
    </w:p>
    <w:p>
      <w:pPr>
        <w:pStyle w:val="Compact"/>
        <w:numPr>
          <w:ilvl w:val="0"/>
          <w:numId w:val="1091"/>
        </w:numPr>
      </w:pPr>
      <w:r>
        <w:t xml:space="preserve">manter taxonomia;</w:t>
      </w:r>
    </w:p>
    <w:p>
      <w:pPr>
        <w:pStyle w:val="Compact"/>
        <w:numPr>
          <w:ilvl w:val="0"/>
          <w:numId w:val="1091"/>
        </w:numPr>
      </w:pPr>
      <w:r>
        <w:t xml:space="preserve">controlar identificadores;</w:t>
      </w:r>
    </w:p>
    <w:p>
      <w:pPr>
        <w:pStyle w:val="Compact"/>
        <w:numPr>
          <w:ilvl w:val="0"/>
          <w:numId w:val="1091"/>
        </w:numPr>
      </w:pPr>
      <w:r>
        <w:t xml:space="preserve">preservar versões;</w:t>
      </w:r>
    </w:p>
    <w:p>
      <w:pPr>
        <w:pStyle w:val="Compact"/>
        <w:numPr>
          <w:ilvl w:val="0"/>
          <w:numId w:val="1091"/>
        </w:numPr>
      </w:pPr>
      <w:r>
        <w:t xml:space="preserve">verificar relações;</w:t>
      </w:r>
    </w:p>
    <w:p>
      <w:pPr>
        <w:pStyle w:val="Compact"/>
        <w:numPr>
          <w:ilvl w:val="0"/>
          <w:numId w:val="1091"/>
        </w:numPr>
      </w:pPr>
      <w:r>
        <w:t xml:space="preserve">gerir estados;</w:t>
      </w:r>
    </w:p>
    <w:p>
      <w:pPr>
        <w:pStyle w:val="Compact"/>
        <w:numPr>
          <w:ilvl w:val="0"/>
          <w:numId w:val="1091"/>
        </w:numPr>
      </w:pPr>
      <w:r>
        <w:t xml:space="preserve">detetar duplicação;</w:t>
      </w:r>
    </w:p>
    <w:p>
      <w:pPr>
        <w:pStyle w:val="Compact"/>
        <w:numPr>
          <w:ilvl w:val="0"/>
          <w:numId w:val="1091"/>
        </w:numPr>
      </w:pPr>
      <w:r>
        <w:t xml:space="preserve">sinalizar objetos órfãos;</w:t>
      </w:r>
    </w:p>
    <w:p>
      <w:pPr>
        <w:pStyle w:val="Compact"/>
        <w:numPr>
          <w:ilvl w:val="0"/>
          <w:numId w:val="1091"/>
        </w:numPr>
      </w:pPr>
      <w:r>
        <w:t xml:space="preserve">proteger proveniência;</w:t>
      </w:r>
    </w:p>
    <w:p>
      <w:pPr>
        <w:pStyle w:val="Compact"/>
        <w:numPr>
          <w:ilvl w:val="0"/>
          <w:numId w:val="1091"/>
        </w:numPr>
      </w:pPr>
      <w:r>
        <w:t xml:space="preserve">processar conhecimento transversal;</w:t>
      </w:r>
    </w:p>
    <w:p>
      <w:pPr>
        <w:pStyle w:val="Compact"/>
        <w:numPr>
          <w:ilvl w:val="0"/>
          <w:numId w:val="1091"/>
        </w:numPr>
      </w:pPr>
      <w:r>
        <w:t xml:space="preserve">gerir arquivo;</w:t>
      </w:r>
    </w:p>
    <w:p>
      <w:pPr>
        <w:pStyle w:val="Compact"/>
        <w:numPr>
          <w:ilvl w:val="0"/>
          <w:numId w:val="1091"/>
        </w:numPr>
      </w:pPr>
      <w:r>
        <w:t xml:space="preserve">produzir relatórios de saúde.</w:t>
      </w:r>
    </w:p>
    <w:p>
      <w:r>
        <w:pict>
          <v:rect style="width:0;height:1.5pt" o:hralign="center" o:hrstd="t" o:hr="t"/>
        </w:pict>
      </w:r>
    </w:p>
    <w:bookmarkEnd w:id="167"/>
    <w:bookmarkStart w:id="168" w:name="objetos-órfãos"/>
    <w:p>
      <w:pPr>
        <w:pStyle w:val="Heading1"/>
      </w:pPr>
      <w:r>
        <w:t xml:space="preserve">79. Objetos órfãos</w:t>
      </w:r>
    </w:p>
    <w:p>
      <w:pPr>
        <w:pStyle w:val="FirstParagraph"/>
      </w:pPr>
      <w:r>
        <w:t xml:space="preserve">Um objeto é órfão quando não possui relação suficiente com:</w:t>
      </w:r>
    </w:p>
    <w:p>
      <w:pPr>
        <w:pStyle w:val="Compact"/>
        <w:numPr>
          <w:ilvl w:val="0"/>
          <w:numId w:val="1092"/>
        </w:numPr>
      </w:pPr>
      <w:r>
        <w:t xml:space="preserve">projeto;</w:t>
      </w:r>
    </w:p>
    <w:p>
      <w:pPr>
        <w:pStyle w:val="Compact"/>
        <w:numPr>
          <w:ilvl w:val="0"/>
          <w:numId w:val="1092"/>
        </w:numPr>
      </w:pPr>
      <w:r>
        <w:t xml:space="preserve">responsável;</w:t>
      </w:r>
    </w:p>
    <w:p>
      <w:pPr>
        <w:pStyle w:val="Compact"/>
        <w:numPr>
          <w:ilvl w:val="0"/>
          <w:numId w:val="1092"/>
        </w:numPr>
      </w:pPr>
      <w:r>
        <w:t xml:space="preserve">hipótese;</w:t>
      </w:r>
    </w:p>
    <w:p>
      <w:pPr>
        <w:pStyle w:val="Compact"/>
        <w:numPr>
          <w:ilvl w:val="0"/>
          <w:numId w:val="1092"/>
        </w:numPr>
      </w:pPr>
      <w:r>
        <w:t xml:space="preserve">documento;</w:t>
      </w:r>
    </w:p>
    <w:p>
      <w:pPr>
        <w:pStyle w:val="Compact"/>
        <w:numPr>
          <w:ilvl w:val="0"/>
          <w:numId w:val="1092"/>
        </w:numPr>
      </w:pPr>
      <w:r>
        <w:t xml:space="preserve">decisão;</w:t>
      </w:r>
    </w:p>
    <w:p>
      <w:pPr>
        <w:pStyle w:val="Compact"/>
        <w:numPr>
          <w:ilvl w:val="0"/>
          <w:numId w:val="1092"/>
        </w:numPr>
      </w:pPr>
      <w:r>
        <w:t xml:space="preserve">origem;</w:t>
      </w:r>
    </w:p>
    <w:p>
      <w:pPr>
        <w:pStyle w:val="Compact"/>
        <w:numPr>
          <w:ilvl w:val="0"/>
          <w:numId w:val="1092"/>
        </w:numPr>
      </w:pPr>
      <w:r>
        <w:t xml:space="preserve">finalidade.</w:t>
      </w:r>
    </w:p>
    <w:p>
      <w:pPr>
        <w:pStyle w:val="FirstParagraph"/>
      </w:pPr>
      <w:r>
        <w:t xml:space="preserve">O Archivist deve:</w:t>
      </w:r>
    </w:p>
    <w:p>
      <w:pPr>
        <w:pStyle w:val="Compact"/>
        <w:numPr>
          <w:ilvl w:val="0"/>
          <w:numId w:val="1093"/>
        </w:numPr>
      </w:pPr>
      <w:r>
        <w:t xml:space="preserve">relacionar;</w:t>
      </w:r>
    </w:p>
    <w:p>
      <w:pPr>
        <w:pStyle w:val="Compact"/>
        <w:numPr>
          <w:ilvl w:val="0"/>
          <w:numId w:val="1093"/>
        </w:numPr>
      </w:pPr>
      <w:r>
        <w:t xml:space="preserve">atribuir;</w:t>
      </w:r>
    </w:p>
    <w:p>
      <w:pPr>
        <w:pStyle w:val="Compact"/>
        <w:numPr>
          <w:ilvl w:val="0"/>
          <w:numId w:val="1093"/>
        </w:numPr>
      </w:pPr>
      <w:r>
        <w:t xml:space="preserve">clarificar;</w:t>
      </w:r>
    </w:p>
    <w:p>
      <w:pPr>
        <w:pStyle w:val="Compact"/>
        <w:numPr>
          <w:ilvl w:val="0"/>
          <w:numId w:val="1093"/>
        </w:numPr>
      </w:pPr>
      <w:r>
        <w:t xml:space="preserve">arquivar;</w:t>
      </w:r>
    </w:p>
    <w:p>
      <w:pPr>
        <w:pStyle w:val="Compact"/>
        <w:numPr>
          <w:ilvl w:val="0"/>
          <w:numId w:val="1093"/>
        </w:numPr>
      </w:pPr>
      <w:r>
        <w:t xml:space="preserve">eliminar, quando apropriado.</w:t>
      </w:r>
    </w:p>
    <w:p>
      <w:r>
        <w:pict>
          <v:rect style="width:0;height:1.5pt" o:hralign="center" o:hrstd="t" o:hr="t"/>
        </w:pict>
      </w:r>
    </w:p>
    <w:bookmarkEnd w:id="168"/>
    <w:bookmarkStart w:id="169" w:name="knowledge-health"/>
    <w:p>
      <w:pPr>
        <w:pStyle w:val="Heading1"/>
      </w:pPr>
      <w:r>
        <w:t xml:space="preserve">80. Knowledge Health</w:t>
      </w:r>
    </w:p>
    <w:p>
      <w:pPr>
        <w:pStyle w:val="FirstParagraph"/>
      </w:pPr>
      <w:r>
        <w:t xml:space="preserve">A saúde do conhecimento pode ser avaliada através de:</w:t>
      </w:r>
    </w:p>
    <w:p>
      <w:pPr>
        <w:pStyle w:val="Compact"/>
        <w:numPr>
          <w:ilvl w:val="0"/>
          <w:numId w:val="1094"/>
        </w:numPr>
      </w:pPr>
      <w:r>
        <w:t xml:space="preserve">objetos sem origem;</w:t>
      </w:r>
    </w:p>
    <w:p>
      <w:pPr>
        <w:pStyle w:val="Compact"/>
        <w:numPr>
          <w:ilvl w:val="0"/>
          <w:numId w:val="1094"/>
        </w:numPr>
      </w:pPr>
      <w:r>
        <w:t xml:space="preserve">documentos sem versão;</w:t>
      </w:r>
    </w:p>
    <w:p>
      <w:pPr>
        <w:pStyle w:val="Compact"/>
        <w:numPr>
          <w:ilvl w:val="0"/>
          <w:numId w:val="1094"/>
        </w:numPr>
      </w:pPr>
      <w:r>
        <w:t xml:space="preserve">decisões sem racional;</w:t>
      </w:r>
    </w:p>
    <w:p>
      <w:pPr>
        <w:pStyle w:val="Compact"/>
        <w:numPr>
          <w:ilvl w:val="0"/>
          <w:numId w:val="1094"/>
        </w:numPr>
      </w:pPr>
      <w:r>
        <w:t xml:space="preserve">hipóteses sem evidência;</w:t>
      </w:r>
    </w:p>
    <w:p>
      <w:pPr>
        <w:pStyle w:val="Compact"/>
        <w:numPr>
          <w:ilvl w:val="0"/>
          <w:numId w:val="1094"/>
        </w:numPr>
      </w:pPr>
      <w:r>
        <w:t xml:space="preserve">evidência não relacionada;</w:t>
      </w:r>
    </w:p>
    <w:p>
      <w:pPr>
        <w:pStyle w:val="Compact"/>
        <w:numPr>
          <w:ilvl w:val="0"/>
          <w:numId w:val="1094"/>
        </w:numPr>
      </w:pPr>
      <w:r>
        <w:t xml:space="preserve">pressupostos desatualizados;</w:t>
      </w:r>
    </w:p>
    <w:p>
      <w:pPr>
        <w:pStyle w:val="Compact"/>
        <w:numPr>
          <w:ilvl w:val="0"/>
          <w:numId w:val="1094"/>
        </w:numPr>
      </w:pPr>
      <w:r>
        <w:t xml:space="preserve">riscos sem responsável;</w:t>
      </w:r>
    </w:p>
    <w:p>
      <w:pPr>
        <w:pStyle w:val="Compact"/>
        <w:numPr>
          <w:ilvl w:val="0"/>
          <w:numId w:val="1094"/>
        </w:numPr>
      </w:pPr>
      <w:r>
        <w:t xml:space="preserve">Knowledge Seeds abandonadas;</w:t>
      </w:r>
    </w:p>
    <w:p>
      <w:pPr>
        <w:pStyle w:val="Compact"/>
        <w:numPr>
          <w:ilvl w:val="0"/>
          <w:numId w:val="1094"/>
        </w:numPr>
      </w:pPr>
      <w:r>
        <w:t xml:space="preserve">contradições não revistas;</w:t>
      </w:r>
    </w:p>
    <w:p>
      <w:pPr>
        <w:pStyle w:val="Compact"/>
        <w:numPr>
          <w:ilvl w:val="0"/>
          <w:numId w:val="1094"/>
        </w:numPr>
      </w:pPr>
      <w:r>
        <w:t xml:space="preserve">documentos ativos incompatíveis;</w:t>
      </w:r>
    </w:p>
    <w:p>
      <w:pPr>
        <w:pStyle w:val="Compact"/>
        <w:numPr>
          <w:ilvl w:val="0"/>
          <w:numId w:val="1094"/>
        </w:numPr>
      </w:pPr>
      <w:r>
        <w:t xml:space="preserve">excesso de informação não processada.</w:t>
      </w:r>
    </w:p>
    <w:p>
      <w:r>
        <w:pict>
          <v:rect style="width:0;height:1.5pt" o:hralign="center" o:hrstd="t" o:hr="t"/>
        </w:pict>
      </w:r>
    </w:p>
    <w:bookmarkEnd w:id="169"/>
    <w:bookmarkStart w:id="174" w:name="knowledge-health-report"/>
    <w:p>
      <w:pPr>
        <w:pStyle w:val="Heading1"/>
      </w:pPr>
      <w:r>
        <w:t xml:space="preserve">81. Knowledge Health Report</w:t>
      </w:r>
    </w:p>
    <w:p>
      <w:pPr>
        <w:pStyle w:val="FirstParagraph"/>
      </w:pPr>
      <w:r>
        <w:t xml:space="preserve">O Archivist deve produzir periodicamente uma vista contendo:</w:t>
      </w:r>
    </w:p>
    <w:bookmarkStart w:id="170" w:name="integridade"/>
    <w:p>
      <w:pPr>
        <w:pStyle w:val="Heading2"/>
      </w:pPr>
      <w:r>
        <w:t xml:space="preserve">Integridade</w:t>
      </w:r>
    </w:p>
    <w:p>
      <w:pPr>
        <w:pStyle w:val="Compact"/>
        <w:numPr>
          <w:ilvl w:val="0"/>
          <w:numId w:val="1095"/>
        </w:numPr>
      </w:pPr>
      <w:r>
        <w:t xml:space="preserve">documentos oficiais completos;</w:t>
      </w:r>
    </w:p>
    <w:p>
      <w:pPr>
        <w:pStyle w:val="Compact"/>
        <w:numPr>
          <w:ilvl w:val="0"/>
          <w:numId w:val="1095"/>
        </w:numPr>
      </w:pPr>
      <w:r>
        <w:t xml:space="preserve">versões ativas;</w:t>
      </w:r>
    </w:p>
    <w:p>
      <w:pPr>
        <w:pStyle w:val="Compact"/>
        <w:numPr>
          <w:ilvl w:val="0"/>
          <w:numId w:val="1095"/>
        </w:numPr>
      </w:pPr>
      <w:r>
        <w:t xml:space="preserve">objetos sem proveniência;</w:t>
      </w:r>
    </w:p>
    <w:p>
      <w:pPr>
        <w:pStyle w:val="Compact"/>
        <w:numPr>
          <w:ilvl w:val="0"/>
          <w:numId w:val="1095"/>
        </w:numPr>
      </w:pPr>
      <w:r>
        <w:t xml:space="preserve">ligações quebradas.</w:t>
      </w:r>
    </w:p>
    <w:bookmarkEnd w:id="170"/>
    <w:bookmarkStart w:id="171" w:name="atualidade-1"/>
    <w:p>
      <w:pPr>
        <w:pStyle w:val="Heading2"/>
      </w:pPr>
      <w:r>
        <w:t xml:space="preserve">Atualidade</w:t>
      </w:r>
    </w:p>
    <w:p>
      <w:pPr>
        <w:pStyle w:val="Compact"/>
        <w:numPr>
          <w:ilvl w:val="0"/>
          <w:numId w:val="1096"/>
        </w:numPr>
      </w:pPr>
      <w:r>
        <w:t xml:space="preserve">conhecimento a rever;</w:t>
      </w:r>
    </w:p>
    <w:p>
      <w:pPr>
        <w:pStyle w:val="Compact"/>
        <w:numPr>
          <w:ilvl w:val="0"/>
          <w:numId w:val="1096"/>
        </w:numPr>
      </w:pPr>
      <w:r>
        <w:t xml:space="preserve">fontes desatualizadas;</w:t>
      </w:r>
    </w:p>
    <w:p>
      <w:pPr>
        <w:pStyle w:val="Compact"/>
        <w:numPr>
          <w:ilvl w:val="0"/>
          <w:numId w:val="1096"/>
        </w:numPr>
      </w:pPr>
      <w:r>
        <w:t xml:space="preserve">pressupostos antigos;</w:t>
      </w:r>
    </w:p>
    <w:p>
      <w:pPr>
        <w:pStyle w:val="Compact"/>
        <w:numPr>
          <w:ilvl w:val="0"/>
          <w:numId w:val="1096"/>
        </w:numPr>
      </w:pPr>
      <w:r>
        <w:t xml:space="preserve">decisões com condição de revisão atingida.</w:t>
      </w:r>
    </w:p>
    <w:bookmarkEnd w:id="171"/>
    <w:bookmarkStart w:id="172" w:name="coerência"/>
    <w:p>
      <w:pPr>
        <w:pStyle w:val="Heading2"/>
      </w:pPr>
      <w:r>
        <w:t xml:space="preserve">Coerência</w:t>
      </w:r>
    </w:p>
    <w:p>
      <w:pPr>
        <w:pStyle w:val="Compact"/>
        <w:numPr>
          <w:ilvl w:val="0"/>
          <w:numId w:val="1097"/>
        </w:numPr>
      </w:pPr>
      <w:r>
        <w:t xml:space="preserve">contradições;</w:t>
      </w:r>
    </w:p>
    <w:p>
      <w:pPr>
        <w:pStyle w:val="Compact"/>
        <w:numPr>
          <w:ilvl w:val="0"/>
          <w:numId w:val="1097"/>
        </w:numPr>
      </w:pPr>
      <w:r>
        <w:t xml:space="preserve">duplicações;</w:t>
      </w:r>
    </w:p>
    <w:p>
      <w:pPr>
        <w:pStyle w:val="Compact"/>
        <w:numPr>
          <w:ilvl w:val="0"/>
          <w:numId w:val="1097"/>
        </w:numPr>
      </w:pPr>
      <w:r>
        <w:t xml:space="preserve">documentos incompatíveis;</w:t>
      </w:r>
    </w:p>
    <w:p>
      <w:pPr>
        <w:pStyle w:val="Compact"/>
        <w:numPr>
          <w:ilvl w:val="0"/>
          <w:numId w:val="1097"/>
        </w:numPr>
      </w:pPr>
      <w:r>
        <w:t xml:space="preserve">estados ambíguos.</w:t>
      </w:r>
    </w:p>
    <w:bookmarkEnd w:id="172"/>
    <w:bookmarkStart w:id="173" w:name="utilização"/>
    <w:p>
      <w:pPr>
        <w:pStyle w:val="Heading2"/>
      </w:pPr>
      <w:r>
        <w:t xml:space="preserve">Utilização</w:t>
      </w:r>
    </w:p>
    <w:p>
      <w:pPr>
        <w:pStyle w:val="Compact"/>
        <w:numPr>
          <w:ilvl w:val="0"/>
          <w:numId w:val="1098"/>
        </w:numPr>
      </w:pPr>
      <w:r>
        <w:t xml:space="preserve">conhecimento reutilizado;</w:t>
      </w:r>
    </w:p>
    <w:p>
      <w:pPr>
        <w:pStyle w:val="Compact"/>
        <w:numPr>
          <w:ilvl w:val="0"/>
          <w:numId w:val="1098"/>
        </w:numPr>
      </w:pPr>
      <w:r>
        <w:t xml:space="preserve">objetos nunca consultados;</w:t>
      </w:r>
    </w:p>
    <w:p>
      <w:pPr>
        <w:pStyle w:val="Compact"/>
        <w:numPr>
          <w:ilvl w:val="0"/>
          <w:numId w:val="1098"/>
        </w:numPr>
      </w:pPr>
      <w:r>
        <w:t xml:space="preserve">Knowledge Seeds promovidas;</w:t>
      </w:r>
    </w:p>
    <w:p>
      <w:pPr>
        <w:pStyle w:val="Compact"/>
        <w:numPr>
          <w:ilvl w:val="0"/>
          <w:numId w:val="1098"/>
        </w:numPr>
      </w:pPr>
      <w:r>
        <w:t xml:space="preserve">aprendizagens aplicadas.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6" w:name="executive-knowledge-view"/>
    <w:p>
      <w:pPr>
        <w:pStyle w:val="Heading1"/>
      </w:pPr>
      <w:r>
        <w:t xml:space="preserve">82. Executive Knowledge View</w:t>
      </w:r>
    </w:p>
    <w:p>
      <w:pPr>
        <w:pStyle w:val="FirstParagraph"/>
      </w:pPr>
      <w:r>
        <w:t xml:space="preserve">O CEO deve receber apenas uma síntese.</w:t>
      </w:r>
    </w:p>
    <w:bookmarkStart w:id="175" w:name="estado-do-conhecimento"/>
    <w:p>
      <w:pPr>
        <w:pStyle w:val="Heading2"/>
      </w:pPr>
      <w:r>
        <w:t xml:space="preserve">Estado do conhecimento</w:t>
      </w:r>
    </w:p>
    <w:p>
      <w:pPr>
        <w:pStyle w:val="FirstParagraph"/>
      </w:pPr>
      <w:r>
        <w:rPr>
          <w:b/>
          <w:bCs/>
        </w:rPr>
        <w:t xml:space="preserve">Confiança geral:</w:t>
      </w:r>
      <w:r>
        <w:br/>
      </w:r>
      <w:r>
        <w:t xml:space="preserve">[Classificação]</w:t>
      </w:r>
    </w:p>
    <w:p>
      <w:pPr>
        <w:pStyle w:val="BodyText"/>
      </w:pPr>
      <w:r>
        <w:rPr>
          <w:b/>
          <w:bCs/>
        </w:rPr>
        <w:t xml:space="preserve">Principais conclusões:</w:t>
      </w:r>
      <w:r>
        <w:br/>
      </w:r>
      <w:r>
        <w:t xml:space="preserve">[Máximo de cinco]</w:t>
      </w:r>
    </w:p>
    <w:p>
      <w:pPr>
        <w:pStyle w:val="BodyText"/>
      </w:pPr>
      <w:r>
        <w:rPr>
          <w:b/>
          <w:bCs/>
        </w:rPr>
        <w:t xml:space="preserve">Principais incertezas:</w:t>
      </w:r>
      <w:r>
        <w:br/>
      </w:r>
      <w:r>
        <w:t xml:space="preserve">[Máximo de cinco]</w:t>
      </w:r>
    </w:p>
    <w:p>
      <w:pPr>
        <w:pStyle w:val="BodyText"/>
      </w:pPr>
      <w:r>
        <w:rPr>
          <w:b/>
          <w:bCs/>
        </w:rPr>
        <w:t xml:space="preserve">Pressupostos críticos: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Contradições relevantes: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Decisões dependentes: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Conhecimento desatualizado: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Ação necessária do CEO:</w:t>
      </w:r>
      <w:r>
        <w:br/>
      </w:r>
      <w:r>
        <w:t xml:space="preserve">[Decisão ou nenhuma]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7" w:name="interface-dos-agentes"/>
    <w:p>
      <w:pPr>
        <w:pStyle w:val="Heading1"/>
      </w:pPr>
      <w:r>
        <w:t xml:space="preserve">83. Interface dos agentes</w:t>
      </w:r>
    </w:p>
    <w:p>
      <w:pPr>
        <w:pStyle w:val="FirstParagraph"/>
      </w:pPr>
      <w:r>
        <w:t xml:space="preserve">Cada agente deve conseguir consultar:</w:t>
      </w:r>
    </w:p>
    <w:p>
      <w:pPr>
        <w:pStyle w:val="Compact"/>
        <w:numPr>
          <w:ilvl w:val="0"/>
          <w:numId w:val="1099"/>
        </w:numPr>
      </w:pPr>
      <w:r>
        <w:t xml:space="preserve">entradas aprovadas;</w:t>
      </w:r>
    </w:p>
    <w:p>
      <w:pPr>
        <w:pStyle w:val="Compact"/>
        <w:numPr>
          <w:ilvl w:val="0"/>
          <w:numId w:val="1099"/>
        </w:numPr>
      </w:pPr>
      <w:r>
        <w:t xml:space="preserve">conhecimento confirmado;</w:t>
      </w:r>
    </w:p>
    <w:p>
      <w:pPr>
        <w:pStyle w:val="Compact"/>
        <w:numPr>
          <w:ilvl w:val="0"/>
          <w:numId w:val="1099"/>
        </w:numPr>
      </w:pPr>
      <w:r>
        <w:t xml:space="preserve">pressupostos ativos;</w:t>
      </w:r>
    </w:p>
    <w:p>
      <w:pPr>
        <w:pStyle w:val="Compact"/>
        <w:numPr>
          <w:ilvl w:val="0"/>
          <w:numId w:val="1099"/>
        </w:numPr>
      </w:pPr>
      <w:r>
        <w:t xml:space="preserve">riscos;</w:t>
      </w:r>
    </w:p>
    <w:p>
      <w:pPr>
        <w:pStyle w:val="Compact"/>
        <w:numPr>
          <w:ilvl w:val="0"/>
          <w:numId w:val="1099"/>
        </w:numPr>
      </w:pPr>
      <w:r>
        <w:t xml:space="preserve">questões em aberto;</w:t>
      </w:r>
    </w:p>
    <w:p>
      <w:pPr>
        <w:pStyle w:val="Compact"/>
        <w:numPr>
          <w:ilvl w:val="0"/>
          <w:numId w:val="1099"/>
        </w:numPr>
      </w:pPr>
      <w:r>
        <w:t xml:space="preserve">Knowledge Seeds relevantes;</w:t>
      </w:r>
    </w:p>
    <w:p>
      <w:pPr>
        <w:pStyle w:val="Compact"/>
        <w:numPr>
          <w:ilvl w:val="0"/>
          <w:numId w:val="1099"/>
        </w:numPr>
      </w:pPr>
      <w:r>
        <w:t xml:space="preserve">decisões;</w:t>
      </w:r>
    </w:p>
    <w:p>
      <w:pPr>
        <w:pStyle w:val="Compact"/>
        <w:numPr>
          <w:ilvl w:val="0"/>
          <w:numId w:val="1099"/>
        </w:numPr>
      </w:pPr>
      <w:r>
        <w:t xml:space="preserve">versões;</w:t>
      </w:r>
    </w:p>
    <w:p>
      <w:pPr>
        <w:pStyle w:val="Compact"/>
        <w:numPr>
          <w:ilvl w:val="0"/>
          <w:numId w:val="1099"/>
        </w:numPr>
      </w:pPr>
      <w:r>
        <w:t xml:space="preserve">fontes;</w:t>
      </w:r>
    </w:p>
    <w:p>
      <w:pPr>
        <w:pStyle w:val="Compact"/>
        <w:numPr>
          <w:ilvl w:val="0"/>
          <w:numId w:val="1099"/>
        </w:numPr>
      </w:pPr>
      <w:r>
        <w:t xml:space="preserve">aprendizagens.</w:t>
      </w:r>
    </w:p>
    <w:p>
      <w:pPr>
        <w:pStyle w:val="FirstParagraph"/>
      </w:pPr>
      <w:r>
        <w:t xml:space="preserve">Não deve receber todo o arquivo sem filtragem.</w:t>
      </w:r>
    </w:p>
    <w:p>
      <w:r>
        <w:pict>
          <v:rect style="width:0;height:1.5pt" o:hralign="center" o:hrstd="t" o:hr="t"/>
        </w:pict>
      </w:r>
    </w:p>
    <w:bookmarkEnd w:id="177"/>
    <w:bookmarkStart w:id="179" w:name="pacote-de-contexto"/>
    <w:p>
      <w:pPr>
        <w:pStyle w:val="Heading1"/>
      </w:pPr>
      <w:r>
        <w:t xml:space="preserve">84. Pacote de contexto</w:t>
      </w:r>
    </w:p>
    <w:p>
      <w:pPr>
        <w:pStyle w:val="FirstParagraph"/>
      </w:pPr>
      <w:r>
        <w:t xml:space="preserve">Ao iniciar uma etapa, o agente deve receber um Context Package.</w:t>
      </w:r>
    </w:p>
    <w:bookmarkStart w:id="178" w:name="conteúdo-mínimo"/>
    <w:p>
      <w:pPr>
        <w:pStyle w:val="Heading2"/>
      </w:pPr>
      <w:r>
        <w:t xml:space="preserve">Conteúdo mínimo</w:t>
      </w:r>
    </w:p>
    <w:p>
      <w:pPr>
        <w:pStyle w:val="Compact"/>
        <w:numPr>
          <w:ilvl w:val="0"/>
          <w:numId w:val="1100"/>
        </w:numPr>
      </w:pPr>
      <w:r>
        <w:t xml:space="preserve">mandato;</w:t>
      </w:r>
    </w:p>
    <w:p>
      <w:pPr>
        <w:pStyle w:val="Compact"/>
        <w:numPr>
          <w:ilvl w:val="0"/>
          <w:numId w:val="1100"/>
        </w:numPr>
      </w:pPr>
      <w:r>
        <w:t xml:space="preserve">Core Document ativo;</w:t>
      </w:r>
    </w:p>
    <w:p>
      <w:pPr>
        <w:pStyle w:val="Compact"/>
        <w:numPr>
          <w:ilvl w:val="0"/>
          <w:numId w:val="1100"/>
        </w:numPr>
      </w:pPr>
      <w:r>
        <w:t xml:space="preserve">Decision Record;</w:t>
      </w:r>
    </w:p>
    <w:p>
      <w:pPr>
        <w:pStyle w:val="Compact"/>
        <w:numPr>
          <w:ilvl w:val="0"/>
          <w:numId w:val="1100"/>
        </w:numPr>
      </w:pPr>
      <w:r>
        <w:t xml:space="preserve">Executive Summary;</w:t>
      </w:r>
    </w:p>
    <w:p>
      <w:pPr>
        <w:pStyle w:val="Compact"/>
        <w:numPr>
          <w:ilvl w:val="0"/>
          <w:numId w:val="1100"/>
        </w:numPr>
      </w:pPr>
      <w:r>
        <w:t xml:space="preserve">conclusões confirmadas;</w:t>
      </w:r>
    </w:p>
    <w:p>
      <w:pPr>
        <w:pStyle w:val="Compact"/>
        <w:numPr>
          <w:ilvl w:val="0"/>
          <w:numId w:val="1100"/>
        </w:numPr>
      </w:pPr>
      <w:r>
        <w:t xml:space="preserve">pressupostos;</w:t>
      </w:r>
    </w:p>
    <w:p>
      <w:pPr>
        <w:pStyle w:val="Compact"/>
        <w:numPr>
          <w:ilvl w:val="0"/>
          <w:numId w:val="1100"/>
        </w:numPr>
      </w:pPr>
      <w:r>
        <w:t xml:space="preserve">riscos;</w:t>
      </w:r>
    </w:p>
    <w:p>
      <w:pPr>
        <w:pStyle w:val="Compact"/>
        <w:numPr>
          <w:ilvl w:val="0"/>
          <w:numId w:val="1100"/>
        </w:numPr>
      </w:pPr>
      <w:r>
        <w:t xml:space="preserve">questões em aberto;</w:t>
      </w:r>
    </w:p>
    <w:p>
      <w:pPr>
        <w:pStyle w:val="Compact"/>
        <w:numPr>
          <w:ilvl w:val="0"/>
          <w:numId w:val="1100"/>
        </w:numPr>
      </w:pPr>
      <w:r>
        <w:t xml:space="preserve">Knowledge Seeds autorizadas;</w:t>
      </w:r>
    </w:p>
    <w:p>
      <w:pPr>
        <w:pStyle w:val="Compact"/>
        <w:numPr>
          <w:ilvl w:val="0"/>
          <w:numId w:val="1100"/>
        </w:numPr>
      </w:pPr>
      <w:r>
        <w:t xml:space="preserve">restrições;</w:t>
      </w:r>
    </w:p>
    <w:p>
      <w:pPr>
        <w:pStyle w:val="Compact"/>
        <w:numPr>
          <w:ilvl w:val="0"/>
          <w:numId w:val="1100"/>
        </w:numPr>
      </w:pPr>
      <w:r>
        <w:t xml:space="preserve">critérios de sucesso.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context-package-vs-arquivo"/>
    <w:p>
      <w:pPr>
        <w:pStyle w:val="Heading1"/>
      </w:pPr>
      <w:r>
        <w:t xml:space="preserve">85. Context Package vs arquivo</w:t>
      </w:r>
    </w:p>
    <w:p>
      <w:pPr>
        <w:pStyle w:val="FirstParagraph"/>
      </w:pPr>
      <w:r>
        <w:t xml:space="preserve">O Context Package contém o que o agente precisa agora.</w:t>
      </w:r>
    </w:p>
    <w:p>
      <w:pPr>
        <w:pStyle w:val="BodyText"/>
      </w:pPr>
      <w:r>
        <w:t xml:space="preserve">O arquivo contém tudo o que o sistema preserva.</w:t>
      </w:r>
    </w:p>
    <w:p>
      <w:pPr>
        <w:pStyle w:val="BodyText"/>
      </w:pPr>
      <w:r>
        <w:t xml:space="preserve">Esta distinção evita:</w:t>
      </w:r>
    </w:p>
    <w:p>
      <w:pPr>
        <w:pStyle w:val="Compact"/>
        <w:numPr>
          <w:ilvl w:val="0"/>
          <w:numId w:val="1101"/>
        </w:numPr>
      </w:pPr>
      <w:r>
        <w:t xml:space="preserve">sobrecarga;</w:t>
      </w:r>
    </w:p>
    <w:p>
      <w:pPr>
        <w:pStyle w:val="Compact"/>
        <w:numPr>
          <w:ilvl w:val="0"/>
          <w:numId w:val="1101"/>
        </w:numPr>
      </w:pPr>
      <w:r>
        <w:t xml:space="preserve">perda de foco;</w:t>
      </w:r>
    </w:p>
    <w:p>
      <w:pPr>
        <w:pStyle w:val="Compact"/>
        <w:numPr>
          <w:ilvl w:val="0"/>
          <w:numId w:val="1101"/>
        </w:numPr>
      </w:pPr>
      <w:r>
        <w:t xml:space="preserve">utilização de versões antigas;</w:t>
      </w:r>
    </w:p>
    <w:p>
      <w:pPr>
        <w:pStyle w:val="Compact"/>
        <w:numPr>
          <w:ilvl w:val="0"/>
          <w:numId w:val="1101"/>
        </w:numPr>
      </w:pPr>
      <w:r>
        <w:t xml:space="preserve">influência de ideias não aprovadas;</w:t>
      </w:r>
    </w:p>
    <w:p>
      <w:pPr>
        <w:pStyle w:val="Compact"/>
        <w:numPr>
          <w:ilvl w:val="0"/>
          <w:numId w:val="1101"/>
        </w:numPr>
      </w:pPr>
      <w:r>
        <w:t xml:space="preserve">confusão entre histórico e estado atual.</w:t>
      </w:r>
    </w:p>
    <w:p>
      <w:r>
        <w:pict>
          <v:rect style="width:0;height:1.5pt" o:hralign="center" o:hrstd="t" o:hr="t"/>
        </w:pict>
      </w:r>
    </w:p>
    <w:bookmarkEnd w:id="180"/>
    <w:bookmarkStart w:id="181" w:name="handoff-de-conhecimento"/>
    <w:p>
      <w:pPr>
        <w:pStyle w:val="Heading1"/>
      </w:pPr>
      <w:r>
        <w:t xml:space="preserve">86. Handoff de conhecimento</w:t>
      </w:r>
    </w:p>
    <w:p>
      <w:pPr>
        <w:pStyle w:val="FirstParagraph"/>
      </w:pPr>
      <w:r>
        <w:t xml:space="preserve">Cada Agent Handoff deve transferir:</w:t>
      </w:r>
    </w:p>
    <w:p>
      <w:pPr>
        <w:pStyle w:val="Compact"/>
        <w:numPr>
          <w:ilvl w:val="0"/>
          <w:numId w:val="1102"/>
        </w:numPr>
      </w:pPr>
      <w:r>
        <w:t xml:space="preserve">conhecimento confirmado;</w:t>
      </w:r>
    </w:p>
    <w:p>
      <w:pPr>
        <w:pStyle w:val="Compact"/>
        <w:numPr>
          <w:ilvl w:val="0"/>
          <w:numId w:val="1102"/>
        </w:numPr>
      </w:pPr>
      <w:r>
        <w:t xml:space="preserve">conhecimento provisório;</w:t>
      </w:r>
    </w:p>
    <w:p>
      <w:pPr>
        <w:pStyle w:val="Compact"/>
        <w:numPr>
          <w:ilvl w:val="0"/>
          <w:numId w:val="1102"/>
        </w:numPr>
      </w:pPr>
      <w:r>
        <w:t xml:space="preserve">pressupostos ativos;</w:t>
      </w:r>
    </w:p>
    <w:p>
      <w:pPr>
        <w:pStyle w:val="Compact"/>
        <w:numPr>
          <w:ilvl w:val="0"/>
          <w:numId w:val="1102"/>
        </w:numPr>
      </w:pPr>
      <w:r>
        <w:t xml:space="preserve">riscos;</w:t>
      </w:r>
    </w:p>
    <w:p>
      <w:pPr>
        <w:pStyle w:val="Compact"/>
        <w:numPr>
          <w:ilvl w:val="0"/>
          <w:numId w:val="1102"/>
        </w:numPr>
      </w:pPr>
      <w:r>
        <w:t xml:space="preserve">contradições;</w:t>
      </w:r>
    </w:p>
    <w:p>
      <w:pPr>
        <w:pStyle w:val="Compact"/>
        <w:numPr>
          <w:ilvl w:val="0"/>
          <w:numId w:val="1102"/>
        </w:numPr>
      </w:pPr>
      <w:r>
        <w:t xml:space="preserve">questões;</w:t>
      </w:r>
    </w:p>
    <w:p>
      <w:pPr>
        <w:pStyle w:val="Compact"/>
        <w:numPr>
          <w:ilvl w:val="0"/>
          <w:numId w:val="1102"/>
        </w:numPr>
      </w:pPr>
      <w:r>
        <w:t xml:space="preserve">decisões;</w:t>
      </w:r>
    </w:p>
    <w:p>
      <w:pPr>
        <w:pStyle w:val="Compact"/>
        <w:numPr>
          <w:ilvl w:val="0"/>
          <w:numId w:val="1102"/>
        </w:numPr>
      </w:pPr>
      <w:r>
        <w:t xml:space="preserve">Knowledge Seeds relevantes;</w:t>
      </w:r>
    </w:p>
    <w:p>
      <w:pPr>
        <w:pStyle w:val="Compact"/>
        <w:numPr>
          <w:ilvl w:val="0"/>
          <w:numId w:val="1102"/>
        </w:numPr>
      </w:pPr>
      <w:r>
        <w:t xml:space="preserve">fontes essenciais;</w:t>
      </w:r>
    </w:p>
    <w:p>
      <w:pPr>
        <w:pStyle w:val="Compact"/>
        <w:numPr>
          <w:ilvl w:val="0"/>
          <w:numId w:val="1102"/>
        </w:numPr>
      </w:pPr>
      <w:r>
        <w:t xml:space="preserve">limitações.</w:t>
      </w:r>
    </w:p>
    <w:p>
      <w:r>
        <w:pict>
          <v:rect style="width:0;height:1.5pt" o:hralign="center" o:hrstd="t" o:hr="t"/>
        </w:pict>
      </w:r>
    </w:p>
    <w:bookmarkEnd w:id="181"/>
    <w:bookmarkStart w:id="182" w:name="regra-de-não-herança-silenciosa"/>
    <w:p>
      <w:pPr>
        <w:pStyle w:val="Heading1"/>
      </w:pPr>
      <w:r>
        <w:t xml:space="preserve">87. Regra de não herança silenciosa</w:t>
      </w:r>
    </w:p>
    <w:p>
      <w:pPr>
        <w:pStyle w:val="FirstParagraph"/>
      </w:pPr>
      <w:r>
        <w:t xml:space="preserve">Um agente não deve herdar automaticamente todas as interpretações do agente anterior.</w:t>
      </w:r>
    </w:p>
    <w:p>
      <w:pPr>
        <w:pStyle w:val="BodyText"/>
      </w:pPr>
      <w:r>
        <w:t xml:space="preserve">Deve receber:</w:t>
      </w:r>
    </w:p>
    <w:p>
      <w:pPr>
        <w:pStyle w:val="Compact"/>
        <w:numPr>
          <w:ilvl w:val="0"/>
          <w:numId w:val="1103"/>
        </w:numPr>
      </w:pPr>
      <w:r>
        <w:t xml:space="preserve">factos;</w:t>
      </w:r>
    </w:p>
    <w:p>
      <w:pPr>
        <w:pStyle w:val="Compact"/>
        <w:numPr>
          <w:ilvl w:val="0"/>
          <w:numId w:val="1103"/>
        </w:numPr>
      </w:pPr>
      <w:r>
        <w:t xml:space="preserve">evidências;</w:t>
      </w:r>
    </w:p>
    <w:p>
      <w:pPr>
        <w:pStyle w:val="Compact"/>
        <w:numPr>
          <w:ilvl w:val="0"/>
          <w:numId w:val="1103"/>
        </w:numPr>
      </w:pPr>
      <w:r>
        <w:t xml:space="preserve">conclusões;</w:t>
      </w:r>
    </w:p>
    <w:p>
      <w:pPr>
        <w:pStyle w:val="Compact"/>
        <w:numPr>
          <w:ilvl w:val="0"/>
          <w:numId w:val="1103"/>
        </w:numPr>
      </w:pPr>
      <w:r>
        <w:t xml:space="preserve">confiança;</w:t>
      </w:r>
    </w:p>
    <w:p>
      <w:pPr>
        <w:pStyle w:val="Compact"/>
        <w:numPr>
          <w:ilvl w:val="0"/>
          <w:numId w:val="1103"/>
        </w:numPr>
      </w:pPr>
      <w:r>
        <w:t xml:space="preserve">limitações.</w:t>
      </w:r>
    </w:p>
    <w:p>
      <w:pPr>
        <w:pStyle w:val="FirstParagraph"/>
      </w:pPr>
      <w:r>
        <w:t xml:space="preserve">Pode contestar interpretações dentro do seu mandato.</w:t>
      </w:r>
    </w:p>
    <w:p>
      <w:r>
        <w:pict>
          <v:rect style="width:0;height:1.5pt" o:hralign="center" o:hrstd="t" o:hr="t"/>
        </w:pict>
      </w:r>
    </w:p>
    <w:bookmarkEnd w:id="182"/>
    <w:bookmarkStart w:id="184" w:name="memória-do-projeto"/>
    <w:p>
      <w:pPr>
        <w:pStyle w:val="Heading1"/>
      </w:pPr>
      <w:r>
        <w:t xml:space="preserve">88. Memória do projeto</w:t>
      </w:r>
    </w:p>
    <w:p>
      <w:pPr>
        <w:pStyle w:val="FirstParagraph"/>
      </w:pPr>
      <w:r>
        <w:t xml:space="preserve">Cada projeto deve possuir uma estrutura lógica mínima.</w:t>
      </w:r>
    </w:p>
    <w:bookmarkStart w:id="183" w:name="project-knowledge-space"/>
    <w:p>
      <w:pPr>
        <w:pStyle w:val="Heading2"/>
      </w:pPr>
      <w:r>
        <w:t xml:space="preserve">Project Knowledge Space</w:t>
      </w:r>
    </w:p>
    <w:p>
      <w:pPr>
        <w:pStyle w:val="Compact"/>
        <w:numPr>
          <w:ilvl w:val="0"/>
          <w:numId w:val="1104"/>
        </w:numPr>
      </w:pPr>
      <w:r>
        <w:t xml:space="preserve">Charter;</w:t>
      </w:r>
    </w:p>
    <w:p>
      <w:pPr>
        <w:pStyle w:val="Compact"/>
        <w:numPr>
          <w:ilvl w:val="0"/>
          <w:numId w:val="1104"/>
        </w:numPr>
      </w:pPr>
      <w:r>
        <w:t xml:space="preserve">Core Documents;</w:t>
      </w:r>
    </w:p>
    <w:p>
      <w:pPr>
        <w:pStyle w:val="Compact"/>
        <w:numPr>
          <w:ilvl w:val="0"/>
          <w:numId w:val="1104"/>
        </w:numPr>
      </w:pPr>
      <w:r>
        <w:t xml:space="preserve">Decisions;</w:t>
      </w:r>
    </w:p>
    <w:p>
      <w:pPr>
        <w:pStyle w:val="Compact"/>
        <w:numPr>
          <w:ilvl w:val="0"/>
          <w:numId w:val="1104"/>
        </w:numPr>
      </w:pPr>
      <w:r>
        <w:t xml:space="preserve">Evidence;</w:t>
      </w:r>
    </w:p>
    <w:p>
      <w:pPr>
        <w:pStyle w:val="Compact"/>
        <w:numPr>
          <w:ilvl w:val="0"/>
          <w:numId w:val="1104"/>
        </w:numPr>
      </w:pPr>
      <w:r>
        <w:t xml:space="preserve">Hypotheses;</w:t>
      </w:r>
    </w:p>
    <w:p>
      <w:pPr>
        <w:pStyle w:val="Compact"/>
        <w:numPr>
          <w:ilvl w:val="0"/>
          <w:numId w:val="1104"/>
        </w:numPr>
      </w:pPr>
      <w:r>
        <w:t xml:space="preserve">Assumptions;</w:t>
      </w:r>
    </w:p>
    <w:p>
      <w:pPr>
        <w:pStyle w:val="Compact"/>
        <w:numPr>
          <w:ilvl w:val="0"/>
          <w:numId w:val="1104"/>
        </w:numPr>
      </w:pPr>
      <w:r>
        <w:t xml:space="preserve">Risks;</w:t>
      </w:r>
    </w:p>
    <w:p>
      <w:pPr>
        <w:pStyle w:val="Compact"/>
        <w:numPr>
          <w:ilvl w:val="0"/>
          <w:numId w:val="1104"/>
        </w:numPr>
      </w:pPr>
      <w:r>
        <w:t xml:space="preserve">Knowledge Seeds;</w:t>
      </w:r>
    </w:p>
    <w:p>
      <w:pPr>
        <w:pStyle w:val="Compact"/>
        <w:numPr>
          <w:ilvl w:val="0"/>
          <w:numId w:val="1104"/>
        </w:numPr>
      </w:pPr>
      <w:r>
        <w:t xml:space="preserve">Operational Artefacts;</w:t>
      </w:r>
    </w:p>
    <w:p>
      <w:pPr>
        <w:pStyle w:val="Compact"/>
        <w:numPr>
          <w:ilvl w:val="0"/>
          <w:numId w:val="1104"/>
        </w:numPr>
      </w:pPr>
      <w:r>
        <w:t xml:space="preserve">Learning;</w:t>
      </w:r>
    </w:p>
    <w:p>
      <w:pPr>
        <w:pStyle w:val="Compact"/>
        <w:numPr>
          <w:ilvl w:val="0"/>
          <w:numId w:val="1104"/>
        </w:numPr>
      </w:pPr>
      <w:r>
        <w:t xml:space="preserve">Handoffs;</w:t>
      </w:r>
    </w:p>
    <w:p>
      <w:pPr>
        <w:pStyle w:val="Compact"/>
        <w:numPr>
          <w:ilvl w:val="0"/>
          <w:numId w:val="1104"/>
        </w:numPr>
      </w:pPr>
      <w:r>
        <w:t xml:space="preserve">Archive.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6" w:name="memória-do-sistema"/>
    <w:p>
      <w:pPr>
        <w:pStyle w:val="Heading1"/>
      </w:pPr>
      <w:r>
        <w:t xml:space="preserve">89. Memória do sistema</w:t>
      </w:r>
    </w:p>
    <w:p>
      <w:pPr>
        <w:pStyle w:val="FirstParagraph"/>
      </w:pPr>
      <w:r>
        <w:t xml:space="preserve">O Venture OS deve possuir uma área transversal.</w:t>
      </w:r>
    </w:p>
    <w:bookmarkStart w:id="185" w:name="system-knowledge-space"/>
    <w:p>
      <w:pPr>
        <w:pStyle w:val="Heading2"/>
      </w:pPr>
      <w:r>
        <w:t xml:space="preserve">System Knowledge Space</w:t>
      </w:r>
    </w:p>
    <w:p>
      <w:pPr>
        <w:pStyle w:val="Compact"/>
        <w:numPr>
          <w:ilvl w:val="0"/>
          <w:numId w:val="1105"/>
        </w:numPr>
      </w:pPr>
      <w:r>
        <w:t xml:space="preserve">Global Architecture;</w:t>
      </w:r>
    </w:p>
    <w:p>
      <w:pPr>
        <w:pStyle w:val="Compact"/>
        <w:numPr>
          <w:ilvl w:val="0"/>
          <w:numId w:val="1105"/>
        </w:numPr>
      </w:pPr>
      <w:r>
        <w:t xml:space="preserve">Governance Charter;</w:t>
      </w:r>
    </w:p>
    <w:p>
      <w:pPr>
        <w:pStyle w:val="Compact"/>
        <w:numPr>
          <w:ilvl w:val="0"/>
          <w:numId w:val="1105"/>
        </w:numPr>
      </w:pPr>
      <w:r>
        <w:t xml:space="preserve">Knowledge Architecture;</w:t>
      </w:r>
    </w:p>
    <w:p>
      <w:pPr>
        <w:pStyle w:val="Compact"/>
        <w:numPr>
          <w:ilvl w:val="0"/>
          <w:numId w:val="1105"/>
        </w:numPr>
      </w:pPr>
      <w:r>
        <w:t xml:space="preserve">protocolos;</w:t>
      </w:r>
    </w:p>
    <w:p>
      <w:pPr>
        <w:pStyle w:val="Compact"/>
        <w:numPr>
          <w:ilvl w:val="0"/>
          <w:numId w:val="1105"/>
        </w:numPr>
      </w:pPr>
      <w:r>
        <w:t xml:space="preserve">templates;</w:t>
      </w:r>
    </w:p>
    <w:p>
      <w:pPr>
        <w:pStyle w:val="Compact"/>
        <w:numPr>
          <w:ilvl w:val="0"/>
          <w:numId w:val="1105"/>
        </w:numPr>
      </w:pPr>
      <w:r>
        <w:t xml:space="preserve">Agent Definitions;</w:t>
      </w:r>
    </w:p>
    <w:p>
      <w:pPr>
        <w:pStyle w:val="Compact"/>
        <w:numPr>
          <w:ilvl w:val="0"/>
          <w:numId w:val="1105"/>
        </w:numPr>
      </w:pPr>
      <w:r>
        <w:t xml:space="preserve">System Learning Notes;</w:t>
      </w:r>
    </w:p>
    <w:p>
      <w:pPr>
        <w:pStyle w:val="Compact"/>
        <w:numPr>
          <w:ilvl w:val="0"/>
          <w:numId w:val="1105"/>
        </w:numPr>
      </w:pPr>
      <w:r>
        <w:t xml:space="preserve">Change Log;</w:t>
      </w:r>
    </w:p>
    <w:p>
      <w:pPr>
        <w:pStyle w:val="Compact"/>
        <w:numPr>
          <w:ilvl w:val="0"/>
          <w:numId w:val="1105"/>
        </w:numPr>
      </w:pPr>
      <w:r>
        <w:t xml:space="preserve">padrões reutilizáveis;</w:t>
      </w:r>
    </w:p>
    <w:p>
      <w:pPr>
        <w:pStyle w:val="Compact"/>
        <w:numPr>
          <w:ilvl w:val="0"/>
          <w:numId w:val="1105"/>
        </w:numPr>
      </w:pPr>
      <w:r>
        <w:t xml:space="preserve">métricas;</w:t>
      </w:r>
    </w:p>
    <w:p>
      <w:pPr>
        <w:pStyle w:val="Compact"/>
        <w:numPr>
          <w:ilvl w:val="0"/>
          <w:numId w:val="1105"/>
        </w:numPr>
      </w:pPr>
      <w:r>
        <w:t xml:space="preserve">incidentes;</w:t>
      </w:r>
    </w:p>
    <w:p>
      <w:pPr>
        <w:pStyle w:val="Compact"/>
        <w:numPr>
          <w:ilvl w:val="0"/>
          <w:numId w:val="1105"/>
        </w:numPr>
      </w:pPr>
      <w:r>
        <w:t xml:space="preserve">versões;</w:t>
      </w:r>
    </w:p>
    <w:p>
      <w:pPr>
        <w:pStyle w:val="Compact"/>
        <w:numPr>
          <w:ilvl w:val="0"/>
          <w:numId w:val="1105"/>
        </w:numPr>
      </w:pPr>
      <w:r>
        <w:t xml:space="preserve">biblioteca de métodos.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conhecimento-transversal"/>
    <w:p>
      <w:pPr>
        <w:pStyle w:val="Heading1"/>
      </w:pPr>
      <w:r>
        <w:t xml:space="preserve">90. Conhecimento transversal</w:t>
      </w:r>
    </w:p>
    <w:p>
      <w:pPr>
        <w:pStyle w:val="FirstParagraph"/>
      </w:pPr>
      <w:r>
        <w:t xml:space="preserve">Um objeto pode ser promovido de conhecimento de projeto para conhecimento do sistema quando:</w:t>
      </w:r>
    </w:p>
    <w:p>
      <w:pPr>
        <w:pStyle w:val="Compact"/>
        <w:numPr>
          <w:ilvl w:val="0"/>
          <w:numId w:val="1106"/>
        </w:numPr>
      </w:pPr>
      <w:r>
        <w:t xml:space="preserve">se repete em vários projetos;</w:t>
      </w:r>
    </w:p>
    <w:p>
      <w:pPr>
        <w:pStyle w:val="Compact"/>
        <w:numPr>
          <w:ilvl w:val="0"/>
          <w:numId w:val="1106"/>
        </w:numPr>
      </w:pPr>
      <w:r>
        <w:t xml:space="preserve">melhora um protocolo;</w:t>
      </w:r>
    </w:p>
    <w:p>
      <w:pPr>
        <w:pStyle w:val="Compact"/>
        <w:numPr>
          <w:ilvl w:val="0"/>
          <w:numId w:val="1106"/>
        </w:numPr>
      </w:pPr>
      <w:r>
        <w:t xml:space="preserve">revela uma falha estrutural;</w:t>
      </w:r>
    </w:p>
    <w:p>
      <w:pPr>
        <w:pStyle w:val="Compact"/>
        <w:numPr>
          <w:ilvl w:val="0"/>
          <w:numId w:val="1106"/>
        </w:numPr>
      </w:pPr>
      <w:r>
        <w:t xml:space="preserve">representa um padrão reutilizável;</w:t>
      </w:r>
    </w:p>
    <w:p>
      <w:pPr>
        <w:pStyle w:val="Compact"/>
        <w:numPr>
          <w:ilvl w:val="0"/>
          <w:numId w:val="1106"/>
        </w:numPr>
      </w:pPr>
      <w:r>
        <w:t xml:space="preserve">altera a definição de um agente;</w:t>
      </w:r>
    </w:p>
    <w:p>
      <w:pPr>
        <w:pStyle w:val="Compact"/>
        <w:numPr>
          <w:ilvl w:val="0"/>
          <w:numId w:val="1106"/>
        </w:numPr>
      </w:pPr>
      <w:r>
        <w:t xml:space="preserve">justifica uma nova regra;</w:t>
      </w:r>
    </w:p>
    <w:p>
      <w:pPr>
        <w:pStyle w:val="Compact"/>
        <w:numPr>
          <w:ilvl w:val="0"/>
          <w:numId w:val="1106"/>
        </w:numPr>
      </w:pPr>
      <w:r>
        <w:t xml:space="preserve">pode reduzir trabalho futuro.</w:t>
      </w:r>
    </w:p>
    <w:p>
      <w:pPr>
        <w:pStyle w:val="FirstParagraph"/>
      </w:pPr>
      <w:r>
        <w:t xml:space="preserve">A promoção deve ser avaliada pelo Archivist e aprovada quando material.</w:t>
      </w:r>
    </w:p>
    <w:p>
      <w:r>
        <w:pict>
          <v:rect style="width:0;height:1.5pt" o:hralign="center" o:hrstd="t" o:hr="t"/>
        </w:pict>
      </w:r>
    </w:p>
    <w:bookmarkEnd w:id="187"/>
    <w:bookmarkStart w:id="188" w:name="conhecimento-reutilizável"/>
    <w:p>
      <w:pPr>
        <w:pStyle w:val="Heading1"/>
      </w:pPr>
      <w:r>
        <w:t xml:space="preserve">91. Conhecimento reutilizável</w:t>
      </w:r>
    </w:p>
    <w:p>
      <w:pPr>
        <w:pStyle w:val="FirstParagraph"/>
      </w:pPr>
      <w:r>
        <w:t xml:space="preserve">Pode assumir a forma de:</w:t>
      </w:r>
    </w:p>
    <w:p>
      <w:pPr>
        <w:pStyle w:val="Compact"/>
        <w:numPr>
          <w:ilvl w:val="0"/>
          <w:numId w:val="1107"/>
        </w:numPr>
      </w:pPr>
      <w:r>
        <w:t xml:space="preserve">pattern;</w:t>
      </w:r>
    </w:p>
    <w:p>
      <w:pPr>
        <w:pStyle w:val="Compact"/>
        <w:numPr>
          <w:ilvl w:val="0"/>
          <w:numId w:val="1107"/>
        </w:numPr>
      </w:pPr>
      <w:r>
        <w:t xml:space="preserve">playbook;</w:t>
      </w:r>
    </w:p>
    <w:p>
      <w:pPr>
        <w:pStyle w:val="Compact"/>
        <w:numPr>
          <w:ilvl w:val="0"/>
          <w:numId w:val="1107"/>
        </w:numPr>
      </w:pPr>
      <w:r>
        <w:t xml:space="preserve">checklist;</w:t>
      </w:r>
    </w:p>
    <w:p>
      <w:pPr>
        <w:pStyle w:val="Compact"/>
        <w:numPr>
          <w:ilvl w:val="0"/>
          <w:numId w:val="1107"/>
        </w:numPr>
      </w:pPr>
      <w:r>
        <w:t xml:space="preserve">método;</w:t>
      </w:r>
    </w:p>
    <w:p>
      <w:pPr>
        <w:pStyle w:val="Compact"/>
        <w:numPr>
          <w:ilvl w:val="0"/>
          <w:numId w:val="1107"/>
        </w:numPr>
      </w:pPr>
      <w:r>
        <w:t xml:space="preserve">warning;</w:t>
      </w:r>
    </w:p>
    <w:p>
      <w:pPr>
        <w:pStyle w:val="Compact"/>
        <w:numPr>
          <w:ilvl w:val="0"/>
          <w:numId w:val="1107"/>
        </w:numPr>
      </w:pPr>
      <w:r>
        <w:t xml:space="preserve">benchmark;</w:t>
      </w:r>
    </w:p>
    <w:p>
      <w:pPr>
        <w:pStyle w:val="Compact"/>
        <w:numPr>
          <w:ilvl w:val="0"/>
          <w:numId w:val="1107"/>
        </w:numPr>
      </w:pPr>
      <w:r>
        <w:t xml:space="preserve">decisão típica;</w:t>
      </w:r>
    </w:p>
    <w:p>
      <w:pPr>
        <w:pStyle w:val="Compact"/>
        <w:numPr>
          <w:ilvl w:val="0"/>
          <w:numId w:val="1107"/>
        </w:numPr>
      </w:pPr>
      <w:r>
        <w:t xml:space="preserve">risco recorrente;</w:t>
      </w:r>
    </w:p>
    <w:p>
      <w:pPr>
        <w:pStyle w:val="Compact"/>
        <w:numPr>
          <w:ilvl w:val="0"/>
          <w:numId w:val="1107"/>
        </w:numPr>
      </w:pPr>
      <w:r>
        <w:t xml:space="preserve">template;</w:t>
      </w:r>
    </w:p>
    <w:p>
      <w:pPr>
        <w:pStyle w:val="Compact"/>
        <w:numPr>
          <w:ilvl w:val="0"/>
          <w:numId w:val="1107"/>
        </w:numPr>
      </w:pPr>
      <w:r>
        <w:t xml:space="preserve">princípio;</w:t>
      </w:r>
    </w:p>
    <w:p>
      <w:pPr>
        <w:pStyle w:val="Compact"/>
        <w:numPr>
          <w:ilvl w:val="0"/>
          <w:numId w:val="1107"/>
        </w:numPr>
      </w:pPr>
      <w:r>
        <w:t xml:space="preserve">exemplo.</w:t>
      </w:r>
    </w:p>
    <w:p>
      <w:pPr>
        <w:pStyle w:val="FirstParagraph"/>
      </w:pPr>
      <w:r>
        <w:t xml:space="preserve">Cada objeto reutilizável deve indicar limites de aplicabilidade.</w:t>
      </w:r>
    </w:p>
    <w:p>
      <w:r>
        <w:pict>
          <v:rect style="width:0;height:1.5pt" o:hralign="center" o:hrstd="t" o:hr="t"/>
        </w:pict>
      </w:r>
    </w:p>
    <w:bookmarkEnd w:id="188"/>
    <w:bookmarkStart w:id="190" w:name="knowledge-pattern"/>
    <w:p>
      <w:pPr>
        <w:pStyle w:val="Heading1"/>
      </w:pPr>
      <w:r>
        <w:t xml:space="preserve">92. Knowledge Pattern</w:t>
      </w:r>
    </w:p>
    <w:p>
      <w:pPr>
        <w:pStyle w:val="FirstParagraph"/>
      </w:pPr>
      <w:r>
        <w:t xml:space="preserve">Um Knowledge Pattern representa uma aprendizagem recorrente observada em vários contextos.</w:t>
      </w:r>
    </w:p>
    <w:bookmarkStart w:id="189" w:name="estrutura-1"/>
    <w:p>
      <w:pPr>
        <w:pStyle w:val="Heading2"/>
      </w:pPr>
      <w:r>
        <w:t xml:space="preserve">Estrutura</w:t>
      </w:r>
    </w:p>
    <w:p>
      <w:pPr>
        <w:pStyle w:val="Compact"/>
        <w:numPr>
          <w:ilvl w:val="0"/>
          <w:numId w:val="1108"/>
        </w:numPr>
      </w:pPr>
      <w:r>
        <w:t xml:space="preserve">nome;</w:t>
      </w:r>
    </w:p>
    <w:p>
      <w:pPr>
        <w:pStyle w:val="Compact"/>
        <w:numPr>
          <w:ilvl w:val="0"/>
          <w:numId w:val="1108"/>
        </w:numPr>
      </w:pPr>
      <w:r>
        <w:t xml:space="preserve">descrição;</w:t>
      </w:r>
    </w:p>
    <w:p>
      <w:pPr>
        <w:pStyle w:val="Compact"/>
        <w:numPr>
          <w:ilvl w:val="0"/>
          <w:numId w:val="1108"/>
        </w:numPr>
      </w:pPr>
      <w:r>
        <w:t xml:space="preserve">contextos;</w:t>
      </w:r>
    </w:p>
    <w:p>
      <w:pPr>
        <w:pStyle w:val="Compact"/>
        <w:numPr>
          <w:ilvl w:val="0"/>
          <w:numId w:val="1108"/>
        </w:numPr>
      </w:pPr>
      <w:r>
        <w:t xml:space="preserve">evidências;</w:t>
      </w:r>
    </w:p>
    <w:p>
      <w:pPr>
        <w:pStyle w:val="Compact"/>
        <w:numPr>
          <w:ilvl w:val="0"/>
          <w:numId w:val="1108"/>
        </w:numPr>
      </w:pPr>
      <w:r>
        <w:t xml:space="preserve">exceções;</w:t>
      </w:r>
    </w:p>
    <w:p>
      <w:pPr>
        <w:pStyle w:val="Compact"/>
        <w:numPr>
          <w:ilvl w:val="0"/>
          <w:numId w:val="1108"/>
        </w:numPr>
      </w:pPr>
      <w:r>
        <w:t xml:space="preserve">condições;</w:t>
      </w:r>
    </w:p>
    <w:p>
      <w:pPr>
        <w:pStyle w:val="Compact"/>
        <w:numPr>
          <w:ilvl w:val="0"/>
          <w:numId w:val="1108"/>
        </w:numPr>
      </w:pPr>
      <w:r>
        <w:t xml:space="preserve">aplicação;</w:t>
      </w:r>
    </w:p>
    <w:p>
      <w:pPr>
        <w:pStyle w:val="Compact"/>
        <w:numPr>
          <w:ilvl w:val="0"/>
          <w:numId w:val="1108"/>
        </w:numPr>
      </w:pPr>
      <w:r>
        <w:t xml:space="preserve">riscos;</w:t>
      </w:r>
    </w:p>
    <w:p>
      <w:pPr>
        <w:pStyle w:val="Compact"/>
        <w:numPr>
          <w:ilvl w:val="0"/>
          <w:numId w:val="1108"/>
        </w:numPr>
      </w:pPr>
      <w:r>
        <w:t xml:space="preserve">confiança;</w:t>
      </w:r>
    </w:p>
    <w:p>
      <w:pPr>
        <w:pStyle w:val="Compact"/>
        <w:numPr>
          <w:ilvl w:val="0"/>
          <w:numId w:val="1108"/>
        </w:numPr>
      </w:pPr>
      <w:r>
        <w:t xml:space="preserve">projetos de origem.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1" w:name="princípio-da-não-generalização-prematura"/>
    <w:p>
      <w:pPr>
        <w:pStyle w:val="Heading1"/>
      </w:pPr>
      <w:r>
        <w:t xml:space="preserve">93. Princípio da não generalização prematura</w:t>
      </w:r>
    </w:p>
    <w:p>
      <w:pPr>
        <w:pStyle w:val="FirstParagraph"/>
      </w:pPr>
      <w:r>
        <w:t xml:space="preserve">Um padrão observado num projeto não deve ser promovido automaticamente a regra geral.</w:t>
      </w:r>
    </w:p>
    <w:p>
      <w:pPr>
        <w:pStyle w:val="BodyText"/>
      </w:pPr>
      <w:r>
        <w:t xml:space="preserve">A promoção exige:</w:t>
      </w:r>
    </w:p>
    <w:p>
      <w:pPr>
        <w:pStyle w:val="Compact"/>
        <w:numPr>
          <w:ilvl w:val="0"/>
          <w:numId w:val="1109"/>
        </w:numPr>
      </w:pPr>
      <w:r>
        <w:t xml:space="preserve">repetição;</w:t>
      </w:r>
    </w:p>
    <w:p>
      <w:pPr>
        <w:pStyle w:val="Compact"/>
        <w:numPr>
          <w:ilvl w:val="0"/>
          <w:numId w:val="1109"/>
        </w:numPr>
      </w:pPr>
      <w:r>
        <w:t xml:space="preserve">diversidade contextual;</w:t>
      </w:r>
    </w:p>
    <w:p>
      <w:pPr>
        <w:pStyle w:val="Compact"/>
        <w:numPr>
          <w:ilvl w:val="0"/>
          <w:numId w:val="1109"/>
        </w:numPr>
      </w:pPr>
      <w:r>
        <w:t xml:space="preserve">revisão;</w:t>
      </w:r>
    </w:p>
    <w:p>
      <w:pPr>
        <w:pStyle w:val="Compact"/>
        <w:numPr>
          <w:ilvl w:val="0"/>
          <w:numId w:val="1109"/>
        </w:numPr>
      </w:pPr>
      <w:r>
        <w:t xml:space="preserve">exceções conhecidas;</w:t>
      </w:r>
    </w:p>
    <w:p>
      <w:pPr>
        <w:pStyle w:val="Compact"/>
        <w:numPr>
          <w:ilvl w:val="0"/>
          <w:numId w:val="1109"/>
        </w:numPr>
      </w:pPr>
      <w:r>
        <w:t xml:space="preserve">utilidade;</w:t>
      </w:r>
    </w:p>
    <w:p>
      <w:pPr>
        <w:pStyle w:val="Compact"/>
        <w:numPr>
          <w:ilvl w:val="0"/>
          <w:numId w:val="1109"/>
        </w:numPr>
      </w:pPr>
      <w:r>
        <w:t xml:space="preserve">confiança adequada.</w:t>
      </w:r>
    </w:p>
    <w:p>
      <w:r>
        <w:pict>
          <v:rect style="width:0;height:1.5pt" o:hralign="center" o:hrstd="t" o:hr="t"/>
        </w:pict>
      </w:r>
    </w:p>
    <w:bookmarkEnd w:id="191"/>
    <w:bookmarkStart w:id="192" w:name="aprendizagem-por-decisão"/>
    <w:p>
      <w:pPr>
        <w:pStyle w:val="Heading1"/>
      </w:pPr>
      <w:r>
        <w:t xml:space="preserve">94. Aprendizagem por decisão</w:t>
      </w:r>
    </w:p>
    <w:p>
      <w:pPr>
        <w:pStyle w:val="FirstParagraph"/>
      </w:pPr>
      <w:r>
        <w:t xml:space="preserve">O sistema deve comparar:</w:t>
      </w:r>
    </w:p>
    <w:p>
      <w:pPr>
        <w:pStyle w:val="Compact"/>
        <w:numPr>
          <w:ilvl w:val="0"/>
          <w:numId w:val="1110"/>
        </w:numPr>
      </w:pPr>
      <w:r>
        <w:t xml:space="preserve">decisão;</w:t>
      </w:r>
    </w:p>
    <w:p>
      <w:pPr>
        <w:pStyle w:val="Compact"/>
        <w:numPr>
          <w:ilvl w:val="0"/>
          <w:numId w:val="1110"/>
        </w:numPr>
      </w:pPr>
      <w:r>
        <w:t xml:space="preserve">racional;</w:t>
      </w:r>
    </w:p>
    <w:p>
      <w:pPr>
        <w:pStyle w:val="Compact"/>
        <w:numPr>
          <w:ilvl w:val="0"/>
          <w:numId w:val="1110"/>
        </w:numPr>
      </w:pPr>
      <w:r>
        <w:t xml:space="preserve">expectativa;</w:t>
      </w:r>
    </w:p>
    <w:p>
      <w:pPr>
        <w:pStyle w:val="Compact"/>
        <w:numPr>
          <w:ilvl w:val="0"/>
          <w:numId w:val="1110"/>
        </w:numPr>
      </w:pPr>
      <w:r>
        <w:t xml:space="preserve">resultado;</w:t>
      </w:r>
    </w:p>
    <w:p>
      <w:pPr>
        <w:pStyle w:val="Compact"/>
        <w:numPr>
          <w:ilvl w:val="0"/>
          <w:numId w:val="1110"/>
        </w:numPr>
      </w:pPr>
      <w:r>
        <w:t xml:space="preserve">desvio;</w:t>
      </w:r>
    </w:p>
    <w:p>
      <w:pPr>
        <w:pStyle w:val="Compact"/>
        <w:numPr>
          <w:ilvl w:val="0"/>
          <w:numId w:val="1110"/>
        </w:numPr>
      </w:pPr>
      <w:r>
        <w:t xml:space="preserve">aprendizagem.</w:t>
      </w:r>
    </w:p>
    <w:p>
      <w:pPr>
        <w:pStyle w:val="FirstParagraph"/>
      </w:pPr>
      <w:r>
        <w:t xml:space="preserve">Isto permite avaliar a qualidade da decisão separadamente do resultado.</w:t>
      </w:r>
    </w:p>
    <w:p>
      <w:pPr>
        <w:pStyle w:val="BodyText"/>
      </w:pPr>
      <w:r>
        <w:t xml:space="preserve">Uma boa decisão pode gerar um resultado negativo por fatores imprevisíveis.</w:t>
      </w:r>
    </w:p>
    <w:p>
      <w:pPr>
        <w:pStyle w:val="BodyText"/>
      </w:pPr>
      <w:r>
        <w:t xml:space="preserve">Uma má decisão pode gerar um resultado positivo por sorte.</w:t>
      </w:r>
    </w:p>
    <w:p>
      <w:r>
        <w:pict>
          <v:rect style="width:0;height:1.5pt" o:hralign="center" o:hrstd="t" o:hr="t"/>
        </w:pict>
      </w:r>
    </w:p>
    <w:bookmarkEnd w:id="192"/>
    <w:bookmarkStart w:id="194" w:name="decision-outcome-review"/>
    <w:p>
      <w:pPr>
        <w:pStyle w:val="Heading1"/>
      </w:pPr>
      <w:r>
        <w:t xml:space="preserve">95. Decision Outcome Review</w:t>
      </w:r>
    </w:p>
    <w:p>
      <w:pPr>
        <w:pStyle w:val="FirstParagraph"/>
      </w:pPr>
      <w:r>
        <w:t xml:space="preserve">Após período relevante, decisões materiais devem poder receber uma revisão.</w:t>
      </w:r>
    </w:p>
    <w:bookmarkStart w:id="193" w:name="estrutura-2"/>
    <w:p>
      <w:pPr>
        <w:pStyle w:val="Heading2"/>
      </w:pPr>
      <w:r>
        <w:t xml:space="preserve">Estrutura</w:t>
      </w:r>
    </w:p>
    <w:p>
      <w:pPr>
        <w:pStyle w:val="Compact"/>
        <w:numPr>
          <w:ilvl w:val="0"/>
          <w:numId w:val="1111"/>
        </w:numPr>
      </w:pPr>
      <w:r>
        <w:t xml:space="preserve">decisão original;</w:t>
      </w:r>
    </w:p>
    <w:p>
      <w:pPr>
        <w:pStyle w:val="Compact"/>
        <w:numPr>
          <w:ilvl w:val="0"/>
          <w:numId w:val="1111"/>
        </w:numPr>
      </w:pPr>
      <w:r>
        <w:t xml:space="preserve">resultado esperado;</w:t>
      </w:r>
    </w:p>
    <w:p>
      <w:pPr>
        <w:pStyle w:val="Compact"/>
        <w:numPr>
          <w:ilvl w:val="0"/>
          <w:numId w:val="1111"/>
        </w:numPr>
      </w:pPr>
      <w:r>
        <w:t xml:space="preserve">resultado observado;</w:t>
      </w:r>
    </w:p>
    <w:p>
      <w:pPr>
        <w:pStyle w:val="Compact"/>
        <w:numPr>
          <w:ilvl w:val="0"/>
          <w:numId w:val="1111"/>
        </w:numPr>
      </w:pPr>
      <w:r>
        <w:t xml:space="preserve">pressupostos confirmados;</w:t>
      </w:r>
    </w:p>
    <w:p>
      <w:pPr>
        <w:pStyle w:val="Compact"/>
        <w:numPr>
          <w:ilvl w:val="0"/>
          <w:numId w:val="1111"/>
        </w:numPr>
      </w:pPr>
      <w:r>
        <w:t xml:space="preserve">pressupostos invalidados;</w:t>
      </w:r>
    </w:p>
    <w:p>
      <w:pPr>
        <w:pStyle w:val="Compact"/>
        <w:numPr>
          <w:ilvl w:val="0"/>
          <w:numId w:val="1111"/>
        </w:numPr>
      </w:pPr>
      <w:r>
        <w:t xml:space="preserve">fatores externos;</w:t>
      </w:r>
    </w:p>
    <w:p>
      <w:pPr>
        <w:pStyle w:val="Compact"/>
        <w:numPr>
          <w:ilvl w:val="0"/>
          <w:numId w:val="1111"/>
        </w:numPr>
      </w:pPr>
      <w:r>
        <w:t xml:space="preserve">qualidade do processo;</w:t>
      </w:r>
    </w:p>
    <w:p>
      <w:pPr>
        <w:pStyle w:val="Compact"/>
        <w:numPr>
          <w:ilvl w:val="0"/>
          <w:numId w:val="1111"/>
        </w:numPr>
      </w:pPr>
      <w:r>
        <w:t xml:space="preserve">aprendizagem;</w:t>
      </w:r>
    </w:p>
    <w:p>
      <w:pPr>
        <w:pStyle w:val="Compact"/>
        <w:numPr>
          <w:ilvl w:val="0"/>
          <w:numId w:val="1111"/>
        </w:numPr>
      </w:pPr>
      <w:r>
        <w:t xml:space="preserve">revisão necessária.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aprendizagem-por-falha"/>
    <w:p>
      <w:pPr>
        <w:pStyle w:val="Heading1"/>
      </w:pPr>
      <w:r>
        <w:t xml:space="preserve">96. Aprendizagem por falha</w:t>
      </w:r>
    </w:p>
    <w:p>
      <w:pPr>
        <w:pStyle w:val="FirstParagraph"/>
      </w:pPr>
      <w:r>
        <w:t xml:space="preserve">Quando ocorre falha, o sistema deve perguntar:</w:t>
      </w:r>
    </w:p>
    <w:p>
      <w:pPr>
        <w:pStyle w:val="Compact"/>
        <w:numPr>
          <w:ilvl w:val="0"/>
          <w:numId w:val="1112"/>
        </w:numPr>
      </w:pPr>
      <w:r>
        <w:t xml:space="preserve">O conhecimento estava incorreto?</w:t>
      </w:r>
    </w:p>
    <w:p>
      <w:pPr>
        <w:pStyle w:val="Compact"/>
        <w:numPr>
          <w:ilvl w:val="0"/>
          <w:numId w:val="1112"/>
        </w:numPr>
      </w:pPr>
      <w:r>
        <w:t xml:space="preserve">A decisão ignorou conhecimento disponível?</w:t>
      </w:r>
    </w:p>
    <w:p>
      <w:pPr>
        <w:pStyle w:val="Compact"/>
        <w:numPr>
          <w:ilvl w:val="0"/>
          <w:numId w:val="1112"/>
        </w:numPr>
      </w:pPr>
      <w:r>
        <w:t xml:space="preserve">O handoff foi incompleto?</w:t>
      </w:r>
    </w:p>
    <w:p>
      <w:pPr>
        <w:pStyle w:val="Compact"/>
        <w:numPr>
          <w:ilvl w:val="0"/>
          <w:numId w:val="1112"/>
        </w:numPr>
      </w:pPr>
      <w:r>
        <w:t xml:space="preserve">O agente interpretou mal?</w:t>
      </w:r>
    </w:p>
    <w:p>
      <w:pPr>
        <w:pStyle w:val="Compact"/>
        <w:numPr>
          <w:ilvl w:val="0"/>
          <w:numId w:val="1112"/>
        </w:numPr>
      </w:pPr>
      <w:r>
        <w:t xml:space="preserve">O protocolo era insuficiente?</w:t>
      </w:r>
    </w:p>
    <w:p>
      <w:pPr>
        <w:pStyle w:val="Compact"/>
        <w:numPr>
          <w:ilvl w:val="0"/>
          <w:numId w:val="1112"/>
        </w:numPr>
      </w:pPr>
      <w:r>
        <w:t xml:space="preserve">A execução falhou?</w:t>
      </w:r>
    </w:p>
    <w:p>
      <w:pPr>
        <w:pStyle w:val="Compact"/>
        <w:numPr>
          <w:ilvl w:val="0"/>
          <w:numId w:val="1112"/>
        </w:numPr>
      </w:pPr>
      <w:r>
        <w:t xml:space="preserve">O contexto mudou?</w:t>
      </w:r>
    </w:p>
    <w:p>
      <w:pPr>
        <w:pStyle w:val="Compact"/>
        <w:numPr>
          <w:ilvl w:val="0"/>
          <w:numId w:val="1112"/>
        </w:numPr>
      </w:pPr>
      <w:r>
        <w:t xml:space="preserve">O risco era conhecido?</w:t>
      </w:r>
    </w:p>
    <w:p>
      <w:pPr>
        <w:pStyle w:val="Compact"/>
        <w:numPr>
          <w:ilvl w:val="0"/>
          <w:numId w:val="1112"/>
        </w:numPr>
      </w:pPr>
      <w:r>
        <w:t xml:space="preserve">A monitorização foi tardia?</w:t>
      </w:r>
    </w:p>
    <w:p>
      <w:r>
        <w:pict>
          <v:rect style="width:0;height:1.5pt" o:hralign="center" o:hrstd="t" o:hr="t"/>
        </w:pict>
      </w:r>
    </w:p>
    <w:bookmarkEnd w:id="195"/>
    <w:bookmarkStart w:id="196" w:name="aprendizagem-por-sucesso"/>
    <w:p>
      <w:pPr>
        <w:pStyle w:val="Heading1"/>
      </w:pPr>
      <w:r>
        <w:t xml:space="preserve">97. Aprendizagem por sucesso</w:t>
      </w:r>
    </w:p>
    <w:p>
      <w:pPr>
        <w:pStyle w:val="FirstParagraph"/>
      </w:pPr>
      <w:r>
        <w:t xml:space="preserve">O sucesso também deve ser analisado.</w:t>
      </w:r>
    </w:p>
    <w:p>
      <w:pPr>
        <w:pStyle w:val="BodyText"/>
      </w:pPr>
      <w:r>
        <w:t xml:space="preserve">Perguntas:</w:t>
      </w:r>
    </w:p>
    <w:p>
      <w:pPr>
        <w:pStyle w:val="Compact"/>
        <w:numPr>
          <w:ilvl w:val="0"/>
          <w:numId w:val="1113"/>
        </w:numPr>
      </w:pPr>
      <w:r>
        <w:t xml:space="preserve">O que funcionou?</w:t>
      </w:r>
    </w:p>
    <w:p>
      <w:pPr>
        <w:pStyle w:val="Compact"/>
        <w:numPr>
          <w:ilvl w:val="0"/>
          <w:numId w:val="1113"/>
        </w:numPr>
      </w:pPr>
      <w:r>
        <w:t xml:space="preserve">Porquê?</w:t>
      </w:r>
    </w:p>
    <w:p>
      <w:pPr>
        <w:pStyle w:val="Compact"/>
        <w:numPr>
          <w:ilvl w:val="0"/>
          <w:numId w:val="1113"/>
        </w:numPr>
      </w:pPr>
      <w:r>
        <w:t xml:space="preserve">Era esperado?</w:t>
      </w:r>
    </w:p>
    <w:p>
      <w:pPr>
        <w:pStyle w:val="Compact"/>
        <w:numPr>
          <w:ilvl w:val="0"/>
          <w:numId w:val="1113"/>
        </w:numPr>
      </w:pPr>
      <w:r>
        <w:t xml:space="preserve">É replicável?</w:t>
      </w:r>
    </w:p>
    <w:p>
      <w:pPr>
        <w:pStyle w:val="Compact"/>
        <w:numPr>
          <w:ilvl w:val="0"/>
          <w:numId w:val="1113"/>
        </w:numPr>
      </w:pPr>
      <w:r>
        <w:t xml:space="preserve">Dependeu de contexto especial?</w:t>
      </w:r>
    </w:p>
    <w:p>
      <w:pPr>
        <w:pStyle w:val="Compact"/>
        <w:numPr>
          <w:ilvl w:val="0"/>
          <w:numId w:val="1113"/>
        </w:numPr>
      </w:pPr>
      <w:r>
        <w:t xml:space="preserve">Que riscos não se materializaram?</w:t>
      </w:r>
    </w:p>
    <w:p>
      <w:pPr>
        <w:pStyle w:val="Compact"/>
        <w:numPr>
          <w:ilvl w:val="0"/>
          <w:numId w:val="1113"/>
        </w:numPr>
      </w:pPr>
      <w:r>
        <w:t xml:space="preserve">Que conhecimento deve ser preservado?</w:t>
      </w:r>
    </w:p>
    <w:p>
      <w:pPr>
        <w:pStyle w:val="Compact"/>
        <w:numPr>
          <w:ilvl w:val="0"/>
          <w:numId w:val="1113"/>
        </w:numPr>
      </w:pPr>
      <w:r>
        <w:t xml:space="preserve">O resultado pode ter sido causado por fatores externos?</w:t>
      </w:r>
    </w:p>
    <w:p>
      <w:r>
        <w:pict>
          <v:rect style="width:0;height:1.5pt" o:hralign="center" o:hrstd="t" o:hr="t"/>
        </w:pict>
      </w:r>
    </w:p>
    <w:bookmarkEnd w:id="196"/>
    <w:bookmarkStart w:id="197" w:name="atualização-de-agentes"/>
    <w:p>
      <w:pPr>
        <w:pStyle w:val="Heading1"/>
      </w:pPr>
      <w:r>
        <w:t xml:space="preserve">98. Atualização de agentes</w:t>
      </w:r>
    </w:p>
    <w:p>
      <w:pPr>
        <w:pStyle w:val="FirstParagraph"/>
      </w:pPr>
      <w:r>
        <w:t xml:space="preserve">Aprendizagens podem alterar:</w:t>
      </w:r>
    </w:p>
    <w:p>
      <w:pPr>
        <w:pStyle w:val="Compact"/>
        <w:numPr>
          <w:ilvl w:val="0"/>
          <w:numId w:val="1114"/>
        </w:numPr>
      </w:pPr>
      <w:r>
        <w:t xml:space="preserve">instruções;</w:t>
      </w:r>
    </w:p>
    <w:p>
      <w:pPr>
        <w:pStyle w:val="Compact"/>
        <w:numPr>
          <w:ilvl w:val="0"/>
          <w:numId w:val="1114"/>
        </w:numPr>
      </w:pPr>
      <w:r>
        <w:t xml:space="preserve">limites;</w:t>
      </w:r>
    </w:p>
    <w:p>
      <w:pPr>
        <w:pStyle w:val="Compact"/>
        <w:numPr>
          <w:ilvl w:val="0"/>
          <w:numId w:val="1114"/>
        </w:numPr>
      </w:pPr>
      <w:r>
        <w:t xml:space="preserve">templates;</w:t>
      </w:r>
    </w:p>
    <w:p>
      <w:pPr>
        <w:pStyle w:val="Compact"/>
        <w:numPr>
          <w:ilvl w:val="0"/>
          <w:numId w:val="1114"/>
        </w:numPr>
      </w:pPr>
      <w:r>
        <w:t xml:space="preserve">ferramentas;</w:t>
      </w:r>
    </w:p>
    <w:p>
      <w:pPr>
        <w:pStyle w:val="Compact"/>
        <w:numPr>
          <w:ilvl w:val="0"/>
          <w:numId w:val="1114"/>
        </w:numPr>
      </w:pPr>
      <w:r>
        <w:t xml:space="preserve">métodos;</w:t>
      </w:r>
    </w:p>
    <w:p>
      <w:pPr>
        <w:pStyle w:val="Compact"/>
        <w:numPr>
          <w:ilvl w:val="0"/>
          <w:numId w:val="1114"/>
        </w:numPr>
      </w:pPr>
      <w:r>
        <w:t xml:space="preserve">checklists;</w:t>
      </w:r>
    </w:p>
    <w:p>
      <w:pPr>
        <w:pStyle w:val="Compact"/>
        <w:numPr>
          <w:ilvl w:val="0"/>
          <w:numId w:val="1114"/>
        </w:numPr>
      </w:pPr>
      <w:r>
        <w:t xml:space="preserve">critérios de escalada;</w:t>
      </w:r>
    </w:p>
    <w:p>
      <w:pPr>
        <w:pStyle w:val="Compact"/>
        <w:numPr>
          <w:ilvl w:val="0"/>
          <w:numId w:val="1114"/>
        </w:numPr>
      </w:pPr>
      <w:r>
        <w:t xml:space="preserve">dashboards;</w:t>
      </w:r>
    </w:p>
    <w:p>
      <w:pPr>
        <w:pStyle w:val="Compact"/>
        <w:numPr>
          <w:ilvl w:val="0"/>
          <w:numId w:val="1114"/>
        </w:numPr>
      </w:pPr>
      <w:r>
        <w:t xml:space="preserve">níveis de autonomia.</w:t>
      </w:r>
    </w:p>
    <w:p>
      <w:pPr>
        <w:pStyle w:val="FirstParagraph"/>
      </w:pPr>
      <w:r>
        <w:t xml:space="preserve">Alterações relevantes exigem System Change Record.</w:t>
      </w:r>
    </w:p>
    <w:p>
      <w:r>
        <w:pict>
          <v:rect style="width:0;height:1.5pt" o:hralign="center" o:hrstd="t" o:hr="t"/>
        </w:pict>
      </w:r>
    </w:p>
    <w:bookmarkEnd w:id="197"/>
    <w:bookmarkStart w:id="198" w:name="system-change-record"/>
    <w:p>
      <w:pPr>
        <w:pStyle w:val="Heading1"/>
      </w:pPr>
      <w:r>
        <w:t xml:space="preserve">99. System Change Record</w:t>
      </w:r>
    </w:p>
    <w:p>
      <w:pPr>
        <w:pStyle w:val="FirstParagraph"/>
      </w:pPr>
      <w:r>
        <w:t xml:space="preserve">Deve incluir:</w:t>
      </w:r>
    </w:p>
    <w:p>
      <w:pPr>
        <w:pStyle w:val="Compact"/>
        <w:numPr>
          <w:ilvl w:val="0"/>
          <w:numId w:val="1115"/>
        </w:numPr>
      </w:pPr>
      <w:r>
        <w:t xml:space="preserve">problema observado;</w:t>
      </w:r>
    </w:p>
    <w:p>
      <w:pPr>
        <w:pStyle w:val="Compact"/>
        <w:numPr>
          <w:ilvl w:val="0"/>
          <w:numId w:val="1115"/>
        </w:numPr>
      </w:pPr>
      <w:r>
        <w:t xml:space="preserve">objetos afetados;</w:t>
      </w:r>
    </w:p>
    <w:p>
      <w:pPr>
        <w:pStyle w:val="Compact"/>
        <w:numPr>
          <w:ilvl w:val="0"/>
          <w:numId w:val="1115"/>
        </w:numPr>
      </w:pPr>
      <w:r>
        <w:t xml:space="preserve">alteração proposta;</w:t>
      </w:r>
    </w:p>
    <w:p>
      <w:pPr>
        <w:pStyle w:val="Compact"/>
        <w:numPr>
          <w:ilvl w:val="0"/>
          <w:numId w:val="1115"/>
        </w:numPr>
      </w:pPr>
      <w:r>
        <w:t xml:space="preserve">racional;</w:t>
      </w:r>
    </w:p>
    <w:p>
      <w:pPr>
        <w:pStyle w:val="Compact"/>
        <w:numPr>
          <w:ilvl w:val="0"/>
          <w:numId w:val="1115"/>
        </w:numPr>
      </w:pPr>
      <w:r>
        <w:t xml:space="preserve">aprendizagem de origem;</w:t>
      </w:r>
    </w:p>
    <w:p>
      <w:pPr>
        <w:pStyle w:val="Compact"/>
        <w:numPr>
          <w:ilvl w:val="0"/>
          <w:numId w:val="1115"/>
        </w:numPr>
      </w:pPr>
      <w:r>
        <w:t xml:space="preserve">impacto;</w:t>
      </w:r>
    </w:p>
    <w:p>
      <w:pPr>
        <w:pStyle w:val="Compact"/>
        <w:numPr>
          <w:ilvl w:val="0"/>
          <w:numId w:val="1115"/>
        </w:numPr>
      </w:pPr>
      <w:r>
        <w:t xml:space="preserve">riscos;</w:t>
      </w:r>
    </w:p>
    <w:p>
      <w:pPr>
        <w:pStyle w:val="Compact"/>
        <w:numPr>
          <w:ilvl w:val="0"/>
          <w:numId w:val="1115"/>
        </w:numPr>
      </w:pPr>
      <w:r>
        <w:t xml:space="preserve">aprovação;</w:t>
      </w:r>
    </w:p>
    <w:p>
      <w:pPr>
        <w:pStyle w:val="Compact"/>
        <w:numPr>
          <w:ilvl w:val="0"/>
          <w:numId w:val="1115"/>
        </w:numPr>
      </w:pPr>
      <w:r>
        <w:t xml:space="preserve">versão resultante;</w:t>
      </w:r>
    </w:p>
    <w:p>
      <w:pPr>
        <w:pStyle w:val="Compact"/>
        <w:numPr>
          <w:ilvl w:val="0"/>
          <w:numId w:val="1115"/>
        </w:numPr>
      </w:pPr>
      <w:r>
        <w:t xml:space="preserve">data de revisão futura.</w:t>
      </w:r>
    </w:p>
    <w:p>
      <w:r>
        <w:pict>
          <v:rect style="width:0;height:1.5pt" o:hralign="center" o:hrstd="t" o:hr="t"/>
        </w:pict>
      </w:r>
    </w:p>
    <w:bookmarkEnd w:id="198"/>
    <w:bookmarkStart w:id="205" w:name="maturidade-da-knowledge-architecture"/>
    <w:p>
      <w:pPr>
        <w:pStyle w:val="Heading1"/>
      </w:pPr>
      <w:r>
        <w:t xml:space="preserve">100. Maturidade da Knowledge Architecture</w:t>
      </w:r>
    </w:p>
    <w:bookmarkStart w:id="199" w:name="nível-0-conversacional"/>
    <w:p>
      <w:pPr>
        <w:pStyle w:val="Heading2"/>
      </w:pPr>
      <w:r>
        <w:t xml:space="preserve">Nível 0 — Conversacional</w:t>
      </w:r>
    </w:p>
    <w:p>
      <w:pPr>
        <w:pStyle w:val="FirstParagraph"/>
      </w:pPr>
      <w:r>
        <w:t xml:space="preserve">Conhecimento reside principalmente em conversas.</w:t>
      </w:r>
    </w:p>
    <w:bookmarkEnd w:id="199"/>
    <w:bookmarkStart w:id="200" w:name="nível-1-documentado"/>
    <w:p>
      <w:pPr>
        <w:pStyle w:val="Heading2"/>
      </w:pPr>
      <w:r>
        <w:t xml:space="preserve">Nível 1 — Documentado</w:t>
      </w:r>
    </w:p>
    <w:p>
      <w:pPr>
        <w:pStyle w:val="FirstParagraph"/>
      </w:pPr>
      <w:r>
        <w:t xml:space="preserve">Existem documentos, mas poucas relações.</w:t>
      </w:r>
    </w:p>
    <w:bookmarkEnd w:id="200"/>
    <w:bookmarkStart w:id="201" w:name="nível-2-estruturado"/>
    <w:p>
      <w:pPr>
        <w:pStyle w:val="Heading2"/>
      </w:pPr>
      <w:r>
        <w:t xml:space="preserve">Nível 2 — Estruturado</w:t>
      </w:r>
    </w:p>
    <w:p>
      <w:pPr>
        <w:pStyle w:val="FirstParagraph"/>
      </w:pPr>
      <w:r>
        <w:t xml:space="preserve">Existem objetos, códigos, estados e versões.</w:t>
      </w:r>
    </w:p>
    <w:bookmarkEnd w:id="201"/>
    <w:bookmarkStart w:id="202" w:name="nível-3-relacional"/>
    <w:p>
      <w:pPr>
        <w:pStyle w:val="Heading2"/>
      </w:pPr>
      <w:r>
        <w:t xml:space="preserve">Nível 3 — Relacional</w:t>
      </w:r>
    </w:p>
    <w:p>
      <w:pPr>
        <w:pStyle w:val="FirstParagraph"/>
      </w:pPr>
      <w:r>
        <w:t xml:space="preserve">Conhecimento está ligado através de proveniência e dependências.</w:t>
      </w:r>
    </w:p>
    <w:bookmarkEnd w:id="202"/>
    <w:bookmarkStart w:id="203" w:name="nível-4-operacional"/>
    <w:p>
      <w:pPr>
        <w:pStyle w:val="Heading2"/>
      </w:pPr>
      <w:r>
        <w:t xml:space="preserve">Nível 4 — Operacional</w:t>
      </w:r>
    </w:p>
    <w:p>
      <w:pPr>
        <w:pStyle w:val="FirstParagraph"/>
      </w:pPr>
      <w:r>
        <w:t xml:space="preserve">Agentes consultam, atualizam e reutilizam conhecimento sistematicamente.</w:t>
      </w:r>
    </w:p>
    <w:bookmarkEnd w:id="203"/>
    <w:bookmarkStart w:id="204" w:name="nível-5-adaptativo"/>
    <w:p>
      <w:pPr>
        <w:pStyle w:val="Heading2"/>
      </w:pPr>
      <w:r>
        <w:t xml:space="preserve">Nível 5 — Adaptativo</w:t>
      </w:r>
    </w:p>
    <w:p>
      <w:pPr>
        <w:pStyle w:val="FirstParagraph"/>
      </w:pPr>
      <w:r>
        <w:t xml:space="preserve">O sistema identifica lacunas, contradições e oportunidades de aprendizagem de forma contínua.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estado-atual-do-venture-os"/>
    <w:p>
      <w:pPr>
        <w:pStyle w:val="Heading1"/>
      </w:pPr>
      <w:r>
        <w:t xml:space="preserve">101. Estado atual do Venture OS</w:t>
      </w:r>
    </w:p>
    <w:p>
      <w:pPr>
        <w:pStyle w:val="FirstParagraph"/>
      </w:pPr>
      <w:r>
        <w:t xml:space="preserve">O Venture OS encontra-se entre:</w:t>
      </w:r>
    </w:p>
    <w:p>
      <w:pPr>
        <w:pStyle w:val="BodyText"/>
      </w:pPr>
      <w:r>
        <w:rPr>
          <w:b/>
          <w:bCs/>
        </w:rPr>
        <w:t xml:space="preserve">Nível 1 — Documentado</w:t>
      </w:r>
      <w:r>
        <w:br/>
      </w:r>
      <w:r>
        <w:t xml:space="preserve">e</w:t>
      </w:r>
      <w:r>
        <w:br/>
      </w:r>
      <w:r>
        <w:rPr>
          <w:b/>
          <w:bCs/>
        </w:rPr>
        <w:t xml:space="preserve">Nível 2 — Estruturado</w:t>
      </w:r>
    </w:p>
    <w:p>
      <w:pPr>
        <w:pStyle w:val="BodyText"/>
      </w:pPr>
      <w:r>
        <w:t xml:space="preserve">Já existem:</w:t>
      </w:r>
    </w:p>
    <w:p>
      <w:pPr>
        <w:pStyle w:val="Compact"/>
        <w:numPr>
          <w:ilvl w:val="0"/>
          <w:numId w:val="1116"/>
        </w:numPr>
      </w:pPr>
      <w:r>
        <w:t xml:space="preserve">documentos fundadores;</w:t>
      </w:r>
    </w:p>
    <w:p>
      <w:pPr>
        <w:pStyle w:val="Compact"/>
        <w:numPr>
          <w:ilvl w:val="0"/>
          <w:numId w:val="1116"/>
        </w:numPr>
      </w:pPr>
      <w:r>
        <w:t xml:space="preserve">taxonomia inicial;</w:t>
      </w:r>
    </w:p>
    <w:p>
      <w:pPr>
        <w:pStyle w:val="Compact"/>
        <w:numPr>
          <w:ilvl w:val="0"/>
          <w:numId w:val="1116"/>
        </w:numPr>
      </w:pPr>
      <w:r>
        <w:t xml:space="preserve">códigos;</w:t>
      </w:r>
    </w:p>
    <w:p>
      <w:pPr>
        <w:pStyle w:val="Compact"/>
        <w:numPr>
          <w:ilvl w:val="0"/>
          <w:numId w:val="1116"/>
        </w:numPr>
      </w:pPr>
      <w:r>
        <w:t xml:space="preserve">estados;</w:t>
      </w:r>
    </w:p>
    <w:p>
      <w:pPr>
        <w:pStyle w:val="Compact"/>
        <w:numPr>
          <w:ilvl w:val="0"/>
          <w:numId w:val="1116"/>
        </w:numPr>
      </w:pPr>
      <w:r>
        <w:t xml:space="preserve">Evidence Records;</w:t>
      </w:r>
    </w:p>
    <w:p>
      <w:pPr>
        <w:pStyle w:val="Compact"/>
        <w:numPr>
          <w:ilvl w:val="0"/>
          <w:numId w:val="1116"/>
        </w:numPr>
      </w:pPr>
      <w:r>
        <w:t xml:space="preserve">Decision Records;</w:t>
      </w:r>
    </w:p>
    <w:p>
      <w:pPr>
        <w:pStyle w:val="Compact"/>
        <w:numPr>
          <w:ilvl w:val="0"/>
          <w:numId w:val="1116"/>
        </w:numPr>
      </w:pPr>
      <w:r>
        <w:t xml:space="preserve">Knowledge Seeds;</w:t>
      </w:r>
    </w:p>
    <w:p>
      <w:pPr>
        <w:pStyle w:val="Compact"/>
        <w:numPr>
          <w:ilvl w:val="0"/>
          <w:numId w:val="1116"/>
        </w:numPr>
      </w:pPr>
      <w:r>
        <w:t xml:space="preserve">Learning Notes;</w:t>
      </w:r>
    </w:p>
    <w:p>
      <w:pPr>
        <w:pStyle w:val="Compact"/>
        <w:numPr>
          <w:ilvl w:val="0"/>
          <w:numId w:val="1116"/>
        </w:numPr>
      </w:pPr>
      <w:r>
        <w:t xml:space="preserve">versionamento conceptual.</w:t>
      </w:r>
    </w:p>
    <w:p>
      <w:pPr>
        <w:pStyle w:val="FirstParagraph"/>
      </w:pPr>
      <w:r>
        <w:t xml:space="preserve">Ainda faltam:</w:t>
      </w:r>
    </w:p>
    <w:p>
      <w:pPr>
        <w:pStyle w:val="Compact"/>
        <w:numPr>
          <w:ilvl w:val="0"/>
          <w:numId w:val="1117"/>
        </w:numPr>
      </w:pPr>
      <w:r>
        <w:t xml:space="preserve">implementação tecnológica;</w:t>
      </w:r>
    </w:p>
    <w:p>
      <w:pPr>
        <w:pStyle w:val="Compact"/>
        <w:numPr>
          <w:ilvl w:val="0"/>
          <w:numId w:val="1117"/>
        </w:numPr>
      </w:pPr>
      <w:r>
        <w:t xml:space="preserve">ligações automáticas;</w:t>
      </w:r>
    </w:p>
    <w:p>
      <w:pPr>
        <w:pStyle w:val="Compact"/>
        <w:numPr>
          <w:ilvl w:val="0"/>
          <w:numId w:val="1117"/>
        </w:numPr>
      </w:pPr>
      <w:r>
        <w:t xml:space="preserve">pesquisa unificada;</w:t>
      </w:r>
    </w:p>
    <w:p>
      <w:pPr>
        <w:pStyle w:val="Compact"/>
        <w:numPr>
          <w:ilvl w:val="0"/>
          <w:numId w:val="1117"/>
        </w:numPr>
      </w:pPr>
      <w:r>
        <w:t xml:space="preserve">dashboards;</w:t>
      </w:r>
    </w:p>
    <w:p>
      <w:pPr>
        <w:pStyle w:val="Compact"/>
        <w:numPr>
          <w:ilvl w:val="0"/>
          <w:numId w:val="1117"/>
        </w:numPr>
      </w:pPr>
      <w:r>
        <w:t xml:space="preserve">controlo de acessos;</w:t>
      </w:r>
    </w:p>
    <w:p>
      <w:pPr>
        <w:pStyle w:val="Compact"/>
        <w:numPr>
          <w:ilvl w:val="0"/>
          <w:numId w:val="1117"/>
        </w:numPr>
      </w:pPr>
      <w:r>
        <w:t xml:space="preserve">alertas;</w:t>
      </w:r>
    </w:p>
    <w:p>
      <w:pPr>
        <w:pStyle w:val="Compact"/>
        <w:numPr>
          <w:ilvl w:val="0"/>
          <w:numId w:val="1117"/>
        </w:numPr>
      </w:pPr>
      <w:r>
        <w:t xml:space="preserve">auditoria;</w:t>
      </w:r>
    </w:p>
    <w:p>
      <w:pPr>
        <w:pStyle w:val="Compact"/>
        <w:numPr>
          <w:ilvl w:val="0"/>
          <w:numId w:val="1117"/>
        </w:numPr>
      </w:pPr>
      <w:r>
        <w:t xml:space="preserve">métricas de utilização.</w:t>
      </w:r>
    </w:p>
    <w:p>
      <w:r>
        <w:pict>
          <v:rect style="width:0;height:1.5pt" o:hralign="center" o:hrstd="t" o:hr="t"/>
        </w:pict>
      </w:r>
    </w:p>
    <w:bookmarkEnd w:id="206"/>
    <w:bookmarkStart w:id="207" w:name="implementação-mínima"/>
    <w:p>
      <w:pPr>
        <w:pStyle w:val="Heading1"/>
      </w:pPr>
      <w:r>
        <w:t xml:space="preserve">102. Implementação mínima</w:t>
      </w:r>
    </w:p>
    <w:p>
      <w:pPr>
        <w:pStyle w:val="FirstParagraph"/>
      </w:pPr>
      <w:r>
        <w:t xml:space="preserve">A primeira implementação não necessita de um Knowledge Graph tecnológico completo.</w:t>
      </w:r>
    </w:p>
    <w:p>
      <w:pPr>
        <w:pStyle w:val="BodyText"/>
      </w:pPr>
      <w:r>
        <w:t xml:space="preserve">Deve garantir apenas:</w:t>
      </w:r>
    </w:p>
    <w:p>
      <w:pPr>
        <w:pStyle w:val="Compact"/>
        <w:numPr>
          <w:ilvl w:val="0"/>
          <w:numId w:val="1118"/>
        </w:numPr>
      </w:pPr>
      <w:r>
        <w:t xml:space="preserve">identificadores únicos;</w:t>
      </w:r>
    </w:p>
    <w:p>
      <w:pPr>
        <w:pStyle w:val="Compact"/>
        <w:numPr>
          <w:ilvl w:val="0"/>
          <w:numId w:val="1118"/>
        </w:numPr>
      </w:pPr>
      <w:r>
        <w:t xml:space="preserve">tipos de objeto claros;</w:t>
      </w:r>
    </w:p>
    <w:p>
      <w:pPr>
        <w:pStyle w:val="Compact"/>
        <w:numPr>
          <w:ilvl w:val="0"/>
          <w:numId w:val="1118"/>
        </w:numPr>
      </w:pPr>
      <w:r>
        <w:t xml:space="preserve">estados;</w:t>
      </w:r>
    </w:p>
    <w:p>
      <w:pPr>
        <w:pStyle w:val="Compact"/>
        <w:numPr>
          <w:ilvl w:val="0"/>
          <w:numId w:val="1118"/>
        </w:numPr>
      </w:pPr>
      <w:r>
        <w:t xml:space="preserve">versões;</w:t>
      </w:r>
    </w:p>
    <w:p>
      <w:pPr>
        <w:pStyle w:val="Compact"/>
        <w:numPr>
          <w:ilvl w:val="0"/>
          <w:numId w:val="1118"/>
        </w:numPr>
      </w:pPr>
      <w:r>
        <w:t xml:space="preserve">relações principais;</w:t>
      </w:r>
    </w:p>
    <w:p>
      <w:pPr>
        <w:pStyle w:val="Compact"/>
        <w:numPr>
          <w:ilvl w:val="0"/>
          <w:numId w:val="1118"/>
        </w:numPr>
      </w:pPr>
      <w:r>
        <w:t xml:space="preserve">proveniência;</w:t>
      </w:r>
    </w:p>
    <w:p>
      <w:pPr>
        <w:pStyle w:val="Compact"/>
        <w:numPr>
          <w:ilvl w:val="0"/>
          <w:numId w:val="1118"/>
        </w:numPr>
      </w:pPr>
      <w:r>
        <w:t xml:space="preserve">pesquisa;</w:t>
      </w:r>
    </w:p>
    <w:p>
      <w:pPr>
        <w:pStyle w:val="Compact"/>
        <w:numPr>
          <w:ilvl w:val="0"/>
          <w:numId w:val="1118"/>
        </w:numPr>
      </w:pPr>
      <w:r>
        <w:t xml:space="preserve">distinção entre ativo e arquivo;</w:t>
      </w:r>
    </w:p>
    <w:p>
      <w:pPr>
        <w:pStyle w:val="Compact"/>
        <w:numPr>
          <w:ilvl w:val="0"/>
          <w:numId w:val="1118"/>
        </w:numPr>
      </w:pPr>
      <w:r>
        <w:t xml:space="preserve">Executive Views;</w:t>
      </w:r>
    </w:p>
    <w:p>
      <w:pPr>
        <w:pStyle w:val="Compact"/>
        <w:numPr>
          <w:ilvl w:val="0"/>
          <w:numId w:val="1118"/>
        </w:numPr>
      </w:pPr>
      <w:r>
        <w:t xml:space="preserve">responsabilidade do Archivist.</w:t>
      </w:r>
    </w:p>
    <w:p>
      <w:r>
        <w:pict>
          <v:rect style="width:0;height:1.5pt" o:hralign="center" o:hrstd="t" o:hr="t"/>
        </w:pict>
      </w:r>
    </w:p>
    <w:bookmarkEnd w:id="207"/>
    <w:bookmarkStart w:id="208" w:name="regra-de-simplicidade"/>
    <w:p>
      <w:pPr>
        <w:pStyle w:val="Heading1"/>
      </w:pPr>
      <w:r>
        <w:t xml:space="preserve">103. Regra de simplicidade</w:t>
      </w:r>
    </w:p>
    <w:p>
      <w:pPr>
        <w:pStyle w:val="BlockText"/>
      </w:pPr>
      <w:r>
        <w:rPr>
          <w:b/>
          <w:bCs/>
        </w:rPr>
        <w:t xml:space="preserve">A estrutura deve servir a utilização. Não deve existir apenas porque pode ser construída.</w:t>
      </w:r>
    </w:p>
    <w:p>
      <w:pPr>
        <w:pStyle w:val="FirstParagraph"/>
      </w:pPr>
      <w:r>
        <w:t xml:space="preserve">Antes de criar um novo tipo de objeto, perguntar:</w:t>
      </w:r>
    </w:p>
    <w:p>
      <w:pPr>
        <w:pStyle w:val="Compact"/>
        <w:numPr>
          <w:ilvl w:val="0"/>
          <w:numId w:val="1119"/>
        </w:numPr>
      </w:pPr>
      <w:r>
        <w:t xml:space="preserve">É diferente dos existentes?</w:t>
      </w:r>
    </w:p>
    <w:p>
      <w:pPr>
        <w:pStyle w:val="Compact"/>
        <w:numPr>
          <w:ilvl w:val="0"/>
          <w:numId w:val="1119"/>
        </w:numPr>
      </w:pPr>
      <w:r>
        <w:t xml:space="preserve">Tem ciclo de vida próprio?</w:t>
      </w:r>
    </w:p>
    <w:p>
      <w:pPr>
        <w:pStyle w:val="Compact"/>
        <w:numPr>
          <w:ilvl w:val="0"/>
          <w:numId w:val="1119"/>
        </w:numPr>
      </w:pPr>
      <w:r>
        <w:t xml:space="preserve">Precisa de autoridade distinta?</w:t>
      </w:r>
    </w:p>
    <w:p>
      <w:pPr>
        <w:pStyle w:val="Compact"/>
        <w:numPr>
          <w:ilvl w:val="0"/>
          <w:numId w:val="1119"/>
        </w:numPr>
      </w:pPr>
      <w:r>
        <w:t xml:space="preserve">Será utilizado em decisões?</w:t>
      </w:r>
    </w:p>
    <w:p>
      <w:pPr>
        <w:pStyle w:val="Compact"/>
        <w:numPr>
          <w:ilvl w:val="0"/>
          <w:numId w:val="1119"/>
        </w:numPr>
      </w:pPr>
      <w:r>
        <w:t xml:space="preserve">Melhora pesquisa ou rastreabilidade?</w:t>
      </w:r>
    </w:p>
    <w:p>
      <w:pPr>
        <w:pStyle w:val="Compact"/>
        <w:numPr>
          <w:ilvl w:val="0"/>
          <w:numId w:val="1119"/>
        </w:numPr>
      </w:pPr>
      <w:r>
        <w:t xml:space="preserve">Compensa a complexidade adicional?</w:t>
      </w:r>
    </w:p>
    <w:p>
      <w:r>
        <w:pict>
          <v:rect style="width:0;height:1.5pt" o:hralign="center" o:hrstd="t" o:hr="t"/>
        </w:pict>
      </w:r>
    </w:p>
    <w:bookmarkEnd w:id="208"/>
    <w:bookmarkStart w:id="209" w:name="critérios-para-criar-um-novo-objeto"/>
    <w:p>
      <w:pPr>
        <w:pStyle w:val="Heading1"/>
      </w:pPr>
      <w:r>
        <w:t xml:space="preserve">104. Critérios para criar um novo objeto</w:t>
      </w:r>
    </w:p>
    <w:p>
      <w:pPr>
        <w:pStyle w:val="FirstParagraph"/>
      </w:pPr>
      <w:r>
        <w:t xml:space="preserve">Criar um novo tipo apenas quando:</w:t>
      </w:r>
    </w:p>
    <w:p>
      <w:pPr>
        <w:pStyle w:val="Compact"/>
        <w:numPr>
          <w:ilvl w:val="0"/>
          <w:numId w:val="1120"/>
        </w:numPr>
      </w:pPr>
      <w:r>
        <w:t xml:space="preserve">informação relevante está a ser perdida;</w:t>
      </w:r>
    </w:p>
    <w:p>
      <w:pPr>
        <w:pStyle w:val="Compact"/>
        <w:numPr>
          <w:ilvl w:val="0"/>
          <w:numId w:val="1120"/>
        </w:numPr>
      </w:pPr>
      <w:r>
        <w:t xml:space="preserve">dois conceitos distintos estão misturados;</w:t>
      </w:r>
    </w:p>
    <w:p>
      <w:pPr>
        <w:pStyle w:val="Compact"/>
        <w:numPr>
          <w:ilvl w:val="0"/>
          <w:numId w:val="1120"/>
        </w:numPr>
      </w:pPr>
      <w:r>
        <w:t xml:space="preserve">existe necessidade recorrente;</w:t>
      </w:r>
    </w:p>
    <w:p>
      <w:pPr>
        <w:pStyle w:val="Compact"/>
        <w:numPr>
          <w:ilvl w:val="0"/>
          <w:numId w:val="1120"/>
        </w:numPr>
      </w:pPr>
      <w:r>
        <w:t xml:space="preserve">o estado precisa de ser acompanhado;</w:t>
      </w:r>
    </w:p>
    <w:p>
      <w:pPr>
        <w:pStyle w:val="Compact"/>
        <w:numPr>
          <w:ilvl w:val="0"/>
          <w:numId w:val="1120"/>
        </w:numPr>
      </w:pPr>
      <w:r>
        <w:t xml:space="preserve">uma decisão depende dele;</w:t>
      </w:r>
    </w:p>
    <w:p>
      <w:pPr>
        <w:pStyle w:val="Compact"/>
        <w:numPr>
          <w:ilvl w:val="0"/>
          <w:numId w:val="1120"/>
        </w:numPr>
      </w:pPr>
      <w:r>
        <w:t xml:space="preserve">o seu ciclo de vida é diferente;</w:t>
      </w:r>
    </w:p>
    <w:p>
      <w:pPr>
        <w:pStyle w:val="Compact"/>
        <w:numPr>
          <w:ilvl w:val="0"/>
          <w:numId w:val="1120"/>
        </w:numPr>
      </w:pPr>
      <w:r>
        <w:t xml:space="preserve">a relação com outros objetos é importante.</w:t>
      </w:r>
    </w:p>
    <w:p>
      <w:r>
        <w:pict>
          <v:rect style="width:0;height:1.5pt" o:hralign="center" o:hrstd="t" o:hr="t"/>
        </w:pict>
      </w:r>
    </w:p>
    <w:bookmarkEnd w:id="209"/>
    <w:bookmarkStart w:id="210" w:name="critérios-de-revisão-da-arquitetura"/>
    <w:p>
      <w:pPr>
        <w:pStyle w:val="Heading1"/>
      </w:pPr>
      <w:r>
        <w:t xml:space="preserve">105. Critérios de revisão da arquitetura</w:t>
      </w:r>
    </w:p>
    <w:p>
      <w:pPr>
        <w:pStyle w:val="FirstParagraph"/>
      </w:pPr>
      <w:r>
        <w:t xml:space="preserve">Este documento deve ser revisto quando:</w:t>
      </w:r>
    </w:p>
    <w:p>
      <w:pPr>
        <w:pStyle w:val="Compact"/>
        <w:numPr>
          <w:ilvl w:val="0"/>
          <w:numId w:val="1121"/>
        </w:numPr>
      </w:pPr>
      <w:r>
        <w:t xml:space="preserve">agentes não encontram conhecimento;</w:t>
      </w:r>
    </w:p>
    <w:p>
      <w:pPr>
        <w:pStyle w:val="Compact"/>
        <w:numPr>
          <w:ilvl w:val="0"/>
          <w:numId w:val="1121"/>
        </w:numPr>
      </w:pPr>
      <w:r>
        <w:t xml:space="preserve">versões antigas são utilizadas;</w:t>
      </w:r>
    </w:p>
    <w:p>
      <w:pPr>
        <w:pStyle w:val="Compact"/>
        <w:numPr>
          <w:ilvl w:val="0"/>
          <w:numId w:val="1121"/>
        </w:numPr>
      </w:pPr>
      <w:r>
        <w:t xml:space="preserve">decisões não podem ser reconstruídas;</w:t>
      </w:r>
    </w:p>
    <w:p>
      <w:pPr>
        <w:pStyle w:val="Compact"/>
        <w:numPr>
          <w:ilvl w:val="0"/>
          <w:numId w:val="1121"/>
        </w:numPr>
      </w:pPr>
      <w:r>
        <w:t xml:space="preserve">existe duplicação recorrente;</w:t>
      </w:r>
    </w:p>
    <w:p>
      <w:pPr>
        <w:pStyle w:val="Compact"/>
        <w:numPr>
          <w:ilvl w:val="0"/>
          <w:numId w:val="1121"/>
        </w:numPr>
      </w:pPr>
      <w:r>
        <w:t xml:space="preserve">a Inbox cresce sem controlo;</w:t>
      </w:r>
    </w:p>
    <w:p>
      <w:pPr>
        <w:pStyle w:val="Compact"/>
        <w:numPr>
          <w:ilvl w:val="0"/>
          <w:numId w:val="1121"/>
        </w:numPr>
      </w:pPr>
      <w:r>
        <w:t xml:space="preserve">o CEO recebe detalhe excessivo;</w:t>
      </w:r>
    </w:p>
    <w:p>
      <w:pPr>
        <w:pStyle w:val="Compact"/>
        <w:numPr>
          <w:ilvl w:val="0"/>
          <w:numId w:val="1121"/>
        </w:numPr>
      </w:pPr>
      <w:r>
        <w:t xml:space="preserve">conhecimento importante não é reutilizado;</w:t>
      </w:r>
    </w:p>
    <w:p>
      <w:pPr>
        <w:pStyle w:val="Compact"/>
        <w:numPr>
          <w:ilvl w:val="0"/>
          <w:numId w:val="1121"/>
        </w:numPr>
      </w:pPr>
      <w:r>
        <w:t xml:space="preserve">a taxonomia se torna pesada;</w:t>
      </w:r>
    </w:p>
    <w:p>
      <w:pPr>
        <w:pStyle w:val="Compact"/>
        <w:numPr>
          <w:ilvl w:val="0"/>
          <w:numId w:val="1121"/>
        </w:numPr>
      </w:pPr>
      <w:r>
        <w:t xml:space="preserve">novos agentes exigem outros objetos;</w:t>
      </w:r>
    </w:p>
    <w:p>
      <w:pPr>
        <w:pStyle w:val="Compact"/>
        <w:numPr>
          <w:ilvl w:val="0"/>
          <w:numId w:val="1121"/>
        </w:numPr>
      </w:pPr>
      <w:r>
        <w:t xml:space="preserve">surgem problemas de acesso ou privacidade.</w:t>
      </w:r>
    </w:p>
    <w:p>
      <w:r>
        <w:pict>
          <v:rect style="width:0;height:1.5pt" o:hralign="center" o:hrstd="t" o:hr="t"/>
        </w:pict>
      </w:r>
    </w:p>
    <w:bookmarkEnd w:id="210"/>
    <w:bookmarkStart w:id="211" w:name="questões-em-aberto"/>
    <w:p>
      <w:pPr>
        <w:pStyle w:val="Heading1"/>
      </w:pPr>
      <w:r>
        <w:t xml:space="preserve">106. Questões em aberto</w:t>
      </w:r>
    </w:p>
    <w:p>
      <w:pPr>
        <w:pStyle w:val="FirstParagraph"/>
      </w:pPr>
      <w:r>
        <w:t xml:space="preserve">A versão 0.1 ainda não define completamente:</w:t>
      </w:r>
    </w:p>
    <w:p>
      <w:pPr>
        <w:pStyle w:val="Compact"/>
        <w:numPr>
          <w:ilvl w:val="0"/>
          <w:numId w:val="1122"/>
        </w:numPr>
      </w:pPr>
      <w:r>
        <w:t xml:space="preserve">tecnologia de armazenamento;</w:t>
      </w:r>
    </w:p>
    <w:p>
      <w:pPr>
        <w:pStyle w:val="Compact"/>
        <w:numPr>
          <w:ilvl w:val="0"/>
          <w:numId w:val="1122"/>
        </w:numPr>
      </w:pPr>
      <w:r>
        <w:t xml:space="preserve">ferramenta de Knowledge Graph;</w:t>
      </w:r>
    </w:p>
    <w:p>
      <w:pPr>
        <w:pStyle w:val="Compact"/>
        <w:numPr>
          <w:ilvl w:val="0"/>
          <w:numId w:val="1122"/>
        </w:numPr>
      </w:pPr>
      <w:r>
        <w:t xml:space="preserve">mecanismo de pesquisa semântica;</w:t>
      </w:r>
    </w:p>
    <w:p>
      <w:pPr>
        <w:pStyle w:val="Compact"/>
        <w:numPr>
          <w:ilvl w:val="0"/>
          <w:numId w:val="1122"/>
        </w:numPr>
      </w:pPr>
      <w:r>
        <w:t xml:space="preserve">permissões por campo;</w:t>
      </w:r>
    </w:p>
    <w:p>
      <w:pPr>
        <w:pStyle w:val="Compact"/>
        <w:numPr>
          <w:ilvl w:val="0"/>
          <w:numId w:val="1122"/>
        </w:numPr>
      </w:pPr>
      <w:r>
        <w:t xml:space="preserve">automatização do Archivist;</w:t>
      </w:r>
    </w:p>
    <w:p>
      <w:pPr>
        <w:pStyle w:val="Compact"/>
        <w:numPr>
          <w:ilvl w:val="0"/>
          <w:numId w:val="1122"/>
        </w:numPr>
      </w:pPr>
      <w:r>
        <w:t xml:space="preserve">retenção quantitativa;</w:t>
      </w:r>
    </w:p>
    <w:p>
      <w:pPr>
        <w:pStyle w:val="Compact"/>
        <w:numPr>
          <w:ilvl w:val="0"/>
          <w:numId w:val="1122"/>
        </w:numPr>
      </w:pPr>
      <w:r>
        <w:t xml:space="preserve">backups;</w:t>
      </w:r>
    </w:p>
    <w:p>
      <w:pPr>
        <w:pStyle w:val="Compact"/>
        <w:numPr>
          <w:ilvl w:val="0"/>
          <w:numId w:val="1122"/>
        </w:numPr>
      </w:pPr>
      <w:r>
        <w:t xml:space="preserve">integração com ferramentas externas;</w:t>
      </w:r>
    </w:p>
    <w:p>
      <w:pPr>
        <w:pStyle w:val="Compact"/>
        <w:numPr>
          <w:ilvl w:val="0"/>
          <w:numId w:val="1122"/>
        </w:numPr>
      </w:pPr>
      <w:r>
        <w:t xml:space="preserve">exportação entre sistemas;</w:t>
      </w:r>
    </w:p>
    <w:p>
      <w:pPr>
        <w:pStyle w:val="Compact"/>
        <w:numPr>
          <w:ilvl w:val="0"/>
          <w:numId w:val="1122"/>
        </w:numPr>
      </w:pPr>
      <w:r>
        <w:t xml:space="preserve">formatos técnicos de metadados;</w:t>
      </w:r>
    </w:p>
    <w:p>
      <w:pPr>
        <w:pStyle w:val="Compact"/>
        <w:numPr>
          <w:ilvl w:val="0"/>
          <w:numId w:val="1122"/>
        </w:numPr>
      </w:pPr>
      <w:r>
        <w:t xml:space="preserve">migração de conhecimento;</w:t>
      </w:r>
    </w:p>
    <w:p>
      <w:pPr>
        <w:pStyle w:val="Compact"/>
        <w:numPr>
          <w:ilvl w:val="0"/>
          <w:numId w:val="1122"/>
        </w:numPr>
      </w:pPr>
      <w:r>
        <w:t xml:space="preserve">autenticação de proveniência;</w:t>
      </w:r>
    </w:p>
    <w:p>
      <w:pPr>
        <w:pStyle w:val="Compact"/>
        <w:numPr>
          <w:ilvl w:val="0"/>
          <w:numId w:val="1122"/>
        </w:numPr>
      </w:pPr>
      <w:r>
        <w:t xml:space="preserve">critérios de confiança automatizados.</w:t>
      </w:r>
    </w:p>
    <w:p>
      <w:pPr>
        <w:pStyle w:val="FirstParagraph"/>
      </w:pPr>
      <w:r>
        <w:t xml:space="preserve">Estas decisões devem surgir após uso real.</w:t>
      </w:r>
    </w:p>
    <w:p>
      <w:r>
        <w:pict>
          <v:rect style="width:0;height:1.5pt" o:hralign="center" o:hrstd="t" o:hr="t"/>
        </w:pict>
      </w:r>
    </w:p>
    <w:bookmarkEnd w:id="211"/>
    <w:bookmarkStart w:id="219" w:name="resumo-estrutural"/>
    <w:p>
      <w:pPr>
        <w:pStyle w:val="Heading1"/>
      </w:pPr>
      <w:r>
        <w:t xml:space="preserve">107. Resumo estrutural</w:t>
      </w:r>
    </w:p>
    <w:bookmarkStart w:id="212" w:name="entrada"/>
    <w:p>
      <w:pPr>
        <w:pStyle w:val="Heading2"/>
      </w:pPr>
      <w:r>
        <w:t xml:space="preserve">Entrada</w:t>
      </w:r>
    </w:p>
    <w:p>
      <w:pPr>
        <w:pStyle w:val="FirstParagraph"/>
      </w:pPr>
      <w:r>
        <w:t xml:space="preserve">Informação, observações, dados, ideias e documentos.</w:t>
      </w:r>
    </w:p>
    <w:bookmarkEnd w:id="212"/>
    <w:bookmarkStart w:id="213" w:name="estrutura-3"/>
    <w:p>
      <w:pPr>
        <w:pStyle w:val="Heading2"/>
      </w:pPr>
      <w:r>
        <w:t xml:space="preserve">Estrutura</w:t>
      </w:r>
    </w:p>
    <w:p>
      <w:pPr>
        <w:pStyle w:val="FirstParagraph"/>
      </w:pPr>
      <w:r>
        <w:t xml:space="preserve">Knowledge Objects com identidade, estado e proveniência.</w:t>
      </w:r>
    </w:p>
    <w:bookmarkEnd w:id="213"/>
    <w:bookmarkStart w:id="214" w:name="relação-1"/>
    <w:p>
      <w:pPr>
        <w:pStyle w:val="Heading2"/>
      </w:pPr>
      <w:r>
        <w:t xml:space="preserve">Relação</w:t>
      </w:r>
    </w:p>
    <w:p>
      <w:pPr>
        <w:pStyle w:val="FirstParagraph"/>
      </w:pPr>
      <w:r>
        <w:t xml:space="preserve">Knowledge Graph com dependências e ligações.</w:t>
      </w:r>
    </w:p>
    <w:bookmarkEnd w:id="214"/>
    <w:bookmarkStart w:id="215" w:name="síntese-1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Clusters, briefs, dashboards e conclusões.</w:t>
      </w:r>
    </w:p>
    <w:bookmarkEnd w:id="215"/>
    <w:bookmarkStart w:id="216" w:name="autoridade"/>
    <w:p>
      <w:pPr>
        <w:pStyle w:val="Heading2"/>
      </w:pPr>
      <w:r>
        <w:t xml:space="preserve">Autoridade</w:t>
      </w:r>
    </w:p>
    <w:p>
      <w:pPr>
        <w:pStyle w:val="FirstParagraph"/>
      </w:pPr>
      <w:r>
        <w:t xml:space="preserve">Core Documents, CEO Gates e Decision Records.</w:t>
      </w:r>
    </w:p>
    <w:bookmarkEnd w:id="216"/>
    <w:bookmarkStart w:id="217" w:name="aprendizagem"/>
    <w:p>
      <w:pPr>
        <w:pStyle w:val="Heading2"/>
      </w:pPr>
      <w:r>
        <w:t xml:space="preserve">Aprendizagem</w:t>
      </w:r>
    </w:p>
    <w:p>
      <w:pPr>
        <w:pStyle w:val="FirstParagraph"/>
      </w:pPr>
      <w:r>
        <w:t xml:space="preserve">Project Learning Notes e System Learning Notes.</w:t>
      </w:r>
    </w:p>
    <w:bookmarkEnd w:id="217"/>
    <w:bookmarkStart w:id="218" w:name="memória"/>
    <w:p>
      <w:pPr>
        <w:pStyle w:val="Heading2"/>
      </w:pPr>
      <w:r>
        <w:t xml:space="preserve">Memória</w:t>
      </w:r>
    </w:p>
    <w:p>
      <w:pPr>
        <w:pStyle w:val="FirstParagraph"/>
      </w:pPr>
      <w:r>
        <w:t xml:space="preserve">Archivist, versionamento, arquivo e reutilização.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0" w:name="princípio-final"/>
    <w:p>
      <w:pPr>
        <w:pStyle w:val="Heading1"/>
      </w:pPr>
      <w:r>
        <w:t xml:space="preserve">108. Princípio final</w:t>
      </w:r>
    </w:p>
    <w:p>
      <w:pPr>
        <w:pStyle w:val="BlockText"/>
      </w:pPr>
      <w:r>
        <w:rPr>
          <w:b/>
          <w:bCs/>
        </w:rPr>
        <w:t xml:space="preserve">O Venture OS não deve apenas guardar informação. Deve conseguir demonstrar o que sabe, como sabe, onde ainda pode estar errado e que decisões foram tomadas a partir desse conhecimento.</w:t>
      </w:r>
    </w:p>
    <w:bookmarkEnd w:id="2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2026-07-18T10:30:42Z</dcterms:created>
  <dcterms:modified xsi:type="dcterms:W3CDTF">2026-07-18T10:30:42Z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