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v0.1-scope-and-completion-map"/>
    <w:p>
      <w:pPr>
        <w:pStyle w:val="Heading2"/>
      </w:pPr>
      <w:r>
        <w:t xml:space="preserve">v0.1 Scope and Completion Map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VOS-SCOPE-001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CEO / System Architect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Este documento define o âmbito funcional da primeira versão do Venture Operations System.</w:t>
      </w:r>
    </w:p>
    <w:p>
      <w:pPr>
        <w:pStyle w:val="BodyText"/>
      </w:pPr>
      <w:r>
        <w:t xml:space="preserve">A sua função é impedir que o desenvolvimento se prolongue indefinidamente e estabelecer critérios objetivos para declarar a versão 0.1 concluída.</w:t>
      </w:r>
    </w:p>
    <w:p>
      <w:pPr>
        <w:pStyle w:val="BodyText"/>
      </w:pPr>
      <w:r>
        <w:t xml:space="preserve">A versão 0.1 deve ser:</w:t>
      </w:r>
    </w:p>
    <w:p>
      <w:pPr>
        <w:pStyle w:val="Compact"/>
        <w:numPr>
          <w:ilvl w:val="0"/>
          <w:numId w:val="1001"/>
        </w:numPr>
      </w:pPr>
      <w:r>
        <w:t xml:space="preserve">utilizável;</w:t>
      </w:r>
    </w:p>
    <w:p>
      <w:pPr>
        <w:pStyle w:val="Compact"/>
        <w:numPr>
          <w:ilvl w:val="0"/>
          <w:numId w:val="1001"/>
        </w:numPr>
      </w:pPr>
      <w:r>
        <w:t xml:space="preserve">coerente;</w:t>
      </w:r>
    </w:p>
    <w:p>
      <w:pPr>
        <w:pStyle w:val="Compact"/>
        <w:numPr>
          <w:ilvl w:val="0"/>
          <w:numId w:val="1001"/>
        </w:numPr>
      </w:pPr>
      <w:r>
        <w:t xml:space="preserve">suficientemente robusta;</w:t>
      </w:r>
    </w:p>
    <w:p>
      <w:pPr>
        <w:pStyle w:val="Compact"/>
        <w:numPr>
          <w:ilvl w:val="0"/>
          <w:numId w:val="1001"/>
        </w:numPr>
      </w:pPr>
      <w:r>
        <w:t xml:space="preserve">simples de operar;</w:t>
      </w:r>
    </w:p>
    <w:p>
      <w:pPr>
        <w:pStyle w:val="Compact"/>
        <w:numPr>
          <w:ilvl w:val="0"/>
          <w:numId w:val="1001"/>
        </w:numPr>
      </w:pPr>
      <w:r>
        <w:t xml:space="preserve">testável num projeto real;</w:t>
      </w:r>
    </w:p>
    <w:p>
      <w:pPr>
        <w:pStyle w:val="Compact"/>
        <w:numPr>
          <w:ilvl w:val="0"/>
          <w:numId w:val="1001"/>
        </w:numPr>
      </w:pPr>
      <w:r>
        <w:t xml:space="preserve">capaz de produzir decisões e ações concretas.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-da-versão-0.1"/>
    <w:p>
      <w:pPr>
        <w:pStyle w:val="Heading1"/>
      </w:pPr>
      <w:r>
        <w:t xml:space="preserve">2. Objetivo da versão 0.1</w:t>
      </w:r>
    </w:p>
    <w:p>
      <w:pPr>
        <w:pStyle w:val="FirstParagraph"/>
      </w:pPr>
      <w:r>
        <w:t xml:space="preserve">A versão 0.1 deve conseguir receber uma ideia de negócio e conduzi-la através de um processo estruturado até um dos seguintes resultados:</w:t>
      </w:r>
    </w:p>
    <w:p>
      <w:pPr>
        <w:pStyle w:val="Compact"/>
        <w:numPr>
          <w:ilvl w:val="0"/>
          <w:numId w:val="1002"/>
        </w:numPr>
      </w:pPr>
      <w:r>
        <w:t xml:space="preserve">abandonar;</w:t>
      </w:r>
    </w:p>
    <w:p>
      <w:pPr>
        <w:pStyle w:val="Compact"/>
        <w:numPr>
          <w:ilvl w:val="0"/>
          <w:numId w:val="1002"/>
        </w:numPr>
      </w:pPr>
      <w:r>
        <w:t xml:space="preserve">reformular;</w:t>
      </w:r>
    </w:p>
    <w:p>
      <w:pPr>
        <w:pStyle w:val="Compact"/>
        <w:numPr>
          <w:ilvl w:val="0"/>
          <w:numId w:val="1002"/>
        </w:numPr>
      </w:pPr>
      <w:r>
        <w:t xml:space="preserve">continuar a investigar;</w:t>
      </w:r>
    </w:p>
    <w:p>
      <w:pPr>
        <w:pStyle w:val="Compact"/>
        <w:numPr>
          <w:ilvl w:val="0"/>
          <w:numId w:val="1002"/>
        </w:numPr>
      </w:pPr>
      <w:r>
        <w:t xml:space="preserve">escolher uma direção estratégica;</w:t>
      </w:r>
    </w:p>
    <w:p>
      <w:pPr>
        <w:pStyle w:val="Compact"/>
        <w:numPr>
          <w:ilvl w:val="0"/>
          <w:numId w:val="1002"/>
        </w:numPr>
      </w:pPr>
      <w:r>
        <w:t xml:space="preserve">definir um MVP;</w:t>
      </w:r>
    </w:p>
    <w:p>
      <w:pPr>
        <w:pStyle w:val="Compact"/>
        <w:numPr>
          <w:ilvl w:val="0"/>
          <w:numId w:val="1002"/>
        </w:numPr>
      </w:pPr>
      <w:r>
        <w:t xml:space="preserve">preparar a construção;</w:t>
      </w:r>
    </w:p>
    <w:p>
      <w:pPr>
        <w:pStyle w:val="Compact"/>
        <w:numPr>
          <w:ilvl w:val="0"/>
          <w:numId w:val="1002"/>
        </w:numPr>
      </w:pPr>
      <w:r>
        <w:t xml:space="preserve">preparar um teste de mercado.</w:t>
      </w:r>
    </w:p>
    <w:p>
      <w:pPr>
        <w:pStyle w:val="FirstParagraph"/>
      </w:pPr>
      <w:r>
        <w:t xml:space="preserve">A versão 0.1 não precisa de criar automaticamente uma empresa completa.</w:t>
      </w:r>
    </w:p>
    <w:p>
      <w:pPr>
        <w:pStyle w:val="BodyText"/>
      </w:pPr>
      <w:r>
        <w:t xml:space="preserve">Precisa de ajudar o CEO a transformar ideias em decisões informadas e próximos passos executáveis.</w:t>
      </w:r>
    </w:p>
    <w:p>
      <w:r>
        <w:pict>
          <v:rect style="width:0;height:1.5pt" o:hralign="center" o:hrstd="t" o:hr="t"/>
        </w:pict>
      </w:r>
    </w:p>
    <w:bookmarkEnd w:id="23"/>
    <w:bookmarkStart w:id="24" w:name="unidade-de-trabalho"/>
    <w:p>
      <w:pPr>
        <w:pStyle w:val="Heading1"/>
      </w:pPr>
      <w:r>
        <w:t xml:space="preserve">3. Unidade de trabalho</w:t>
      </w:r>
    </w:p>
    <w:p>
      <w:pPr>
        <w:pStyle w:val="FirstParagraph"/>
      </w:pPr>
      <w:r>
        <w:t xml:space="preserve">A unidade principal do Venture OS é o</w:t>
      </w:r>
      <w:r>
        <w:t xml:space="preserve"> </w:t>
      </w:r>
      <w:r>
        <w:rPr>
          <w:b/>
          <w:bCs/>
        </w:rPr>
        <w:t xml:space="preserve">Venture Project</w:t>
      </w:r>
      <w:r>
        <w:t xml:space="preserve">.</w:t>
      </w:r>
    </w:p>
    <w:p>
      <w:pPr>
        <w:pStyle w:val="BodyText"/>
      </w:pPr>
      <w:r>
        <w:t xml:space="preserve">Cada Venture Project representa:</w:t>
      </w:r>
    </w:p>
    <w:p>
      <w:pPr>
        <w:pStyle w:val="Compact"/>
        <w:numPr>
          <w:ilvl w:val="0"/>
          <w:numId w:val="1003"/>
        </w:numPr>
      </w:pPr>
      <w:r>
        <w:t xml:space="preserve">uma ideia;</w:t>
      </w:r>
    </w:p>
    <w:p>
      <w:pPr>
        <w:pStyle w:val="Compact"/>
        <w:numPr>
          <w:ilvl w:val="0"/>
          <w:numId w:val="1003"/>
        </w:numPr>
      </w:pPr>
      <w:r>
        <w:t xml:space="preserve">uma oportunidade;</w:t>
      </w:r>
    </w:p>
    <w:p>
      <w:pPr>
        <w:pStyle w:val="Compact"/>
        <w:numPr>
          <w:ilvl w:val="0"/>
          <w:numId w:val="1003"/>
        </w:numPr>
      </w:pPr>
      <w:r>
        <w:t xml:space="preserve">um problema;</w:t>
      </w:r>
    </w:p>
    <w:p>
      <w:pPr>
        <w:pStyle w:val="Compact"/>
        <w:numPr>
          <w:ilvl w:val="0"/>
          <w:numId w:val="1003"/>
        </w:numPr>
      </w:pPr>
      <w:r>
        <w:t xml:space="preserve">uma tecnologia;</w:t>
      </w:r>
    </w:p>
    <w:p>
      <w:pPr>
        <w:pStyle w:val="Compact"/>
        <w:numPr>
          <w:ilvl w:val="0"/>
          <w:numId w:val="1003"/>
        </w:numPr>
      </w:pPr>
      <w:r>
        <w:t xml:space="preserve">um conceito de produto;</w:t>
      </w:r>
    </w:p>
    <w:p>
      <w:pPr>
        <w:pStyle w:val="Compact"/>
        <w:numPr>
          <w:ilvl w:val="0"/>
          <w:numId w:val="1003"/>
        </w:numPr>
      </w:pPr>
      <w:r>
        <w:t xml:space="preserve">uma melhoria de negócio;</w:t>
      </w:r>
    </w:p>
    <w:p>
      <w:pPr>
        <w:pStyle w:val="Compact"/>
        <w:numPr>
          <w:ilvl w:val="0"/>
          <w:numId w:val="1003"/>
        </w:numPr>
      </w:pPr>
      <w:r>
        <w:t xml:space="preserve">ou outra hipótese com potencial de desenvolvimento.</w:t>
      </w:r>
    </w:p>
    <w:p>
      <w:pPr>
        <w:pStyle w:val="FirstParagraph"/>
      </w:pPr>
      <w:r>
        <w:t xml:space="preserve">Cada projeto deve possuir:</w:t>
      </w:r>
    </w:p>
    <w:p>
      <w:pPr>
        <w:pStyle w:val="Compact"/>
        <w:numPr>
          <w:ilvl w:val="0"/>
          <w:numId w:val="1004"/>
        </w:numPr>
      </w:pPr>
      <w:r>
        <w:t xml:space="preserve">um ponto de entrada;</w:t>
      </w:r>
    </w:p>
    <w:p>
      <w:pPr>
        <w:pStyle w:val="Compact"/>
        <w:numPr>
          <w:ilvl w:val="0"/>
          <w:numId w:val="1004"/>
        </w:numPr>
      </w:pPr>
      <w:r>
        <w:t xml:space="preserve">um estado atual;</w:t>
      </w:r>
    </w:p>
    <w:p>
      <w:pPr>
        <w:pStyle w:val="Compact"/>
        <w:numPr>
          <w:ilvl w:val="0"/>
          <w:numId w:val="1004"/>
        </w:numPr>
      </w:pPr>
      <w:r>
        <w:t xml:space="preserve">uma função ativa;</w:t>
      </w:r>
    </w:p>
    <w:p>
      <w:pPr>
        <w:pStyle w:val="Compact"/>
        <w:numPr>
          <w:ilvl w:val="0"/>
          <w:numId w:val="1004"/>
        </w:numPr>
      </w:pPr>
      <w:r>
        <w:t xml:space="preserve">outputs;</w:t>
      </w:r>
    </w:p>
    <w:p>
      <w:pPr>
        <w:pStyle w:val="Compact"/>
        <w:numPr>
          <w:ilvl w:val="0"/>
          <w:numId w:val="1004"/>
        </w:numPr>
      </w:pPr>
      <w:r>
        <w:t xml:space="preserve">decisões;</w:t>
      </w:r>
    </w:p>
    <w:p>
      <w:pPr>
        <w:pStyle w:val="Compact"/>
        <w:numPr>
          <w:ilvl w:val="0"/>
          <w:numId w:val="1004"/>
        </w:numPr>
      </w:pPr>
      <w:r>
        <w:t xml:space="preserve">incertezas;</w:t>
      </w:r>
    </w:p>
    <w:p>
      <w:pPr>
        <w:pStyle w:val="Compact"/>
        <w:numPr>
          <w:ilvl w:val="0"/>
          <w:numId w:val="1004"/>
        </w:numPr>
      </w:pPr>
      <w:r>
        <w:t xml:space="preserve">próxima ação.</w:t>
      </w:r>
    </w:p>
    <w:p>
      <w:r>
        <w:pict>
          <v:rect style="width:0;height:1.5pt" o:hralign="center" o:hrstd="t" o:hr="t"/>
        </w:pict>
      </w:r>
    </w:p>
    <w:bookmarkEnd w:id="24"/>
    <w:bookmarkStart w:id="25" w:name="fluxo-funcional-da-versão-0.1"/>
    <w:p>
      <w:pPr>
        <w:pStyle w:val="Heading1"/>
      </w:pPr>
      <w:r>
        <w:t xml:space="preserve">4. Fluxo funcional da versão 0.1</w:t>
      </w:r>
    </w:p>
    <w:p>
      <w:pPr>
        <w:pStyle w:val="FirstParagraph"/>
      </w:pPr>
      <w:r>
        <w:t xml:space="preserve">A versão 0.1 utiliza o seguinte fluxo:</w:t>
      </w:r>
    </w:p>
    <w:p>
      <w:pPr>
        <w:pStyle w:val="BlockText"/>
      </w:pPr>
      <w:r>
        <w:t xml:space="preserve">Idea Intake</w:t>
      </w:r>
      <w:r>
        <w:br/>
      </w:r>
      <w:r>
        <w:t xml:space="preserve">↓</w:t>
      </w:r>
      <w:r>
        <w:br/>
      </w:r>
      <w:r>
        <w:t xml:space="preserve">Explorer</w:t>
      </w:r>
      <w:r>
        <w:br/>
      </w:r>
      <w:r>
        <w:t xml:space="preserve">↓</w:t>
      </w:r>
      <w:r>
        <w:br/>
      </w:r>
      <w:r>
        <w:t xml:space="preserve">Strategist</w:t>
      </w:r>
      <w:r>
        <w:br/>
      </w:r>
      <w:r>
        <w:t xml:space="preserve">↓</w:t>
      </w:r>
      <w:r>
        <w:br/>
      </w:r>
      <w:r>
        <w:t xml:space="preserve">Designer</w:t>
      </w:r>
      <w:r>
        <w:br/>
      </w:r>
      <w:r>
        <w:t xml:space="preserve">↓</w:t>
      </w:r>
      <w:r>
        <w:br/>
      </w:r>
      <w:r>
        <w:t xml:space="preserve">Builder</w:t>
      </w:r>
      <w:r>
        <w:br/>
      </w:r>
      <w:r>
        <w:t xml:space="preserve">↓</w:t>
      </w:r>
      <w:r>
        <w:br/>
      </w:r>
      <w:r>
        <w:t xml:space="preserve">Growth</w:t>
      </w:r>
      <w:r>
        <w:br/>
      </w:r>
      <w:r>
        <w:t xml:space="preserve">↓</w:t>
      </w:r>
      <w:r>
        <w:br/>
      </w:r>
      <w:r>
        <w:t xml:space="preserve">Archivist</w:t>
      </w:r>
    </w:p>
    <w:p>
      <w:pPr>
        <w:pStyle w:val="FirstParagraph"/>
      </w:pPr>
      <w:r>
        <w:t xml:space="preserve">O fluxo não é obrigatoriamente linear.</w:t>
      </w:r>
    </w:p>
    <w:p>
      <w:pPr>
        <w:pStyle w:val="BodyText"/>
      </w:pPr>
      <w:r>
        <w:t xml:space="preserve">O projeto pode:</w:t>
      </w:r>
    </w:p>
    <w:p>
      <w:pPr>
        <w:pStyle w:val="Compact"/>
        <w:numPr>
          <w:ilvl w:val="0"/>
          <w:numId w:val="1005"/>
        </w:numPr>
      </w:pPr>
      <w:r>
        <w:t xml:space="preserve">parar em qualquer fase;</w:t>
      </w:r>
    </w:p>
    <w:p>
      <w:pPr>
        <w:pStyle w:val="Compact"/>
        <w:numPr>
          <w:ilvl w:val="0"/>
          <w:numId w:val="1005"/>
        </w:numPr>
      </w:pPr>
      <w:r>
        <w:t xml:space="preserve">regressar a uma fase anterior;</w:t>
      </w:r>
    </w:p>
    <w:p>
      <w:pPr>
        <w:pStyle w:val="Compact"/>
        <w:numPr>
          <w:ilvl w:val="0"/>
          <w:numId w:val="1005"/>
        </w:numPr>
      </w:pPr>
      <w:r>
        <w:t xml:space="preserve">saltar uma fase quando não for necessária;</w:t>
      </w:r>
    </w:p>
    <w:p>
      <w:pPr>
        <w:pStyle w:val="Compact"/>
        <w:numPr>
          <w:ilvl w:val="0"/>
          <w:numId w:val="1005"/>
        </w:numPr>
      </w:pPr>
      <w:r>
        <w:t xml:space="preserve">permanecer em espera;</w:t>
      </w:r>
    </w:p>
    <w:p>
      <w:pPr>
        <w:pStyle w:val="Compact"/>
        <w:numPr>
          <w:ilvl w:val="0"/>
          <w:numId w:val="1005"/>
        </w:numPr>
      </w:pPr>
      <w:r>
        <w:t xml:space="preserve">ser arquivado;</w:t>
      </w:r>
    </w:p>
    <w:p>
      <w:pPr>
        <w:pStyle w:val="Compact"/>
        <w:numPr>
          <w:ilvl w:val="0"/>
          <w:numId w:val="1005"/>
        </w:numPr>
      </w:pPr>
      <w:r>
        <w:t xml:space="preserve">ser retomado posteriormente.</w:t>
      </w:r>
    </w:p>
    <w:p>
      <w:r>
        <w:pict>
          <v:rect style="width:0;height:1.5pt" o:hralign="center" o:hrstd="t" o:hr="t"/>
        </w:pict>
      </w:r>
    </w:p>
    <w:bookmarkEnd w:id="25"/>
    <w:bookmarkStart w:id="55" w:name="funções-incluídas"/>
    <w:p>
      <w:pPr>
        <w:pStyle w:val="Heading1"/>
      </w:pPr>
      <w:r>
        <w:t xml:space="preserve">5. Funções incluídas</w:t>
      </w:r>
    </w:p>
    <w:bookmarkStart w:id="29" w:name="idea-intake"/>
    <w:p>
      <w:pPr>
        <w:pStyle w:val="Heading2"/>
      </w:pPr>
      <w:r>
        <w:t xml:space="preserve">5.1. Idea Intake</w:t>
      </w:r>
    </w:p>
    <w:bookmarkStart w:id="26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Transformar uma ideia inicial numa entrada compreensível.</w:t>
      </w:r>
    </w:p>
    <w:bookmarkEnd w:id="26"/>
    <w:bookmarkStart w:id="27" w:name="funções"/>
    <w:p>
      <w:pPr>
        <w:pStyle w:val="Heading3"/>
      </w:pPr>
      <w:r>
        <w:t xml:space="preserve">Funções</w:t>
      </w:r>
    </w:p>
    <w:p>
      <w:pPr>
        <w:pStyle w:val="Compact"/>
        <w:numPr>
          <w:ilvl w:val="0"/>
          <w:numId w:val="1006"/>
        </w:numPr>
      </w:pPr>
      <w:r>
        <w:t xml:space="preserve">receber a ideia;</w:t>
      </w:r>
    </w:p>
    <w:p>
      <w:pPr>
        <w:pStyle w:val="Compact"/>
        <w:numPr>
          <w:ilvl w:val="0"/>
          <w:numId w:val="1006"/>
        </w:numPr>
      </w:pPr>
      <w:r>
        <w:t xml:space="preserve">identificar origem e contexto;</w:t>
      </w:r>
    </w:p>
    <w:p>
      <w:pPr>
        <w:pStyle w:val="Compact"/>
        <w:numPr>
          <w:ilvl w:val="0"/>
          <w:numId w:val="1006"/>
        </w:numPr>
      </w:pPr>
      <w:r>
        <w:t xml:space="preserve">clarificar intenção;</w:t>
      </w:r>
    </w:p>
    <w:p>
      <w:pPr>
        <w:pStyle w:val="Compact"/>
        <w:numPr>
          <w:ilvl w:val="0"/>
          <w:numId w:val="1006"/>
        </w:numPr>
      </w:pPr>
      <w:r>
        <w:t xml:space="preserve">identificar o problema ou oportunidade;</w:t>
      </w:r>
    </w:p>
    <w:p>
      <w:pPr>
        <w:pStyle w:val="Compact"/>
        <w:numPr>
          <w:ilvl w:val="0"/>
          <w:numId w:val="1006"/>
        </w:numPr>
      </w:pPr>
      <w:r>
        <w:t xml:space="preserve">registar pressupostos iniciais;</w:t>
      </w:r>
    </w:p>
    <w:p>
      <w:pPr>
        <w:pStyle w:val="Compact"/>
        <w:numPr>
          <w:ilvl w:val="0"/>
          <w:numId w:val="1006"/>
        </w:numPr>
      </w:pPr>
      <w:r>
        <w:t xml:space="preserve">determinar se deve avançar para exploração.</w:t>
      </w:r>
    </w:p>
    <w:bookmarkEnd w:id="27"/>
    <w:bookmarkStart w:id="28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rPr>
          <w:b/>
          <w:bCs/>
        </w:rPr>
        <w:t xml:space="preserve">Idea Record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explorer"/>
    <w:p>
      <w:pPr>
        <w:pStyle w:val="Heading2"/>
      </w:pPr>
      <w:r>
        <w:t xml:space="preserve">5.2. Explorer</w:t>
      </w:r>
    </w:p>
    <w:bookmarkStart w:id="30" w:name="resultado-1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Determinar se existe uma oportunidade que merece continuar a ser investigada.</w:t>
      </w:r>
    </w:p>
    <w:bookmarkEnd w:id="30"/>
    <w:bookmarkStart w:id="31" w:name="funções-1"/>
    <w:p>
      <w:pPr>
        <w:pStyle w:val="Heading3"/>
      </w:pPr>
      <w:r>
        <w:t xml:space="preserve">Funções</w:t>
      </w:r>
    </w:p>
    <w:p>
      <w:pPr>
        <w:pStyle w:val="Compact"/>
        <w:numPr>
          <w:ilvl w:val="0"/>
          <w:numId w:val="1007"/>
        </w:numPr>
      </w:pPr>
      <w:r>
        <w:t xml:space="preserve">formular a oportunidade;</w:t>
      </w:r>
    </w:p>
    <w:p>
      <w:pPr>
        <w:pStyle w:val="Compact"/>
        <w:numPr>
          <w:ilvl w:val="0"/>
          <w:numId w:val="1007"/>
        </w:numPr>
      </w:pPr>
      <w:r>
        <w:t xml:space="preserve">identificar o problema;</w:t>
      </w:r>
    </w:p>
    <w:p>
      <w:pPr>
        <w:pStyle w:val="Compact"/>
        <w:numPr>
          <w:ilvl w:val="0"/>
          <w:numId w:val="1007"/>
        </w:numPr>
      </w:pPr>
      <w:r>
        <w:t xml:space="preserve">identificar segmentos;</w:t>
      </w:r>
    </w:p>
    <w:p>
      <w:pPr>
        <w:pStyle w:val="Compact"/>
        <w:numPr>
          <w:ilvl w:val="0"/>
          <w:numId w:val="1007"/>
        </w:numPr>
      </w:pPr>
      <w:r>
        <w:t xml:space="preserve">analisar soluções atuais;</w:t>
      </w:r>
    </w:p>
    <w:p>
      <w:pPr>
        <w:pStyle w:val="Compact"/>
        <w:numPr>
          <w:ilvl w:val="0"/>
          <w:numId w:val="1007"/>
        </w:numPr>
      </w:pPr>
      <w:r>
        <w:t xml:space="preserve">formular hipóteses;</w:t>
      </w:r>
    </w:p>
    <w:p>
      <w:pPr>
        <w:pStyle w:val="Compact"/>
        <w:numPr>
          <w:ilvl w:val="0"/>
          <w:numId w:val="1007"/>
        </w:numPr>
      </w:pPr>
      <w:r>
        <w:t xml:space="preserve">procurar evidências;</w:t>
      </w:r>
    </w:p>
    <w:p>
      <w:pPr>
        <w:pStyle w:val="Compact"/>
        <w:numPr>
          <w:ilvl w:val="0"/>
          <w:numId w:val="1007"/>
        </w:numPr>
      </w:pPr>
      <w:r>
        <w:t xml:space="preserve">identificar contradições;</w:t>
      </w:r>
    </w:p>
    <w:p>
      <w:pPr>
        <w:pStyle w:val="Compact"/>
        <w:numPr>
          <w:ilvl w:val="0"/>
          <w:numId w:val="1007"/>
        </w:numPr>
      </w:pPr>
      <w:r>
        <w:t xml:space="preserve">avaliar confiança;</w:t>
      </w:r>
    </w:p>
    <w:p>
      <w:pPr>
        <w:pStyle w:val="Compact"/>
        <w:numPr>
          <w:ilvl w:val="0"/>
          <w:numId w:val="1007"/>
        </w:numPr>
      </w:pPr>
      <w:r>
        <w:t xml:space="preserve">recomendar continuação, reformulação ou abandono.</w:t>
      </w:r>
    </w:p>
    <w:bookmarkEnd w:id="31"/>
    <w:bookmarkStart w:id="32" w:name="output-principal"/>
    <w:p>
      <w:pPr>
        <w:pStyle w:val="Heading3"/>
      </w:pPr>
      <w:r>
        <w:t xml:space="preserve">Output principal</w:t>
      </w:r>
    </w:p>
    <w:p>
      <w:pPr>
        <w:pStyle w:val="FirstParagraph"/>
      </w:pPr>
      <w:r>
        <w:rPr>
          <w:b/>
          <w:bCs/>
        </w:rPr>
        <w:t xml:space="preserve">Opportunity Brief</w:t>
      </w:r>
    </w:p>
    <w:bookmarkEnd w:id="32"/>
    <w:bookmarkStart w:id="33" w:name="estado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Estrutura principal já desenvolvida.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trategist"/>
    <w:p>
      <w:pPr>
        <w:pStyle w:val="Heading2"/>
      </w:pPr>
      <w:r>
        <w:t xml:space="preserve">5.3. Strategist</w:t>
      </w:r>
    </w:p>
    <w:bookmarkStart w:id="35" w:name="resultado-2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Escolher uma direção estratégica coerente.</w:t>
      </w:r>
    </w:p>
    <w:bookmarkEnd w:id="35"/>
    <w:bookmarkStart w:id="36" w:name="funções-2"/>
    <w:p>
      <w:pPr>
        <w:pStyle w:val="Heading3"/>
      </w:pPr>
      <w:r>
        <w:t xml:space="preserve">Funções</w:t>
      </w:r>
    </w:p>
    <w:p>
      <w:pPr>
        <w:pStyle w:val="Compact"/>
        <w:numPr>
          <w:ilvl w:val="0"/>
          <w:numId w:val="1008"/>
        </w:numPr>
      </w:pPr>
      <w:r>
        <w:t xml:space="preserve">gerar opções;</w:t>
      </w:r>
    </w:p>
    <w:p>
      <w:pPr>
        <w:pStyle w:val="Compact"/>
        <w:numPr>
          <w:ilvl w:val="0"/>
          <w:numId w:val="1008"/>
        </w:numPr>
      </w:pPr>
      <w:r>
        <w:t xml:space="preserve">comparar alternativas;</w:t>
      </w:r>
    </w:p>
    <w:p>
      <w:pPr>
        <w:pStyle w:val="Compact"/>
        <w:numPr>
          <w:ilvl w:val="0"/>
          <w:numId w:val="1008"/>
        </w:numPr>
      </w:pPr>
      <w:r>
        <w:t xml:space="preserve">identificar segmento prioritário;</w:t>
      </w:r>
    </w:p>
    <w:p>
      <w:pPr>
        <w:pStyle w:val="Compact"/>
        <w:numPr>
          <w:ilvl w:val="0"/>
          <w:numId w:val="1008"/>
        </w:numPr>
      </w:pPr>
      <w:r>
        <w:t xml:space="preserve">definir proposta de valor;</w:t>
      </w:r>
    </w:p>
    <w:p>
      <w:pPr>
        <w:pStyle w:val="Compact"/>
        <w:numPr>
          <w:ilvl w:val="0"/>
          <w:numId w:val="1008"/>
        </w:numPr>
      </w:pPr>
      <w:r>
        <w:t xml:space="preserve">definir posicionamento;</w:t>
      </w:r>
    </w:p>
    <w:p>
      <w:pPr>
        <w:pStyle w:val="Compact"/>
        <w:numPr>
          <w:ilvl w:val="0"/>
          <w:numId w:val="1008"/>
        </w:numPr>
      </w:pPr>
      <w:r>
        <w:t xml:space="preserve">analisar diferenciação;</w:t>
      </w:r>
    </w:p>
    <w:p>
      <w:pPr>
        <w:pStyle w:val="Compact"/>
        <w:numPr>
          <w:ilvl w:val="0"/>
          <w:numId w:val="1008"/>
        </w:numPr>
      </w:pPr>
      <w:r>
        <w:t xml:space="preserve">identificar modelo de negócio;</w:t>
      </w:r>
    </w:p>
    <w:p>
      <w:pPr>
        <w:pStyle w:val="Compact"/>
        <w:numPr>
          <w:ilvl w:val="0"/>
          <w:numId w:val="1008"/>
        </w:numPr>
      </w:pPr>
      <w:r>
        <w:t xml:space="preserve">avaliar viabilidade;</w:t>
      </w:r>
    </w:p>
    <w:p>
      <w:pPr>
        <w:pStyle w:val="Compact"/>
        <w:numPr>
          <w:ilvl w:val="0"/>
          <w:numId w:val="1008"/>
        </w:numPr>
      </w:pPr>
      <w:r>
        <w:t xml:space="preserve">recomendar uma direção.</w:t>
      </w:r>
    </w:p>
    <w:bookmarkEnd w:id="36"/>
    <w:bookmarkStart w:id="37" w:name="output-principal-1"/>
    <w:p>
      <w:pPr>
        <w:pStyle w:val="Heading3"/>
      </w:pPr>
      <w:r>
        <w:t xml:space="preserve">Output principal</w:t>
      </w:r>
    </w:p>
    <w:p>
      <w:pPr>
        <w:pStyle w:val="FirstParagraph"/>
      </w:pPr>
      <w:r>
        <w:rPr>
          <w:b/>
          <w:bCs/>
        </w:rPr>
        <w:t xml:space="preserve">Strategy Brief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designer"/>
    <w:p>
      <w:pPr>
        <w:pStyle w:val="Heading2"/>
      </w:pPr>
      <w:r>
        <w:t xml:space="preserve">5.4. Designer</w:t>
      </w:r>
    </w:p>
    <w:bookmarkStart w:id="39" w:name="resultado-3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Transformar a direção estratégica numa solução concreta e testável.</w:t>
      </w:r>
    </w:p>
    <w:bookmarkEnd w:id="39"/>
    <w:bookmarkStart w:id="40" w:name="funções-3"/>
    <w:p>
      <w:pPr>
        <w:pStyle w:val="Heading3"/>
      </w:pPr>
      <w:r>
        <w:t xml:space="preserve">Funções</w:t>
      </w:r>
    </w:p>
    <w:p>
      <w:pPr>
        <w:pStyle w:val="Compact"/>
        <w:numPr>
          <w:ilvl w:val="0"/>
          <w:numId w:val="1009"/>
        </w:numPr>
      </w:pPr>
      <w:r>
        <w:t xml:space="preserve">definir o problema de design;</w:t>
      </w:r>
    </w:p>
    <w:p>
      <w:pPr>
        <w:pStyle w:val="Compact"/>
        <w:numPr>
          <w:ilvl w:val="0"/>
          <w:numId w:val="1009"/>
        </w:numPr>
      </w:pPr>
      <w:r>
        <w:t xml:space="preserve">traduzir necessidades em solução;</w:t>
      </w:r>
    </w:p>
    <w:p>
      <w:pPr>
        <w:pStyle w:val="Compact"/>
        <w:numPr>
          <w:ilvl w:val="0"/>
          <w:numId w:val="1009"/>
        </w:numPr>
      </w:pPr>
      <w:r>
        <w:t xml:space="preserve">desenhar experiência;</w:t>
      </w:r>
    </w:p>
    <w:p>
      <w:pPr>
        <w:pStyle w:val="Compact"/>
        <w:numPr>
          <w:ilvl w:val="0"/>
          <w:numId w:val="1009"/>
        </w:numPr>
      </w:pPr>
      <w:r>
        <w:t xml:space="preserve">definir funcionalidades essenciais;</w:t>
      </w:r>
    </w:p>
    <w:p>
      <w:pPr>
        <w:pStyle w:val="Compact"/>
        <w:numPr>
          <w:ilvl w:val="0"/>
          <w:numId w:val="1009"/>
        </w:numPr>
      </w:pPr>
      <w:r>
        <w:t xml:space="preserve">identificar pressupostos da solução;</w:t>
      </w:r>
    </w:p>
    <w:p>
      <w:pPr>
        <w:pStyle w:val="Compact"/>
        <w:numPr>
          <w:ilvl w:val="0"/>
          <w:numId w:val="1009"/>
        </w:numPr>
      </w:pPr>
      <w:r>
        <w:t xml:space="preserve">criar conceito de MVP;</w:t>
      </w:r>
    </w:p>
    <w:p>
      <w:pPr>
        <w:pStyle w:val="Compact"/>
        <w:numPr>
          <w:ilvl w:val="0"/>
          <w:numId w:val="1009"/>
        </w:numPr>
      </w:pPr>
      <w:r>
        <w:t xml:space="preserve">preparar validação da solução.</w:t>
      </w:r>
    </w:p>
    <w:bookmarkEnd w:id="40"/>
    <w:bookmarkStart w:id="41" w:name="output-principal-2"/>
    <w:p>
      <w:pPr>
        <w:pStyle w:val="Heading3"/>
      </w:pPr>
      <w:r>
        <w:t xml:space="preserve">Output principal</w:t>
      </w:r>
    </w:p>
    <w:p>
      <w:pPr>
        <w:pStyle w:val="FirstParagraph"/>
      </w:pPr>
      <w:r>
        <w:rPr>
          <w:b/>
          <w:bCs/>
        </w:rPr>
        <w:t xml:space="preserve">Solution and MVP Brief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builder"/>
    <w:p>
      <w:pPr>
        <w:pStyle w:val="Heading2"/>
      </w:pPr>
      <w:r>
        <w:t xml:space="preserve">5.5. Builder</w:t>
      </w:r>
    </w:p>
    <w:bookmarkStart w:id="43" w:name="resultado-4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Transformar o conceito de solução num plano de execução ou numa primeira implementação.</w:t>
      </w:r>
    </w:p>
    <w:bookmarkEnd w:id="43"/>
    <w:bookmarkStart w:id="44" w:name="funções-4"/>
    <w:p>
      <w:pPr>
        <w:pStyle w:val="Heading3"/>
      </w:pPr>
      <w:r>
        <w:t xml:space="preserve">Funções</w:t>
      </w:r>
    </w:p>
    <w:p>
      <w:pPr>
        <w:pStyle w:val="Compact"/>
        <w:numPr>
          <w:ilvl w:val="0"/>
          <w:numId w:val="1010"/>
        </w:numPr>
      </w:pPr>
      <w:r>
        <w:t xml:space="preserve">definir requisitos;</w:t>
      </w:r>
    </w:p>
    <w:p>
      <w:pPr>
        <w:pStyle w:val="Compact"/>
        <w:numPr>
          <w:ilvl w:val="0"/>
          <w:numId w:val="1010"/>
        </w:numPr>
      </w:pPr>
      <w:r>
        <w:t xml:space="preserve">identificar componentes;</w:t>
      </w:r>
    </w:p>
    <w:p>
      <w:pPr>
        <w:pStyle w:val="Compact"/>
        <w:numPr>
          <w:ilvl w:val="0"/>
          <w:numId w:val="1010"/>
        </w:numPr>
      </w:pPr>
      <w:r>
        <w:t xml:space="preserve">selecionar ferramentas;</w:t>
      </w:r>
    </w:p>
    <w:p>
      <w:pPr>
        <w:pStyle w:val="Compact"/>
        <w:numPr>
          <w:ilvl w:val="0"/>
          <w:numId w:val="1010"/>
        </w:numPr>
      </w:pPr>
      <w:r>
        <w:t xml:space="preserve">decompor o trabalho;</w:t>
      </w:r>
    </w:p>
    <w:p>
      <w:pPr>
        <w:pStyle w:val="Compact"/>
        <w:numPr>
          <w:ilvl w:val="0"/>
          <w:numId w:val="1010"/>
        </w:numPr>
      </w:pPr>
      <w:r>
        <w:t xml:space="preserve">avaliar custos e dependências;</w:t>
      </w:r>
    </w:p>
    <w:p>
      <w:pPr>
        <w:pStyle w:val="Compact"/>
        <w:numPr>
          <w:ilvl w:val="0"/>
          <w:numId w:val="1010"/>
        </w:numPr>
      </w:pPr>
      <w:r>
        <w:t xml:space="preserve">definir critérios de aceitação;</w:t>
      </w:r>
    </w:p>
    <w:p>
      <w:pPr>
        <w:pStyle w:val="Compact"/>
        <w:numPr>
          <w:ilvl w:val="0"/>
          <w:numId w:val="1010"/>
        </w:numPr>
      </w:pPr>
      <w:r>
        <w:t xml:space="preserve">preparar ou orientar a construção;</w:t>
      </w:r>
    </w:p>
    <w:p>
      <w:pPr>
        <w:pStyle w:val="Compact"/>
        <w:numPr>
          <w:ilvl w:val="0"/>
          <w:numId w:val="1010"/>
        </w:numPr>
      </w:pPr>
      <w:r>
        <w:t xml:space="preserve">testar a implementação.</w:t>
      </w:r>
    </w:p>
    <w:bookmarkEnd w:id="44"/>
    <w:bookmarkStart w:id="45" w:name="output-principal-3"/>
    <w:p>
      <w:pPr>
        <w:pStyle w:val="Heading3"/>
      </w:pPr>
      <w:r>
        <w:t xml:space="preserve">Output principal</w:t>
      </w:r>
    </w:p>
    <w:p>
      <w:pPr>
        <w:pStyle w:val="FirstParagraph"/>
      </w:pPr>
      <w:r>
        <w:rPr>
          <w:b/>
          <w:bCs/>
        </w:rPr>
        <w:t xml:space="preserve">MVP Build Plan</w:t>
      </w:r>
    </w:p>
    <w:p>
      <w:pPr>
        <w:pStyle w:val="BodyText"/>
      </w:pPr>
      <w:r>
        <w:t xml:space="preserve">Quando possível, o output pode incluir um MVP funcional.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growth"/>
    <w:p>
      <w:pPr>
        <w:pStyle w:val="Heading2"/>
      </w:pPr>
      <w:r>
        <w:t xml:space="preserve">5.6. Growth</w:t>
      </w:r>
    </w:p>
    <w:bookmarkStart w:id="47" w:name="resultado-5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Preparar e executar o primeiro teste real de adoção.</w:t>
      </w:r>
    </w:p>
    <w:bookmarkEnd w:id="47"/>
    <w:bookmarkStart w:id="48" w:name="funções-5"/>
    <w:p>
      <w:pPr>
        <w:pStyle w:val="Heading3"/>
      </w:pPr>
      <w:r>
        <w:t xml:space="preserve">Funções</w:t>
      </w:r>
    </w:p>
    <w:p>
      <w:pPr>
        <w:pStyle w:val="Compact"/>
        <w:numPr>
          <w:ilvl w:val="0"/>
          <w:numId w:val="1011"/>
        </w:numPr>
      </w:pPr>
      <w:r>
        <w:t xml:space="preserve">identificar público inicial;</w:t>
      </w:r>
    </w:p>
    <w:p>
      <w:pPr>
        <w:pStyle w:val="Compact"/>
        <w:numPr>
          <w:ilvl w:val="0"/>
          <w:numId w:val="1011"/>
        </w:numPr>
      </w:pPr>
      <w:r>
        <w:t xml:space="preserve">definir mensagem;</w:t>
      </w:r>
    </w:p>
    <w:p>
      <w:pPr>
        <w:pStyle w:val="Compact"/>
        <w:numPr>
          <w:ilvl w:val="0"/>
          <w:numId w:val="1011"/>
        </w:numPr>
      </w:pPr>
      <w:r>
        <w:t xml:space="preserve">selecionar canais;</w:t>
      </w:r>
    </w:p>
    <w:p>
      <w:pPr>
        <w:pStyle w:val="Compact"/>
        <w:numPr>
          <w:ilvl w:val="0"/>
          <w:numId w:val="1011"/>
        </w:numPr>
      </w:pPr>
      <w:r>
        <w:t xml:space="preserve">preparar lançamento;</w:t>
      </w:r>
    </w:p>
    <w:p>
      <w:pPr>
        <w:pStyle w:val="Compact"/>
        <w:numPr>
          <w:ilvl w:val="0"/>
          <w:numId w:val="1011"/>
        </w:numPr>
      </w:pPr>
      <w:r>
        <w:t xml:space="preserve">formular experiências;</w:t>
      </w:r>
    </w:p>
    <w:p>
      <w:pPr>
        <w:pStyle w:val="Compact"/>
        <w:numPr>
          <w:ilvl w:val="0"/>
          <w:numId w:val="1011"/>
        </w:numPr>
      </w:pPr>
      <w:r>
        <w:t xml:space="preserve">definir métricas;</w:t>
      </w:r>
    </w:p>
    <w:p>
      <w:pPr>
        <w:pStyle w:val="Compact"/>
        <w:numPr>
          <w:ilvl w:val="0"/>
          <w:numId w:val="1011"/>
        </w:numPr>
      </w:pPr>
      <w:r>
        <w:t xml:space="preserve">medir aquisição, conversão e retenção;</w:t>
      </w:r>
    </w:p>
    <w:p>
      <w:pPr>
        <w:pStyle w:val="Compact"/>
        <w:numPr>
          <w:ilvl w:val="0"/>
          <w:numId w:val="1011"/>
        </w:numPr>
      </w:pPr>
      <w:r>
        <w:t xml:space="preserve">interpretar sinais de mercado;</w:t>
      </w:r>
    </w:p>
    <w:p>
      <w:pPr>
        <w:pStyle w:val="Compact"/>
        <w:numPr>
          <w:ilvl w:val="0"/>
          <w:numId w:val="1011"/>
        </w:numPr>
      </w:pPr>
      <w:r>
        <w:t xml:space="preserve">recomendar continuação, alteração ou paragem.</w:t>
      </w:r>
    </w:p>
    <w:bookmarkEnd w:id="48"/>
    <w:bookmarkStart w:id="49" w:name="output-principal-4"/>
    <w:p>
      <w:pPr>
        <w:pStyle w:val="Heading3"/>
      </w:pPr>
      <w:r>
        <w:t xml:space="preserve">Output principal</w:t>
      </w:r>
    </w:p>
    <w:p>
      <w:pPr>
        <w:pStyle w:val="FirstParagraph"/>
      </w:pPr>
      <w:r>
        <w:rPr>
          <w:b/>
          <w:bCs/>
        </w:rPr>
        <w:t xml:space="preserve">Launch Experiment Plan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rchivist"/>
    <w:p>
      <w:pPr>
        <w:pStyle w:val="Heading2"/>
      </w:pPr>
      <w:r>
        <w:t xml:space="preserve">5.7. Archivist</w:t>
      </w:r>
    </w:p>
    <w:bookmarkStart w:id="51" w:name="resultado-6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Preservar decisões, aprendizagens e contexto do projeto.</w:t>
      </w:r>
    </w:p>
    <w:bookmarkEnd w:id="51"/>
    <w:bookmarkStart w:id="52" w:name="funções-6"/>
    <w:p>
      <w:pPr>
        <w:pStyle w:val="Heading3"/>
      </w:pPr>
      <w:r>
        <w:t xml:space="preserve">Funções</w:t>
      </w:r>
    </w:p>
    <w:p>
      <w:pPr>
        <w:pStyle w:val="Compact"/>
        <w:numPr>
          <w:ilvl w:val="0"/>
          <w:numId w:val="1012"/>
        </w:numPr>
      </w:pPr>
      <w:r>
        <w:t xml:space="preserve">consolidar outputs;</w:t>
      </w:r>
    </w:p>
    <w:p>
      <w:pPr>
        <w:pStyle w:val="Compact"/>
        <w:numPr>
          <w:ilvl w:val="0"/>
          <w:numId w:val="1012"/>
        </w:numPr>
      </w:pPr>
      <w:r>
        <w:t xml:space="preserve">guardar decisões;</w:t>
      </w:r>
    </w:p>
    <w:p>
      <w:pPr>
        <w:pStyle w:val="Compact"/>
        <w:numPr>
          <w:ilvl w:val="0"/>
          <w:numId w:val="1012"/>
        </w:numPr>
      </w:pPr>
      <w:r>
        <w:t xml:space="preserve">registar aprendizagens;</w:t>
      </w:r>
    </w:p>
    <w:p>
      <w:pPr>
        <w:pStyle w:val="Compact"/>
        <w:numPr>
          <w:ilvl w:val="0"/>
          <w:numId w:val="1012"/>
        </w:numPr>
      </w:pPr>
      <w:r>
        <w:t xml:space="preserve">relacionar informação;</w:t>
      </w:r>
    </w:p>
    <w:p>
      <w:pPr>
        <w:pStyle w:val="Compact"/>
        <w:numPr>
          <w:ilvl w:val="0"/>
          <w:numId w:val="1012"/>
        </w:numPr>
      </w:pPr>
      <w:r>
        <w:t xml:space="preserve">identificar padrões;</w:t>
      </w:r>
    </w:p>
    <w:p>
      <w:pPr>
        <w:pStyle w:val="Compact"/>
        <w:numPr>
          <w:ilvl w:val="0"/>
          <w:numId w:val="1012"/>
        </w:numPr>
      </w:pPr>
      <w:r>
        <w:t xml:space="preserve">preservar histórico;</w:t>
      </w:r>
    </w:p>
    <w:p>
      <w:pPr>
        <w:pStyle w:val="Compact"/>
        <w:numPr>
          <w:ilvl w:val="0"/>
          <w:numId w:val="1012"/>
        </w:numPr>
      </w:pPr>
      <w:r>
        <w:t xml:space="preserve">preparar conhecimento para reutilização.</w:t>
      </w:r>
    </w:p>
    <w:bookmarkEnd w:id="52"/>
    <w:bookmarkStart w:id="53" w:name="output-principal-5"/>
    <w:p>
      <w:pPr>
        <w:pStyle w:val="Heading3"/>
      </w:pPr>
      <w:r>
        <w:t xml:space="preserve">Output principal</w:t>
      </w:r>
    </w:p>
    <w:p>
      <w:pPr>
        <w:pStyle w:val="FirstParagraph"/>
      </w:pPr>
      <w:r>
        <w:rPr>
          <w:b/>
          <w:bCs/>
        </w:rPr>
        <w:t xml:space="preserve">Project Learning Summary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elementos-transversais-incluídos"/>
    <w:p>
      <w:pPr>
        <w:pStyle w:val="Heading1"/>
      </w:pPr>
      <w:r>
        <w:t xml:space="preserve">6. Elementos transversais incluídos</w:t>
      </w:r>
    </w:p>
    <w:p>
      <w:pPr>
        <w:pStyle w:val="FirstParagraph"/>
      </w:pPr>
      <w:r>
        <w:t xml:space="preserve">A versão 0.1 inclui os seguintes elementos comuns:</w:t>
      </w:r>
    </w:p>
    <w:p>
      <w:pPr>
        <w:pStyle w:val="Compact"/>
        <w:numPr>
          <w:ilvl w:val="0"/>
          <w:numId w:val="1013"/>
        </w:numPr>
      </w:pPr>
      <w:r>
        <w:t xml:space="preserve">CEO;</w:t>
      </w:r>
    </w:p>
    <w:p>
      <w:pPr>
        <w:pStyle w:val="Compact"/>
        <w:numPr>
          <w:ilvl w:val="0"/>
          <w:numId w:val="1013"/>
        </w:numPr>
      </w:pPr>
      <w:r>
        <w:t xml:space="preserve">Venture Project;</w:t>
      </w:r>
    </w:p>
    <w:p>
      <w:pPr>
        <w:pStyle w:val="Compact"/>
        <w:numPr>
          <w:ilvl w:val="0"/>
          <w:numId w:val="1013"/>
        </w:numPr>
      </w:pPr>
      <w:r>
        <w:t xml:space="preserve">agentes ou funções especializadas;</w:t>
      </w:r>
    </w:p>
    <w:p>
      <w:pPr>
        <w:pStyle w:val="Compact"/>
        <w:numPr>
          <w:ilvl w:val="0"/>
          <w:numId w:val="1013"/>
        </w:numPr>
      </w:pPr>
      <w:r>
        <w:t xml:space="preserve">Opportunity Brief;</w:t>
      </w:r>
    </w:p>
    <w:p>
      <w:pPr>
        <w:pStyle w:val="Compact"/>
        <w:numPr>
          <w:ilvl w:val="0"/>
          <w:numId w:val="1013"/>
        </w:numPr>
      </w:pPr>
      <w:r>
        <w:t xml:space="preserve">Strategy Brief;</w:t>
      </w:r>
    </w:p>
    <w:p>
      <w:pPr>
        <w:pStyle w:val="Compact"/>
        <w:numPr>
          <w:ilvl w:val="0"/>
          <w:numId w:val="1013"/>
        </w:numPr>
      </w:pPr>
      <w:r>
        <w:t xml:space="preserve">Solution and MVP Brief;</w:t>
      </w:r>
    </w:p>
    <w:p>
      <w:pPr>
        <w:pStyle w:val="Compact"/>
        <w:numPr>
          <w:ilvl w:val="0"/>
          <w:numId w:val="1013"/>
        </w:numPr>
      </w:pPr>
      <w:r>
        <w:t xml:space="preserve">MVP Build Plan;</w:t>
      </w:r>
    </w:p>
    <w:p>
      <w:pPr>
        <w:pStyle w:val="Compact"/>
        <w:numPr>
          <w:ilvl w:val="0"/>
          <w:numId w:val="1013"/>
        </w:numPr>
      </w:pPr>
      <w:r>
        <w:t xml:space="preserve">Launch Experiment Plan;</w:t>
      </w:r>
    </w:p>
    <w:p>
      <w:pPr>
        <w:pStyle w:val="Compact"/>
        <w:numPr>
          <w:ilvl w:val="0"/>
          <w:numId w:val="1013"/>
        </w:numPr>
      </w:pPr>
      <w:r>
        <w:t xml:space="preserve">Project Learning Summary;</w:t>
      </w:r>
    </w:p>
    <w:p>
      <w:pPr>
        <w:pStyle w:val="Compact"/>
        <w:numPr>
          <w:ilvl w:val="0"/>
          <w:numId w:val="1013"/>
        </w:numPr>
      </w:pPr>
      <w:r>
        <w:t xml:space="preserve">Knowledge Seeds;</w:t>
      </w:r>
    </w:p>
    <w:p>
      <w:pPr>
        <w:pStyle w:val="Compact"/>
        <w:numPr>
          <w:ilvl w:val="0"/>
          <w:numId w:val="1013"/>
        </w:numPr>
      </w:pPr>
      <w:r>
        <w:t xml:space="preserve">Decision Records;</w:t>
      </w:r>
    </w:p>
    <w:p>
      <w:pPr>
        <w:pStyle w:val="Compact"/>
        <w:numPr>
          <w:ilvl w:val="0"/>
          <w:numId w:val="1013"/>
        </w:numPr>
      </w:pPr>
      <w:r>
        <w:t xml:space="preserve">níveis de confiança;</w:t>
      </w:r>
    </w:p>
    <w:p>
      <w:pPr>
        <w:pStyle w:val="Compact"/>
        <w:numPr>
          <w:ilvl w:val="0"/>
          <w:numId w:val="1013"/>
        </w:numPr>
      </w:pPr>
      <w:r>
        <w:t xml:space="preserve">CEO Gates;</w:t>
      </w:r>
    </w:p>
    <w:p>
      <w:pPr>
        <w:pStyle w:val="Compact"/>
        <w:numPr>
          <w:ilvl w:val="0"/>
          <w:numId w:val="1013"/>
        </w:numPr>
      </w:pPr>
      <w:r>
        <w:t xml:space="preserve">registo de evidências quando necessário;</w:t>
      </w:r>
    </w:p>
    <w:p>
      <w:pPr>
        <w:pStyle w:val="Compact"/>
        <w:numPr>
          <w:ilvl w:val="0"/>
          <w:numId w:val="1013"/>
        </w:numPr>
      </w:pPr>
      <w:r>
        <w:t xml:space="preserve">próxima ação;</w:t>
      </w:r>
    </w:p>
    <w:p>
      <w:pPr>
        <w:pStyle w:val="Compact"/>
        <w:numPr>
          <w:ilvl w:val="0"/>
          <w:numId w:val="1013"/>
        </w:numPr>
      </w:pPr>
      <w:r>
        <w:t xml:space="preserve">estado do projeto.</w:t>
      </w:r>
    </w:p>
    <w:p>
      <w:r>
        <w:pict>
          <v:rect style="width:0;height:1.5pt" o:hralign="center" o:hrstd="t" o:hr="t"/>
        </w:pict>
      </w:r>
    </w:p>
    <w:bookmarkEnd w:id="56"/>
    <w:bookmarkStart w:id="58" w:name="interface-operacional"/>
    <w:p>
      <w:pPr>
        <w:pStyle w:val="Heading1"/>
      </w:pPr>
      <w:r>
        <w:t xml:space="preserve">7. Interface operacional</w:t>
      </w:r>
    </w:p>
    <w:p>
      <w:pPr>
        <w:pStyle w:val="FirstParagraph"/>
      </w:pPr>
      <w:r>
        <w:t xml:space="preserve">A versão 0.1 deve possuir um ponto de entrada único:</w:t>
      </w:r>
    </w:p>
    <w:bookmarkStart w:id="57" w:name="venture-os-orchestrator"/>
    <w:p>
      <w:pPr>
        <w:pStyle w:val="Heading2"/>
      </w:pPr>
      <w:r>
        <w:t xml:space="preserve">Venture OS Orchestrator</w:t>
      </w:r>
    </w:p>
    <w:p>
      <w:pPr>
        <w:pStyle w:val="FirstParagraph"/>
      </w:pPr>
      <w:r>
        <w:t xml:space="preserve">O Orchestrator deve:</w:t>
      </w:r>
    </w:p>
    <w:p>
      <w:pPr>
        <w:pStyle w:val="Compact"/>
        <w:numPr>
          <w:ilvl w:val="0"/>
          <w:numId w:val="1014"/>
        </w:numPr>
      </w:pPr>
      <w:r>
        <w:t xml:space="preserve">receber a intenção do utilizador;</w:t>
      </w:r>
    </w:p>
    <w:p>
      <w:pPr>
        <w:pStyle w:val="Compact"/>
        <w:numPr>
          <w:ilvl w:val="0"/>
          <w:numId w:val="1014"/>
        </w:numPr>
      </w:pPr>
      <w:r>
        <w:t xml:space="preserve">identificar o projeto;</w:t>
      </w:r>
    </w:p>
    <w:p>
      <w:pPr>
        <w:pStyle w:val="Compact"/>
        <w:numPr>
          <w:ilvl w:val="0"/>
          <w:numId w:val="1014"/>
        </w:numPr>
      </w:pPr>
      <w:r>
        <w:t xml:space="preserve">determinar a função adequada;</w:t>
      </w:r>
    </w:p>
    <w:p>
      <w:pPr>
        <w:pStyle w:val="Compact"/>
        <w:numPr>
          <w:ilvl w:val="0"/>
          <w:numId w:val="1014"/>
        </w:numPr>
      </w:pPr>
      <w:r>
        <w:t xml:space="preserve">recuperar contexto anterior;</w:t>
      </w:r>
    </w:p>
    <w:p>
      <w:pPr>
        <w:pStyle w:val="Compact"/>
        <w:numPr>
          <w:ilvl w:val="0"/>
          <w:numId w:val="1014"/>
        </w:numPr>
      </w:pPr>
      <w:r>
        <w:t xml:space="preserve">fazer apenas as perguntas necessárias;</w:t>
      </w:r>
    </w:p>
    <w:p>
      <w:pPr>
        <w:pStyle w:val="Compact"/>
        <w:numPr>
          <w:ilvl w:val="0"/>
          <w:numId w:val="1014"/>
        </w:numPr>
      </w:pPr>
      <w:r>
        <w:t xml:space="preserve">ativar os métodos relevantes;</w:t>
      </w:r>
    </w:p>
    <w:p>
      <w:pPr>
        <w:pStyle w:val="Compact"/>
        <w:numPr>
          <w:ilvl w:val="0"/>
          <w:numId w:val="1014"/>
        </w:numPr>
      </w:pPr>
      <w:r>
        <w:t xml:space="preserve">produzir o output da fase;</w:t>
      </w:r>
    </w:p>
    <w:p>
      <w:pPr>
        <w:pStyle w:val="Compact"/>
        <w:numPr>
          <w:ilvl w:val="0"/>
          <w:numId w:val="1014"/>
        </w:numPr>
      </w:pPr>
      <w:r>
        <w:t xml:space="preserve">apresentar uma recomendação;</w:t>
      </w:r>
    </w:p>
    <w:p>
      <w:pPr>
        <w:pStyle w:val="Compact"/>
        <w:numPr>
          <w:ilvl w:val="0"/>
          <w:numId w:val="1014"/>
        </w:numPr>
      </w:pPr>
      <w:r>
        <w:t xml:space="preserve">solicitar decisão ao CEO;</w:t>
      </w:r>
    </w:p>
    <w:p>
      <w:pPr>
        <w:pStyle w:val="Compact"/>
        <w:numPr>
          <w:ilvl w:val="0"/>
          <w:numId w:val="1014"/>
        </w:numPr>
      </w:pPr>
      <w:r>
        <w:t xml:space="preserve">atualizar o estado do projeto.</w:t>
      </w:r>
    </w:p>
    <w:p>
      <w:pPr>
        <w:pStyle w:val="FirstParagraph"/>
      </w:pPr>
      <w:r>
        <w:t xml:space="preserve">O utilizador não deve ser obrigado a:</w:t>
      </w:r>
    </w:p>
    <w:p>
      <w:pPr>
        <w:pStyle w:val="Compact"/>
        <w:numPr>
          <w:ilvl w:val="0"/>
          <w:numId w:val="1015"/>
        </w:numPr>
      </w:pPr>
      <w:r>
        <w:t xml:space="preserve">escolher protocolos;</w:t>
      </w:r>
    </w:p>
    <w:p>
      <w:pPr>
        <w:pStyle w:val="Compact"/>
        <w:numPr>
          <w:ilvl w:val="0"/>
          <w:numId w:val="1015"/>
        </w:numPr>
      </w:pPr>
      <w:r>
        <w:t xml:space="preserve">abrir documentos manualmente;</w:t>
      </w:r>
    </w:p>
    <w:p>
      <w:pPr>
        <w:pStyle w:val="Compact"/>
        <w:numPr>
          <w:ilvl w:val="0"/>
          <w:numId w:val="1015"/>
        </w:numPr>
      </w:pPr>
      <w:r>
        <w:t xml:space="preserve">decidir que registo utilizar;</w:t>
      </w:r>
    </w:p>
    <w:p>
      <w:pPr>
        <w:pStyle w:val="Compact"/>
        <w:numPr>
          <w:ilvl w:val="0"/>
          <w:numId w:val="1015"/>
        </w:numPr>
      </w:pPr>
      <w:r>
        <w:t xml:space="preserve">repetir contexto já fornecido;</w:t>
      </w:r>
    </w:p>
    <w:p>
      <w:pPr>
        <w:pStyle w:val="Compact"/>
        <w:numPr>
          <w:ilvl w:val="0"/>
          <w:numId w:val="1015"/>
        </w:numPr>
      </w:pPr>
      <w:r>
        <w:t xml:space="preserve">compreender toda a arquitetura interna.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venture-project-record"/>
    <w:p>
      <w:pPr>
        <w:pStyle w:val="Heading1"/>
      </w:pPr>
      <w:r>
        <w:t xml:space="preserve">8. Venture Project Record</w:t>
      </w:r>
    </w:p>
    <w:p>
      <w:pPr>
        <w:pStyle w:val="FirstParagraph"/>
      </w:pPr>
      <w:r>
        <w:t xml:space="preserve">Cada projeto deve possuir um único registo vivo.</w:t>
      </w:r>
    </w:p>
    <w:bookmarkStart w:id="65" w:name="campos-mínimos"/>
    <w:p>
      <w:pPr>
        <w:pStyle w:val="Heading2"/>
      </w:pPr>
      <w:r>
        <w:t xml:space="preserve">Campos mínimos</w:t>
      </w:r>
    </w:p>
    <w:bookmarkStart w:id="59" w:name="identificação"/>
    <w:p>
      <w:pPr>
        <w:pStyle w:val="Heading3"/>
      </w:pPr>
      <w:r>
        <w:t xml:space="preserve">Identificação</w:t>
      </w:r>
    </w:p>
    <w:p>
      <w:pPr>
        <w:pStyle w:val="Compact"/>
        <w:numPr>
          <w:ilvl w:val="0"/>
          <w:numId w:val="1016"/>
        </w:numPr>
      </w:pPr>
      <w:r>
        <w:t xml:space="preserve">código;</w:t>
      </w:r>
    </w:p>
    <w:p>
      <w:pPr>
        <w:pStyle w:val="Compact"/>
        <w:numPr>
          <w:ilvl w:val="0"/>
          <w:numId w:val="1016"/>
        </w:numPr>
      </w:pPr>
      <w:r>
        <w:t xml:space="preserve">nome;</w:t>
      </w:r>
    </w:p>
    <w:p>
      <w:pPr>
        <w:pStyle w:val="Compact"/>
        <w:numPr>
          <w:ilvl w:val="0"/>
          <w:numId w:val="1016"/>
        </w:numPr>
      </w:pPr>
      <w:r>
        <w:t xml:space="preserve">descrição;</w:t>
      </w:r>
    </w:p>
    <w:p>
      <w:pPr>
        <w:pStyle w:val="Compact"/>
        <w:numPr>
          <w:ilvl w:val="0"/>
          <w:numId w:val="1016"/>
        </w:numPr>
      </w:pPr>
      <w:r>
        <w:t xml:space="preserve">origem;</w:t>
      </w:r>
    </w:p>
    <w:p>
      <w:pPr>
        <w:pStyle w:val="Compact"/>
        <w:numPr>
          <w:ilvl w:val="0"/>
          <w:numId w:val="1016"/>
        </w:numPr>
      </w:pPr>
      <w:r>
        <w:t xml:space="preserve">data de criação.</w:t>
      </w:r>
    </w:p>
    <w:bookmarkEnd w:id="59"/>
    <w:bookmarkStart w:id="60" w:name="estado-1"/>
    <w:p>
      <w:pPr>
        <w:pStyle w:val="Heading3"/>
      </w:pPr>
      <w:r>
        <w:t xml:space="preserve">Estado</w:t>
      </w:r>
    </w:p>
    <w:p>
      <w:pPr>
        <w:pStyle w:val="Compact"/>
        <w:numPr>
          <w:ilvl w:val="0"/>
          <w:numId w:val="1017"/>
        </w:numPr>
      </w:pPr>
      <w:r>
        <w:t xml:space="preserve">fase atual;</w:t>
      </w:r>
    </w:p>
    <w:p>
      <w:pPr>
        <w:pStyle w:val="Compact"/>
        <w:numPr>
          <w:ilvl w:val="0"/>
          <w:numId w:val="1017"/>
        </w:numPr>
      </w:pPr>
      <w:r>
        <w:t xml:space="preserve">função ativa;</w:t>
      </w:r>
    </w:p>
    <w:p>
      <w:pPr>
        <w:pStyle w:val="Compact"/>
        <w:numPr>
          <w:ilvl w:val="0"/>
          <w:numId w:val="1017"/>
        </w:numPr>
      </w:pPr>
      <w:r>
        <w:t xml:space="preserve">estado;</w:t>
      </w:r>
    </w:p>
    <w:p>
      <w:pPr>
        <w:pStyle w:val="Compact"/>
        <w:numPr>
          <w:ilvl w:val="0"/>
          <w:numId w:val="1017"/>
        </w:numPr>
      </w:pPr>
      <w:r>
        <w:t xml:space="preserve">nível de confiança;</w:t>
      </w:r>
    </w:p>
    <w:p>
      <w:pPr>
        <w:pStyle w:val="Compact"/>
        <w:numPr>
          <w:ilvl w:val="0"/>
          <w:numId w:val="1017"/>
        </w:numPr>
      </w:pPr>
      <w:r>
        <w:t xml:space="preserve">última atualização.</w:t>
      </w:r>
    </w:p>
    <w:bookmarkEnd w:id="60"/>
    <w:bookmarkStart w:id="61" w:name="conhecimento"/>
    <w:p>
      <w:pPr>
        <w:pStyle w:val="Heading3"/>
      </w:pPr>
      <w:r>
        <w:t xml:space="preserve">Conhecimento</w:t>
      </w:r>
    </w:p>
    <w:p>
      <w:pPr>
        <w:pStyle w:val="Compact"/>
        <w:numPr>
          <w:ilvl w:val="0"/>
          <w:numId w:val="1018"/>
        </w:numPr>
      </w:pPr>
      <w:r>
        <w:t xml:space="preserve">o que sabemos;</w:t>
      </w:r>
    </w:p>
    <w:p>
      <w:pPr>
        <w:pStyle w:val="Compact"/>
        <w:numPr>
          <w:ilvl w:val="0"/>
          <w:numId w:val="1018"/>
        </w:numPr>
      </w:pPr>
      <w:r>
        <w:t xml:space="preserve">o que acreditamos;</w:t>
      </w:r>
    </w:p>
    <w:p>
      <w:pPr>
        <w:pStyle w:val="Compact"/>
        <w:numPr>
          <w:ilvl w:val="0"/>
          <w:numId w:val="1018"/>
        </w:numPr>
      </w:pPr>
      <w:r>
        <w:t xml:space="preserve">o que não sabemos;</w:t>
      </w:r>
    </w:p>
    <w:p>
      <w:pPr>
        <w:pStyle w:val="Compact"/>
        <w:numPr>
          <w:ilvl w:val="0"/>
          <w:numId w:val="1018"/>
        </w:numPr>
      </w:pPr>
      <w:r>
        <w:t xml:space="preserve">principais evidências;</w:t>
      </w:r>
    </w:p>
    <w:p>
      <w:pPr>
        <w:pStyle w:val="Compact"/>
        <w:numPr>
          <w:ilvl w:val="0"/>
          <w:numId w:val="1018"/>
        </w:numPr>
      </w:pPr>
      <w:r>
        <w:t xml:space="preserve">contradições;</w:t>
      </w:r>
    </w:p>
    <w:p>
      <w:pPr>
        <w:pStyle w:val="Compact"/>
        <w:numPr>
          <w:ilvl w:val="0"/>
          <w:numId w:val="1018"/>
        </w:numPr>
      </w:pPr>
      <w:r>
        <w:t xml:space="preserve">riscos;</w:t>
      </w:r>
    </w:p>
    <w:p>
      <w:pPr>
        <w:pStyle w:val="Compact"/>
        <w:numPr>
          <w:ilvl w:val="0"/>
          <w:numId w:val="1018"/>
        </w:numPr>
      </w:pPr>
      <w:r>
        <w:t xml:space="preserve">pressupostos.</w:t>
      </w:r>
    </w:p>
    <w:bookmarkEnd w:id="61"/>
    <w:bookmarkStart w:id="62" w:name="decisão"/>
    <w:p>
      <w:pPr>
        <w:pStyle w:val="Heading3"/>
      </w:pPr>
      <w:r>
        <w:t xml:space="preserve">Decisão</w:t>
      </w:r>
    </w:p>
    <w:p>
      <w:pPr>
        <w:pStyle w:val="Compact"/>
        <w:numPr>
          <w:ilvl w:val="0"/>
          <w:numId w:val="1019"/>
        </w:numPr>
      </w:pPr>
      <w:r>
        <w:t xml:space="preserve">decisão atual;</w:t>
      </w:r>
    </w:p>
    <w:p>
      <w:pPr>
        <w:pStyle w:val="Compact"/>
        <w:numPr>
          <w:ilvl w:val="0"/>
          <w:numId w:val="1019"/>
        </w:numPr>
      </w:pPr>
      <w:r>
        <w:t xml:space="preserve">racional;</w:t>
      </w:r>
    </w:p>
    <w:p>
      <w:pPr>
        <w:pStyle w:val="Compact"/>
        <w:numPr>
          <w:ilvl w:val="0"/>
          <w:numId w:val="1019"/>
        </w:numPr>
      </w:pPr>
      <w:r>
        <w:t xml:space="preserve">condições;</w:t>
      </w:r>
    </w:p>
    <w:p>
      <w:pPr>
        <w:pStyle w:val="Compact"/>
        <w:numPr>
          <w:ilvl w:val="0"/>
          <w:numId w:val="1019"/>
        </w:numPr>
      </w:pPr>
      <w:r>
        <w:t xml:space="preserve">responsável;</w:t>
      </w:r>
    </w:p>
    <w:p>
      <w:pPr>
        <w:pStyle w:val="Compact"/>
        <w:numPr>
          <w:ilvl w:val="0"/>
          <w:numId w:val="1019"/>
        </w:numPr>
      </w:pPr>
      <w:r>
        <w:t xml:space="preserve">data.</w:t>
      </w:r>
    </w:p>
    <w:bookmarkEnd w:id="62"/>
    <w:bookmarkStart w:id="63" w:name="outputs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20"/>
        </w:numPr>
      </w:pPr>
      <w:r>
        <w:t xml:space="preserve">Idea Record;</w:t>
      </w:r>
    </w:p>
    <w:p>
      <w:pPr>
        <w:pStyle w:val="Compact"/>
        <w:numPr>
          <w:ilvl w:val="0"/>
          <w:numId w:val="1020"/>
        </w:numPr>
      </w:pPr>
      <w:r>
        <w:t xml:space="preserve">Opportunity Brief;</w:t>
      </w:r>
    </w:p>
    <w:p>
      <w:pPr>
        <w:pStyle w:val="Compact"/>
        <w:numPr>
          <w:ilvl w:val="0"/>
          <w:numId w:val="1020"/>
        </w:numPr>
      </w:pPr>
      <w:r>
        <w:t xml:space="preserve">Strategy Brief;</w:t>
      </w:r>
    </w:p>
    <w:p>
      <w:pPr>
        <w:pStyle w:val="Compact"/>
        <w:numPr>
          <w:ilvl w:val="0"/>
          <w:numId w:val="1020"/>
        </w:numPr>
      </w:pPr>
      <w:r>
        <w:t xml:space="preserve">Solution and MVP Brief;</w:t>
      </w:r>
    </w:p>
    <w:p>
      <w:pPr>
        <w:pStyle w:val="Compact"/>
        <w:numPr>
          <w:ilvl w:val="0"/>
          <w:numId w:val="1020"/>
        </w:numPr>
      </w:pPr>
      <w:r>
        <w:t xml:space="preserve">MVP Build Plan;</w:t>
      </w:r>
    </w:p>
    <w:p>
      <w:pPr>
        <w:pStyle w:val="Compact"/>
        <w:numPr>
          <w:ilvl w:val="0"/>
          <w:numId w:val="1020"/>
        </w:numPr>
      </w:pPr>
      <w:r>
        <w:t xml:space="preserve">Launch Experiment Plan;</w:t>
      </w:r>
    </w:p>
    <w:p>
      <w:pPr>
        <w:pStyle w:val="Compact"/>
        <w:numPr>
          <w:ilvl w:val="0"/>
          <w:numId w:val="1020"/>
        </w:numPr>
      </w:pPr>
      <w:r>
        <w:t xml:space="preserve">Project Learning Summary.</w:t>
      </w:r>
    </w:p>
    <w:bookmarkEnd w:id="63"/>
    <w:bookmarkStart w:id="64" w:name="continuidade"/>
    <w:p>
      <w:pPr>
        <w:pStyle w:val="Heading3"/>
      </w:pPr>
      <w:r>
        <w:t xml:space="preserve">Continuidade</w:t>
      </w:r>
    </w:p>
    <w:p>
      <w:pPr>
        <w:pStyle w:val="Compact"/>
        <w:numPr>
          <w:ilvl w:val="0"/>
          <w:numId w:val="1021"/>
        </w:numPr>
      </w:pPr>
      <w:r>
        <w:t xml:space="preserve">próxima ação;</w:t>
      </w:r>
    </w:p>
    <w:p>
      <w:pPr>
        <w:pStyle w:val="Compact"/>
        <w:numPr>
          <w:ilvl w:val="0"/>
          <w:numId w:val="1021"/>
        </w:numPr>
      </w:pPr>
      <w:r>
        <w:t xml:space="preserve">função seguinte;</w:t>
      </w:r>
    </w:p>
    <w:p>
      <w:pPr>
        <w:pStyle w:val="Compact"/>
        <w:numPr>
          <w:ilvl w:val="0"/>
          <w:numId w:val="1021"/>
        </w:numPr>
      </w:pPr>
      <w:r>
        <w:t xml:space="preserve">elementos bloqueadores;</w:t>
      </w:r>
    </w:p>
    <w:p>
      <w:pPr>
        <w:pStyle w:val="Compact"/>
        <w:numPr>
          <w:ilvl w:val="0"/>
          <w:numId w:val="1021"/>
        </w:numPr>
      </w:pPr>
      <w:r>
        <w:t xml:space="preserve">Knowledge Seeds;</w:t>
      </w:r>
    </w:p>
    <w:p>
      <w:pPr>
        <w:pStyle w:val="Compact"/>
        <w:numPr>
          <w:ilvl w:val="0"/>
          <w:numId w:val="1021"/>
        </w:numPr>
      </w:pPr>
      <w:r>
        <w:t xml:space="preserve">aprendizagens.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0" w:name="modos-de-utilização"/>
    <w:p>
      <w:pPr>
        <w:pStyle w:val="Heading1"/>
      </w:pPr>
      <w:r>
        <w:t xml:space="preserve">9. Modos de utilização</w:t>
      </w:r>
    </w:p>
    <w:p>
      <w:pPr>
        <w:pStyle w:val="FirstParagraph"/>
      </w:pPr>
      <w:r>
        <w:t xml:space="preserve">A versão 0.1 deve suportar três níveis de profundidade.</w:t>
      </w:r>
    </w:p>
    <w:bookmarkStart w:id="67" w:name="quick-scan"/>
    <w:p>
      <w:pPr>
        <w:pStyle w:val="Heading2"/>
      </w:pPr>
      <w:r>
        <w:t xml:space="preserve">9.1. Quick Scan</w:t>
      </w:r>
    </w:p>
    <w:p>
      <w:pPr>
        <w:pStyle w:val="FirstParagraph"/>
      </w:pPr>
      <w:r>
        <w:t xml:space="preserve">Para comparar rapidamente ideias.</w:t>
      </w:r>
    </w:p>
    <w:p>
      <w:pPr>
        <w:pStyle w:val="BodyText"/>
      </w:pPr>
      <w:r>
        <w:t xml:space="preserve">Produz:</w:t>
      </w:r>
    </w:p>
    <w:p>
      <w:pPr>
        <w:pStyle w:val="Compact"/>
        <w:numPr>
          <w:ilvl w:val="0"/>
          <w:numId w:val="1022"/>
        </w:numPr>
      </w:pPr>
      <w:r>
        <w:t xml:space="preserve">formulação resumida;</w:t>
      </w:r>
    </w:p>
    <w:p>
      <w:pPr>
        <w:pStyle w:val="Compact"/>
        <w:numPr>
          <w:ilvl w:val="0"/>
          <w:numId w:val="1022"/>
        </w:numPr>
      </w:pPr>
      <w:r>
        <w:t xml:space="preserve">potencial aparente;</w:t>
      </w:r>
    </w:p>
    <w:p>
      <w:pPr>
        <w:pStyle w:val="Compact"/>
        <w:numPr>
          <w:ilvl w:val="0"/>
          <w:numId w:val="1022"/>
        </w:numPr>
      </w:pPr>
      <w:r>
        <w:t xml:space="preserve">principais riscos;</w:t>
      </w:r>
    </w:p>
    <w:p>
      <w:pPr>
        <w:pStyle w:val="Compact"/>
        <w:numPr>
          <w:ilvl w:val="0"/>
          <w:numId w:val="1022"/>
        </w:numPr>
      </w:pPr>
      <w:r>
        <w:t xml:space="preserve">pressupostos críticos;</w:t>
      </w:r>
    </w:p>
    <w:p>
      <w:pPr>
        <w:pStyle w:val="Compact"/>
        <w:numPr>
          <w:ilvl w:val="0"/>
          <w:numId w:val="1022"/>
        </w:numPr>
      </w:pPr>
      <w:r>
        <w:t xml:space="preserve">recomendação inicial.</w:t>
      </w:r>
    </w:p>
    <w:bookmarkEnd w:id="67"/>
    <w:bookmarkStart w:id="68" w:name="standard-project"/>
    <w:p>
      <w:pPr>
        <w:pStyle w:val="Heading2"/>
      </w:pPr>
      <w:r>
        <w:t xml:space="preserve">9.2. Standard Project</w:t>
      </w:r>
    </w:p>
    <w:p>
      <w:pPr>
        <w:pStyle w:val="FirstParagraph"/>
      </w:pPr>
      <w:r>
        <w:t xml:space="preserve">Para desenvolver uma oportunidade com profundidade moderada.</w:t>
      </w:r>
    </w:p>
    <w:p>
      <w:pPr>
        <w:pStyle w:val="BodyText"/>
      </w:pPr>
      <w:r>
        <w:t xml:space="preserve">Utiliza apenas os métodos necessários em cada fase.</w:t>
      </w:r>
    </w:p>
    <w:bookmarkEnd w:id="68"/>
    <w:bookmarkStart w:id="69" w:name="deep-validation"/>
    <w:p>
      <w:pPr>
        <w:pStyle w:val="Heading2"/>
      </w:pPr>
      <w:r>
        <w:t xml:space="preserve">9.3. Deep Validation</w:t>
      </w:r>
    </w:p>
    <w:p>
      <w:pPr>
        <w:pStyle w:val="FirstParagraph"/>
      </w:pPr>
      <w:r>
        <w:t xml:space="preserve">Para oportunidades que justificam investigação extensa.</w:t>
      </w:r>
    </w:p>
    <w:p>
      <w:pPr>
        <w:pStyle w:val="BodyText"/>
      </w:pPr>
      <w:r>
        <w:t xml:space="preserve">Pode incluir:</w:t>
      </w:r>
    </w:p>
    <w:p>
      <w:pPr>
        <w:pStyle w:val="Compact"/>
        <w:numPr>
          <w:ilvl w:val="0"/>
          <w:numId w:val="1023"/>
        </w:numPr>
      </w:pPr>
      <w:r>
        <w:t xml:space="preserve">entrevistas;</w:t>
      </w:r>
    </w:p>
    <w:p>
      <w:pPr>
        <w:pStyle w:val="Compact"/>
        <w:numPr>
          <w:ilvl w:val="0"/>
          <w:numId w:val="1023"/>
        </w:numPr>
      </w:pPr>
      <w:r>
        <w:t xml:space="preserve">investigação documental;</w:t>
      </w:r>
    </w:p>
    <w:p>
      <w:pPr>
        <w:pStyle w:val="Compact"/>
        <w:numPr>
          <w:ilvl w:val="0"/>
          <w:numId w:val="1023"/>
        </w:numPr>
      </w:pPr>
      <w:r>
        <w:t xml:space="preserve">análise de mercado;</w:t>
      </w:r>
    </w:p>
    <w:p>
      <w:pPr>
        <w:pStyle w:val="Compact"/>
        <w:numPr>
          <w:ilvl w:val="0"/>
          <w:numId w:val="1023"/>
        </w:numPr>
      </w:pPr>
      <w:r>
        <w:t xml:space="preserve">testes;</w:t>
      </w:r>
    </w:p>
    <w:p>
      <w:pPr>
        <w:pStyle w:val="Compact"/>
        <w:numPr>
          <w:ilvl w:val="0"/>
          <w:numId w:val="1023"/>
        </w:numPr>
      </w:pPr>
      <w:r>
        <w:t xml:space="preserve">Evidence Register;</w:t>
      </w:r>
    </w:p>
    <w:p>
      <w:pPr>
        <w:pStyle w:val="Compact"/>
        <w:numPr>
          <w:ilvl w:val="0"/>
          <w:numId w:val="1023"/>
        </w:numPr>
      </w:pPr>
      <w:r>
        <w:t xml:space="preserve">análise de confiança;</w:t>
      </w:r>
    </w:p>
    <w:p>
      <w:pPr>
        <w:pStyle w:val="Compact"/>
        <w:numPr>
          <w:ilvl w:val="0"/>
          <w:numId w:val="1023"/>
        </w:numPr>
      </w:pPr>
      <w:r>
        <w:t xml:space="preserve">documentação detalhada.</w:t>
      </w:r>
    </w:p>
    <w:p>
      <w:pPr>
        <w:pStyle w:val="FirstParagraph"/>
      </w:pPr>
      <w:r>
        <w:t xml:space="preserve">A profundidade deve ser proporcional à importância e incerteza da decisão.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decisões-suportadas"/>
    <w:p>
      <w:pPr>
        <w:pStyle w:val="Heading1"/>
      </w:pPr>
      <w:r>
        <w:t xml:space="preserve">10. Decisões suportadas</w:t>
      </w:r>
    </w:p>
    <w:p>
      <w:pPr>
        <w:pStyle w:val="FirstParagraph"/>
      </w:pPr>
      <w:r>
        <w:t xml:space="preserve">Em qualquer fase, o sistema deve permitir ao CEO decidir:</w:t>
      </w:r>
    </w:p>
    <w:p>
      <w:pPr>
        <w:pStyle w:val="Compact"/>
        <w:numPr>
          <w:ilvl w:val="0"/>
          <w:numId w:val="1024"/>
        </w:numPr>
      </w:pPr>
      <w:r>
        <w:t xml:space="preserve">avançar;</w:t>
      </w:r>
    </w:p>
    <w:p>
      <w:pPr>
        <w:pStyle w:val="Compact"/>
        <w:numPr>
          <w:ilvl w:val="0"/>
          <w:numId w:val="1024"/>
        </w:numPr>
      </w:pPr>
      <w:r>
        <w:t xml:space="preserve">continuar na fase atual;</w:t>
      </w:r>
    </w:p>
    <w:p>
      <w:pPr>
        <w:pStyle w:val="Compact"/>
        <w:numPr>
          <w:ilvl w:val="0"/>
          <w:numId w:val="1024"/>
        </w:numPr>
      </w:pPr>
      <w:r>
        <w:t xml:space="preserve">aprofundar;</w:t>
      </w:r>
    </w:p>
    <w:p>
      <w:pPr>
        <w:pStyle w:val="Compact"/>
        <w:numPr>
          <w:ilvl w:val="0"/>
          <w:numId w:val="1024"/>
        </w:numPr>
      </w:pPr>
      <w:r>
        <w:t xml:space="preserve">testar;</w:t>
      </w:r>
    </w:p>
    <w:p>
      <w:pPr>
        <w:pStyle w:val="Compact"/>
        <w:numPr>
          <w:ilvl w:val="0"/>
          <w:numId w:val="1024"/>
        </w:numPr>
      </w:pPr>
      <w:r>
        <w:t xml:space="preserve">reformular;</w:t>
      </w:r>
    </w:p>
    <w:p>
      <w:pPr>
        <w:pStyle w:val="Compact"/>
        <w:numPr>
          <w:ilvl w:val="0"/>
          <w:numId w:val="1024"/>
        </w:numPr>
      </w:pPr>
      <w:r>
        <w:t xml:space="preserve">regressar;</w:t>
      </w:r>
    </w:p>
    <w:p>
      <w:pPr>
        <w:pStyle w:val="Compact"/>
        <w:numPr>
          <w:ilvl w:val="0"/>
          <w:numId w:val="1024"/>
        </w:numPr>
      </w:pPr>
      <w:r>
        <w:t xml:space="preserve">suspender;</w:t>
      </w:r>
    </w:p>
    <w:p>
      <w:pPr>
        <w:pStyle w:val="Compact"/>
        <w:numPr>
          <w:ilvl w:val="0"/>
          <w:numId w:val="1024"/>
        </w:numPr>
      </w:pPr>
      <w:r>
        <w:t xml:space="preserve">abandonar;</w:t>
      </w:r>
    </w:p>
    <w:p>
      <w:pPr>
        <w:pStyle w:val="Compact"/>
        <w:numPr>
          <w:ilvl w:val="0"/>
          <w:numId w:val="1024"/>
        </w:numPr>
      </w:pPr>
      <w:r>
        <w:t xml:space="preserve">arquivar.</w:t>
      </w:r>
    </w:p>
    <w:p>
      <w:pPr>
        <w:pStyle w:val="FirstParagraph"/>
      </w:pPr>
      <w:r>
        <w:t xml:space="preserve">Cada decisão relevante deve atualizar o Venture Project Record.</w:t>
      </w:r>
    </w:p>
    <w:p>
      <w:r>
        <w:pict>
          <v:rect style="width:0;height:1.5pt" o:hralign="center" o:hrstd="t" o:hr="t"/>
        </w:pict>
      </w:r>
    </w:p>
    <w:bookmarkEnd w:id="71"/>
    <w:bookmarkStart w:id="72" w:name="o-que-fica-fora-da-versão-0.1"/>
    <w:p>
      <w:pPr>
        <w:pStyle w:val="Heading1"/>
      </w:pPr>
      <w:r>
        <w:t xml:space="preserve">11. O que fica fora da versão 0.1</w:t>
      </w:r>
    </w:p>
    <w:p>
      <w:pPr>
        <w:pStyle w:val="FirstParagraph"/>
      </w:pPr>
      <w:r>
        <w:t xml:space="preserve">A versão 0.1 não inclui obrigatoriamente:</w:t>
      </w:r>
    </w:p>
    <w:p>
      <w:pPr>
        <w:pStyle w:val="Compact"/>
        <w:numPr>
          <w:ilvl w:val="0"/>
          <w:numId w:val="1025"/>
        </w:numPr>
      </w:pPr>
      <w:r>
        <w:t xml:space="preserve">plataforma de software própria;</w:t>
      </w:r>
    </w:p>
    <w:p>
      <w:pPr>
        <w:pStyle w:val="Compact"/>
        <w:numPr>
          <w:ilvl w:val="0"/>
          <w:numId w:val="1025"/>
        </w:numPr>
      </w:pPr>
      <w:r>
        <w:t xml:space="preserve">aplicação web;</w:t>
      </w:r>
    </w:p>
    <w:p>
      <w:pPr>
        <w:pStyle w:val="Compact"/>
        <w:numPr>
          <w:ilvl w:val="0"/>
          <w:numId w:val="1025"/>
        </w:numPr>
      </w:pPr>
      <w:r>
        <w:t xml:space="preserve">automação integral;</w:t>
      </w:r>
    </w:p>
    <w:p>
      <w:pPr>
        <w:pStyle w:val="Compact"/>
        <w:numPr>
          <w:ilvl w:val="0"/>
          <w:numId w:val="1025"/>
        </w:numPr>
      </w:pPr>
      <w:r>
        <w:t xml:space="preserve">gestão de equipas;</w:t>
      </w:r>
    </w:p>
    <w:p>
      <w:pPr>
        <w:pStyle w:val="Compact"/>
        <w:numPr>
          <w:ilvl w:val="0"/>
          <w:numId w:val="1025"/>
        </w:numPr>
      </w:pPr>
      <w:r>
        <w:t xml:space="preserve">permissões de múltiplos utilizadores;</w:t>
      </w:r>
    </w:p>
    <w:p>
      <w:pPr>
        <w:pStyle w:val="Compact"/>
        <w:numPr>
          <w:ilvl w:val="0"/>
          <w:numId w:val="1025"/>
        </w:numPr>
      </w:pPr>
      <w:r>
        <w:t xml:space="preserve">integração com sistemas empresariais;</w:t>
      </w:r>
    </w:p>
    <w:p>
      <w:pPr>
        <w:pStyle w:val="Compact"/>
        <w:numPr>
          <w:ilvl w:val="0"/>
          <w:numId w:val="1025"/>
        </w:numPr>
      </w:pPr>
      <w:r>
        <w:t xml:space="preserve">gestão financeira completa;</w:t>
      </w:r>
    </w:p>
    <w:p>
      <w:pPr>
        <w:pStyle w:val="Compact"/>
        <w:numPr>
          <w:ilvl w:val="0"/>
          <w:numId w:val="1025"/>
        </w:numPr>
      </w:pPr>
      <w:r>
        <w:t xml:space="preserve">contabilidade;</w:t>
      </w:r>
    </w:p>
    <w:p>
      <w:pPr>
        <w:pStyle w:val="Compact"/>
        <w:numPr>
          <w:ilvl w:val="0"/>
          <w:numId w:val="1025"/>
        </w:numPr>
      </w:pPr>
      <w:r>
        <w:t xml:space="preserve">acompanhamento jurídico;</w:t>
      </w:r>
    </w:p>
    <w:p>
      <w:pPr>
        <w:pStyle w:val="Compact"/>
        <w:numPr>
          <w:ilvl w:val="0"/>
          <w:numId w:val="1025"/>
        </w:numPr>
      </w:pPr>
      <w:r>
        <w:t xml:space="preserve">CRM completo;</w:t>
      </w:r>
    </w:p>
    <w:p>
      <w:pPr>
        <w:pStyle w:val="Compact"/>
        <w:numPr>
          <w:ilvl w:val="0"/>
          <w:numId w:val="1025"/>
        </w:numPr>
      </w:pPr>
      <w:r>
        <w:t xml:space="preserve">gestão de recursos humanos;</w:t>
      </w:r>
    </w:p>
    <w:p>
      <w:pPr>
        <w:pStyle w:val="Compact"/>
        <w:numPr>
          <w:ilvl w:val="0"/>
          <w:numId w:val="1025"/>
        </w:numPr>
      </w:pPr>
      <w:r>
        <w:t xml:space="preserve">agentes autónomos em execução contínua;</w:t>
      </w:r>
    </w:p>
    <w:p>
      <w:pPr>
        <w:pStyle w:val="Compact"/>
        <w:numPr>
          <w:ilvl w:val="0"/>
          <w:numId w:val="1025"/>
        </w:numPr>
      </w:pPr>
      <w:r>
        <w:t xml:space="preserve">dashboards visuais avançados;</w:t>
      </w:r>
    </w:p>
    <w:p>
      <w:pPr>
        <w:pStyle w:val="Compact"/>
        <w:numPr>
          <w:ilvl w:val="0"/>
          <w:numId w:val="1025"/>
        </w:numPr>
      </w:pPr>
      <w:r>
        <w:t xml:space="preserve">múltiplos níveis hierárquicos de agentes;</w:t>
      </w:r>
    </w:p>
    <w:p>
      <w:pPr>
        <w:pStyle w:val="Compact"/>
        <w:numPr>
          <w:ilvl w:val="0"/>
          <w:numId w:val="1025"/>
        </w:numPr>
      </w:pPr>
      <w:r>
        <w:t xml:space="preserve">protocolos para todos os cenários possíveis;</w:t>
      </w:r>
    </w:p>
    <w:p>
      <w:pPr>
        <w:pStyle w:val="Compact"/>
        <w:numPr>
          <w:ilvl w:val="0"/>
          <w:numId w:val="1025"/>
        </w:numPr>
      </w:pPr>
      <w:r>
        <w:t xml:space="preserve">análise de centenas de projetos em simultâneo;</w:t>
      </w:r>
    </w:p>
    <w:p>
      <w:pPr>
        <w:pStyle w:val="Compact"/>
        <w:numPr>
          <w:ilvl w:val="0"/>
          <w:numId w:val="1025"/>
        </w:numPr>
      </w:pPr>
      <w:r>
        <w:t xml:space="preserve">inteligência de portefólio avançada.</w:t>
      </w:r>
    </w:p>
    <w:p>
      <w:pPr>
        <w:pStyle w:val="FirstParagraph"/>
      </w:pPr>
      <w:r>
        <w:t xml:space="preserve">Estes elementos podem ser considerados para versões futuras.</w:t>
      </w:r>
    </w:p>
    <w:p>
      <w:r>
        <w:pict>
          <v:rect style="width:0;height:1.5pt" o:hralign="center" o:hrstd="t" o:hr="t"/>
        </w:pict>
      </w:r>
    </w:p>
    <w:bookmarkEnd w:id="72"/>
    <w:bookmarkStart w:id="78" w:name="documentos-ainda-necessários"/>
    <w:p>
      <w:pPr>
        <w:pStyle w:val="Heading1"/>
      </w:pPr>
      <w:r>
        <w:t xml:space="preserve">12. Documentos ainda necessários</w:t>
      </w:r>
    </w:p>
    <w:p>
      <w:pPr>
        <w:pStyle w:val="FirstParagraph"/>
      </w:pPr>
      <w:r>
        <w:t xml:space="preserve">Para concluir a versão 0.1 devem ser produzidos:</w:t>
      </w:r>
    </w:p>
    <w:bookmarkStart w:id="73" w:name="agent-function-handbook"/>
    <w:p>
      <w:pPr>
        <w:pStyle w:val="Heading2"/>
      </w:pPr>
      <w:r>
        <w:t xml:space="preserve">12.1. Agent Function Handbook</w:t>
      </w:r>
    </w:p>
    <w:p>
      <w:pPr>
        <w:pStyle w:val="FirstParagraph"/>
      </w:pPr>
      <w:r>
        <w:t xml:space="preserve">Um único documento contendo:</w:t>
      </w:r>
    </w:p>
    <w:p>
      <w:pPr>
        <w:pStyle w:val="Compact"/>
        <w:numPr>
          <w:ilvl w:val="0"/>
          <w:numId w:val="1026"/>
        </w:numPr>
      </w:pPr>
      <w:r>
        <w:t xml:space="preserve">função de cada agente;</w:t>
      </w:r>
    </w:p>
    <w:p>
      <w:pPr>
        <w:pStyle w:val="Compact"/>
        <w:numPr>
          <w:ilvl w:val="0"/>
          <w:numId w:val="1026"/>
        </w:numPr>
      </w:pPr>
      <w:r>
        <w:t xml:space="preserve">inputs;</w:t>
      </w:r>
    </w:p>
    <w:p>
      <w:pPr>
        <w:pStyle w:val="Compact"/>
        <w:numPr>
          <w:ilvl w:val="0"/>
          <w:numId w:val="1026"/>
        </w:numPr>
      </w:pPr>
      <w:r>
        <w:t xml:space="preserve">processo;</w:t>
      </w:r>
    </w:p>
    <w:p>
      <w:pPr>
        <w:pStyle w:val="Compact"/>
        <w:numPr>
          <w:ilvl w:val="0"/>
          <w:numId w:val="1026"/>
        </w:numPr>
      </w:pPr>
      <w:r>
        <w:t xml:space="preserve">outputs;</w:t>
      </w:r>
    </w:p>
    <w:p>
      <w:pPr>
        <w:pStyle w:val="Compact"/>
        <w:numPr>
          <w:ilvl w:val="0"/>
          <w:numId w:val="1026"/>
        </w:numPr>
      </w:pPr>
      <w:r>
        <w:t xml:space="preserve">limites;</w:t>
      </w:r>
    </w:p>
    <w:p>
      <w:pPr>
        <w:pStyle w:val="Compact"/>
        <w:numPr>
          <w:ilvl w:val="0"/>
          <w:numId w:val="1026"/>
        </w:numPr>
      </w:pPr>
      <w:r>
        <w:t xml:space="preserve">decisão preparada;</w:t>
      </w:r>
    </w:p>
    <w:p>
      <w:pPr>
        <w:pStyle w:val="Compact"/>
        <w:numPr>
          <w:ilvl w:val="0"/>
          <w:numId w:val="1026"/>
        </w:numPr>
      </w:pPr>
      <w:r>
        <w:t xml:space="preserve">template principal.</w:t>
      </w:r>
    </w:p>
    <w:bookmarkEnd w:id="73"/>
    <w:bookmarkStart w:id="74" w:name="venture-project-record-1"/>
    <w:p>
      <w:pPr>
        <w:pStyle w:val="Heading2"/>
      </w:pPr>
      <w:r>
        <w:t xml:space="preserve">12.2. Venture Project Record</w:t>
      </w:r>
    </w:p>
    <w:p>
      <w:pPr>
        <w:pStyle w:val="FirstParagraph"/>
      </w:pPr>
      <w:r>
        <w:t xml:space="preserve">Template único para acompanhar cada projeto.</w:t>
      </w:r>
    </w:p>
    <w:bookmarkEnd w:id="74"/>
    <w:bookmarkStart w:id="75" w:name="venture-os-orchestrator-1"/>
    <w:p>
      <w:pPr>
        <w:pStyle w:val="Heading2"/>
      </w:pPr>
      <w:r>
        <w:t xml:space="preserve">12.3. Venture OS Orchestrator</w:t>
      </w:r>
    </w:p>
    <w:p>
      <w:pPr>
        <w:pStyle w:val="FirstParagraph"/>
      </w:pPr>
      <w:r>
        <w:t xml:space="preserve">Definição do comportamento do ponto de entrada do sistema.</w:t>
      </w:r>
    </w:p>
    <w:bookmarkEnd w:id="75"/>
    <w:bookmarkStart w:id="76" w:name="templates-dos-outputs-principais"/>
    <w:p>
      <w:pPr>
        <w:pStyle w:val="Heading2"/>
      </w:pPr>
      <w:r>
        <w:t xml:space="preserve">12.4. Templates dos outputs principais</w:t>
      </w:r>
    </w:p>
    <w:p>
      <w:pPr>
        <w:pStyle w:val="Compact"/>
        <w:numPr>
          <w:ilvl w:val="0"/>
          <w:numId w:val="1027"/>
        </w:numPr>
      </w:pPr>
      <w:r>
        <w:t xml:space="preserve">Idea Record;</w:t>
      </w:r>
    </w:p>
    <w:p>
      <w:pPr>
        <w:pStyle w:val="Compact"/>
        <w:numPr>
          <w:ilvl w:val="0"/>
          <w:numId w:val="1027"/>
        </w:numPr>
      </w:pPr>
      <w:r>
        <w:t xml:space="preserve">Strategy Brief;</w:t>
      </w:r>
    </w:p>
    <w:p>
      <w:pPr>
        <w:pStyle w:val="Compact"/>
        <w:numPr>
          <w:ilvl w:val="0"/>
          <w:numId w:val="1027"/>
        </w:numPr>
      </w:pPr>
      <w:r>
        <w:t xml:space="preserve">Solution and MVP Brief;</w:t>
      </w:r>
    </w:p>
    <w:p>
      <w:pPr>
        <w:pStyle w:val="Compact"/>
        <w:numPr>
          <w:ilvl w:val="0"/>
          <w:numId w:val="1027"/>
        </w:numPr>
      </w:pPr>
      <w:r>
        <w:t xml:space="preserve">MVP Build Plan;</w:t>
      </w:r>
    </w:p>
    <w:p>
      <w:pPr>
        <w:pStyle w:val="Compact"/>
        <w:numPr>
          <w:ilvl w:val="0"/>
          <w:numId w:val="1027"/>
        </w:numPr>
      </w:pPr>
      <w:r>
        <w:t xml:space="preserve">Launch Experiment Plan;</w:t>
      </w:r>
    </w:p>
    <w:p>
      <w:pPr>
        <w:pStyle w:val="Compact"/>
        <w:numPr>
          <w:ilvl w:val="0"/>
          <w:numId w:val="1027"/>
        </w:numPr>
      </w:pPr>
      <w:r>
        <w:t xml:space="preserve">Project Learning Summary.</w:t>
      </w:r>
    </w:p>
    <w:p>
      <w:pPr>
        <w:pStyle w:val="FirstParagraph"/>
      </w:pPr>
      <w:r>
        <w:t xml:space="preserve">O Opportunity Brief já está desenvolvido.</w:t>
      </w:r>
    </w:p>
    <w:bookmarkEnd w:id="76"/>
    <w:bookmarkStart w:id="77" w:name="pilot-report"/>
    <w:p>
      <w:pPr>
        <w:pStyle w:val="Heading2"/>
      </w:pPr>
      <w:r>
        <w:t xml:space="preserve">12.5. Pilot Report</w:t>
      </w:r>
    </w:p>
    <w:p>
      <w:pPr>
        <w:pStyle w:val="FirstParagraph"/>
      </w:pPr>
      <w:r>
        <w:t xml:space="preserve">Documento de avaliação da aplicação do sistema a um projeto real.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projeto-piloto"/>
    <w:p>
      <w:pPr>
        <w:pStyle w:val="Heading1"/>
      </w:pPr>
      <w:r>
        <w:t xml:space="preserve">13. Projeto-piloto</w:t>
      </w:r>
    </w:p>
    <w:p>
      <w:pPr>
        <w:pStyle w:val="FirstParagraph"/>
      </w:pPr>
      <w:r>
        <w:t xml:space="preserve">Antes de ser declarada concluída, a versão 0.1 deve ser aplicada a pelo menos uma ideia real.</w:t>
      </w:r>
    </w:p>
    <w:p>
      <w:pPr>
        <w:pStyle w:val="BodyText"/>
      </w:pPr>
      <w:r>
        <w:t xml:space="preserve">Idealmente, devem ser utilizadas duas ou três ideias:</w:t>
      </w:r>
    </w:p>
    <w:p>
      <w:pPr>
        <w:pStyle w:val="Compact"/>
        <w:numPr>
          <w:ilvl w:val="0"/>
          <w:numId w:val="1028"/>
        </w:numPr>
      </w:pPr>
      <w:r>
        <w:t xml:space="preserve">uma ideia simples;</w:t>
      </w:r>
    </w:p>
    <w:p>
      <w:pPr>
        <w:pStyle w:val="Compact"/>
        <w:numPr>
          <w:ilvl w:val="0"/>
          <w:numId w:val="1028"/>
        </w:numPr>
      </w:pPr>
      <w:r>
        <w:t xml:space="preserve">uma ideia com elevada incerteza;</w:t>
      </w:r>
    </w:p>
    <w:p>
      <w:pPr>
        <w:pStyle w:val="Compact"/>
        <w:numPr>
          <w:ilvl w:val="0"/>
          <w:numId w:val="1028"/>
        </w:numPr>
      </w:pPr>
      <w:r>
        <w:t xml:space="preserve">uma ideia já parcialmente desenvolvida.</w:t>
      </w:r>
    </w:p>
    <w:p>
      <w:pPr>
        <w:pStyle w:val="FirstParagraph"/>
      </w:pPr>
      <w:r>
        <w:t xml:space="preserve">O piloto deve avaliar:</w:t>
      </w:r>
    </w:p>
    <w:p>
      <w:pPr>
        <w:pStyle w:val="Compact"/>
        <w:numPr>
          <w:ilvl w:val="0"/>
          <w:numId w:val="1029"/>
        </w:numPr>
      </w:pPr>
      <w:r>
        <w:t xml:space="preserve">facilidade de utilização;</w:t>
      </w:r>
    </w:p>
    <w:p>
      <w:pPr>
        <w:pStyle w:val="Compact"/>
        <w:numPr>
          <w:ilvl w:val="0"/>
          <w:numId w:val="1029"/>
        </w:numPr>
      </w:pPr>
      <w:r>
        <w:t xml:space="preserve">qualidade das perguntas;</w:t>
      </w:r>
    </w:p>
    <w:p>
      <w:pPr>
        <w:pStyle w:val="Compact"/>
        <w:numPr>
          <w:ilvl w:val="0"/>
          <w:numId w:val="1029"/>
        </w:numPr>
      </w:pPr>
      <w:r>
        <w:t xml:space="preserve">qualidade dos outputs;</w:t>
      </w:r>
    </w:p>
    <w:p>
      <w:pPr>
        <w:pStyle w:val="Compact"/>
        <w:numPr>
          <w:ilvl w:val="0"/>
          <w:numId w:val="1029"/>
        </w:numPr>
      </w:pPr>
      <w:r>
        <w:t xml:space="preserve">clareza das decisões;</w:t>
      </w:r>
    </w:p>
    <w:p>
      <w:pPr>
        <w:pStyle w:val="Compact"/>
        <w:numPr>
          <w:ilvl w:val="0"/>
          <w:numId w:val="1029"/>
        </w:numPr>
      </w:pPr>
      <w:r>
        <w:t xml:space="preserve">repetição de informação;</w:t>
      </w:r>
    </w:p>
    <w:p>
      <w:pPr>
        <w:pStyle w:val="Compact"/>
        <w:numPr>
          <w:ilvl w:val="0"/>
          <w:numId w:val="1029"/>
        </w:numPr>
      </w:pPr>
      <w:r>
        <w:t xml:space="preserve">esforço necessário;</w:t>
      </w:r>
    </w:p>
    <w:p>
      <w:pPr>
        <w:pStyle w:val="Compact"/>
        <w:numPr>
          <w:ilvl w:val="0"/>
          <w:numId w:val="1029"/>
        </w:numPr>
      </w:pPr>
      <w:r>
        <w:t xml:space="preserve">utilidade dos protocolos;</w:t>
      </w:r>
    </w:p>
    <w:p>
      <w:pPr>
        <w:pStyle w:val="Compact"/>
        <w:numPr>
          <w:ilvl w:val="0"/>
          <w:numId w:val="1029"/>
        </w:numPr>
      </w:pPr>
      <w:r>
        <w:t xml:space="preserve">perda de contexto;</w:t>
      </w:r>
    </w:p>
    <w:p>
      <w:pPr>
        <w:pStyle w:val="Compact"/>
        <w:numPr>
          <w:ilvl w:val="0"/>
          <w:numId w:val="1029"/>
        </w:numPr>
      </w:pPr>
      <w:r>
        <w:t xml:space="preserve">excesso documental;</w:t>
      </w:r>
    </w:p>
    <w:p>
      <w:pPr>
        <w:pStyle w:val="Compact"/>
        <w:numPr>
          <w:ilvl w:val="0"/>
          <w:numId w:val="1029"/>
        </w:numPr>
      </w:pPr>
      <w:r>
        <w:t xml:space="preserve">qualidade da próxima ação.</w:t>
      </w:r>
    </w:p>
    <w:p>
      <w:r>
        <w:pict>
          <v:rect style="width:0;height:1.5pt" o:hralign="center" o:hrstd="t" o:hr="t"/>
        </w:pict>
      </w:r>
    </w:p>
    <w:bookmarkEnd w:id="79"/>
    <w:bookmarkStart w:id="80" w:name="critérios-de-conclusão"/>
    <w:p>
      <w:pPr>
        <w:pStyle w:val="Heading1"/>
      </w:pPr>
      <w:r>
        <w:t xml:space="preserve">14. Critérios de conclusão</w:t>
      </w:r>
    </w:p>
    <w:p>
      <w:pPr>
        <w:pStyle w:val="FirstParagraph"/>
      </w:pPr>
      <w:r>
        <w:t xml:space="preserve">A versão 0.1 é considerada concluída quando:</w:t>
      </w:r>
    </w:p>
    <w:p>
      <w:pPr>
        <w:pStyle w:val="Compact"/>
        <w:numPr>
          <w:ilvl w:val="0"/>
          <w:numId w:val="1030"/>
        </w:numPr>
      </w:pPr>
      <w:r>
        <w:t xml:space="preserve">existe um ponto de entrada único;</w:t>
      </w:r>
    </w:p>
    <w:p>
      <w:pPr>
        <w:pStyle w:val="Compact"/>
        <w:numPr>
          <w:ilvl w:val="0"/>
          <w:numId w:val="1031"/>
        </w:numPr>
      </w:pPr>
      <w:r>
        <w:t xml:space="preserve">uma ideia pode ser registada;</w:t>
      </w:r>
    </w:p>
    <w:p>
      <w:pPr>
        <w:pStyle w:val="Compact"/>
        <w:numPr>
          <w:ilvl w:val="0"/>
          <w:numId w:val="1032"/>
        </w:numPr>
      </w:pPr>
      <w:r>
        <w:t xml:space="preserve">o sistema identifica a função adequada;</w:t>
      </w:r>
    </w:p>
    <w:p>
      <w:pPr>
        <w:pStyle w:val="Compact"/>
        <w:numPr>
          <w:ilvl w:val="0"/>
          <w:numId w:val="1033"/>
        </w:numPr>
      </w:pPr>
      <w:r>
        <w:t xml:space="preserve">o Explorer está operacional;</w:t>
      </w:r>
    </w:p>
    <w:p>
      <w:pPr>
        <w:pStyle w:val="Compact"/>
        <w:numPr>
          <w:ilvl w:val="0"/>
          <w:numId w:val="1034"/>
        </w:numPr>
      </w:pPr>
      <w:r>
        <w:t xml:space="preserve">o Strategist está operacional;</w:t>
      </w:r>
    </w:p>
    <w:p>
      <w:pPr>
        <w:pStyle w:val="Compact"/>
        <w:numPr>
          <w:ilvl w:val="0"/>
          <w:numId w:val="1035"/>
        </w:numPr>
      </w:pPr>
      <w:r>
        <w:t xml:space="preserve">o Designer está operacional;</w:t>
      </w:r>
    </w:p>
    <w:p>
      <w:pPr>
        <w:pStyle w:val="Compact"/>
        <w:numPr>
          <w:ilvl w:val="0"/>
          <w:numId w:val="1036"/>
        </w:numPr>
      </w:pPr>
      <w:r>
        <w:t xml:space="preserve">o Builder está operacional;</w:t>
      </w:r>
    </w:p>
    <w:p>
      <w:pPr>
        <w:pStyle w:val="Compact"/>
        <w:numPr>
          <w:ilvl w:val="0"/>
          <w:numId w:val="1037"/>
        </w:numPr>
      </w:pPr>
      <w:r>
        <w:t xml:space="preserve">o Growth está operacional;</w:t>
      </w:r>
    </w:p>
    <w:p>
      <w:pPr>
        <w:pStyle w:val="Compact"/>
        <w:numPr>
          <w:ilvl w:val="0"/>
          <w:numId w:val="1038"/>
        </w:numPr>
      </w:pPr>
      <w:r>
        <w:t xml:space="preserve">o Archivist está operacional;</w:t>
      </w:r>
    </w:p>
    <w:p>
      <w:pPr>
        <w:pStyle w:val="Compact"/>
        <w:numPr>
          <w:ilvl w:val="0"/>
          <w:numId w:val="1039"/>
        </w:numPr>
      </w:pPr>
      <w:r>
        <w:t xml:space="preserve">existe um Venture Project Record;</w:t>
      </w:r>
    </w:p>
    <w:p>
      <w:pPr>
        <w:pStyle w:val="Compact"/>
        <w:numPr>
          <w:ilvl w:val="0"/>
          <w:numId w:val="1040"/>
        </w:numPr>
      </w:pPr>
      <w:r>
        <w:t xml:space="preserve">existem outputs mínimos para cada fase;</w:t>
      </w:r>
    </w:p>
    <w:p>
      <w:pPr>
        <w:pStyle w:val="Compact"/>
        <w:numPr>
          <w:ilvl w:val="0"/>
          <w:numId w:val="1041"/>
        </w:numPr>
      </w:pPr>
      <w:r>
        <w:t xml:space="preserve">o CEO consegue tomar decisões em cada fase;</w:t>
      </w:r>
    </w:p>
    <w:p>
      <w:pPr>
        <w:pStyle w:val="Compact"/>
        <w:numPr>
          <w:ilvl w:val="0"/>
          <w:numId w:val="1042"/>
        </w:numPr>
      </w:pPr>
      <w:r>
        <w:t xml:space="preserve">o contexto é preservado entre fases;</w:t>
      </w:r>
    </w:p>
    <w:p>
      <w:pPr>
        <w:pStyle w:val="Compact"/>
        <w:numPr>
          <w:ilvl w:val="0"/>
          <w:numId w:val="1043"/>
        </w:numPr>
      </w:pPr>
      <w:r>
        <w:t xml:space="preserve">o sistema distingue factos, hipóteses e decisões;</w:t>
      </w:r>
    </w:p>
    <w:p>
      <w:pPr>
        <w:pStyle w:val="Compact"/>
        <w:numPr>
          <w:ilvl w:val="0"/>
          <w:numId w:val="1044"/>
        </w:numPr>
      </w:pPr>
      <w:r>
        <w:t xml:space="preserve">a profundidade pode ser ajustada;</w:t>
      </w:r>
    </w:p>
    <w:p>
      <w:pPr>
        <w:pStyle w:val="Compact"/>
        <w:numPr>
          <w:ilvl w:val="0"/>
          <w:numId w:val="1045"/>
        </w:numPr>
      </w:pPr>
      <w:r>
        <w:t xml:space="preserve">um projeto real percorreu o sistema;</w:t>
      </w:r>
    </w:p>
    <w:p>
      <w:pPr>
        <w:pStyle w:val="Compact"/>
        <w:numPr>
          <w:ilvl w:val="0"/>
          <w:numId w:val="1046"/>
        </w:numPr>
      </w:pPr>
      <w:r>
        <w:t xml:space="preserve">as principais fricções foram registadas;</w:t>
      </w:r>
    </w:p>
    <w:p>
      <w:pPr>
        <w:pStyle w:val="Compact"/>
        <w:numPr>
          <w:ilvl w:val="0"/>
          <w:numId w:val="1047"/>
        </w:numPr>
      </w:pPr>
      <w:r>
        <w:t xml:space="preserve">as redundâncias foram removidas;</w:t>
      </w:r>
    </w:p>
    <w:p>
      <w:pPr>
        <w:pStyle w:val="Compact"/>
        <w:numPr>
          <w:ilvl w:val="0"/>
          <w:numId w:val="1048"/>
        </w:numPr>
      </w:pPr>
      <w:r>
        <w:t xml:space="preserve">a versão foi revista após o piloto;</w:t>
      </w:r>
    </w:p>
    <w:p>
      <w:pPr>
        <w:pStyle w:val="Compact"/>
        <w:numPr>
          <w:ilvl w:val="0"/>
          <w:numId w:val="1049"/>
        </w:numPr>
      </w:pPr>
      <w:r>
        <w:t xml:space="preserve">o âmbito foi congelado.</w:t>
      </w:r>
    </w:p>
    <w:p>
      <w:r>
        <w:pict>
          <v:rect style="width:0;height:1.5pt" o:hralign="center" o:hrstd="t" o:hr="t"/>
        </w:pict>
      </w:r>
    </w:p>
    <w:bookmarkEnd w:id="80"/>
    <w:bookmarkStart w:id="86" w:name="condições-de-qualidade"/>
    <w:p>
      <w:pPr>
        <w:pStyle w:val="Heading1"/>
      </w:pPr>
      <w:r>
        <w:t xml:space="preserve">15. Condições de qualidade</w:t>
      </w:r>
    </w:p>
    <w:p>
      <w:pPr>
        <w:pStyle w:val="FirstParagraph"/>
      </w:pPr>
      <w:r>
        <w:t xml:space="preserve">A versão 0.1 deve cumprir cinco condições.</w:t>
      </w:r>
    </w:p>
    <w:bookmarkStart w:id="81" w:name="utilidade"/>
    <w:p>
      <w:pPr>
        <w:pStyle w:val="Heading2"/>
      </w:pPr>
      <w:r>
        <w:t xml:space="preserve">15.1. Utilidade</w:t>
      </w:r>
    </w:p>
    <w:p>
      <w:pPr>
        <w:pStyle w:val="FirstParagraph"/>
      </w:pPr>
      <w:r>
        <w:t xml:space="preserve">Cada fase deve produzir uma decisão ou ação concreta.</w:t>
      </w:r>
    </w:p>
    <w:bookmarkEnd w:id="81"/>
    <w:bookmarkStart w:id="82" w:name="simplicidade-de-uso"/>
    <w:p>
      <w:pPr>
        <w:pStyle w:val="Heading2"/>
      </w:pPr>
      <w:r>
        <w:t xml:space="preserve">15.2. Simplicidade de uso</w:t>
      </w:r>
    </w:p>
    <w:p>
      <w:pPr>
        <w:pStyle w:val="FirstParagraph"/>
      </w:pPr>
      <w:r>
        <w:t xml:space="preserve">O utilizador não deve gerir a complexidade interna.</w:t>
      </w:r>
    </w:p>
    <w:bookmarkEnd w:id="82"/>
    <w:bookmarkStart w:id="83" w:name="profundidade-proporcional"/>
    <w:p>
      <w:pPr>
        <w:pStyle w:val="Heading2"/>
      </w:pPr>
      <w:r>
        <w:t xml:space="preserve">15.3. Profundidade proporcional</w:t>
      </w:r>
    </w:p>
    <w:p>
      <w:pPr>
        <w:pStyle w:val="FirstParagraph"/>
      </w:pPr>
      <w:r>
        <w:t xml:space="preserve">A investigação deve crescer apenas quando a decisão justificar esse esforço.</w:t>
      </w:r>
    </w:p>
    <w:bookmarkEnd w:id="83"/>
    <w:bookmarkStart w:id="84" w:name="continuidade-1"/>
    <w:p>
      <w:pPr>
        <w:pStyle w:val="Heading2"/>
      </w:pPr>
      <w:r>
        <w:t xml:space="preserve">15.4. Continuidade</w:t>
      </w:r>
    </w:p>
    <w:p>
      <w:pPr>
        <w:pStyle w:val="FirstParagraph"/>
      </w:pPr>
      <w:r>
        <w:t xml:space="preserve">O contexto não deve perder-se entre sessões ou funções.</w:t>
      </w:r>
    </w:p>
    <w:bookmarkEnd w:id="84"/>
    <w:bookmarkStart w:id="85" w:name="honestidade"/>
    <w:p>
      <w:pPr>
        <w:pStyle w:val="Heading2"/>
      </w:pPr>
      <w:r>
        <w:t xml:space="preserve">15.5. Honestidade</w:t>
      </w:r>
    </w:p>
    <w:p>
      <w:pPr>
        <w:pStyle w:val="FirstParagraph"/>
      </w:pPr>
      <w:r>
        <w:t xml:space="preserve">O sistema deve manter visíveis:</w:t>
      </w:r>
    </w:p>
    <w:p>
      <w:pPr>
        <w:pStyle w:val="Compact"/>
        <w:numPr>
          <w:ilvl w:val="0"/>
          <w:numId w:val="1050"/>
        </w:numPr>
      </w:pPr>
      <w:r>
        <w:t xml:space="preserve">incerteza;</w:t>
      </w:r>
    </w:p>
    <w:p>
      <w:pPr>
        <w:pStyle w:val="Compact"/>
        <w:numPr>
          <w:ilvl w:val="0"/>
          <w:numId w:val="1050"/>
        </w:numPr>
      </w:pPr>
      <w:r>
        <w:t xml:space="preserve">pressupostos;</w:t>
      </w:r>
    </w:p>
    <w:p>
      <w:pPr>
        <w:pStyle w:val="Compact"/>
        <w:numPr>
          <w:ilvl w:val="0"/>
          <w:numId w:val="1050"/>
        </w:numPr>
      </w:pPr>
      <w:r>
        <w:t xml:space="preserve">contradições;</w:t>
      </w:r>
    </w:p>
    <w:p>
      <w:pPr>
        <w:pStyle w:val="Compact"/>
        <w:numPr>
          <w:ilvl w:val="0"/>
          <w:numId w:val="1050"/>
        </w:numPr>
      </w:pPr>
      <w:r>
        <w:t xml:space="preserve">limitações;</w:t>
      </w:r>
    </w:p>
    <w:p>
      <w:pPr>
        <w:pStyle w:val="Compact"/>
        <w:numPr>
          <w:ilvl w:val="0"/>
          <w:numId w:val="1050"/>
        </w:numPr>
      </w:pPr>
      <w:r>
        <w:t xml:space="preserve">ausência de evidência.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definição-de-concluído"/>
    <w:p>
      <w:pPr>
        <w:pStyle w:val="Heading1"/>
      </w:pPr>
      <w:r>
        <w:t xml:space="preserve">16. Definição de concluído</w:t>
      </w:r>
    </w:p>
    <w:p>
      <w:pPr>
        <w:pStyle w:val="FirstParagraph"/>
      </w:pPr>
      <w:r>
        <w:t xml:space="preserve">A versão 0.1 não estará concluída quando todos os documentos estiverem escritos.</w:t>
      </w:r>
    </w:p>
    <w:p>
      <w:pPr>
        <w:pStyle w:val="BodyText"/>
      </w:pPr>
      <w:r>
        <w:t xml:space="preserve">Estará concluída quando:</w:t>
      </w:r>
    </w:p>
    <w:p>
      <w:pPr>
        <w:pStyle w:val="BlockText"/>
      </w:pPr>
      <w:r>
        <w:t xml:space="preserve">uma ideia puder entrar no sistema, ser explorada, transformada numa direção, convertida numa solução, preparada para execução e testada no mercado, com decisões claras e sem exigir ao utilizador que administre a arquitetura interna.</w:t>
      </w:r>
    </w:p>
    <w:p>
      <w:r>
        <w:pict>
          <v:rect style="width:0;height:1.5pt" o:hralign="center" o:hrstd="t" o:hr="t"/>
        </w:pict>
      </w:r>
    </w:p>
    <w:bookmarkEnd w:id="87"/>
    <w:bookmarkStart w:id="88" w:name="princípio-final"/>
    <w:p>
      <w:pPr>
        <w:pStyle w:val="Heading1"/>
      </w:pPr>
      <w:r>
        <w:t xml:space="preserve">17. Princípio final</w:t>
      </w:r>
    </w:p>
    <w:p>
      <w:pPr>
        <w:pStyle w:val="BlockText"/>
      </w:pPr>
      <w:r>
        <w:rPr>
          <w:b/>
          <w:bCs/>
        </w:rPr>
        <w:t xml:space="preserve">A robustez da versão 0.1 não será medida pelo número de documentos, mas pela capacidade de transformar ideias em decisões e decisões em ação.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2026-07-18T11:23:19Z</dcterms:created>
  <dcterms:modified xsi:type="dcterms:W3CDTF">2026-07-18T11:23:19Z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