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s"/>
    <w:p>
      <w:pPr>
        <w:pStyle w:val="Heading1"/>
      </w:pPr>
      <w:r>
        <w:t xml:space="preserve">Venture OS</w:t>
      </w:r>
    </w:p>
    <w:bookmarkStart w:id="20" w:name="opportunity-brief"/>
    <w:p>
      <w:pPr>
        <w:pStyle w:val="Heading2"/>
      </w:pPr>
      <w:r>
        <w:t xml:space="preserve">Opportunity Brief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Opportunity Brief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Em Exploração</w:t>
      </w:r>
      <w:r>
        <w:br/>
      </w:r>
      <w:r>
        <w:rPr>
          <w:b/>
          <w:bCs/>
        </w:rPr>
        <w:t xml:space="preserve">Agente responsável:</w:t>
      </w:r>
      <w:r>
        <w:t xml:space="preserve"> </w:t>
      </w:r>
      <w:r>
        <w:t xml:space="preserve">Explorer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Observa-se uma dificuldade recorrente entre pequenos negócios, profissionais independentes e empreendedores: apesar de oferecerem produtos ou serviços com valor, têm dificuldade em chegar, de forma consistente, às pessoas certas.</w:t>
      </w:r>
    </w:p>
    <w:p>
      <w:pPr>
        <w:pStyle w:val="BodyText"/>
      </w:pPr>
      <w:r>
        <w:t xml:space="preserve">Na maioria dos casos, o problema não parece ser apenas a qualidade da oferta, mas a distância existente entre quem oferece e quem realmente necessita dessa oferta.</w:t>
      </w:r>
    </w:p>
    <w:p>
      <w:pPr>
        <w:pStyle w:val="BodyText"/>
      </w:pPr>
      <w:r>
        <w:t xml:space="preserve">Ao mesmo tempo, existem milhões de potenciais clientes que procuram soluções para problemas específicos, mas não sabem que essas soluções existem ou não conseguem encontrá-las no momento certo.</w:t>
      </w:r>
    </w:p>
    <w:p>
      <w:pPr>
        <w:pStyle w:val="BodyText"/>
      </w:pPr>
      <w:r>
        <w:t xml:space="preserve">Esta distância representa uma oportunidade de exploração.</w:t>
      </w:r>
    </w:p>
    <w:p>
      <w:r>
        <w:pict>
          <v:rect style="width:0;height:1.5pt" o:hralign="center" o:hrstd="t" o:hr="t"/>
        </w:pict>
      </w:r>
    </w:p>
    <w:bookmarkEnd w:id="22"/>
    <w:bookmarkStart w:id="23" w:name="formulação-da-oportunidade"/>
    <w:p>
      <w:pPr>
        <w:pStyle w:val="Heading1"/>
      </w:pPr>
      <w:r>
        <w:t xml:space="preserve">2. Formulação da oportunidade</w:t>
      </w:r>
    </w:p>
    <w:p>
      <w:pPr>
        <w:pStyle w:val="FirstParagraph"/>
      </w:pPr>
      <w:r>
        <w:rPr>
          <w:b/>
          <w:bCs/>
        </w:rPr>
        <w:t xml:space="preserve">Existe uma oportunidade para reduzir a distância entre aquilo que pequenos negócios oferecem e as pessoas que realmente necessitam dessa oferta, através de processos mais inteligentes de descoberta, compreensão e ligação.</w:t>
      </w:r>
    </w:p>
    <w:p>
      <w:pPr>
        <w:pStyle w:val="BodyText"/>
      </w:pPr>
      <w:r>
        <w:t xml:space="preserve">Esta formulação permanece deliberadamente independente de qualquer solução tecnológica.</w:t>
      </w:r>
    </w:p>
    <w:p>
      <w:pPr>
        <w:pStyle w:val="BodyText"/>
      </w:pPr>
      <w:r>
        <w:t xml:space="preserve">Não pressupõe uma aplicação, uma rede social, inteligência artificial ou qualquer modelo de negócio específico.</w:t>
      </w:r>
    </w:p>
    <w:p>
      <w:pPr>
        <w:pStyle w:val="BodyText"/>
      </w:pPr>
      <w:r>
        <w:t xml:space="preserve">Define apenas a oportunidade observada.</w:t>
      </w:r>
    </w:p>
    <w:p>
      <w:r>
        <w:pict>
          <v:rect style="width:0;height:1.5pt" o:hralign="center" o:hrstd="t" o:hr="t"/>
        </w:pict>
      </w:r>
    </w:p>
    <w:bookmarkEnd w:id="23"/>
    <w:bookmarkStart w:id="24" w:name="problema-observado"/>
    <w:p>
      <w:pPr>
        <w:pStyle w:val="Heading1"/>
      </w:pPr>
      <w:r>
        <w:t xml:space="preserve">3. Problema observado</w:t>
      </w:r>
    </w:p>
    <w:p>
      <w:pPr>
        <w:pStyle w:val="FirstParagraph"/>
      </w:pPr>
      <w:r>
        <w:t xml:space="preserve">Os pequenos negócios enfrentam frequentemente desafios como:</w:t>
      </w:r>
    </w:p>
    <w:p>
      <w:pPr>
        <w:pStyle w:val="Compact"/>
        <w:numPr>
          <w:ilvl w:val="0"/>
          <w:numId w:val="1001"/>
        </w:numPr>
      </w:pPr>
      <w:r>
        <w:t xml:space="preserve">dificuldade em encontrar novos clientes;</w:t>
      </w:r>
    </w:p>
    <w:p>
      <w:pPr>
        <w:pStyle w:val="Compact"/>
        <w:numPr>
          <w:ilvl w:val="0"/>
          <w:numId w:val="1001"/>
        </w:numPr>
      </w:pPr>
      <w:r>
        <w:t xml:space="preserve">dependência excessiva de redes sociais e publicidade;</w:t>
      </w:r>
    </w:p>
    <w:p>
      <w:pPr>
        <w:pStyle w:val="Compact"/>
        <w:numPr>
          <w:ilvl w:val="0"/>
          <w:numId w:val="1001"/>
        </w:numPr>
      </w:pPr>
      <w:r>
        <w:t xml:space="preserve">comunicação pouco diferenciada;</w:t>
      </w:r>
    </w:p>
    <w:p>
      <w:pPr>
        <w:pStyle w:val="Compact"/>
        <w:numPr>
          <w:ilvl w:val="0"/>
          <w:numId w:val="1001"/>
        </w:numPr>
      </w:pPr>
      <w:r>
        <w:t xml:space="preserve">dificuldade em explicar claramente o seu valor;</w:t>
      </w:r>
    </w:p>
    <w:p>
      <w:pPr>
        <w:pStyle w:val="Compact"/>
        <w:numPr>
          <w:ilvl w:val="0"/>
          <w:numId w:val="1001"/>
        </w:numPr>
      </w:pPr>
      <w:r>
        <w:t xml:space="preserve">incerteza sobre quem é realmente o cliente ideal;</w:t>
      </w:r>
    </w:p>
    <w:p>
      <w:pPr>
        <w:pStyle w:val="Compact"/>
        <w:numPr>
          <w:ilvl w:val="0"/>
          <w:numId w:val="1001"/>
        </w:numPr>
      </w:pPr>
      <w:r>
        <w:t xml:space="preserve">aquisição irregular de clientes;</w:t>
      </w:r>
    </w:p>
    <w:p>
      <w:pPr>
        <w:pStyle w:val="Compact"/>
        <w:numPr>
          <w:ilvl w:val="0"/>
          <w:numId w:val="1001"/>
        </w:numPr>
      </w:pPr>
      <w:r>
        <w:t xml:space="preserve">baixa previsibilidade comercial.</w:t>
      </w:r>
    </w:p>
    <w:p>
      <w:pPr>
        <w:pStyle w:val="FirstParagraph"/>
      </w:pPr>
      <w:r>
        <w:t xml:space="preserve">Por outro lado, potenciais clientes enfrentam problemas complementares:</w:t>
      </w:r>
    </w:p>
    <w:p>
      <w:pPr>
        <w:pStyle w:val="Compact"/>
        <w:numPr>
          <w:ilvl w:val="0"/>
          <w:numId w:val="1002"/>
        </w:numPr>
      </w:pPr>
      <w:r>
        <w:t xml:space="preserve">excesso de informação;</w:t>
      </w:r>
    </w:p>
    <w:p>
      <w:pPr>
        <w:pStyle w:val="Compact"/>
        <w:numPr>
          <w:ilvl w:val="0"/>
          <w:numId w:val="1002"/>
        </w:numPr>
      </w:pPr>
      <w:r>
        <w:t xml:space="preserve">dificuldade em descobrir soluções relevantes;</w:t>
      </w:r>
    </w:p>
    <w:p>
      <w:pPr>
        <w:pStyle w:val="Compact"/>
        <w:numPr>
          <w:ilvl w:val="0"/>
          <w:numId w:val="1002"/>
        </w:numPr>
      </w:pPr>
      <w:r>
        <w:t xml:space="preserve">dependência de algoritmos pouco transparentes;</w:t>
      </w:r>
    </w:p>
    <w:p>
      <w:pPr>
        <w:pStyle w:val="Compact"/>
        <w:numPr>
          <w:ilvl w:val="0"/>
          <w:numId w:val="1002"/>
        </w:numPr>
      </w:pPr>
      <w:r>
        <w:t xml:space="preserve">procura demorada;</w:t>
      </w:r>
    </w:p>
    <w:p>
      <w:pPr>
        <w:pStyle w:val="Compact"/>
        <w:numPr>
          <w:ilvl w:val="0"/>
          <w:numId w:val="1002"/>
        </w:numPr>
      </w:pPr>
      <w:r>
        <w:t xml:space="preserve">confiança reduzida em fornecedores desconhecidos.</w:t>
      </w:r>
    </w:p>
    <w:p>
      <w:r>
        <w:pict>
          <v:rect style="width:0;height:1.5pt" o:hralign="center" o:hrstd="t" o:hr="t"/>
        </w:pict>
      </w:r>
    </w:p>
    <w:bookmarkEnd w:id="24"/>
    <w:bookmarkStart w:id="25" w:name="hipótese-central"/>
    <w:p>
      <w:pPr>
        <w:pStyle w:val="Heading1"/>
      </w:pPr>
      <w:r>
        <w:t xml:space="preserve">4. Hipótese central</w:t>
      </w:r>
    </w:p>
    <w:p>
      <w:pPr>
        <w:pStyle w:val="FirstParagraph"/>
      </w:pPr>
      <w:r>
        <w:t xml:space="preserve">A ligação entre oferta e necessidade poderá ser significativamente melhorada caso exista uma forma mais inteligente de compreender simultaneamente:</w:t>
      </w:r>
    </w:p>
    <w:p>
      <w:pPr>
        <w:pStyle w:val="Compact"/>
        <w:numPr>
          <w:ilvl w:val="0"/>
          <w:numId w:val="1003"/>
        </w:numPr>
      </w:pPr>
      <w:r>
        <w:t xml:space="preserve">quem oferece;</w:t>
      </w:r>
    </w:p>
    <w:p>
      <w:pPr>
        <w:pStyle w:val="Compact"/>
        <w:numPr>
          <w:ilvl w:val="0"/>
          <w:numId w:val="1003"/>
        </w:numPr>
      </w:pPr>
      <w:r>
        <w:t xml:space="preserve">quem procura;</w:t>
      </w:r>
    </w:p>
    <w:p>
      <w:pPr>
        <w:pStyle w:val="Compact"/>
        <w:numPr>
          <w:ilvl w:val="0"/>
          <w:numId w:val="1003"/>
        </w:numPr>
      </w:pPr>
      <w:r>
        <w:t xml:space="preserve">contexto;</w:t>
      </w:r>
    </w:p>
    <w:p>
      <w:pPr>
        <w:pStyle w:val="Compact"/>
        <w:numPr>
          <w:ilvl w:val="0"/>
          <w:numId w:val="1003"/>
        </w:numPr>
      </w:pPr>
      <w:r>
        <w:t xml:space="preserve">intenção;</w:t>
      </w:r>
    </w:p>
    <w:p>
      <w:pPr>
        <w:pStyle w:val="Compact"/>
        <w:numPr>
          <w:ilvl w:val="0"/>
          <w:numId w:val="1003"/>
        </w:numPr>
      </w:pPr>
      <w:r>
        <w:t xml:space="preserve">momento.</w:t>
      </w:r>
    </w:p>
    <w:p>
      <w:pPr>
        <w:pStyle w:val="FirstParagraph"/>
      </w:pPr>
      <w:r>
        <w:t xml:space="preserve">Esta hipótese ainda necessita de validação.</w:t>
      </w:r>
    </w:p>
    <w:p>
      <w:r>
        <w:pict>
          <v:rect style="width:0;height:1.5pt" o:hralign="center" o:hrstd="t" o:hr="t"/>
        </w:pict>
      </w:r>
    </w:p>
    <w:bookmarkEnd w:id="25"/>
    <w:bookmarkStart w:id="26" w:name="segmentos-potenciais"/>
    <w:p>
      <w:pPr>
        <w:pStyle w:val="Heading1"/>
      </w:pPr>
      <w:r>
        <w:t xml:space="preserve">5. Segmentos potenciais</w:t>
      </w:r>
    </w:p>
    <w:p>
      <w:pPr>
        <w:pStyle w:val="FirstParagraph"/>
      </w:pPr>
      <w:r>
        <w:t xml:space="preserve">Nesta fase não existe um segmento escolhido.</w:t>
      </w:r>
    </w:p>
    <w:p>
      <w:pPr>
        <w:pStyle w:val="BodyText"/>
      </w:pPr>
      <w:r>
        <w:t xml:space="preserve">Alguns segmentos possíveis incluem:</w:t>
      </w:r>
    </w:p>
    <w:p>
      <w:pPr>
        <w:pStyle w:val="Compact"/>
        <w:numPr>
          <w:ilvl w:val="0"/>
          <w:numId w:val="1004"/>
        </w:numPr>
      </w:pPr>
      <w:r>
        <w:t xml:space="preserve">pequenos negócios locais;</w:t>
      </w:r>
    </w:p>
    <w:p>
      <w:pPr>
        <w:pStyle w:val="Compact"/>
        <w:numPr>
          <w:ilvl w:val="0"/>
          <w:numId w:val="1004"/>
        </w:numPr>
      </w:pPr>
      <w:r>
        <w:t xml:space="preserve">profissionais independentes;</w:t>
      </w:r>
    </w:p>
    <w:p>
      <w:pPr>
        <w:pStyle w:val="Compact"/>
        <w:numPr>
          <w:ilvl w:val="0"/>
          <w:numId w:val="1004"/>
        </w:numPr>
      </w:pPr>
      <w:r>
        <w:t xml:space="preserve">prestadores de serviços especializados;</w:t>
      </w:r>
    </w:p>
    <w:p>
      <w:pPr>
        <w:pStyle w:val="Compact"/>
        <w:numPr>
          <w:ilvl w:val="0"/>
          <w:numId w:val="1004"/>
        </w:numPr>
      </w:pPr>
      <w:r>
        <w:t xml:space="preserve">microempresas;</w:t>
      </w:r>
    </w:p>
    <w:p>
      <w:pPr>
        <w:pStyle w:val="Compact"/>
        <w:numPr>
          <w:ilvl w:val="0"/>
          <w:numId w:val="1004"/>
        </w:numPr>
      </w:pPr>
      <w:r>
        <w:t xml:space="preserve">empreendedores em fase inicial;</w:t>
      </w:r>
    </w:p>
    <w:p>
      <w:pPr>
        <w:pStyle w:val="Compact"/>
        <w:numPr>
          <w:ilvl w:val="0"/>
          <w:numId w:val="1004"/>
        </w:numPr>
      </w:pPr>
      <w:r>
        <w:t xml:space="preserve">negócios digitais.</w:t>
      </w:r>
    </w:p>
    <w:p>
      <w:pPr>
        <w:pStyle w:val="FirstParagraph"/>
      </w:pPr>
      <w:r>
        <w:t xml:space="preserve">A seleção do segmento será responsabilidade das próximas etapas de exploração.</w:t>
      </w:r>
    </w:p>
    <w:p>
      <w:r>
        <w:pict>
          <v:rect style="width:0;height:1.5pt" o:hralign="center" o:hrstd="t" o:hr="t"/>
        </w:pict>
      </w:r>
    </w:p>
    <w:bookmarkEnd w:id="26"/>
    <w:bookmarkStart w:id="27" w:name="situação-atual-do-mercado"/>
    <w:p>
      <w:pPr>
        <w:pStyle w:val="Heading1"/>
      </w:pPr>
      <w:r>
        <w:t xml:space="preserve">6. Situação atual do mercado</w:t>
      </w:r>
    </w:p>
    <w:p>
      <w:pPr>
        <w:pStyle w:val="FirstParagraph"/>
      </w:pPr>
      <w:r>
        <w:t xml:space="preserve">Atualmente a maioria dos pequenos negócios depende de:</w:t>
      </w:r>
    </w:p>
    <w:p>
      <w:pPr>
        <w:pStyle w:val="Compact"/>
        <w:numPr>
          <w:ilvl w:val="0"/>
          <w:numId w:val="1005"/>
        </w:numPr>
      </w:pPr>
      <w:r>
        <w:t xml:space="preserve">redes sociais;</w:t>
      </w:r>
    </w:p>
    <w:p>
      <w:pPr>
        <w:pStyle w:val="Compact"/>
        <w:numPr>
          <w:ilvl w:val="0"/>
          <w:numId w:val="1005"/>
        </w:numPr>
      </w:pPr>
      <w:r>
        <w:t xml:space="preserve">websites;</w:t>
      </w:r>
    </w:p>
    <w:p>
      <w:pPr>
        <w:pStyle w:val="Compact"/>
        <w:numPr>
          <w:ilvl w:val="0"/>
          <w:numId w:val="1005"/>
        </w:numPr>
      </w:pPr>
      <w:r>
        <w:t xml:space="preserve">motores de pesquisa;</w:t>
      </w:r>
    </w:p>
    <w:p>
      <w:pPr>
        <w:pStyle w:val="Compact"/>
        <w:numPr>
          <w:ilvl w:val="0"/>
          <w:numId w:val="1005"/>
        </w:numPr>
      </w:pPr>
      <w:r>
        <w:t xml:space="preserve">publicidade paga;</w:t>
      </w:r>
    </w:p>
    <w:p>
      <w:pPr>
        <w:pStyle w:val="Compact"/>
        <w:numPr>
          <w:ilvl w:val="0"/>
          <w:numId w:val="1005"/>
        </w:numPr>
      </w:pPr>
      <w:r>
        <w:t xml:space="preserve">recomendações;</w:t>
      </w:r>
    </w:p>
    <w:p>
      <w:pPr>
        <w:pStyle w:val="Compact"/>
        <w:numPr>
          <w:ilvl w:val="0"/>
          <w:numId w:val="1005"/>
        </w:numPr>
      </w:pPr>
      <w:r>
        <w:t xml:space="preserve">marketplaces;</w:t>
      </w:r>
    </w:p>
    <w:p>
      <w:pPr>
        <w:pStyle w:val="Compact"/>
        <w:numPr>
          <w:ilvl w:val="0"/>
          <w:numId w:val="1005"/>
        </w:numPr>
      </w:pPr>
      <w:r>
        <w:t xml:space="preserve">networking.</w:t>
      </w:r>
    </w:p>
    <w:p>
      <w:pPr>
        <w:pStyle w:val="FirstParagraph"/>
      </w:pPr>
      <w:r>
        <w:t xml:space="preserve">Apesar da diversidade de canais, muitos continuam a sentir dificuldade em gerar oportunidades consistentes.</w:t>
      </w:r>
    </w:p>
    <w:p>
      <w:r>
        <w:pict>
          <v:rect style="width:0;height:1.5pt" o:hralign="center" o:hrstd="t" o:hr="t"/>
        </w:pict>
      </w:r>
    </w:p>
    <w:bookmarkEnd w:id="27"/>
    <w:bookmarkStart w:id="28" w:name="evidências-iniciais"/>
    <w:p>
      <w:pPr>
        <w:pStyle w:val="Heading1"/>
      </w:pPr>
      <w:r>
        <w:t xml:space="preserve">7. Evidências iniciais</w:t>
      </w:r>
    </w:p>
    <w:p>
      <w:pPr>
        <w:pStyle w:val="FirstParagraph"/>
      </w:pPr>
      <w:r>
        <w:t xml:space="preserve">Até ao momento, a oportunidade baseia-se sobretudo em:</w:t>
      </w:r>
    </w:p>
    <w:p>
      <w:pPr>
        <w:pStyle w:val="Compact"/>
        <w:numPr>
          <w:ilvl w:val="0"/>
          <w:numId w:val="1006"/>
        </w:numPr>
      </w:pPr>
      <w:r>
        <w:t xml:space="preserve">observação recorrente de pequenos negócios;</w:t>
      </w:r>
    </w:p>
    <w:p>
      <w:pPr>
        <w:pStyle w:val="Compact"/>
        <w:numPr>
          <w:ilvl w:val="0"/>
          <w:numId w:val="1006"/>
        </w:numPr>
      </w:pPr>
      <w:r>
        <w:t xml:space="preserve">experiência profissional acumulada na área do design e desenvolvimento web;</w:t>
      </w:r>
    </w:p>
    <w:p>
      <w:pPr>
        <w:pStyle w:val="Compact"/>
        <w:numPr>
          <w:ilvl w:val="0"/>
          <w:numId w:val="1006"/>
        </w:numPr>
      </w:pPr>
      <w:r>
        <w:t xml:space="preserve">contacto com empreendedores em diferentes fases do negócio;</w:t>
      </w:r>
    </w:p>
    <w:p>
      <w:pPr>
        <w:pStyle w:val="Compact"/>
        <w:numPr>
          <w:ilvl w:val="0"/>
          <w:numId w:val="1006"/>
        </w:numPr>
      </w:pPr>
      <w:r>
        <w:t xml:space="preserve">reconhecimento generalizado da dificuldade em captar clientes de forma consistente.</w:t>
      </w:r>
    </w:p>
    <w:p>
      <w:pPr>
        <w:pStyle w:val="FirstParagraph"/>
      </w:pPr>
      <w:r>
        <w:t xml:space="preserve">Estas evidências são predominantemente qualitativas e deverão ser reforçadas com investigação específica.</w:t>
      </w:r>
    </w:p>
    <w:p>
      <w:r>
        <w:pict>
          <v:rect style="width:0;height:1.5pt" o:hralign="center" o:hrstd="t" o:hr="t"/>
        </w:pict>
      </w:r>
    </w:p>
    <w:bookmarkEnd w:id="28"/>
    <w:bookmarkStart w:id="29" w:name="pressupostos"/>
    <w:p>
      <w:pPr>
        <w:pStyle w:val="Heading1"/>
      </w:pPr>
      <w:r>
        <w:t xml:space="preserve">8. Pressupostos</w:t>
      </w:r>
    </w:p>
    <w:p>
      <w:pPr>
        <w:pStyle w:val="FirstParagraph"/>
      </w:pPr>
      <w:r>
        <w:t xml:space="preserve">Assume-se provisoriamente que:</w:t>
      </w:r>
    </w:p>
    <w:p>
      <w:pPr>
        <w:pStyle w:val="Compact"/>
        <w:numPr>
          <w:ilvl w:val="0"/>
          <w:numId w:val="1007"/>
        </w:numPr>
      </w:pPr>
      <w:r>
        <w:t xml:space="preserve">existe um problema suficientemente relevante;</w:t>
      </w:r>
    </w:p>
    <w:p>
      <w:pPr>
        <w:pStyle w:val="Compact"/>
        <w:numPr>
          <w:ilvl w:val="0"/>
          <w:numId w:val="1007"/>
        </w:numPr>
      </w:pPr>
      <w:r>
        <w:t xml:space="preserve">os pequenos negócios procuram novas formas de crescer;</w:t>
      </w:r>
    </w:p>
    <w:p>
      <w:pPr>
        <w:pStyle w:val="Compact"/>
        <w:numPr>
          <w:ilvl w:val="0"/>
          <w:numId w:val="1007"/>
        </w:numPr>
      </w:pPr>
      <w:r>
        <w:t xml:space="preserve">existe abertura para soluções diferentes das abordagens tradicionais;</w:t>
      </w:r>
    </w:p>
    <w:p>
      <w:pPr>
        <w:pStyle w:val="Compact"/>
        <w:numPr>
          <w:ilvl w:val="0"/>
          <w:numId w:val="1007"/>
        </w:numPr>
      </w:pPr>
      <w:r>
        <w:t xml:space="preserve">compreender melhor a oferta e a procura poderá gerar melhores resultados.</w:t>
      </w:r>
    </w:p>
    <w:p>
      <w:pPr>
        <w:pStyle w:val="FirstParagraph"/>
      </w:pPr>
      <w:r>
        <w:t xml:space="preserve">Todos estes pressupostos permanecem por validar.</w:t>
      </w:r>
    </w:p>
    <w:p>
      <w:r>
        <w:pict>
          <v:rect style="width:0;height:1.5pt" o:hralign="center" o:hrstd="t" o:hr="t"/>
        </w:pict>
      </w:r>
    </w:p>
    <w:bookmarkEnd w:id="29"/>
    <w:bookmarkStart w:id="30" w:name="hipóteses-prioritárias-a-testar"/>
    <w:p>
      <w:pPr>
        <w:pStyle w:val="Heading1"/>
      </w:pPr>
      <w:r>
        <w:t xml:space="preserve">9. Hipóteses prioritárias a testar</w:t>
      </w:r>
    </w:p>
    <w:p>
      <w:pPr>
        <w:numPr>
          <w:ilvl w:val="0"/>
          <w:numId w:val="1008"/>
        </w:numPr>
      </w:pPr>
      <w:r>
        <w:t xml:space="preserve">O problema é suficientemente intenso para justificar uma nova solução.</w:t>
      </w:r>
    </w:p>
    <w:p>
      <w:pPr>
        <w:numPr>
          <w:ilvl w:val="0"/>
          <w:numId w:val="1008"/>
        </w:numPr>
      </w:pPr>
      <w:r>
        <w:t xml:space="preserve">Existem segmentos onde esta necessidade é significativamente superior.</w:t>
      </w:r>
    </w:p>
    <w:p>
      <w:pPr>
        <w:numPr>
          <w:ilvl w:val="0"/>
          <w:numId w:val="1008"/>
        </w:numPr>
      </w:pPr>
      <w:r>
        <w:t xml:space="preserve">As soluções atuais apresentam limitações relevantes.</w:t>
      </w:r>
    </w:p>
    <w:p>
      <w:pPr>
        <w:numPr>
          <w:ilvl w:val="0"/>
          <w:numId w:val="1008"/>
        </w:numPr>
      </w:pPr>
      <w:r>
        <w:t xml:space="preserve">O problema está relacionado tanto com descoberta como com posicionamento.</w:t>
      </w:r>
    </w:p>
    <w:p>
      <w:pPr>
        <w:numPr>
          <w:ilvl w:val="0"/>
          <w:numId w:val="1008"/>
        </w:numPr>
      </w:pPr>
      <w:r>
        <w:t xml:space="preserve">É possível criar mecanismos mais eficazes de aproximação entre oferta e necessidade.</w:t>
      </w:r>
    </w:p>
    <w:p>
      <w:r>
        <w:pict>
          <v:rect style="width:0;height:1.5pt" o:hralign="center" o:hrstd="t" o:hr="t"/>
        </w:pict>
      </w:r>
    </w:p>
    <w:bookmarkEnd w:id="30"/>
    <w:bookmarkStart w:id="31" w:name="questões-em-aberto"/>
    <w:p>
      <w:pPr>
        <w:pStyle w:val="Heading1"/>
      </w:pPr>
      <w:r>
        <w:t xml:space="preserve">10. Questões em aberto</w:t>
      </w:r>
    </w:p>
    <w:p>
      <w:pPr>
        <w:pStyle w:val="FirstParagraph"/>
      </w:pPr>
      <w:r>
        <w:t xml:space="preserve">Ainda não sabemos:</w:t>
      </w:r>
    </w:p>
    <w:p>
      <w:pPr>
        <w:pStyle w:val="Compact"/>
        <w:numPr>
          <w:ilvl w:val="0"/>
          <w:numId w:val="1009"/>
        </w:numPr>
      </w:pPr>
      <w:r>
        <w:t xml:space="preserve">qual o segmento prioritário;</w:t>
      </w:r>
    </w:p>
    <w:p>
      <w:pPr>
        <w:pStyle w:val="Compact"/>
        <w:numPr>
          <w:ilvl w:val="0"/>
          <w:numId w:val="1009"/>
        </w:numPr>
      </w:pPr>
      <w:r>
        <w:t xml:space="preserve">qual a dimensão do mercado;</w:t>
      </w:r>
    </w:p>
    <w:p>
      <w:pPr>
        <w:pStyle w:val="Compact"/>
        <w:numPr>
          <w:ilvl w:val="0"/>
          <w:numId w:val="1009"/>
        </w:numPr>
      </w:pPr>
      <w:r>
        <w:t xml:space="preserve">quais os maiores bloqueios atuais;</w:t>
      </w:r>
    </w:p>
    <w:p>
      <w:pPr>
        <w:pStyle w:val="Compact"/>
        <w:numPr>
          <w:ilvl w:val="0"/>
          <w:numId w:val="1009"/>
        </w:numPr>
      </w:pPr>
      <w:r>
        <w:t xml:space="preserve">quais soluções são mais valorizadas;</w:t>
      </w:r>
    </w:p>
    <w:p>
      <w:pPr>
        <w:pStyle w:val="Compact"/>
        <w:numPr>
          <w:ilvl w:val="0"/>
          <w:numId w:val="1009"/>
        </w:numPr>
      </w:pPr>
      <w:r>
        <w:t xml:space="preserve">que comportamentos já existem;</w:t>
      </w:r>
    </w:p>
    <w:p>
      <w:pPr>
        <w:pStyle w:val="Compact"/>
        <w:numPr>
          <w:ilvl w:val="0"/>
          <w:numId w:val="1009"/>
        </w:numPr>
      </w:pPr>
      <w:r>
        <w:t xml:space="preserve">qual será o modelo de negócio mais adequado;</w:t>
      </w:r>
    </w:p>
    <w:p>
      <w:pPr>
        <w:pStyle w:val="Compact"/>
        <w:numPr>
          <w:ilvl w:val="0"/>
          <w:numId w:val="1009"/>
        </w:numPr>
      </w:pPr>
      <w:r>
        <w:t xml:space="preserve">qual deverá ser a primeira experiência a validar.</w:t>
      </w:r>
    </w:p>
    <w:p>
      <w:r>
        <w:pict>
          <v:rect style="width:0;height:1.5pt" o:hralign="center" o:hrstd="t" o:hr="t"/>
        </w:pict>
      </w:r>
    </w:p>
    <w:bookmarkEnd w:id="31"/>
    <w:bookmarkStart w:id="32" w:name="fora-do-âmbito-desta-fase"/>
    <w:p>
      <w:pPr>
        <w:pStyle w:val="Heading1"/>
      </w:pPr>
      <w:r>
        <w:t xml:space="preserve">11. Fora do âmbito desta fase</w:t>
      </w:r>
    </w:p>
    <w:p>
      <w:pPr>
        <w:pStyle w:val="FirstParagraph"/>
      </w:pPr>
      <w:r>
        <w:t xml:space="preserve">O Explorer não responde ainda a questões como:</w:t>
      </w:r>
    </w:p>
    <w:p>
      <w:pPr>
        <w:pStyle w:val="Compact"/>
        <w:numPr>
          <w:ilvl w:val="0"/>
          <w:numId w:val="1010"/>
        </w:numPr>
      </w:pPr>
      <w:r>
        <w:t xml:space="preserve">que produto construir;</w:t>
      </w:r>
    </w:p>
    <w:p>
      <w:pPr>
        <w:pStyle w:val="Compact"/>
        <w:numPr>
          <w:ilvl w:val="0"/>
          <w:numId w:val="1010"/>
        </w:numPr>
      </w:pPr>
      <w:r>
        <w:t xml:space="preserve">que tecnologia utilizar;</w:t>
      </w:r>
    </w:p>
    <w:p>
      <w:pPr>
        <w:pStyle w:val="Compact"/>
        <w:numPr>
          <w:ilvl w:val="0"/>
          <w:numId w:val="1010"/>
        </w:numPr>
      </w:pPr>
      <w:r>
        <w:t xml:space="preserve">que interface desenvolver;</w:t>
      </w:r>
    </w:p>
    <w:p>
      <w:pPr>
        <w:pStyle w:val="Compact"/>
        <w:numPr>
          <w:ilvl w:val="0"/>
          <w:numId w:val="1010"/>
        </w:numPr>
      </w:pPr>
      <w:r>
        <w:t xml:space="preserve">como monetizar;</w:t>
      </w:r>
    </w:p>
    <w:p>
      <w:pPr>
        <w:pStyle w:val="Compact"/>
        <w:numPr>
          <w:ilvl w:val="0"/>
          <w:numId w:val="1010"/>
        </w:numPr>
      </w:pPr>
      <w:r>
        <w:t xml:space="preserve">como implementar tecnicamente.</w:t>
      </w:r>
    </w:p>
    <w:p>
      <w:pPr>
        <w:pStyle w:val="FirstParagraph"/>
      </w:pPr>
      <w:r>
        <w:t xml:space="preserve">Essas decisões pertencem a etapas posteriores.</w:t>
      </w:r>
    </w:p>
    <w:p>
      <w:r>
        <w:pict>
          <v:rect style="width:0;height:1.5pt" o:hralign="center" o:hrstd="t" o:hr="t"/>
        </w:pict>
      </w:r>
    </w:p>
    <w:bookmarkEnd w:id="32"/>
    <w:bookmarkStart w:id="33" w:name="knowledge-seeds-relacionadas"/>
    <w:p>
      <w:pPr>
        <w:pStyle w:val="Heading1"/>
      </w:pPr>
      <w:r>
        <w:t xml:space="preserve">12. Knowledge Seeds relacionadas</w:t>
      </w:r>
    </w:p>
    <w:p>
      <w:pPr>
        <w:pStyle w:val="FirstParagraph"/>
      </w:pPr>
      <w:r>
        <w:t xml:space="preserve">Durante esta exploração surgiram várias ideias relevantes que permanecem registadas, mas não condicionam a presente análise.</w:t>
      </w:r>
    </w:p>
    <w:p>
      <w:pPr>
        <w:pStyle w:val="BodyText"/>
      </w:pPr>
      <w:r>
        <w:t xml:space="preserve">Entre elas incluem-se possibilidades relacionadas com plataformas, mecanismos de descoberta, aplicações futuras e integrações noutros contextos.</w:t>
      </w:r>
    </w:p>
    <w:p>
      <w:pPr>
        <w:pStyle w:val="BodyText"/>
      </w:pPr>
      <w:r>
        <w:t xml:space="preserve">Todas permanecem classificadas como</w:t>
      </w:r>
      <w:r>
        <w:t xml:space="preserve"> </w:t>
      </w:r>
      <w:r>
        <w:rPr>
          <w:b/>
          <w:bCs/>
        </w:rPr>
        <w:t xml:space="preserve">Knowledge Seeds</w:t>
      </w:r>
      <w:r>
        <w:t xml:space="preserve"> </w:t>
      </w:r>
      <w:r>
        <w:t xml:space="preserve">até eventual validação.</w:t>
      </w:r>
    </w:p>
    <w:p>
      <w:r>
        <w:pict>
          <v:rect style="width:0;height:1.5pt" o:hralign="center" o:hrstd="t" o:hr="t"/>
        </w:pict>
      </w:r>
    </w:p>
    <w:bookmarkEnd w:id="33"/>
    <w:bookmarkStart w:id="34" w:name="recomendação-do-explorer"/>
    <w:p>
      <w:pPr>
        <w:pStyle w:val="Heading1"/>
      </w:pPr>
      <w:r>
        <w:t xml:space="preserve">13. Recomendação do Explorer</w:t>
      </w:r>
    </w:p>
    <w:p>
      <w:pPr>
        <w:pStyle w:val="FirstParagraph"/>
      </w:pPr>
      <w:r>
        <w:t xml:space="preserve">A oportunidade demonstra potencial suficiente para justificar uma exploração mais aprofundada.</w:t>
      </w:r>
    </w:p>
    <w:p>
      <w:pPr>
        <w:pStyle w:val="BodyText"/>
      </w:pPr>
      <w:r>
        <w:t xml:space="preserve">Recomenda-se que a fase seguinte procure responder às seguintes questões:</w:t>
      </w:r>
    </w:p>
    <w:p>
      <w:pPr>
        <w:pStyle w:val="Compact"/>
        <w:numPr>
          <w:ilvl w:val="0"/>
          <w:numId w:val="1011"/>
        </w:numPr>
      </w:pPr>
      <w:r>
        <w:t xml:space="preserve">Quem sofre mais intensamente este problema?</w:t>
      </w:r>
    </w:p>
    <w:p>
      <w:pPr>
        <w:pStyle w:val="Compact"/>
        <w:numPr>
          <w:ilvl w:val="0"/>
          <w:numId w:val="1011"/>
        </w:numPr>
      </w:pPr>
      <w:r>
        <w:t xml:space="preserve">Como é que atualmente tenta resolvê-lo?</w:t>
      </w:r>
    </w:p>
    <w:p>
      <w:pPr>
        <w:pStyle w:val="Compact"/>
        <w:numPr>
          <w:ilvl w:val="0"/>
          <w:numId w:val="1011"/>
        </w:numPr>
      </w:pPr>
      <w:r>
        <w:t xml:space="preserve">Quais são as maiores frustrações?</w:t>
      </w:r>
    </w:p>
    <w:p>
      <w:pPr>
        <w:pStyle w:val="Compact"/>
        <w:numPr>
          <w:ilvl w:val="0"/>
          <w:numId w:val="1011"/>
        </w:numPr>
      </w:pPr>
      <w:r>
        <w:t xml:space="preserve">Em que momento surge esta necessidade?</w:t>
      </w:r>
    </w:p>
    <w:p>
      <w:pPr>
        <w:pStyle w:val="Compact"/>
        <w:numPr>
          <w:ilvl w:val="0"/>
          <w:numId w:val="1011"/>
        </w:numPr>
      </w:pPr>
      <w:r>
        <w:t xml:space="preserve">Que padrões comuns existem entre diferentes segmentos?</w:t>
      </w:r>
    </w:p>
    <w:p>
      <w:pPr>
        <w:pStyle w:val="FirstParagraph"/>
      </w:pPr>
      <w:r>
        <w:t xml:space="preserve">O Explorer considera que ainda não existe informação suficiente para iniciar o desenho de uma solução.</w:t>
      </w:r>
    </w:p>
    <w:p>
      <w:pPr>
        <w:pStyle w:val="BodyText"/>
      </w:pPr>
      <w:r>
        <w:t xml:space="preserve">A prioridade continua a ser compreender profundamente a oportunidade.</w:t>
      </w:r>
    </w:p>
    <w:p>
      <w:r>
        <w:pict>
          <v:rect style="width:0;height:1.5pt" o:hralign="center" o:hrstd="t" o:hr="t"/>
        </w:pict>
      </w:r>
    </w:p>
    <w:bookmarkEnd w:id="34"/>
    <w:bookmarkStart w:id="36" w:name="estado-da-oportunidade"/>
    <w:p>
      <w:pPr>
        <w:pStyle w:val="Heading1"/>
      </w:pPr>
      <w:r>
        <w:t xml:space="preserve">14. Estado da oportunidade</w:t>
      </w:r>
    </w:p>
    <w:p>
      <w:pPr>
        <w:pStyle w:val="FirstParagraph"/>
      </w:pPr>
      <w:r>
        <w:rPr>
          <w:b/>
          <w:bCs/>
        </w:rPr>
        <w:t xml:space="preserve">Estado atual:</w:t>
      </w:r>
      <w:r>
        <w:t xml:space="preserve"> </w:t>
      </w:r>
      <w:r>
        <w:t xml:space="preserve">Exploração ativa.</w:t>
      </w:r>
    </w:p>
    <w:p>
      <w:pPr>
        <w:pStyle w:val="BodyText"/>
      </w:pPr>
      <w:r>
        <w:rPr>
          <w:b/>
          <w:bCs/>
        </w:rPr>
        <w:t xml:space="preserve">Próxima etapa recomendada:</w:t>
      </w:r>
      <w:r>
        <w:t xml:space="preserve"> </w:t>
      </w:r>
      <w:r>
        <w:t xml:space="preserve">aprofundar a investigação antes de qualquer decisão estratégica.</w:t>
      </w:r>
    </w:p>
    <w:p>
      <w:r>
        <w:pict>
          <v:rect style="width:0;height:1.5pt" o:hralign="center" o:hrstd="t" o:hr="t"/>
        </w:pict>
      </w:r>
    </w:p>
    <w:bookmarkStart w:id="35" w:name="nota-do-explorer"/>
    <w:p>
      <w:pPr>
        <w:pStyle w:val="Heading2"/>
      </w:pPr>
      <w:r>
        <w:t xml:space="preserve">Nota do Explorer</w:t>
      </w:r>
    </w:p>
    <w:p>
      <w:pPr>
        <w:pStyle w:val="BlockText"/>
      </w:pPr>
      <w:r>
        <w:t xml:space="preserve">“Uma oportunidade bem compreendida reduz drasticamente a necessidade de adivinhar a solução.”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2026-07-18T07:45:11Z</dcterms:created>
  <dcterms:modified xsi:type="dcterms:W3CDTF">2026-07-18T07:45:11Z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