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pPr>
    </w:p>
    <w:p>
      <w:pPr>
        <w:shd w:fill="1F4E79" w:val="clear"/>
        <w:spacing w:after="60" w:before="200"/>
        <w:jc w:val="center"/>
      </w:pPr>
      <w:r>
        <w:rPr>
          <w:rFonts w:ascii="Arial" w:cs="Arial" w:eastAsia="Arial" w:hAnsi="Arial"/>
          <w:b/>
          <w:bCs/>
          <w:caps/>
          <w:color w:val="DEEAF1"/>
          <w:sz w:val="20"/>
          <w:szCs w:val="20"/>
        </w:rPr>
        <w:t xml:space="preserve">PHASE 2 — ARCHITECTURE INVESTIGATION</w:t>
      </w:r>
    </w:p>
    <w:p>
      <w:pPr>
        <w:shd w:fill="1F4E79" w:val="clear"/>
        <w:spacing w:after="60" w:before="60"/>
        <w:jc w:val="center"/>
      </w:pPr>
      <w:r>
        <w:rPr>
          <w:rFonts w:ascii="Arial" w:cs="Arial" w:eastAsia="Arial" w:hAnsi="Arial"/>
          <w:b/>
          <w:bCs/>
          <w:color w:val="FFFFFF"/>
          <w:sz w:val="34"/>
          <w:szCs w:val="34"/>
        </w:rPr>
        <w:t xml:space="preserve">Method 2: OpenAPI (Swagger) Direct REST Integration</w:t>
      </w:r>
    </w:p>
    <w:p>
      <w:pPr>
        <w:shd w:fill="1F4E79" w:val="clear"/>
        <w:spacing w:after="200" w:before="60"/>
        <w:jc w:val="center"/>
      </w:pPr>
      <w:r>
        <w:rPr>
          <w:rFonts w:ascii="Arial" w:cs="Arial" w:eastAsia="Arial" w:hAnsi="Arial"/>
          <w:i/>
          <w:iCs/>
          <w:color w:val="E9F2FB"/>
          <w:sz w:val="22"/>
          <w:szCs w:val="22"/>
        </w:rPr>
        <w:t xml:space="preserve">Kintone REST API → Azure AI Foundry Agent Service</w:t>
      </w:r>
    </w:p>
    <w:p>
      <w:pPr>
        <w:spacing w:after="80" w:before="80"/>
      </w:pPr>
    </w:p>
    <w:p>
      <w:pPr>
        <w:pStyle w:val="Heading1"/>
        <w:shd w:fill="1F4E79" w:val="clear"/>
        <w:spacing w:after="180" w:before="360"/>
        <w:ind w:left="120" w:right="120"/>
      </w:pPr>
      <w:r>
        <w:rPr>
          <w:rFonts w:ascii="Arial" w:cs="Arial" w:eastAsia="Arial" w:hAnsi="Arial"/>
          <w:b/>
          <w:bCs/>
          <w:color w:val="FFFFFF"/>
          <w:sz w:val="32"/>
          <w:szCs w:val="32"/>
        </w:rPr>
        <w:t xml:space="preserve">  Executive Summary</w:t>
      </w:r>
    </w:p>
    <w:p>
      <w:pPr>
        <w:spacing w:after="80" w:before="60"/>
      </w:pPr>
      <w:r>
        <w:rPr>
          <w:rFonts w:ascii="Arial" w:cs="Arial" w:eastAsia="Arial" w:hAnsi="Arial"/>
          <w:color w:val="000000"/>
          <w:sz w:val="20"/>
          <w:szCs w:val="20"/>
        </w:rPr>
        <w:t xml:space="preserve">This report investigates the feasibility, design constraints, token economics, and latency profile of connecting Azure AI Foundry agents directly to the Kintone REST API using an OpenAPI 3.0 specification tool. Unlike Method 1, this approach bypasses the Logic Apps managed connector layer entirely, giving the agent direct HTTP access to Kintone's native endpoints via a trimmed, handcrafted YAML specification registered as a Foundry tool.</w:t>
      </w:r>
    </w:p>
    <w:p>
      <w:pPr>
        <w:spacing w:after="80" w:before="80"/>
      </w:pPr>
    </w:p>
    <w:p>
      <w:pPr>
        <w:spacing w:after="80" w:before="60"/>
      </w:pPr>
      <w:r>
        <w:rPr>
          <w:rFonts w:ascii="Arial" w:cs="Arial" w:eastAsia="Arial" w:hAnsi="Arial"/>
          <w:color w:val="000000"/>
          <w:sz w:val="20"/>
          <w:szCs w:val="20"/>
        </w:rPr>
        <w:t xml:space="preserve">The investigation covers four areas: (1) extracting a lean endpoint spec from the official Kintone GitHub repository, (2) engineering the security schema to support App-specific API token authentication through Foundry's Custom Key Connection mechanism, (3) identifying the hard constraint imposed by Foundry's lack of multipart/form-data support and the Azure Function bridge required to resolve it, and (4) measuring the token-cost overhead of embedding the OpenAPI schema in agent context, plus expected REST API latency.</w:t>
      </w:r>
    </w:p>
    <w:p>
      <w:pPr>
        <w:spacing w:after="80" w:before="80"/>
      </w:pPr>
    </w:p>
    <w:p>
      <w:pPr>
        <w:pStyle w:val="Heading1"/>
        <w:shd w:fill="1F4E79" w:val="clear"/>
        <w:spacing w:after="180" w:before="360"/>
        <w:ind w:left="120" w:right="120"/>
      </w:pPr>
      <w:r>
        <w:rPr>
          <w:rFonts w:ascii="Arial" w:cs="Arial" w:eastAsia="Arial" w:hAnsi="Arial"/>
          <w:b/>
          <w:bCs/>
          <w:color w:val="FFFFFF"/>
          <w:sz w:val="32"/>
          <w:szCs w:val="32"/>
        </w:rPr>
        <w:t xml:space="preserve">  1  Specification Trimming</w:t>
      </w:r>
    </w:p>
    <w:p>
      <w:pPr>
        <w:pStyle w:val="Heading2"/>
        <w:pBdr>
          <w:bottom w:val="single" w:color="2E75B6" w:sz="4"/>
        </w:pBdr>
        <w:spacing w:after="120" w:before="280"/>
      </w:pPr>
      <w:r>
        <w:rPr>
          <w:rFonts w:ascii="Arial" w:cs="Arial" w:eastAsia="Arial" w:hAnsi="Arial"/>
          <w:b/>
          <w:bCs/>
          <w:color w:val="1F4E79"/>
          <w:sz w:val="26"/>
          <w:szCs w:val="26"/>
        </w:rPr>
        <w:t xml:space="preserve">1.1  The Official Source Specification</w:t>
      </w:r>
    </w:p>
    <w:p>
      <w:pPr>
        <w:spacing w:after="80" w:before="60"/>
      </w:pPr>
      <w:r>
        <w:rPr>
          <w:rFonts w:ascii="Arial" w:cs="Arial" w:eastAsia="Arial" w:hAnsi="Arial"/>
          <w:color w:val="000000"/>
          <w:sz w:val="20"/>
          <w:szCs w:val="20"/>
        </w:rPr>
        <w:t xml:space="preserve">Cybozu maintains a public OpenAPI Description (OAD) for the Kintone REST API at github.com/kintone/rest-api-spec. The repository is organized by release date timestamp:</w:t>
      </w:r>
    </w:p>
    <w:p>
      <w:pPr>
        <w:spacing w:after="80" w:before="80"/>
      </w:pPr>
    </w:p>
    <w:p>
      <w:pPr>
        <w:shd w:fill="F4F4F4" w:val="clear"/>
        <w:spacing w:after="0" w:before="0"/>
        <w:ind w:left="360" w:right="360"/>
      </w:pPr>
      <w:r>
        <w:rPr>
          <w:rFonts w:ascii="Courier New" w:cs="Courier New" w:eastAsia="Courier New" w:hAnsi="Courier New"/>
          <w:color w:val="1F3864"/>
          <w:sz w:val="18"/>
          <w:szCs w:val="18"/>
        </w:rPr>
        <w:t xml:space="preserve">kintone/rest-api-spec/</w:t>
      </w:r>
    </w:p>
    <w:p>
      <w:pPr>
        <w:shd w:fill="F4F4F4" w:val="clear"/>
        <w:spacing w:after="0" w:before="0"/>
        <w:ind w:left="360" w:right="360"/>
      </w:pPr>
      <w:r>
        <w:rPr>
          <w:rFonts w:ascii="Courier New" w:cs="Courier New" w:eastAsia="Courier New" w:hAnsi="Courier New"/>
          <w:color w:val="1F3864"/>
          <w:sz w:val="18"/>
          <w:szCs w:val="18"/>
        </w:rPr>
        <w:t xml:space="preserve">  kintone/</w:t>
      </w:r>
    </w:p>
    <w:p>
      <w:pPr>
        <w:shd w:fill="F4F4F4" w:val="clear"/>
        <w:spacing w:after="0" w:before="0"/>
        <w:ind w:left="360" w:right="360"/>
      </w:pPr>
      <w:r>
        <w:rPr>
          <w:rFonts w:ascii="Courier New" w:cs="Courier New" w:eastAsia="Courier New" w:hAnsi="Courier New"/>
          <w:color w:val="1F3864"/>
          <w:sz w:val="18"/>
          <w:szCs w:val="18"/>
        </w:rPr>
        <w:t xml:space="preserve">    20250423000000/</w:t>
      </w:r>
    </w:p>
    <w:p>
      <w:pPr>
        <w:shd w:fill="F4F4F4" w:val="clear"/>
        <w:spacing w:after="0" w:before="0"/>
        <w:ind w:left="360" w:right="360"/>
      </w:pPr>
      <w:r>
        <w:rPr>
          <w:rFonts w:ascii="Courier New" w:cs="Courier New" w:eastAsia="Courier New" w:hAnsi="Courier New"/>
          <w:color w:val="1F3864"/>
          <w:sz w:val="18"/>
          <w:szCs w:val="18"/>
        </w:rPr>
        <w:t xml:space="preserve">      openapi.yaml        ← multi-file version (uses $ref)</w:t>
      </w:r>
    </w:p>
    <w:p>
      <w:pPr>
        <w:shd w:fill="F4F4F4" w:val="clear"/>
        <w:spacing w:after="0" w:before="0"/>
        <w:ind w:left="360" w:right="360"/>
      </w:pPr>
      <w:r>
        <w:rPr>
          <w:rFonts w:ascii="Courier New" w:cs="Courier New" w:eastAsia="Courier New" w:hAnsi="Courier New"/>
          <w:color w:val="1F3864"/>
          <w:sz w:val="18"/>
          <w:szCs w:val="18"/>
        </w:rPr>
        <w:t xml:space="preserve">      bundled.yaml        ← single-file version (all schemas inlined)</w:t>
      </w:r>
    </w:p>
    <w:p>
      <w:pPr>
        <w:shd w:fill="F4F4F4" w:val="clear"/>
        <w:spacing w:after="0" w:before="0"/>
        <w:ind w:left="360" w:right="360"/>
      </w:pPr>
      <w:r>
        <w:rPr>
          <w:rFonts w:ascii="Courier New" w:cs="Courier New" w:eastAsia="Courier New" w:hAnsi="Courier New"/>
          <w:color w:val="1F3864"/>
          <w:sz w:val="18"/>
          <w:szCs w:val="18"/>
        </w:rPr>
        <w:t xml:space="preserve">  scripts/</w:t>
      </w:r>
    </w:p>
    <w:p>
      <w:pPr>
        <w:shd w:fill="F4F4F4" w:val="clear"/>
        <w:spacing w:after="0" w:before="0"/>
        <w:ind w:left="360" w:right="360"/>
      </w:pPr>
      <w:r>
        <w:rPr>
          <w:rFonts w:ascii="Courier New" w:cs="Courier New" w:eastAsia="Courier New" w:hAnsi="Courier New"/>
          <w:color w:val="1F3864"/>
          <w:sz w:val="18"/>
          <w:szCs w:val="18"/>
        </w:rPr>
        <w:t xml:space="preserve">  website/</w:t>
      </w:r>
    </w:p>
    <w:p>
      <w:pPr>
        <w:spacing w:after="80" w:before="80"/>
      </w:pPr>
    </w:p>
    <w:p>
      <w:pPr>
        <w:spacing w:after="80" w:before="60"/>
      </w:pPr>
      <w:r>
        <w:rPr>
          <w:rFonts w:ascii="Arial" w:cs="Arial" w:eastAsia="Arial" w:hAnsi="Arial"/>
          <w:color w:val="000000"/>
          <w:sz w:val="20"/>
          <w:szCs w:val="20"/>
        </w:rPr>
        <w:t xml:space="preserve">The repository is marked experimental and actively maintained — it received 90 commits across its lifetime, with the most recent release timestamped April 23, 2025. New monthly releases are published mid-month. The bundled.yaml is the appropriate source for tool generation since Foundry's OpenAPI tool requires a single self-contained file and does not support multi-file $ref resolution at ingestion time.</w:t>
      </w:r>
    </w:p>
    <w:p>
      <w:pPr>
        <w:spacing w:after="80" w:before="80"/>
      </w:pPr>
    </w:p>
    <w:p>
      <w:pPr>
        <w:spacing w:after="80" w:before="60"/>
      </w:pPr>
      <w:r>
        <w:rPr>
          <w:rFonts w:ascii="Arial" w:cs="Arial" w:eastAsia="Arial" w:hAnsi="Arial"/>
          <w:color w:val="000000"/>
          <w:sz w:val="20"/>
          <w:szCs w:val="20"/>
        </w:rPr>
        <w:t xml:space="preserve">The full bundled spec covers the complete Kintone REST API surface: records, files, apps, spaces, users, ACLs, process management, notifications, webhooks, bulk operations, and more. Passing this full spec to a Foundry agent would be wasteful and harmful — every endpoint definition occupies tokens in the inference context on every agent run, regardless of whether the agent uses those endpoints.</w:t>
      </w:r>
    </w:p>
    <w:p>
      <w:pPr>
        <w:spacing w:after="80" w:before="80"/>
      </w:pPr>
    </w:p>
    <w:p>
      <w:pPr>
        <w:pStyle w:val="Heading2"/>
        <w:pBdr>
          <w:bottom w:val="single" w:color="2E75B6" w:sz="4"/>
        </w:pBdr>
        <w:spacing w:after="120" w:before="280"/>
      </w:pPr>
      <w:r>
        <w:rPr>
          <w:rFonts w:ascii="Arial" w:cs="Arial" w:eastAsia="Arial" w:hAnsi="Arial"/>
          <w:b/>
          <w:bCs/>
          <w:color w:val="1F4E79"/>
          <w:sz w:val="26"/>
          <w:szCs w:val="26"/>
        </w:rPr>
        <w:t xml:space="preserve">1.2  The Lean Target Specification — Five Endpoints</w:t>
      </w:r>
    </w:p>
    <w:p>
      <w:pPr>
        <w:spacing w:after="80" w:before="60"/>
      </w:pPr>
      <w:r>
        <w:rPr>
          <w:rFonts w:ascii="Arial" w:cs="Arial" w:eastAsia="Arial" w:hAnsi="Arial"/>
          <w:color w:val="000000"/>
          <w:sz w:val="20"/>
          <w:szCs w:val="20"/>
        </w:rPr>
        <w:t xml:space="preserve">The agent only requires five operations. The trimmed spec retains exactly these paths and nothing else: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300"/>
        <w:gridCol w:w="43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operationId</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/k/v1/record.json</w:t>
            </w:r>
          </w:p>
        </w:tc>
        <w:tc>
          <w:tcPr>
            <w:tcW w:type="dxa" w:w="9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GET</w:t>
            </w:r>
          </w:p>
        </w:tc>
        <w:tc>
          <w:tcPr>
            <w:tcW w:type="dxa" w:w="23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getRecord</w:t>
            </w:r>
          </w:p>
        </w:tc>
        <w:tc>
          <w:tcPr>
            <w:tcW w:type="dxa" w:w="4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Retrieve a single record by App ID + Record ID</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/k/v1/record.json</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POST</w:t>
            </w:r>
          </w:p>
        </w:tc>
        <w:tc>
          <w:tcPr>
            <w:tcW w:type="dxa" w:w="2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addRecord</w:t>
            </w:r>
          </w:p>
        </w:tc>
        <w:tc>
          <w:tcPr>
            <w:tcW w:type="dxa" w:w="4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Add a new record to an App</w:t>
            </w:r>
          </w:p>
        </w:tc>
      </w:tr>
      <w:tr>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/k/v1/record.json</w:t>
            </w:r>
          </w:p>
        </w:tc>
        <w:tc>
          <w:tcPr>
            <w:tcW w:type="dxa" w:w="9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PUT</w:t>
            </w:r>
          </w:p>
        </w:tc>
        <w:tc>
          <w:tcPr>
            <w:tcW w:type="dxa" w:w="23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updateRecord</w:t>
            </w:r>
          </w:p>
        </w:tc>
        <w:tc>
          <w:tcPr>
            <w:tcW w:type="dxa" w:w="4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Update a record by Record ID or unique key</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/k/v1/file.json</w:t>
            </w:r>
          </w:p>
        </w:tc>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GET</w:t>
            </w:r>
          </w:p>
        </w:tc>
        <w:tc>
          <w:tcPr>
            <w:tcW w:type="dxa" w:w="2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downloadFile</w:t>
            </w:r>
          </w:p>
        </w:tc>
        <w:tc>
          <w:tcPr>
            <w:tcW w:type="dxa" w:w="4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Download an attached file by fileKey</w:t>
            </w:r>
          </w:p>
        </w:tc>
      </w:tr>
      <w:tr>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/k/v1/file.json</w:t>
            </w:r>
          </w:p>
        </w:tc>
        <w:tc>
          <w:tcPr>
            <w:tcW w:type="dxa" w:w="9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POST</w:t>
            </w:r>
          </w:p>
        </w:tc>
        <w:tc>
          <w:tcPr>
            <w:tcW w:type="dxa" w:w="23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uploadFile</w:t>
            </w:r>
          </w:p>
        </w:tc>
        <w:tc>
          <w:tcPr>
            <w:tcW w:type="dxa" w:w="4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Upload a file (multipart/form-data) → returns fileKey</w:t>
            </w:r>
          </w:p>
        </w:tc>
      </w:tr>
    </w:tbl>
    <w:p>
      <w:pPr>
        <w:spacing w:after="80" w:before="80"/>
      </w:pPr>
    </w:p>
    <w:p>
      <w:pPr>
        <w:spacing w:after="80" w:before="60"/>
      </w:pPr>
      <w:r>
        <w:rPr>
          <w:rFonts w:ascii="Arial" w:cs="Arial" w:eastAsia="Arial" w:hAnsi="Arial"/>
          <w:color w:val="000000"/>
          <w:sz w:val="20"/>
          <w:szCs w:val="20"/>
        </w:rPr>
        <w:t xml:space="preserve">Note: operationId values must contain only letters, hyphens, and underscores — no dots, slashes, or spaces. This is a hard Foundry constraint enforced at tool registration; the agent uses operationId as the function name during tool selection.</w:t>
      </w:r>
    </w:p>
    <w:p>
      <w:pPr>
        <w:spacing w:after="80" w:before="80"/>
      </w:pPr>
    </w:p>
    <w:p>
      <w:pPr>
        <w:pStyle w:val="Heading2"/>
        <w:pBdr>
          <w:bottom w:val="single" w:color="2E75B6" w:sz="4"/>
        </w:pBdr>
        <w:spacing w:after="120" w:before="280"/>
      </w:pPr>
      <w:r>
        <w:rPr>
          <w:rFonts w:ascii="Arial" w:cs="Arial" w:eastAsia="Arial" w:hAnsi="Arial"/>
          <w:b/>
          <w:bCs/>
          <w:color w:val="1F4E79"/>
          <w:sz w:val="26"/>
          <w:szCs w:val="26"/>
        </w:rPr>
        <w:t xml:space="preserve">1.3  Annotated Lean YAML Specification</w:t>
      </w:r>
    </w:p>
    <w:p>
      <w:pPr>
        <w:spacing w:after="80" w:before="60"/>
      </w:pPr>
      <w:r>
        <w:rPr>
          <w:rFonts w:ascii="Arial" w:cs="Arial" w:eastAsia="Arial" w:hAnsi="Arial"/>
          <w:color w:val="000000"/>
          <w:sz w:val="20"/>
          <w:szCs w:val="20"/>
        </w:rPr>
        <w:t xml:space="preserve">The following is the complete trimmed specification. YAML anchors and $ref syntax are omitted since bundled.yaml must be self-contained. Schema properties are deliberately minimal — only the fields the agent realistically needs to read or write. Full Kintone field-type schemas (rich text, table rows, subtables, etc.) are represented as additionalProperties objects rather than exhaustively enumerated, keeping the schema token-efficient while remaining semantically valid for the agent.</w:t>
      </w:r>
    </w:p>
    <w:p>
      <w:pPr>
        <w:spacing w:after="80" w:before="80"/>
      </w:pPr>
    </w:p>
    <w:p>
      <w:pPr>
        <w:shd w:fill="F4F4F4" w:val="clear"/>
        <w:spacing w:after="0" w:before="0"/>
        <w:ind w:left="360" w:right="360"/>
      </w:pPr>
      <w:r>
        <w:rPr>
          <w:rFonts w:ascii="Courier New" w:cs="Courier New" w:eastAsia="Courier New" w:hAnsi="Courier New"/>
          <w:color w:val="1F3864"/>
          <w:sz w:val="18"/>
          <w:szCs w:val="18"/>
        </w:rPr>
        <w:t xml:space="preserve">openapi: "3.0.3"</w:t>
      </w:r>
    </w:p>
    <w:p>
      <w:pPr>
        <w:shd w:fill="F4F4F4" w:val="clear"/>
        <w:spacing w:after="0" w:before="0"/>
        <w:ind w:left="360" w:right="360"/>
      </w:pPr>
      <w:r>
        <w:rPr>
          <w:rFonts w:ascii="Courier New" w:cs="Courier New" w:eastAsia="Courier New" w:hAnsi="Courier New"/>
          <w:color w:val="1F3864"/>
          <w:sz w:val="18"/>
          <w:szCs w:val="18"/>
        </w:rPr>
        <w:t xml:space="preserve">info:</w:t>
      </w:r>
    </w:p>
    <w:p>
      <w:pPr>
        <w:shd w:fill="F4F4F4" w:val="clear"/>
        <w:spacing w:after="0" w:before="0"/>
        <w:ind w:left="360" w:right="360"/>
      </w:pPr>
      <w:r>
        <w:rPr>
          <w:rFonts w:ascii="Courier New" w:cs="Courier New" w:eastAsia="Courier New" w:hAnsi="Courier New"/>
          <w:color w:val="1F3864"/>
          <w:sz w:val="18"/>
          <w:szCs w:val="18"/>
        </w:rPr>
        <w:t xml:space="preserve">  title: Kintone Record and File API</w:t>
      </w:r>
    </w:p>
    <w:p>
      <w:pPr>
        <w:shd w:fill="F4F4F4" w:val="clear"/>
        <w:spacing w:after="0" w:before="0"/>
        <w:ind w:left="360" w:right="360"/>
      </w:pPr>
      <w:r>
        <w:rPr>
          <w:rFonts w:ascii="Courier New" w:cs="Courier New" w:eastAsia="Courier New" w:hAnsi="Courier New"/>
          <w:color w:val="1F3864"/>
          <w:sz w:val="18"/>
          <w:szCs w:val="18"/>
        </w:rPr>
        <w:t xml:space="preserve">  description: &gt;</w:t>
      </w:r>
    </w:p>
    <w:p>
      <w:pPr>
        <w:shd w:fill="F4F4F4" w:val="clear"/>
        <w:spacing w:after="0" w:before="0"/>
        <w:ind w:left="360" w:right="360"/>
      </w:pPr>
      <w:r>
        <w:rPr>
          <w:rFonts w:ascii="Courier New" w:cs="Courier New" w:eastAsia="Courier New" w:hAnsi="Courier New"/>
          <w:color w:val="1F3864"/>
          <w:sz w:val="18"/>
          <w:szCs w:val="18"/>
        </w:rPr>
        <w:t xml:space="preserve">    Lean Kintone REST API spec for Azure AI Foundry agents.</w:t>
      </w:r>
    </w:p>
    <w:p>
      <w:pPr>
        <w:shd w:fill="F4F4F4" w:val="clear"/>
        <w:spacing w:after="0" w:before="0"/>
        <w:ind w:left="360" w:right="360"/>
      </w:pPr>
      <w:r>
        <w:rPr>
          <w:rFonts w:ascii="Courier New" w:cs="Courier New" w:eastAsia="Courier New" w:hAnsi="Courier New"/>
          <w:color w:val="1F3864"/>
          <w:sz w:val="18"/>
          <w:szCs w:val="18"/>
        </w:rPr>
        <w:t xml:space="preserve">    Covers single-record CRUD and file upload/download only.</w:t>
      </w:r>
    </w:p>
    <w:p>
      <w:pPr>
        <w:shd w:fill="F4F4F4" w:val="clear"/>
        <w:spacing w:after="0" w:before="0"/>
        <w:ind w:left="360" w:right="360"/>
      </w:pPr>
      <w:r>
        <w:rPr>
          <w:rFonts w:ascii="Courier New" w:cs="Courier New" w:eastAsia="Courier New" w:hAnsi="Courier New"/>
          <w:color w:val="1F3864"/>
          <w:sz w:val="18"/>
          <w:szCs w:val="18"/>
        </w:rPr>
        <w:t xml:space="preserve">  version: "2025-04"</w:t>
      </w:r>
    </w:p>
    <w:p>
      <w:pPr>
        <w:shd w:fill="F4F4F4" w:val="clear"/>
        <w:spacing w:after="0" w:before="0"/>
        <w:ind w:left="360" w:right="360"/>
      </w:pPr>
      <w:r>
        <w:rPr>
          <w:rFonts w:ascii="Courier New" w:cs="Courier New" w:eastAsia="Courier New" w:hAnsi="Courier New"/>
          <w:color w:val="1F3864"/>
          <w:sz w:val="18"/>
          <w:szCs w:val="18"/>
        </w:rPr>
        <w:t xml:space="preserve">servers:</w:t>
      </w:r>
    </w:p>
    <w:p>
      <w:pPr>
        <w:shd w:fill="F4F4F4" w:val="clear"/>
        <w:spacing w:after="0" w:before="0"/>
        <w:ind w:left="360" w:right="360"/>
      </w:pPr>
      <w:r>
        <w:rPr>
          <w:rFonts w:ascii="Courier New" w:cs="Courier New" w:eastAsia="Courier New" w:hAnsi="Courier New"/>
          <w:color w:val="1F3864"/>
          <w:sz w:val="18"/>
          <w:szCs w:val="18"/>
        </w:rPr>
        <w:t xml:space="preserve">  - url: https://{subdomain}.kintone.com</w:t>
      </w:r>
    </w:p>
    <w:p>
      <w:pPr>
        <w:shd w:fill="F4F4F4" w:val="clear"/>
        <w:spacing w:after="0" w:before="0"/>
        <w:ind w:left="360" w:right="360"/>
      </w:pPr>
      <w:r>
        <w:rPr>
          <w:rFonts w:ascii="Courier New" w:cs="Courier New" w:eastAsia="Courier New" w:hAnsi="Courier New"/>
          <w:color w:val="1F3864"/>
          <w:sz w:val="18"/>
          <w:szCs w:val="18"/>
        </w:rPr>
        <w:t xml:space="preserve">    variables:</w:t>
      </w:r>
    </w:p>
    <w:p>
      <w:pPr>
        <w:shd w:fill="F4F4F4" w:val="clear"/>
        <w:spacing w:after="0" w:before="0"/>
        <w:ind w:left="360" w:right="360"/>
      </w:pPr>
      <w:r>
        <w:rPr>
          <w:rFonts w:ascii="Courier New" w:cs="Courier New" w:eastAsia="Courier New" w:hAnsi="Courier New"/>
          <w:color w:val="1F3864"/>
          <w:sz w:val="18"/>
          <w:szCs w:val="18"/>
        </w:rPr>
        <w:t xml:space="preserve">      subdomain:</w:t>
      </w:r>
    </w:p>
    <w:p>
      <w:pPr>
        <w:shd w:fill="F4F4F4" w:val="clear"/>
        <w:spacing w:after="0" w:before="0"/>
        <w:ind w:left="360" w:right="360"/>
      </w:pPr>
      <w:r>
        <w:rPr>
          <w:rFonts w:ascii="Courier New" w:cs="Courier New" w:eastAsia="Courier New" w:hAnsi="Courier New"/>
          <w:color w:val="1F3864"/>
          <w:sz w:val="18"/>
          <w:szCs w:val="18"/>
        </w:rPr>
        <w:t xml:space="preserve">        default: your-subdomain</w:t>
      </w:r>
    </w:p>
    <w:p>
      <w:pPr>
        <w:shd w:fill="F4F4F4" w:val="clear"/>
        <w:spacing w:after="0" w:before="0"/>
        <w:ind w:left="360" w:right="360"/>
      </w:pPr>
      <w:r>
        <w:rPr>
          <w:rFonts w:ascii="Courier New" w:cs="Courier New" w:eastAsia="Courier New" w:hAnsi="Courier New"/>
          <w:color w:val="1F3864"/>
          <w:sz w:val="18"/>
          <w:szCs w:val="18"/>
        </w:rPr>
        <w:t xml:space="preserve">        description: Your Kintone subdomain</w:t>
      </w:r>
    </w:p>
    <w:p>
      <w:pPr>
        <w:shd w:fill="F4F4F4" w:val="clear"/>
        <w:spacing w:after="0" w:before="0"/>
        <w:ind w:left="360" w:right="360"/>
      </w:pPr>
      <w:r>
        <w:rPr>
          <w:rFonts w:ascii="Courier New" w:cs="Courier New" w:eastAsia="Courier New" w:hAnsi="Courier New"/>
          <w:color w:val="1F3864"/>
          <w:sz w:val="18"/>
          <w:szCs w:val="18"/>
        </w:rPr>
        <w:t xml:space="preserve"/>
      </w:r>
    </w:p>
    <w:p>
      <w:pPr>
        <w:shd w:fill="F4F4F4" w:val="clear"/>
        <w:spacing w:after="0" w:before="0"/>
        <w:ind w:left="360" w:right="360"/>
      </w:pPr>
      <w:r>
        <w:rPr>
          <w:rFonts w:ascii="Courier New" w:cs="Courier New" w:eastAsia="Courier New" w:hAnsi="Courier New"/>
          <w:color w:val="1F3864"/>
          <w:sz w:val="18"/>
          <w:szCs w:val="18"/>
        </w:rPr>
        <w:t xml:space="preserve">security:</w:t>
      </w:r>
    </w:p>
    <w:p>
      <w:pPr>
        <w:shd w:fill="F4F4F4" w:val="clear"/>
        <w:spacing w:after="0" w:before="0"/>
        <w:ind w:left="360" w:right="360"/>
      </w:pPr>
      <w:r>
        <w:rPr>
          <w:rFonts w:ascii="Courier New" w:cs="Courier New" w:eastAsia="Courier New" w:hAnsi="Courier New"/>
          <w:color w:val="1F3864"/>
          <w:sz w:val="18"/>
          <w:szCs w:val="18"/>
        </w:rPr>
        <w:t xml:space="preserve">  - kintoneApiToken: []</w:t>
      </w:r>
    </w:p>
    <w:p>
      <w:pPr>
        <w:shd w:fill="F4F4F4" w:val="clear"/>
        <w:spacing w:after="0" w:before="0"/>
        <w:ind w:left="360" w:right="360"/>
      </w:pPr>
      <w:r>
        <w:rPr>
          <w:rFonts w:ascii="Courier New" w:cs="Courier New" w:eastAsia="Courier New" w:hAnsi="Courier New"/>
          <w:color w:val="1F3864"/>
          <w:sz w:val="18"/>
          <w:szCs w:val="18"/>
        </w:rPr>
        <w:t xml:space="preserve"/>
      </w:r>
    </w:p>
    <w:p>
      <w:pPr>
        <w:shd w:fill="F4F4F4" w:val="clear"/>
        <w:spacing w:after="0" w:before="0"/>
        <w:ind w:left="360" w:right="360"/>
      </w:pPr>
      <w:r>
        <w:rPr>
          <w:rFonts w:ascii="Courier New" w:cs="Courier New" w:eastAsia="Courier New" w:hAnsi="Courier New"/>
          <w:color w:val="1F3864"/>
          <w:sz w:val="18"/>
          <w:szCs w:val="18"/>
        </w:rPr>
        <w:t xml:space="preserve">components:</w:t>
      </w:r>
    </w:p>
    <w:p>
      <w:pPr>
        <w:shd w:fill="F4F4F4" w:val="clear"/>
        <w:spacing w:after="0" w:before="0"/>
        <w:ind w:left="360" w:right="360"/>
      </w:pPr>
      <w:r>
        <w:rPr>
          <w:rFonts w:ascii="Courier New" w:cs="Courier New" w:eastAsia="Courier New" w:hAnsi="Courier New"/>
          <w:color w:val="1F3864"/>
          <w:sz w:val="18"/>
          <w:szCs w:val="18"/>
        </w:rPr>
        <w:t xml:space="preserve">  securitySchemes:</w:t>
      </w:r>
    </w:p>
    <w:p>
      <w:pPr>
        <w:shd w:fill="F4F4F4" w:val="clear"/>
        <w:spacing w:after="0" w:before="0"/>
        <w:ind w:left="360" w:right="360"/>
      </w:pPr>
      <w:r>
        <w:rPr>
          <w:rFonts w:ascii="Courier New" w:cs="Courier New" w:eastAsia="Courier New" w:hAnsi="Courier New"/>
          <w:color w:val="1F3864"/>
          <w:sz w:val="18"/>
          <w:szCs w:val="18"/>
        </w:rPr>
        <w:t xml:space="preserve">    kintoneApiToken:</w:t>
      </w:r>
    </w:p>
    <w:p>
      <w:pPr>
        <w:shd w:fill="F4F4F4" w:val="clear"/>
        <w:spacing w:after="0" w:before="0"/>
        <w:ind w:left="360" w:right="360"/>
      </w:pPr>
      <w:r>
        <w:rPr>
          <w:rFonts w:ascii="Courier New" w:cs="Courier New" w:eastAsia="Courier New" w:hAnsi="Courier New"/>
          <w:color w:val="1F3864"/>
          <w:sz w:val="18"/>
          <w:szCs w:val="18"/>
        </w:rPr>
        <w:t xml:space="preserve">      type: apiKey</w:t>
      </w:r>
    </w:p>
    <w:p>
      <w:pPr>
        <w:shd w:fill="F4F4F4" w:val="clear"/>
        <w:spacing w:after="0" w:before="0"/>
        <w:ind w:left="360" w:right="360"/>
      </w:pPr>
      <w:r>
        <w:rPr>
          <w:rFonts w:ascii="Courier New" w:cs="Courier New" w:eastAsia="Courier New" w:hAnsi="Courier New"/>
          <w:color w:val="1F3864"/>
          <w:sz w:val="18"/>
          <w:szCs w:val="18"/>
        </w:rPr>
        <w:t xml:space="preserve">      name: X-Cybozu-API-Token</w:t>
      </w:r>
    </w:p>
    <w:p>
      <w:pPr>
        <w:shd w:fill="F4F4F4" w:val="clear"/>
        <w:spacing w:after="0" w:before="0"/>
        <w:ind w:left="360" w:right="360"/>
      </w:pPr>
      <w:r>
        <w:rPr>
          <w:rFonts w:ascii="Courier New" w:cs="Courier New" w:eastAsia="Courier New" w:hAnsi="Courier New"/>
          <w:color w:val="1F3864"/>
          <w:sz w:val="18"/>
          <w:szCs w:val="18"/>
        </w:rPr>
        <w:t xml:space="preserve">      in: header</w:t>
      </w:r>
    </w:p>
    <w:p>
      <w:pPr>
        <w:shd w:fill="F4F4F4" w:val="clear"/>
        <w:spacing w:after="0" w:before="0"/>
        <w:ind w:left="360" w:right="360"/>
      </w:pPr>
      <w:r>
        <w:rPr>
          <w:rFonts w:ascii="Courier New" w:cs="Courier New" w:eastAsia="Courier New" w:hAnsi="Courier New"/>
          <w:color w:val="1F3864"/>
          <w:sz w:val="18"/>
          <w:szCs w:val="18"/>
        </w:rPr>
        <w:t xml:space="preserve">      description: App-specific API token. Generate from App Settings &gt; API Token.</w:t>
      </w:r>
    </w:p>
    <w:p>
      <w:pPr>
        <w:shd w:fill="F4F4F4" w:val="clear"/>
        <w:spacing w:after="0" w:before="0"/>
        <w:ind w:left="360" w:right="360"/>
      </w:pPr>
      <w:r>
        <w:rPr>
          <w:rFonts w:ascii="Courier New" w:cs="Courier New" w:eastAsia="Courier New" w:hAnsi="Courier New"/>
          <w:color w:val="1F3864"/>
          <w:sz w:val="18"/>
          <w:szCs w:val="18"/>
        </w:rPr>
        <w:t xml:space="preserve"/>
      </w:r>
    </w:p>
    <w:p>
      <w:pPr>
        <w:shd w:fill="F4F4F4" w:val="clear"/>
        <w:spacing w:after="0" w:before="0"/>
        <w:ind w:left="360" w:right="360"/>
      </w:pPr>
      <w:r>
        <w:rPr>
          <w:rFonts w:ascii="Courier New" w:cs="Courier New" w:eastAsia="Courier New" w:hAnsi="Courier New"/>
          <w:color w:val="1F3864"/>
          <w:sz w:val="18"/>
          <w:szCs w:val="18"/>
        </w:rPr>
        <w:t xml:space="preserve">  schemas:</w:t>
      </w:r>
    </w:p>
    <w:p>
      <w:pPr>
        <w:shd w:fill="F4F4F4" w:val="clear"/>
        <w:spacing w:after="0" w:before="0"/>
        <w:ind w:left="360" w:right="360"/>
      </w:pPr>
      <w:r>
        <w:rPr>
          <w:rFonts w:ascii="Courier New" w:cs="Courier New" w:eastAsia="Courier New" w:hAnsi="Courier New"/>
          <w:color w:val="1F3864"/>
          <w:sz w:val="18"/>
          <w:szCs w:val="18"/>
        </w:rPr>
        <w:t xml:space="preserve">    FieldValue:</w:t>
      </w:r>
    </w:p>
    <w:p>
      <w:pPr>
        <w:shd w:fill="F4F4F4" w:val="clear"/>
        <w:spacing w:after="0" w:before="0"/>
        <w:ind w:left="360" w:right="360"/>
      </w:pPr>
      <w:r>
        <w:rPr>
          <w:rFonts w:ascii="Courier New" w:cs="Courier New" w:eastAsia="Courier New" w:hAnsi="Courier New"/>
          <w:color w:val="1F3864"/>
          <w:sz w:val="18"/>
          <w:szCs w:val="18"/>
        </w:rPr>
        <w:t xml:space="preserve">      type: object</w:t>
      </w:r>
    </w:p>
    <w:p>
      <w:pPr>
        <w:shd w:fill="F4F4F4" w:val="clear"/>
        <w:spacing w:after="0" w:before="0"/>
        <w:ind w:left="360" w:right="360"/>
      </w:pPr>
      <w:r>
        <w:rPr>
          <w:rFonts w:ascii="Courier New" w:cs="Courier New" w:eastAsia="Courier New" w:hAnsi="Courier New"/>
          <w:color w:val="1F3864"/>
          <w:sz w:val="18"/>
          <w:szCs w:val="18"/>
        </w:rPr>
        <w:t xml:space="preserve">      description: A Kintone field value envelope.</w:t>
      </w:r>
    </w:p>
    <w:p>
      <w:pPr>
        <w:shd w:fill="F4F4F4" w:val="clear"/>
        <w:spacing w:after="0" w:before="0"/>
        <w:ind w:left="360" w:right="360"/>
      </w:pPr>
      <w:r>
        <w:rPr>
          <w:rFonts w:ascii="Courier New" w:cs="Courier New" w:eastAsia="Courier New" w:hAnsi="Courier New"/>
          <w:color w:val="1F3864"/>
          <w:sz w:val="18"/>
          <w:szCs w:val="18"/>
        </w:rPr>
        <w:t xml:space="preserve">      properties:</w:t>
      </w:r>
    </w:p>
    <w:p>
      <w:pPr>
        <w:shd w:fill="F4F4F4" w:val="clear"/>
        <w:spacing w:after="0" w:before="0"/>
        <w:ind w:left="360" w:right="360"/>
      </w:pPr>
      <w:r>
        <w:rPr>
          <w:rFonts w:ascii="Courier New" w:cs="Courier New" w:eastAsia="Courier New" w:hAnsi="Courier New"/>
          <w:color w:val="1F3864"/>
          <w:sz w:val="18"/>
          <w:szCs w:val="18"/>
        </w:rPr>
        <w:t xml:space="preserve">        value:</w:t>
      </w:r>
    </w:p>
    <w:p>
      <w:pPr>
        <w:shd w:fill="F4F4F4" w:val="clear"/>
        <w:spacing w:after="0" w:before="0"/>
        <w:ind w:left="360" w:right="360"/>
      </w:pPr>
      <w:r>
        <w:rPr>
          <w:rFonts w:ascii="Courier New" w:cs="Courier New" w:eastAsia="Courier New" w:hAnsi="Courier New"/>
          <w:color w:val="1F3864"/>
          <w:sz w:val="18"/>
          <w:szCs w:val="18"/>
        </w:rPr>
        <w:t xml:space="preserve">          description: The field value. Type depends on field type.</w:t>
      </w:r>
    </w:p>
    <w:p>
      <w:pPr>
        <w:shd w:fill="F4F4F4" w:val="clear"/>
        <w:spacing w:after="0" w:before="0"/>
        <w:ind w:left="360" w:right="360"/>
      </w:pPr>
      <w:r>
        <w:rPr>
          <w:rFonts w:ascii="Courier New" w:cs="Courier New" w:eastAsia="Courier New" w:hAnsi="Courier New"/>
          <w:color w:val="1F3864"/>
          <w:sz w:val="18"/>
          <w:szCs w:val="18"/>
        </w:rPr>
        <w:t xml:space="preserve">      additionalProperties: true</w:t>
      </w:r>
    </w:p>
    <w:p>
      <w:pPr>
        <w:shd w:fill="F4F4F4" w:val="clear"/>
        <w:spacing w:after="0" w:before="0"/>
        <w:ind w:left="360" w:right="360"/>
      </w:pPr>
      <w:r>
        <w:rPr>
          <w:rFonts w:ascii="Courier New" w:cs="Courier New" w:eastAsia="Courier New" w:hAnsi="Courier New"/>
          <w:color w:val="1F3864"/>
          <w:sz w:val="18"/>
          <w:szCs w:val="18"/>
        </w:rPr>
        <w:t xml:space="preserve"/>
      </w:r>
    </w:p>
    <w:p>
      <w:pPr>
        <w:shd w:fill="F4F4F4" w:val="clear"/>
        <w:spacing w:after="0" w:before="0"/>
        <w:ind w:left="360" w:right="360"/>
      </w:pPr>
      <w:r>
        <w:rPr>
          <w:rFonts w:ascii="Courier New" w:cs="Courier New" w:eastAsia="Courier New" w:hAnsi="Courier New"/>
          <w:color w:val="1F3864"/>
          <w:sz w:val="18"/>
          <w:szCs w:val="18"/>
        </w:rPr>
        <w:t xml:space="preserve">    Record:</w:t>
      </w:r>
    </w:p>
    <w:p>
      <w:pPr>
        <w:shd w:fill="F4F4F4" w:val="clear"/>
        <w:spacing w:after="0" w:before="0"/>
        <w:ind w:left="360" w:right="360"/>
      </w:pPr>
      <w:r>
        <w:rPr>
          <w:rFonts w:ascii="Courier New" w:cs="Courier New" w:eastAsia="Courier New" w:hAnsi="Courier New"/>
          <w:color w:val="1F3864"/>
          <w:sz w:val="18"/>
          <w:szCs w:val="18"/>
        </w:rPr>
        <w:t xml:space="preserve">      type: object</w:t>
      </w:r>
    </w:p>
    <w:p>
      <w:pPr>
        <w:shd w:fill="F4F4F4" w:val="clear"/>
        <w:spacing w:after="0" w:before="0"/>
        <w:ind w:left="360" w:right="360"/>
      </w:pPr>
      <w:r>
        <w:rPr>
          <w:rFonts w:ascii="Courier New" w:cs="Courier New" w:eastAsia="Courier New" w:hAnsi="Courier New"/>
          <w:color w:val="1F3864"/>
          <w:sz w:val="18"/>
          <w:szCs w:val="18"/>
        </w:rPr>
        <w:t xml:space="preserve">      description: Map of field codes to FieldValue objects.</w:t>
      </w:r>
    </w:p>
    <w:p>
      <w:pPr>
        <w:shd w:fill="F4F4F4" w:val="clear"/>
        <w:spacing w:after="0" w:before="0"/>
        <w:ind w:left="360" w:right="360"/>
      </w:pPr>
      <w:r>
        <w:rPr>
          <w:rFonts w:ascii="Courier New" w:cs="Courier New" w:eastAsia="Courier New" w:hAnsi="Courier New"/>
          <w:color w:val="1F3864"/>
          <w:sz w:val="18"/>
          <w:szCs w:val="18"/>
        </w:rPr>
        <w:t xml:space="preserve">      additionalProperties:</w:t>
      </w:r>
    </w:p>
    <w:p>
      <w:pPr>
        <w:shd w:fill="F4F4F4" w:val="clear"/>
        <w:spacing w:after="0" w:before="0"/>
        <w:ind w:left="360" w:right="360"/>
      </w:pPr>
      <w:r>
        <w:rPr>
          <w:rFonts w:ascii="Courier New" w:cs="Courier New" w:eastAsia="Courier New" w:hAnsi="Courier New"/>
          <w:color w:val="1F3864"/>
          <w:sz w:val="18"/>
          <w:szCs w:val="18"/>
        </w:rPr>
        <w:t xml:space="preserve">        $ref: '#/components/schemas/FieldValue'</w:t>
      </w:r>
    </w:p>
    <w:p>
      <w:pPr>
        <w:shd w:fill="F4F4F4" w:val="clear"/>
        <w:spacing w:after="0" w:before="0"/>
        <w:ind w:left="360" w:right="360"/>
      </w:pPr>
      <w:r>
        <w:rPr>
          <w:rFonts w:ascii="Courier New" w:cs="Courier New" w:eastAsia="Courier New" w:hAnsi="Courier New"/>
          <w:color w:val="1F3864"/>
          <w:sz w:val="18"/>
          <w:szCs w:val="18"/>
        </w:rPr>
        <w:t xml:space="preserve"/>
      </w:r>
    </w:p>
    <w:p>
      <w:pPr>
        <w:shd w:fill="F4F4F4" w:val="clear"/>
        <w:spacing w:after="0" w:before="0"/>
        <w:ind w:left="360" w:right="360"/>
      </w:pPr>
      <w:r>
        <w:rPr>
          <w:rFonts w:ascii="Courier New" w:cs="Courier New" w:eastAsia="Courier New" w:hAnsi="Courier New"/>
          <w:color w:val="1F3864"/>
          <w:sz w:val="18"/>
          <w:szCs w:val="18"/>
        </w:rPr>
        <w:t xml:space="preserve">paths:</w:t>
      </w:r>
    </w:p>
    <w:p>
      <w:pPr>
        <w:shd w:fill="F4F4F4" w:val="clear"/>
        <w:spacing w:after="0" w:before="0"/>
        <w:ind w:left="360" w:right="360"/>
      </w:pPr>
      <w:r>
        <w:rPr>
          <w:rFonts w:ascii="Courier New" w:cs="Courier New" w:eastAsia="Courier New" w:hAnsi="Courier New"/>
          <w:color w:val="1F3864"/>
          <w:sz w:val="18"/>
          <w:szCs w:val="18"/>
        </w:rPr>
        <w:t xml:space="preserve">  /k/v1/record.json:</w:t>
      </w:r>
    </w:p>
    <w:p>
      <w:pPr>
        <w:shd w:fill="F4F4F4" w:val="clear"/>
        <w:spacing w:after="0" w:before="0"/>
        <w:ind w:left="360" w:right="360"/>
      </w:pPr>
      <w:r>
        <w:rPr>
          <w:rFonts w:ascii="Courier New" w:cs="Courier New" w:eastAsia="Courier New" w:hAnsi="Courier New"/>
          <w:color w:val="1F3864"/>
          <w:sz w:val="18"/>
          <w:szCs w:val="18"/>
        </w:rPr>
        <w:t xml:space="preserve">    get:</w:t>
      </w:r>
    </w:p>
    <w:p>
      <w:pPr>
        <w:shd w:fill="F4F4F4" w:val="clear"/>
        <w:spacing w:after="0" w:before="0"/>
        <w:ind w:left="360" w:right="360"/>
      </w:pPr>
      <w:r>
        <w:rPr>
          <w:rFonts w:ascii="Courier New" w:cs="Courier New" w:eastAsia="Courier New" w:hAnsi="Courier New"/>
          <w:color w:val="1F3864"/>
          <w:sz w:val="18"/>
          <w:szCs w:val="18"/>
        </w:rPr>
        <w:t xml:space="preserve">      operationId: getRecord</w:t>
      </w:r>
    </w:p>
    <w:p>
      <w:pPr>
        <w:shd w:fill="F4F4F4" w:val="clear"/>
        <w:spacing w:after="0" w:before="0"/>
        <w:ind w:left="360" w:right="360"/>
      </w:pPr>
      <w:r>
        <w:rPr>
          <w:rFonts w:ascii="Courier New" w:cs="Courier New" w:eastAsia="Courier New" w:hAnsi="Courier New"/>
          <w:color w:val="1F3864"/>
          <w:sz w:val="18"/>
          <w:szCs w:val="18"/>
        </w:rPr>
        <w:t xml:space="preserve">      summary: Get a single Kintone record</w:t>
      </w:r>
    </w:p>
    <w:p>
      <w:pPr>
        <w:shd w:fill="F4F4F4" w:val="clear"/>
        <w:spacing w:after="0" w:before="0"/>
        <w:ind w:left="360" w:right="360"/>
      </w:pPr>
      <w:r>
        <w:rPr>
          <w:rFonts w:ascii="Courier New" w:cs="Courier New" w:eastAsia="Courier New" w:hAnsi="Courier New"/>
          <w:color w:val="1F3864"/>
          <w:sz w:val="18"/>
          <w:szCs w:val="18"/>
        </w:rPr>
        <w:t xml:space="preserve">      parameters:</w:t>
      </w:r>
    </w:p>
    <w:p>
      <w:pPr>
        <w:shd w:fill="F4F4F4" w:val="clear"/>
        <w:spacing w:after="0" w:before="0"/>
        <w:ind w:left="360" w:right="360"/>
      </w:pPr>
      <w:r>
        <w:rPr>
          <w:rFonts w:ascii="Courier New" w:cs="Courier New" w:eastAsia="Courier New" w:hAnsi="Courier New"/>
          <w:color w:val="1F3864"/>
          <w:sz w:val="18"/>
          <w:szCs w:val="18"/>
        </w:rPr>
        <w:t xml:space="preserve">        - name: app</w:t>
      </w:r>
    </w:p>
    <w:p>
      <w:pPr>
        <w:shd w:fill="F4F4F4" w:val="clear"/>
        <w:spacing w:after="0" w:before="0"/>
        <w:ind w:left="360" w:right="360"/>
      </w:pPr>
      <w:r>
        <w:rPr>
          <w:rFonts w:ascii="Courier New" w:cs="Courier New" w:eastAsia="Courier New" w:hAnsi="Courier New"/>
          <w:color w:val="1F3864"/>
          <w:sz w:val="18"/>
          <w:szCs w:val="18"/>
        </w:rPr>
        <w:t xml:space="preserve">          in: query</w:t>
      </w:r>
    </w:p>
    <w:p>
      <w:pPr>
        <w:shd w:fill="F4F4F4" w:val="clear"/>
        <w:spacing w:after="0" w:before="0"/>
        <w:ind w:left="360" w:right="360"/>
      </w:pPr>
      <w:r>
        <w:rPr>
          <w:rFonts w:ascii="Courier New" w:cs="Courier New" w:eastAsia="Courier New" w:hAnsi="Courier New"/>
          <w:color w:val="1F3864"/>
          <w:sz w:val="18"/>
          <w:szCs w:val="18"/>
        </w:rPr>
        <w:t xml:space="preserve">          required: true</w:t>
      </w:r>
    </w:p>
    <w:p>
      <w:pPr>
        <w:shd w:fill="F4F4F4" w:val="clear"/>
        <w:spacing w:after="0" w:before="0"/>
        <w:ind w:left="360" w:right="360"/>
      </w:pPr>
      <w:r>
        <w:rPr>
          <w:rFonts w:ascii="Courier New" w:cs="Courier New" w:eastAsia="Courier New" w:hAnsi="Courier New"/>
          <w:color w:val="1F3864"/>
          <w:sz w:val="18"/>
          <w:szCs w:val="18"/>
        </w:rPr>
        <w:t xml:space="preserve">          schema: { type: integer }</w:t>
      </w:r>
    </w:p>
    <w:p>
      <w:pPr>
        <w:shd w:fill="F4F4F4" w:val="clear"/>
        <w:spacing w:after="0" w:before="0"/>
        <w:ind w:left="360" w:right="360"/>
      </w:pPr>
      <w:r>
        <w:rPr>
          <w:rFonts w:ascii="Courier New" w:cs="Courier New" w:eastAsia="Courier New" w:hAnsi="Courier New"/>
          <w:color w:val="1F3864"/>
          <w:sz w:val="18"/>
          <w:szCs w:val="18"/>
        </w:rPr>
        <w:t xml:space="preserve">          description: The App ID.</w:t>
      </w:r>
    </w:p>
    <w:p>
      <w:pPr>
        <w:shd w:fill="F4F4F4" w:val="clear"/>
        <w:spacing w:after="0" w:before="0"/>
        <w:ind w:left="360" w:right="360"/>
      </w:pPr>
      <w:r>
        <w:rPr>
          <w:rFonts w:ascii="Courier New" w:cs="Courier New" w:eastAsia="Courier New" w:hAnsi="Courier New"/>
          <w:color w:val="1F3864"/>
          <w:sz w:val="18"/>
          <w:szCs w:val="18"/>
        </w:rPr>
        <w:t xml:space="preserve">        - name: id</w:t>
      </w:r>
    </w:p>
    <w:p>
      <w:pPr>
        <w:shd w:fill="F4F4F4" w:val="clear"/>
        <w:spacing w:after="0" w:before="0"/>
        <w:ind w:left="360" w:right="360"/>
      </w:pPr>
      <w:r>
        <w:rPr>
          <w:rFonts w:ascii="Courier New" w:cs="Courier New" w:eastAsia="Courier New" w:hAnsi="Courier New"/>
          <w:color w:val="1F3864"/>
          <w:sz w:val="18"/>
          <w:szCs w:val="18"/>
        </w:rPr>
        <w:t xml:space="preserve">          in: query</w:t>
      </w:r>
    </w:p>
    <w:p>
      <w:pPr>
        <w:shd w:fill="F4F4F4" w:val="clear"/>
        <w:spacing w:after="0" w:before="0"/>
        <w:ind w:left="360" w:right="360"/>
      </w:pPr>
      <w:r>
        <w:rPr>
          <w:rFonts w:ascii="Courier New" w:cs="Courier New" w:eastAsia="Courier New" w:hAnsi="Courier New"/>
          <w:color w:val="1F3864"/>
          <w:sz w:val="18"/>
          <w:szCs w:val="18"/>
        </w:rPr>
        <w:t xml:space="preserve">          required: true</w:t>
      </w:r>
    </w:p>
    <w:p>
      <w:pPr>
        <w:shd w:fill="F4F4F4" w:val="clear"/>
        <w:spacing w:after="0" w:before="0"/>
        <w:ind w:left="360" w:right="360"/>
      </w:pPr>
      <w:r>
        <w:rPr>
          <w:rFonts w:ascii="Courier New" w:cs="Courier New" w:eastAsia="Courier New" w:hAnsi="Courier New"/>
          <w:color w:val="1F3864"/>
          <w:sz w:val="18"/>
          <w:szCs w:val="18"/>
        </w:rPr>
        <w:t xml:space="preserve">          schema: { type: integer }</w:t>
      </w:r>
    </w:p>
    <w:p>
      <w:pPr>
        <w:shd w:fill="F4F4F4" w:val="clear"/>
        <w:spacing w:after="0" w:before="0"/>
        <w:ind w:left="360" w:right="360"/>
      </w:pPr>
      <w:r>
        <w:rPr>
          <w:rFonts w:ascii="Courier New" w:cs="Courier New" w:eastAsia="Courier New" w:hAnsi="Courier New"/>
          <w:color w:val="1F3864"/>
          <w:sz w:val="18"/>
          <w:szCs w:val="18"/>
        </w:rPr>
        <w:t xml:space="preserve">          description: The Record ID.</w:t>
      </w:r>
    </w:p>
    <w:p>
      <w:pPr>
        <w:shd w:fill="F4F4F4" w:val="clear"/>
        <w:spacing w:after="0" w:before="0"/>
        <w:ind w:left="360" w:right="360"/>
      </w:pPr>
      <w:r>
        <w:rPr>
          <w:rFonts w:ascii="Courier New" w:cs="Courier New" w:eastAsia="Courier New" w:hAnsi="Courier New"/>
          <w:color w:val="1F3864"/>
          <w:sz w:val="18"/>
          <w:szCs w:val="18"/>
        </w:rPr>
        <w:t xml:space="preserve">      responses:</w:t>
      </w:r>
    </w:p>
    <w:p>
      <w:pPr>
        <w:shd w:fill="F4F4F4" w:val="clear"/>
        <w:spacing w:after="0" w:before="0"/>
        <w:ind w:left="360" w:right="360"/>
      </w:pPr>
      <w:r>
        <w:rPr>
          <w:rFonts w:ascii="Courier New" w:cs="Courier New" w:eastAsia="Courier New" w:hAnsi="Courier New"/>
          <w:color w:val="1F3864"/>
          <w:sz w:val="18"/>
          <w:szCs w:val="18"/>
        </w:rPr>
        <w:t xml:space="preserve">        '200':</w:t>
      </w:r>
    </w:p>
    <w:p>
      <w:pPr>
        <w:shd w:fill="F4F4F4" w:val="clear"/>
        <w:spacing w:after="0" w:before="0"/>
        <w:ind w:left="360" w:right="360"/>
      </w:pPr>
      <w:r>
        <w:rPr>
          <w:rFonts w:ascii="Courier New" w:cs="Courier New" w:eastAsia="Courier New" w:hAnsi="Courier New"/>
          <w:color w:val="1F3864"/>
          <w:sz w:val="18"/>
          <w:szCs w:val="18"/>
        </w:rPr>
        <w:t xml:space="preserve">          description: Record retrieved successfully.</w:t>
      </w:r>
    </w:p>
    <w:p>
      <w:pPr>
        <w:shd w:fill="F4F4F4" w:val="clear"/>
        <w:spacing w:after="0" w:before="0"/>
        <w:ind w:left="360" w:right="360"/>
      </w:pPr>
      <w:r>
        <w:rPr>
          <w:rFonts w:ascii="Courier New" w:cs="Courier New" w:eastAsia="Courier New" w:hAnsi="Courier New"/>
          <w:color w:val="1F3864"/>
          <w:sz w:val="18"/>
          <w:szCs w:val="18"/>
        </w:rPr>
        <w:t xml:space="preserve">          content:</w:t>
      </w:r>
    </w:p>
    <w:p>
      <w:pPr>
        <w:shd w:fill="F4F4F4" w:val="clear"/>
        <w:spacing w:after="0" w:before="0"/>
        <w:ind w:left="360" w:right="360"/>
      </w:pPr>
      <w:r>
        <w:rPr>
          <w:rFonts w:ascii="Courier New" w:cs="Courier New" w:eastAsia="Courier New" w:hAnsi="Courier New"/>
          <w:color w:val="1F3864"/>
          <w:sz w:val="18"/>
          <w:szCs w:val="18"/>
        </w:rPr>
        <w:t xml:space="preserve">            application/json:</w:t>
      </w:r>
    </w:p>
    <w:p>
      <w:pPr>
        <w:shd w:fill="F4F4F4" w:val="clear"/>
        <w:spacing w:after="0" w:before="0"/>
        <w:ind w:left="360" w:right="360"/>
      </w:pPr>
      <w:r>
        <w:rPr>
          <w:rFonts w:ascii="Courier New" w:cs="Courier New" w:eastAsia="Courier New" w:hAnsi="Courier New"/>
          <w:color w:val="1F3864"/>
          <w:sz w:val="18"/>
          <w:szCs w:val="18"/>
        </w:rPr>
        <w:t xml:space="preserve">              schema:</w:t>
      </w:r>
    </w:p>
    <w:p>
      <w:pPr>
        <w:shd w:fill="F4F4F4" w:val="clear"/>
        <w:spacing w:after="0" w:before="0"/>
        <w:ind w:left="360" w:right="360"/>
      </w:pPr>
      <w:r>
        <w:rPr>
          <w:rFonts w:ascii="Courier New" w:cs="Courier New" w:eastAsia="Courier New" w:hAnsi="Courier New"/>
          <w:color w:val="1F3864"/>
          <w:sz w:val="18"/>
          <w:szCs w:val="18"/>
        </w:rPr>
        <w:t xml:space="preserve">                type: object</w:t>
      </w:r>
    </w:p>
    <w:p>
      <w:pPr>
        <w:shd w:fill="F4F4F4" w:val="clear"/>
        <w:spacing w:after="0" w:before="0"/>
        <w:ind w:left="360" w:right="360"/>
      </w:pPr>
      <w:r>
        <w:rPr>
          <w:rFonts w:ascii="Courier New" w:cs="Courier New" w:eastAsia="Courier New" w:hAnsi="Courier New"/>
          <w:color w:val="1F3864"/>
          <w:sz w:val="18"/>
          <w:szCs w:val="18"/>
        </w:rPr>
        <w:t xml:space="preserve">                properties:</w:t>
      </w:r>
    </w:p>
    <w:p>
      <w:pPr>
        <w:shd w:fill="F4F4F4" w:val="clear"/>
        <w:spacing w:after="0" w:before="0"/>
        <w:ind w:left="360" w:right="360"/>
      </w:pPr>
      <w:r>
        <w:rPr>
          <w:rFonts w:ascii="Courier New" w:cs="Courier New" w:eastAsia="Courier New" w:hAnsi="Courier New"/>
          <w:color w:val="1F3864"/>
          <w:sz w:val="18"/>
          <w:szCs w:val="18"/>
        </w:rPr>
        <w:t xml:space="preserve">                  record:</w:t>
      </w:r>
    </w:p>
    <w:p>
      <w:pPr>
        <w:shd w:fill="F4F4F4" w:val="clear"/>
        <w:spacing w:after="0" w:before="0"/>
        <w:ind w:left="360" w:right="360"/>
      </w:pPr>
      <w:r>
        <w:rPr>
          <w:rFonts w:ascii="Courier New" w:cs="Courier New" w:eastAsia="Courier New" w:hAnsi="Courier New"/>
          <w:color w:val="1F3864"/>
          <w:sz w:val="18"/>
          <w:szCs w:val="18"/>
        </w:rPr>
        <w:t xml:space="preserve">                    $ref: '#/components/schemas/Record'</w:t>
      </w:r>
    </w:p>
    <w:p>
      <w:pPr>
        <w:shd w:fill="F4F4F4" w:val="clear"/>
        <w:spacing w:after="0" w:before="0"/>
        <w:ind w:left="360" w:right="360"/>
      </w:pPr>
      <w:r>
        <w:rPr>
          <w:rFonts w:ascii="Courier New" w:cs="Courier New" w:eastAsia="Courier New" w:hAnsi="Courier New"/>
          <w:color w:val="1F3864"/>
          <w:sz w:val="18"/>
          <w:szCs w:val="18"/>
        </w:rPr>
        <w:t xml:space="preserve">        '400': { description: Bad request (e.g. invalid app or record ID) }</w:t>
      </w:r>
    </w:p>
    <w:p>
      <w:pPr>
        <w:shd w:fill="F4F4F4" w:val="clear"/>
        <w:spacing w:after="0" w:before="0"/>
        <w:ind w:left="360" w:right="360"/>
      </w:pPr>
      <w:r>
        <w:rPr>
          <w:rFonts w:ascii="Courier New" w:cs="Courier New" w:eastAsia="Courier New" w:hAnsi="Courier New"/>
          <w:color w:val="1F3864"/>
          <w:sz w:val="18"/>
          <w:szCs w:val="18"/>
        </w:rPr>
        <w:t xml:space="preserve">        '401': { description: Authentication failure }</w:t>
      </w:r>
    </w:p>
    <w:p>
      <w:pPr>
        <w:shd w:fill="F4F4F4" w:val="clear"/>
        <w:spacing w:after="0" w:before="0"/>
        <w:ind w:left="360" w:right="360"/>
      </w:pPr>
      <w:r>
        <w:rPr>
          <w:rFonts w:ascii="Courier New" w:cs="Courier New" w:eastAsia="Courier New" w:hAnsi="Courier New"/>
          <w:color w:val="1F3864"/>
          <w:sz w:val="18"/>
          <w:szCs w:val="18"/>
        </w:rPr>
        <w:t xml:space="preserve"/>
      </w:r>
    </w:p>
    <w:p>
      <w:pPr>
        <w:shd w:fill="F4F4F4" w:val="clear"/>
        <w:spacing w:after="0" w:before="0"/>
        <w:ind w:left="360" w:right="360"/>
      </w:pPr>
      <w:r>
        <w:rPr>
          <w:rFonts w:ascii="Courier New" w:cs="Courier New" w:eastAsia="Courier New" w:hAnsi="Courier New"/>
          <w:color w:val="1F3864"/>
          <w:sz w:val="18"/>
          <w:szCs w:val="18"/>
        </w:rPr>
        <w:t xml:space="preserve">    post:</w:t>
      </w:r>
    </w:p>
    <w:p>
      <w:pPr>
        <w:shd w:fill="F4F4F4" w:val="clear"/>
        <w:spacing w:after="0" w:before="0"/>
        <w:ind w:left="360" w:right="360"/>
      </w:pPr>
      <w:r>
        <w:rPr>
          <w:rFonts w:ascii="Courier New" w:cs="Courier New" w:eastAsia="Courier New" w:hAnsi="Courier New"/>
          <w:color w:val="1F3864"/>
          <w:sz w:val="18"/>
          <w:szCs w:val="18"/>
        </w:rPr>
        <w:t xml:space="preserve">      operationId: addRecord</w:t>
      </w:r>
    </w:p>
    <w:p>
      <w:pPr>
        <w:shd w:fill="F4F4F4" w:val="clear"/>
        <w:spacing w:after="0" w:before="0"/>
        <w:ind w:left="360" w:right="360"/>
      </w:pPr>
      <w:r>
        <w:rPr>
          <w:rFonts w:ascii="Courier New" w:cs="Courier New" w:eastAsia="Courier New" w:hAnsi="Courier New"/>
          <w:color w:val="1F3864"/>
          <w:sz w:val="18"/>
          <w:szCs w:val="18"/>
        </w:rPr>
        <w:t xml:space="preserve">      summary: Add a new record to a Kintone App</w:t>
      </w:r>
    </w:p>
    <w:p>
      <w:pPr>
        <w:shd w:fill="F4F4F4" w:val="clear"/>
        <w:spacing w:after="0" w:before="0"/>
        <w:ind w:left="360" w:right="360"/>
      </w:pPr>
      <w:r>
        <w:rPr>
          <w:rFonts w:ascii="Courier New" w:cs="Courier New" w:eastAsia="Courier New" w:hAnsi="Courier New"/>
          <w:color w:val="1F3864"/>
          <w:sz w:val="18"/>
          <w:szCs w:val="18"/>
        </w:rPr>
        <w:t xml:space="preserve">      requestBody:</w:t>
      </w:r>
    </w:p>
    <w:p>
      <w:pPr>
        <w:shd w:fill="F4F4F4" w:val="clear"/>
        <w:spacing w:after="0" w:before="0"/>
        <w:ind w:left="360" w:right="360"/>
      </w:pPr>
      <w:r>
        <w:rPr>
          <w:rFonts w:ascii="Courier New" w:cs="Courier New" w:eastAsia="Courier New" w:hAnsi="Courier New"/>
          <w:color w:val="1F3864"/>
          <w:sz w:val="18"/>
          <w:szCs w:val="18"/>
        </w:rPr>
        <w:t xml:space="preserve">        required: true</w:t>
      </w:r>
    </w:p>
    <w:p>
      <w:pPr>
        <w:shd w:fill="F4F4F4" w:val="clear"/>
        <w:spacing w:after="0" w:before="0"/>
        <w:ind w:left="360" w:right="360"/>
      </w:pPr>
      <w:r>
        <w:rPr>
          <w:rFonts w:ascii="Courier New" w:cs="Courier New" w:eastAsia="Courier New" w:hAnsi="Courier New"/>
          <w:color w:val="1F3864"/>
          <w:sz w:val="18"/>
          <w:szCs w:val="18"/>
        </w:rPr>
        <w:t xml:space="preserve">        content:</w:t>
      </w:r>
    </w:p>
    <w:p>
      <w:pPr>
        <w:shd w:fill="F4F4F4" w:val="clear"/>
        <w:spacing w:after="0" w:before="0"/>
        <w:ind w:left="360" w:right="360"/>
      </w:pPr>
      <w:r>
        <w:rPr>
          <w:rFonts w:ascii="Courier New" w:cs="Courier New" w:eastAsia="Courier New" w:hAnsi="Courier New"/>
          <w:color w:val="1F3864"/>
          <w:sz w:val="18"/>
          <w:szCs w:val="18"/>
        </w:rPr>
        <w:t xml:space="preserve">          application/json:</w:t>
      </w:r>
    </w:p>
    <w:p>
      <w:pPr>
        <w:shd w:fill="F4F4F4" w:val="clear"/>
        <w:spacing w:after="0" w:before="0"/>
        <w:ind w:left="360" w:right="360"/>
      </w:pPr>
      <w:r>
        <w:rPr>
          <w:rFonts w:ascii="Courier New" w:cs="Courier New" w:eastAsia="Courier New" w:hAnsi="Courier New"/>
          <w:color w:val="1F3864"/>
          <w:sz w:val="18"/>
          <w:szCs w:val="18"/>
        </w:rPr>
        <w:t xml:space="preserve">            schema:</w:t>
      </w:r>
    </w:p>
    <w:p>
      <w:pPr>
        <w:shd w:fill="F4F4F4" w:val="clear"/>
        <w:spacing w:after="0" w:before="0"/>
        <w:ind w:left="360" w:right="360"/>
      </w:pPr>
      <w:r>
        <w:rPr>
          <w:rFonts w:ascii="Courier New" w:cs="Courier New" w:eastAsia="Courier New" w:hAnsi="Courier New"/>
          <w:color w:val="1F3864"/>
          <w:sz w:val="18"/>
          <w:szCs w:val="18"/>
        </w:rPr>
        <w:t xml:space="preserve">              type: object</w:t>
      </w:r>
    </w:p>
    <w:p>
      <w:pPr>
        <w:shd w:fill="F4F4F4" w:val="clear"/>
        <w:spacing w:after="0" w:before="0"/>
        <w:ind w:left="360" w:right="360"/>
      </w:pPr>
      <w:r>
        <w:rPr>
          <w:rFonts w:ascii="Courier New" w:cs="Courier New" w:eastAsia="Courier New" w:hAnsi="Courier New"/>
          <w:color w:val="1F3864"/>
          <w:sz w:val="18"/>
          <w:szCs w:val="18"/>
        </w:rPr>
        <w:t xml:space="preserve">              required: [app]</w:t>
      </w:r>
    </w:p>
    <w:p>
      <w:pPr>
        <w:shd w:fill="F4F4F4" w:val="clear"/>
        <w:spacing w:after="0" w:before="0"/>
        <w:ind w:left="360" w:right="360"/>
      </w:pPr>
      <w:r>
        <w:rPr>
          <w:rFonts w:ascii="Courier New" w:cs="Courier New" w:eastAsia="Courier New" w:hAnsi="Courier New"/>
          <w:color w:val="1F3864"/>
          <w:sz w:val="18"/>
          <w:szCs w:val="18"/>
        </w:rPr>
        <w:t xml:space="preserve">              properties:</w:t>
      </w:r>
    </w:p>
    <w:p>
      <w:pPr>
        <w:shd w:fill="F4F4F4" w:val="clear"/>
        <w:spacing w:after="0" w:before="0"/>
        <w:ind w:left="360" w:right="360"/>
      </w:pPr>
      <w:r>
        <w:rPr>
          <w:rFonts w:ascii="Courier New" w:cs="Courier New" w:eastAsia="Courier New" w:hAnsi="Courier New"/>
          <w:color w:val="1F3864"/>
          <w:sz w:val="18"/>
          <w:szCs w:val="18"/>
        </w:rPr>
        <w:t xml:space="preserve">                app: { type: integer, description: The App ID. }</w:t>
      </w:r>
    </w:p>
    <w:p>
      <w:pPr>
        <w:shd w:fill="F4F4F4" w:val="clear"/>
        <w:spacing w:after="0" w:before="0"/>
        <w:ind w:left="360" w:right="360"/>
      </w:pPr>
      <w:r>
        <w:rPr>
          <w:rFonts w:ascii="Courier New" w:cs="Courier New" w:eastAsia="Courier New" w:hAnsi="Courier New"/>
          <w:color w:val="1F3864"/>
          <w:sz w:val="18"/>
          <w:szCs w:val="18"/>
        </w:rPr>
        <w:t xml:space="preserve">                record:</w:t>
      </w:r>
    </w:p>
    <w:p>
      <w:pPr>
        <w:shd w:fill="F4F4F4" w:val="clear"/>
        <w:spacing w:after="0" w:before="0"/>
        <w:ind w:left="360" w:right="360"/>
      </w:pPr>
      <w:r>
        <w:rPr>
          <w:rFonts w:ascii="Courier New" w:cs="Courier New" w:eastAsia="Courier New" w:hAnsi="Courier New"/>
          <w:color w:val="1F3864"/>
          <w:sz w:val="18"/>
          <w:szCs w:val="18"/>
        </w:rPr>
        <w:t xml:space="preserve">                  $ref: '#/components/schemas/Record'</w:t>
      </w:r>
    </w:p>
    <w:p>
      <w:pPr>
        <w:shd w:fill="F4F4F4" w:val="clear"/>
        <w:spacing w:after="0" w:before="0"/>
        <w:ind w:left="360" w:right="360"/>
      </w:pPr>
      <w:r>
        <w:rPr>
          <w:rFonts w:ascii="Courier New" w:cs="Courier New" w:eastAsia="Courier New" w:hAnsi="Courier New"/>
          <w:color w:val="1F3864"/>
          <w:sz w:val="18"/>
          <w:szCs w:val="18"/>
        </w:rPr>
        <w:t xml:space="preserve">                  description: Field codes and values. Omit to use defaults.</w:t>
      </w:r>
    </w:p>
    <w:p>
      <w:pPr>
        <w:shd w:fill="F4F4F4" w:val="clear"/>
        <w:spacing w:after="0" w:before="0"/>
        <w:ind w:left="360" w:right="360"/>
      </w:pPr>
      <w:r>
        <w:rPr>
          <w:rFonts w:ascii="Courier New" w:cs="Courier New" w:eastAsia="Courier New" w:hAnsi="Courier New"/>
          <w:color w:val="1F3864"/>
          <w:sz w:val="18"/>
          <w:szCs w:val="18"/>
        </w:rPr>
        <w:t xml:space="preserve">      responses:</w:t>
      </w:r>
    </w:p>
    <w:p>
      <w:pPr>
        <w:shd w:fill="F4F4F4" w:val="clear"/>
        <w:spacing w:after="0" w:before="0"/>
        <w:ind w:left="360" w:right="360"/>
      </w:pPr>
      <w:r>
        <w:rPr>
          <w:rFonts w:ascii="Courier New" w:cs="Courier New" w:eastAsia="Courier New" w:hAnsi="Courier New"/>
          <w:color w:val="1F3864"/>
          <w:sz w:val="18"/>
          <w:szCs w:val="18"/>
        </w:rPr>
        <w:t xml:space="preserve">        '200':</w:t>
      </w:r>
    </w:p>
    <w:p>
      <w:pPr>
        <w:shd w:fill="F4F4F4" w:val="clear"/>
        <w:spacing w:after="0" w:before="0"/>
        <w:ind w:left="360" w:right="360"/>
      </w:pPr>
      <w:r>
        <w:rPr>
          <w:rFonts w:ascii="Courier New" w:cs="Courier New" w:eastAsia="Courier New" w:hAnsi="Courier New"/>
          <w:color w:val="1F3864"/>
          <w:sz w:val="18"/>
          <w:szCs w:val="18"/>
        </w:rPr>
        <w:t xml:space="preserve">          description: Record added. Returns new record ID and revision.</w:t>
      </w:r>
    </w:p>
    <w:p>
      <w:pPr>
        <w:shd w:fill="F4F4F4" w:val="clear"/>
        <w:spacing w:after="0" w:before="0"/>
        <w:ind w:left="360" w:right="360"/>
      </w:pPr>
      <w:r>
        <w:rPr>
          <w:rFonts w:ascii="Courier New" w:cs="Courier New" w:eastAsia="Courier New" w:hAnsi="Courier New"/>
          <w:color w:val="1F3864"/>
          <w:sz w:val="18"/>
          <w:szCs w:val="18"/>
        </w:rPr>
        <w:t xml:space="preserve">          content:</w:t>
      </w:r>
    </w:p>
    <w:p>
      <w:pPr>
        <w:shd w:fill="F4F4F4" w:val="clear"/>
        <w:spacing w:after="0" w:before="0"/>
        <w:ind w:left="360" w:right="360"/>
      </w:pPr>
      <w:r>
        <w:rPr>
          <w:rFonts w:ascii="Courier New" w:cs="Courier New" w:eastAsia="Courier New" w:hAnsi="Courier New"/>
          <w:color w:val="1F3864"/>
          <w:sz w:val="18"/>
          <w:szCs w:val="18"/>
        </w:rPr>
        <w:t xml:space="preserve">            application/json:</w:t>
      </w:r>
    </w:p>
    <w:p>
      <w:pPr>
        <w:shd w:fill="F4F4F4" w:val="clear"/>
        <w:spacing w:after="0" w:before="0"/>
        <w:ind w:left="360" w:right="360"/>
      </w:pPr>
      <w:r>
        <w:rPr>
          <w:rFonts w:ascii="Courier New" w:cs="Courier New" w:eastAsia="Courier New" w:hAnsi="Courier New"/>
          <w:color w:val="1F3864"/>
          <w:sz w:val="18"/>
          <w:szCs w:val="18"/>
        </w:rPr>
        <w:t xml:space="preserve">              schema:</w:t>
      </w:r>
    </w:p>
    <w:p>
      <w:pPr>
        <w:shd w:fill="F4F4F4" w:val="clear"/>
        <w:spacing w:after="0" w:before="0"/>
        <w:ind w:left="360" w:right="360"/>
      </w:pPr>
      <w:r>
        <w:rPr>
          <w:rFonts w:ascii="Courier New" w:cs="Courier New" w:eastAsia="Courier New" w:hAnsi="Courier New"/>
          <w:color w:val="1F3864"/>
          <w:sz w:val="18"/>
          <w:szCs w:val="18"/>
        </w:rPr>
        <w:t xml:space="preserve">                type: object</w:t>
      </w:r>
    </w:p>
    <w:p>
      <w:pPr>
        <w:shd w:fill="F4F4F4" w:val="clear"/>
        <w:spacing w:after="0" w:before="0"/>
        <w:ind w:left="360" w:right="360"/>
      </w:pPr>
      <w:r>
        <w:rPr>
          <w:rFonts w:ascii="Courier New" w:cs="Courier New" w:eastAsia="Courier New" w:hAnsi="Courier New"/>
          <w:color w:val="1F3864"/>
          <w:sz w:val="18"/>
          <w:szCs w:val="18"/>
        </w:rPr>
        <w:t xml:space="preserve">                properties:</w:t>
      </w:r>
    </w:p>
    <w:p>
      <w:pPr>
        <w:shd w:fill="F4F4F4" w:val="clear"/>
        <w:spacing w:after="0" w:before="0"/>
        <w:ind w:left="360" w:right="360"/>
      </w:pPr>
      <w:r>
        <w:rPr>
          <w:rFonts w:ascii="Courier New" w:cs="Courier New" w:eastAsia="Courier New" w:hAnsi="Courier New"/>
          <w:color w:val="1F3864"/>
          <w:sz w:val="18"/>
          <w:szCs w:val="18"/>
        </w:rPr>
        <w:t xml:space="preserve">                  id: { type: string }</w:t>
      </w:r>
    </w:p>
    <w:p>
      <w:pPr>
        <w:shd w:fill="F4F4F4" w:val="clear"/>
        <w:spacing w:after="0" w:before="0"/>
        <w:ind w:left="360" w:right="360"/>
      </w:pPr>
      <w:r>
        <w:rPr>
          <w:rFonts w:ascii="Courier New" w:cs="Courier New" w:eastAsia="Courier New" w:hAnsi="Courier New"/>
          <w:color w:val="1F3864"/>
          <w:sz w:val="18"/>
          <w:szCs w:val="18"/>
        </w:rPr>
        <w:t xml:space="preserve">                  revision: { type: string }</w:t>
      </w:r>
    </w:p>
    <w:p>
      <w:pPr>
        <w:shd w:fill="F4F4F4" w:val="clear"/>
        <w:spacing w:after="0" w:before="0"/>
        <w:ind w:left="360" w:right="360"/>
      </w:pPr>
      <w:r>
        <w:rPr>
          <w:rFonts w:ascii="Courier New" w:cs="Courier New" w:eastAsia="Courier New" w:hAnsi="Courier New"/>
          <w:color w:val="1F3864"/>
          <w:sz w:val="18"/>
          <w:szCs w:val="18"/>
        </w:rPr>
        <w:t xml:space="preserve"/>
      </w:r>
    </w:p>
    <w:p>
      <w:pPr>
        <w:shd w:fill="F4F4F4" w:val="clear"/>
        <w:spacing w:after="0" w:before="0"/>
        <w:ind w:left="360" w:right="360"/>
      </w:pPr>
      <w:r>
        <w:rPr>
          <w:rFonts w:ascii="Courier New" w:cs="Courier New" w:eastAsia="Courier New" w:hAnsi="Courier New"/>
          <w:color w:val="1F3864"/>
          <w:sz w:val="18"/>
          <w:szCs w:val="18"/>
        </w:rPr>
        <w:t xml:space="preserve">    put:</w:t>
      </w:r>
    </w:p>
    <w:p>
      <w:pPr>
        <w:shd w:fill="F4F4F4" w:val="clear"/>
        <w:spacing w:after="0" w:before="0"/>
        <w:ind w:left="360" w:right="360"/>
      </w:pPr>
      <w:r>
        <w:rPr>
          <w:rFonts w:ascii="Courier New" w:cs="Courier New" w:eastAsia="Courier New" w:hAnsi="Courier New"/>
          <w:color w:val="1F3864"/>
          <w:sz w:val="18"/>
          <w:szCs w:val="18"/>
        </w:rPr>
        <w:t xml:space="preserve">      operationId: updateRecord</w:t>
      </w:r>
    </w:p>
    <w:p>
      <w:pPr>
        <w:shd w:fill="F4F4F4" w:val="clear"/>
        <w:spacing w:after="0" w:before="0"/>
        <w:ind w:left="360" w:right="360"/>
      </w:pPr>
      <w:r>
        <w:rPr>
          <w:rFonts w:ascii="Courier New" w:cs="Courier New" w:eastAsia="Courier New" w:hAnsi="Courier New"/>
          <w:color w:val="1F3864"/>
          <w:sz w:val="18"/>
          <w:szCs w:val="18"/>
        </w:rPr>
        <w:t xml:space="preserve">      summary: Update a record in a Kintone App</w:t>
      </w:r>
    </w:p>
    <w:p>
      <w:pPr>
        <w:shd w:fill="F4F4F4" w:val="clear"/>
        <w:spacing w:after="0" w:before="0"/>
        <w:ind w:left="360" w:right="360"/>
      </w:pPr>
      <w:r>
        <w:rPr>
          <w:rFonts w:ascii="Courier New" w:cs="Courier New" w:eastAsia="Courier New" w:hAnsi="Courier New"/>
          <w:color w:val="1F3864"/>
          <w:sz w:val="18"/>
          <w:szCs w:val="18"/>
        </w:rPr>
        <w:t xml:space="preserve">      requestBody:</w:t>
      </w:r>
    </w:p>
    <w:p>
      <w:pPr>
        <w:shd w:fill="F4F4F4" w:val="clear"/>
        <w:spacing w:after="0" w:before="0"/>
        <w:ind w:left="360" w:right="360"/>
      </w:pPr>
      <w:r>
        <w:rPr>
          <w:rFonts w:ascii="Courier New" w:cs="Courier New" w:eastAsia="Courier New" w:hAnsi="Courier New"/>
          <w:color w:val="1F3864"/>
          <w:sz w:val="18"/>
          <w:szCs w:val="18"/>
        </w:rPr>
        <w:t xml:space="preserve">        required: true</w:t>
      </w:r>
    </w:p>
    <w:p>
      <w:pPr>
        <w:shd w:fill="F4F4F4" w:val="clear"/>
        <w:spacing w:after="0" w:before="0"/>
        <w:ind w:left="360" w:right="360"/>
      </w:pPr>
      <w:r>
        <w:rPr>
          <w:rFonts w:ascii="Courier New" w:cs="Courier New" w:eastAsia="Courier New" w:hAnsi="Courier New"/>
          <w:color w:val="1F3864"/>
          <w:sz w:val="18"/>
          <w:szCs w:val="18"/>
        </w:rPr>
        <w:t xml:space="preserve">        content:</w:t>
      </w:r>
    </w:p>
    <w:p>
      <w:pPr>
        <w:shd w:fill="F4F4F4" w:val="clear"/>
        <w:spacing w:after="0" w:before="0"/>
        <w:ind w:left="360" w:right="360"/>
      </w:pPr>
      <w:r>
        <w:rPr>
          <w:rFonts w:ascii="Courier New" w:cs="Courier New" w:eastAsia="Courier New" w:hAnsi="Courier New"/>
          <w:color w:val="1F3864"/>
          <w:sz w:val="18"/>
          <w:szCs w:val="18"/>
        </w:rPr>
        <w:t xml:space="preserve">          application/json:</w:t>
      </w:r>
    </w:p>
    <w:p>
      <w:pPr>
        <w:shd w:fill="F4F4F4" w:val="clear"/>
        <w:spacing w:after="0" w:before="0"/>
        <w:ind w:left="360" w:right="360"/>
      </w:pPr>
      <w:r>
        <w:rPr>
          <w:rFonts w:ascii="Courier New" w:cs="Courier New" w:eastAsia="Courier New" w:hAnsi="Courier New"/>
          <w:color w:val="1F3864"/>
          <w:sz w:val="18"/>
          <w:szCs w:val="18"/>
        </w:rPr>
        <w:t xml:space="preserve">            schema:</w:t>
      </w:r>
    </w:p>
    <w:p>
      <w:pPr>
        <w:shd w:fill="F4F4F4" w:val="clear"/>
        <w:spacing w:after="0" w:before="0"/>
        <w:ind w:left="360" w:right="360"/>
      </w:pPr>
      <w:r>
        <w:rPr>
          <w:rFonts w:ascii="Courier New" w:cs="Courier New" w:eastAsia="Courier New" w:hAnsi="Courier New"/>
          <w:color w:val="1F3864"/>
          <w:sz w:val="18"/>
          <w:szCs w:val="18"/>
        </w:rPr>
        <w:t xml:space="preserve">              type: object</w:t>
      </w:r>
    </w:p>
    <w:p>
      <w:pPr>
        <w:shd w:fill="F4F4F4" w:val="clear"/>
        <w:spacing w:after="0" w:before="0"/>
        <w:ind w:left="360" w:right="360"/>
      </w:pPr>
      <w:r>
        <w:rPr>
          <w:rFonts w:ascii="Courier New" w:cs="Courier New" w:eastAsia="Courier New" w:hAnsi="Courier New"/>
          <w:color w:val="1F3864"/>
          <w:sz w:val="18"/>
          <w:szCs w:val="18"/>
        </w:rPr>
        <w:t xml:space="preserve">              required: [app]</w:t>
      </w:r>
    </w:p>
    <w:p>
      <w:pPr>
        <w:shd w:fill="F4F4F4" w:val="clear"/>
        <w:spacing w:after="0" w:before="0"/>
        <w:ind w:left="360" w:right="360"/>
      </w:pPr>
      <w:r>
        <w:rPr>
          <w:rFonts w:ascii="Courier New" w:cs="Courier New" w:eastAsia="Courier New" w:hAnsi="Courier New"/>
          <w:color w:val="1F3864"/>
          <w:sz w:val="18"/>
          <w:szCs w:val="18"/>
        </w:rPr>
        <w:t xml:space="preserve">              properties:</w:t>
      </w:r>
    </w:p>
    <w:p>
      <w:pPr>
        <w:shd w:fill="F4F4F4" w:val="clear"/>
        <w:spacing w:after="0" w:before="0"/>
        <w:ind w:left="360" w:right="360"/>
      </w:pPr>
      <w:r>
        <w:rPr>
          <w:rFonts w:ascii="Courier New" w:cs="Courier New" w:eastAsia="Courier New" w:hAnsi="Courier New"/>
          <w:color w:val="1F3864"/>
          <w:sz w:val="18"/>
          <w:szCs w:val="18"/>
        </w:rPr>
        <w:t xml:space="preserve">                app: { type: integer, description: The App ID. }</w:t>
      </w:r>
    </w:p>
    <w:p>
      <w:pPr>
        <w:shd w:fill="F4F4F4" w:val="clear"/>
        <w:spacing w:after="0" w:before="0"/>
        <w:ind w:left="360" w:right="360"/>
      </w:pPr>
      <w:r>
        <w:rPr>
          <w:rFonts w:ascii="Courier New" w:cs="Courier New" w:eastAsia="Courier New" w:hAnsi="Courier New"/>
          <w:color w:val="1F3864"/>
          <w:sz w:val="18"/>
          <w:szCs w:val="18"/>
        </w:rPr>
        <w:t xml:space="preserve">                id:</w:t>
      </w:r>
    </w:p>
    <w:p>
      <w:pPr>
        <w:shd w:fill="F4F4F4" w:val="clear"/>
        <w:spacing w:after="0" w:before="0"/>
        <w:ind w:left="360" w:right="360"/>
      </w:pPr>
      <w:r>
        <w:rPr>
          <w:rFonts w:ascii="Courier New" w:cs="Courier New" w:eastAsia="Courier New" w:hAnsi="Courier New"/>
          <w:color w:val="1F3864"/>
          <w:sz w:val="18"/>
          <w:szCs w:val="18"/>
        </w:rPr>
        <w:t xml:space="preserve">                  type: integer</w:t>
      </w:r>
    </w:p>
    <w:p>
      <w:pPr>
        <w:shd w:fill="F4F4F4" w:val="clear"/>
        <w:spacing w:after="0" w:before="0"/>
        <w:ind w:left="360" w:right="360"/>
      </w:pPr>
      <w:r>
        <w:rPr>
          <w:rFonts w:ascii="Courier New" w:cs="Courier New" w:eastAsia="Courier New" w:hAnsi="Courier New"/>
          <w:color w:val="1F3864"/>
          <w:sz w:val="18"/>
          <w:szCs w:val="18"/>
        </w:rPr>
        <w:t xml:space="preserve">                  description: Record ID. Required if updateKey not set.</w:t>
      </w:r>
    </w:p>
    <w:p>
      <w:pPr>
        <w:shd w:fill="F4F4F4" w:val="clear"/>
        <w:spacing w:after="0" w:before="0"/>
        <w:ind w:left="360" w:right="360"/>
      </w:pPr>
      <w:r>
        <w:rPr>
          <w:rFonts w:ascii="Courier New" w:cs="Courier New" w:eastAsia="Courier New" w:hAnsi="Courier New"/>
          <w:color w:val="1F3864"/>
          <w:sz w:val="18"/>
          <w:szCs w:val="18"/>
        </w:rPr>
        <w:t xml:space="preserve">                updateKey:</w:t>
      </w:r>
    </w:p>
    <w:p>
      <w:pPr>
        <w:shd w:fill="F4F4F4" w:val="clear"/>
        <w:spacing w:after="0" w:before="0"/>
        <w:ind w:left="360" w:right="360"/>
      </w:pPr>
      <w:r>
        <w:rPr>
          <w:rFonts w:ascii="Courier New" w:cs="Courier New" w:eastAsia="Courier New" w:hAnsi="Courier New"/>
          <w:color w:val="1F3864"/>
          <w:sz w:val="18"/>
          <w:szCs w:val="18"/>
        </w:rPr>
        <w:t xml:space="preserve">                  type: object</w:t>
      </w:r>
    </w:p>
    <w:p>
      <w:pPr>
        <w:shd w:fill="F4F4F4" w:val="clear"/>
        <w:spacing w:after="0" w:before="0"/>
        <w:ind w:left="360" w:right="360"/>
      </w:pPr>
      <w:r>
        <w:rPr>
          <w:rFonts w:ascii="Courier New" w:cs="Courier New" w:eastAsia="Courier New" w:hAnsi="Courier New"/>
          <w:color w:val="1F3864"/>
          <w:sz w:val="18"/>
          <w:szCs w:val="18"/>
        </w:rPr>
        <w:t xml:space="preserve">                  description: Unique key alternative to id.</w:t>
      </w:r>
    </w:p>
    <w:p>
      <w:pPr>
        <w:shd w:fill="F4F4F4" w:val="clear"/>
        <w:spacing w:after="0" w:before="0"/>
        <w:ind w:left="360" w:right="360"/>
      </w:pPr>
      <w:r>
        <w:rPr>
          <w:rFonts w:ascii="Courier New" w:cs="Courier New" w:eastAsia="Courier New" w:hAnsi="Courier New"/>
          <w:color w:val="1F3864"/>
          <w:sz w:val="18"/>
          <w:szCs w:val="18"/>
        </w:rPr>
        <w:t xml:space="preserve">                  properties:</w:t>
      </w:r>
    </w:p>
    <w:p>
      <w:pPr>
        <w:shd w:fill="F4F4F4" w:val="clear"/>
        <w:spacing w:after="0" w:before="0"/>
        <w:ind w:left="360" w:right="360"/>
      </w:pPr>
      <w:r>
        <w:rPr>
          <w:rFonts w:ascii="Courier New" w:cs="Courier New" w:eastAsia="Courier New" w:hAnsi="Courier New"/>
          <w:color w:val="1F3864"/>
          <w:sz w:val="18"/>
          <w:szCs w:val="18"/>
        </w:rPr>
        <w:t xml:space="preserve">                    field: { type: string }</w:t>
      </w:r>
    </w:p>
    <w:p>
      <w:pPr>
        <w:shd w:fill="F4F4F4" w:val="clear"/>
        <w:spacing w:after="0" w:before="0"/>
        <w:ind w:left="360" w:right="360"/>
      </w:pPr>
      <w:r>
        <w:rPr>
          <w:rFonts w:ascii="Courier New" w:cs="Courier New" w:eastAsia="Courier New" w:hAnsi="Courier New"/>
          <w:color w:val="1F3864"/>
          <w:sz w:val="18"/>
          <w:szCs w:val="18"/>
        </w:rPr>
        <w:t xml:space="preserve">                    value: { type: string }</w:t>
      </w:r>
    </w:p>
    <w:p>
      <w:pPr>
        <w:shd w:fill="F4F4F4" w:val="clear"/>
        <w:spacing w:after="0" w:before="0"/>
        <w:ind w:left="360" w:right="360"/>
      </w:pPr>
      <w:r>
        <w:rPr>
          <w:rFonts w:ascii="Courier New" w:cs="Courier New" w:eastAsia="Courier New" w:hAnsi="Courier New"/>
          <w:color w:val="1F3864"/>
          <w:sz w:val="18"/>
          <w:szCs w:val="18"/>
        </w:rPr>
        <w:t xml:space="preserve">                revision:</w:t>
      </w:r>
    </w:p>
    <w:p>
      <w:pPr>
        <w:shd w:fill="F4F4F4" w:val="clear"/>
        <w:spacing w:after="0" w:before="0"/>
        <w:ind w:left="360" w:right="360"/>
      </w:pPr>
      <w:r>
        <w:rPr>
          <w:rFonts w:ascii="Courier New" w:cs="Courier New" w:eastAsia="Courier New" w:hAnsi="Courier New"/>
          <w:color w:val="1F3864"/>
          <w:sz w:val="18"/>
          <w:szCs w:val="18"/>
        </w:rPr>
        <w:t xml:space="preserve">                  type: integer</w:t>
      </w:r>
    </w:p>
    <w:p>
      <w:pPr>
        <w:shd w:fill="F4F4F4" w:val="clear"/>
        <w:spacing w:after="0" w:before="0"/>
        <w:ind w:left="360" w:right="360"/>
      </w:pPr>
      <w:r>
        <w:rPr>
          <w:rFonts w:ascii="Courier New" w:cs="Courier New" w:eastAsia="Courier New" w:hAnsi="Courier New"/>
          <w:color w:val="1F3864"/>
          <w:sz w:val="18"/>
          <w:szCs w:val="18"/>
        </w:rPr>
        <w:t xml:space="preserve">                  description: Expected revision. Use -1 to skip check.</w:t>
      </w:r>
    </w:p>
    <w:p>
      <w:pPr>
        <w:shd w:fill="F4F4F4" w:val="clear"/>
        <w:spacing w:after="0" w:before="0"/>
        <w:ind w:left="360" w:right="360"/>
      </w:pPr>
      <w:r>
        <w:rPr>
          <w:rFonts w:ascii="Courier New" w:cs="Courier New" w:eastAsia="Courier New" w:hAnsi="Courier New"/>
          <w:color w:val="1F3864"/>
          <w:sz w:val="18"/>
          <w:szCs w:val="18"/>
        </w:rPr>
        <w:t xml:space="preserve">                record:</w:t>
      </w:r>
    </w:p>
    <w:p>
      <w:pPr>
        <w:shd w:fill="F4F4F4" w:val="clear"/>
        <w:spacing w:after="0" w:before="0"/>
        <w:ind w:left="360" w:right="360"/>
      </w:pPr>
      <w:r>
        <w:rPr>
          <w:rFonts w:ascii="Courier New" w:cs="Courier New" w:eastAsia="Courier New" w:hAnsi="Courier New"/>
          <w:color w:val="1F3864"/>
          <w:sz w:val="18"/>
          <w:szCs w:val="18"/>
        </w:rPr>
        <w:t xml:space="preserve">                  $ref: '#/components/schemas/Record'</w:t>
      </w:r>
    </w:p>
    <w:p>
      <w:pPr>
        <w:shd w:fill="F4F4F4" w:val="clear"/>
        <w:spacing w:after="0" w:before="0"/>
        <w:ind w:left="360" w:right="360"/>
      </w:pPr>
      <w:r>
        <w:rPr>
          <w:rFonts w:ascii="Courier New" w:cs="Courier New" w:eastAsia="Courier New" w:hAnsi="Courier New"/>
          <w:color w:val="1F3864"/>
          <w:sz w:val="18"/>
          <w:szCs w:val="18"/>
        </w:rPr>
        <w:t xml:space="preserve">      responses:</w:t>
      </w:r>
    </w:p>
    <w:p>
      <w:pPr>
        <w:shd w:fill="F4F4F4" w:val="clear"/>
        <w:spacing w:after="0" w:before="0"/>
        <w:ind w:left="360" w:right="360"/>
      </w:pPr>
      <w:r>
        <w:rPr>
          <w:rFonts w:ascii="Courier New" w:cs="Courier New" w:eastAsia="Courier New" w:hAnsi="Courier New"/>
          <w:color w:val="1F3864"/>
          <w:sz w:val="18"/>
          <w:szCs w:val="18"/>
        </w:rPr>
        <w:t xml:space="preserve">        '200':</w:t>
      </w:r>
    </w:p>
    <w:p>
      <w:pPr>
        <w:shd w:fill="F4F4F4" w:val="clear"/>
        <w:spacing w:after="0" w:before="0"/>
        <w:ind w:left="360" w:right="360"/>
      </w:pPr>
      <w:r>
        <w:rPr>
          <w:rFonts w:ascii="Courier New" w:cs="Courier New" w:eastAsia="Courier New" w:hAnsi="Courier New"/>
          <w:color w:val="1F3864"/>
          <w:sz w:val="18"/>
          <w:szCs w:val="18"/>
        </w:rPr>
        <w:t xml:space="preserve">          description: Record updated.</w:t>
      </w:r>
    </w:p>
    <w:p>
      <w:pPr>
        <w:shd w:fill="F4F4F4" w:val="clear"/>
        <w:spacing w:after="0" w:before="0"/>
        <w:ind w:left="360" w:right="360"/>
      </w:pPr>
      <w:r>
        <w:rPr>
          <w:rFonts w:ascii="Courier New" w:cs="Courier New" w:eastAsia="Courier New" w:hAnsi="Courier New"/>
          <w:color w:val="1F3864"/>
          <w:sz w:val="18"/>
          <w:szCs w:val="18"/>
        </w:rPr>
        <w:t xml:space="preserve">          content:</w:t>
      </w:r>
    </w:p>
    <w:p>
      <w:pPr>
        <w:shd w:fill="F4F4F4" w:val="clear"/>
        <w:spacing w:after="0" w:before="0"/>
        <w:ind w:left="360" w:right="360"/>
      </w:pPr>
      <w:r>
        <w:rPr>
          <w:rFonts w:ascii="Courier New" w:cs="Courier New" w:eastAsia="Courier New" w:hAnsi="Courier New"/>
          <w:color w:val="1F3864"/>
          <w:sz w:val="18"/>
          <w:szCs w:val="18"/>
        </w:rPr>
        <w:t xml:space="preserve">            application/json:</w:t>
      </w:r>
    </w:p>
    <w:p>
      <w:pPr>
        <w:shd w:fill="F4F4F4" w:val="clear"/>
        <w:spacing w:after="0" w:before="0"/>
        <w:ind w:left="360" w:right="360"/>
      </w:pPr>
      <w:r>
        <w:rPr>
          <w:rFonts w:ascii="Courier New" w:cs="Courier New" w:eastAsia="Courier New" w:hAnsi="Courier New"/>
          <w:color w:val="1F3864"/>
          <w:sz w:val="18"/>
          <w:szCs w:val="18"/>
        </w:rPr>
        <w:t xml:space="preserve">              schema:</w:t>
      </w:r>
    </w:p>
    <w:p>
      <w:pPr>
        <w:shd w:fill="F4F4F4" w:val="clear"/>
        <w:spacing w:after="0" w:before="0"/>
        <w:ind w:left="360" w:right="360"/>
      </w:pPr>
      <w:r>
        <w:rPr>
          <w:rFonts w:ascii="Courier New" w:cs="Courier New" w:eastAsia="Courier New" w:hAnsi="Courier New"/>
          <w:color w:val="1F3864"/>
          <w:sz w:val="18"/>
          <w:szCs w:val="18"/>
        </w:rPr>
        <w:t xml:space="preserve">                type: object</w:t>
      </w:r>
    </w:p>
    <w:p>
      <w:pPr>
        <w:shd w:fill="F4F4F4" w:val="clear"/>
        <w:spacing w:after="0" w:before="0"/>
        <w:ind w:left="360" w:right="360"/>
      </w:pPr>
      <w:r>
        <w:rPr>
          <w:rFonts w:ascii="Courier New" w:cs="Courier New" w:eastAsia="Courier New" w:hAnsi="Courier New"/>
          <w:color w:val="1F3864"/>
          <w:sz w:val="18"/>
          <w:szCs w:val="18"/>
        </w:rPr>
        <w:t xml:space="preserve">                properties:</w:t>
      </w:r>
    </w:p>
    <w:p>
      <w:pPr>
        <w:shd w:fill="F4F4F4" w:val="clear"/>
        <w:spacing w:after="0" w:before="0"/>
        <w:ind w:left="360" w:right="360"/>
      </w:pPr>
      <w:r>
        <w:rPr>
          <w:rFonts w:ascii="Courier New" w:cs="Courier New" w:eastAsia="Courier New" w:hAnsi="Courier New"/>
          <w:color w:val="1F3864"/>
          <w:sz w:val="18"/>
          <w:szCs w:val="18"/>
        </w:rPr>
        <w:t xml:space="preserve">                  revision: { type: string }</w:t>
      </w:r>
    </w:p>
    <w:p>
      <w:pPr>
        <w:shd w:fill="F4F4F4" w:val="clear"/>
        <w:spacing w:after="0" w:before="0"/>
        <w:ind w:left="360" w:right="360"/>
      </w:pPr>
      <w:r>
        <w:rPr>
          <w:rFonts w:ascii="Courier New" w:cs="Courier New" w:eastAsia="Courier New" w:hAnsi="Courier New"/>
          <w:color w:val="1F3864"/>
          <w:sz w:val="18"/>
          <w:szCs w:val="18"/>
        </w:rPr>
        <w:t xml:space="preserve"/>
      </w:r>
    </w:p>
    <w:p>
      <w:pPr>
        <w:shd w:fill="F4F4F4" w:val="clear"/>
        <w:spacing w:after="0" w:before="0"/>
        <w:ind w:left="360" w:right="360"/>
      </w:pPr>
      <w:r>
        <w:rPr>
          <w:rFonts w:ascii="Courier New" w:cs="Courier New" w:eastAsia="Courier New" w:hAnsi="Courier New"/>
          <w:color w:val="1F3864"/>
          <w:sz w:val="18"/>
          <w:szCs w:val="18"/>
        </w:rPr>
        <w:t xml:space="preserve">  /k/v1/file.json:</w:t>
      </w:r>
    </w:p>
    <w:p>
      <w:pPr>
        <w:shd w:fill="F4F4F4" w:val="clear"/>
        <w:spacing w:after="0" w:before="0"/>
        <w:ind w:left="360" w:right="360"/>
      </w:pPr>
      <w:r>
        <w:rPr>
          <w:rFonts w:ascii="Courier New" w:cs="Courier New" w:eastAsia="Courier New" w:hAnsi="Courier New"/>
          <w:color w:val="1F3864"/>
          <w:sz w:val="18"/>
          <w:szCs w:val="18"/>
        </w:rPr>
        <w:t xml:space="preserve">    get:</w:t>
      </w:r>
    </w:p>
    <w:p>
      <w:pPr>
        <w:shd w:fill="F4F4F4" w:val="clear"/>
        <w:spacing w:after="0" w:before="0"/>
        <w:ind w:left="360" w:right="360"/>
      </w:pPr>
      <w:r>
        <w:rPr>
          <w:rFonts w:ascii="Courier New" w:cs="Courier New" w:eastAsia="Courier New" w:hAnsi="Courier New"/>
          <w:color w:val="1F3864"/>
          <w:sz w:val="18"/>
          <w:szCs w:val="18"/>
        </w:rPr>
        <w:t xml:space="preserve">      operationId: downloadFile</w:t>
      </w:r>
    </w:p>
    <w:p>
      <w:pPr>
        <w:shd w:fill="F4F4F4" w:val="clear"/>
        <w:spacing w:after="0" w:before="0"/>
        <w:ind w:left="360" w:right="360"/>
      </w:pPr>
      <w:r>
        <w:rPr>
          <w:rFonts w:ascii="Courier New" w:cs="Courier New" w:eastAsia="Courier New" w:hAnsi="Courier New"/>
          <w:color w:val="1F3864"/>
          <w:sz w:val="18"/>
          <w:szCs w:val="18"/>
        </w:rPr>
        <w:t xml:space="preserve">      summary: Download an attached file from Kintone</w:t>
      </w:r>
    </w:p>
    <w:p>
      <w:pPr>
        <w:shd w:fill="F4F4F4" w:val="clear"/>
        <w:spacing w:after="0" w:before="0"/>
        <w:ind w:left="360" w:right="360"/>
      </w:pPr>
      <w:r>
        <w:rPr>
          <w:rFonts w:ascii="Courier New" w:cs="Courier New" w:eastAsia="Courier New" w:hAnsi="Courier New"/>
          <w:color w:val="1F3864"/>
          <w:sz w:val="18"/>
          <w:szCs w:val="18"/>
        </w:rPr>
        <w:t xml:space="preserve">      parameters:</w:t>
      </w:r>
    </w:p>
    <w:p>
      <w:pPr>
        <w:shd w:fill="F4F4F4" w:val="clear"/>
        <w:spacing w:after="0" w:before="0"/>
        <w:ind w:left="360" w:right="360"/>
      </w:pPr>
      <w:r>
        <w:rPr>
          <w:rFonts w:ascii="Courier New" w:cs="Courier New" w:eastAsia="Courier New" w:hAnsi="Courier New"/>
          <w:color w:val="1F3864"/>
          <w:sz w:val="18"/>
          <w:szCs w:val="18"/>
        </w:rPr>
        <w:t xml:space="preserve">        - name: fileKey</w:t>
      </w:r>
    </w:p>
    <w:p>
      <w:pPr>
        <w:shd w:fill="F4F4F4" w:val="clear"/>
        <w:spacing w:after="0" w:before="0"/>
        <w:ind w:left="360" w:right="360"/>
      </w:pPr>
      <w:r>
        <w:rPr>
          <w:rFonts w:ascii="Courier New" w:cs="Courier New" w:eastAsia="Courier New" w:hAnsi="Courier New"/>
          <w:color w:val="1F3864"/>
          <w:sz w:val="18"/>
          <w:szCs w:val="18"/>
        </w:rPr>
        <w:t xml:space="preserve">          in: query</w:t>
      </w:r>
    </w:p>
    <w:p>
      <w:pPr>
        <w:shd w:fill="F4F4F4" w:val="clear"/>
        <w:spacing w:after="0" w:before="0"/>
        <w:ind w:left="360" w:right="360"/>
      </w:pPr>
      <w:r>
        <w:rPr>
          <w:rFonts w:ascii="Courier New" w:cs="Courier New" w:eastAsia="Courier New" w:hAnsi="Courier New"/>
          <w:color w:val="1F3864"/>
          <w:sz w:val="18"/>
          <w:szCs w:val="18"/>
        </w:rPr>
        <w:t xml:space="preserve">          required: true</w:t>
      </w:r>
    </w:p>
    <w:p>
      <w:pPr>
        <w:shd w:fill="F4F4F4" w:val="clear"/>
        <w:spacing w:after="0" w:before="0"/>
        <w:ind w:left="360" w:right="360"/>
      </w:pPr>
      <w:r>
        <w:rPr>
          <w:rFonts w:ascii="Courier New" w:cs="Courier New" w:eastAsia="Courier New" w:hAnsi="Courier New"/>
          <w:color w:val="1F3864"/>
          <w:sz w:val="18"/>
          <w:szCs w:val="18"/>
        </w:rPr>
        <w:t xml:space="preserve">          schema: { type: string }</w:t>
      </w:r>
    </w:p>
    <w:p>
      <w:pPr>
        <w:shd w:fill="F4F4F4" w:val="clear"/>
        <w:spacing w:after="0" w:before="0"/>
        <w:ind w:left="360" w:right="360"/>
      </w:pPr>
      <w:r>
        <w:rPr>
          <w:rFonts w:ascii="Courier New" w:cs="Courier New" w:eastAsia="Courier New" w:hAnsi="Courier New"/>
          <w:color w:val="1F3864"/>
          <w:sz w:val="18"/>
          <w:szCs w:val="18"/>
        </w:rPr>
        <w:t xml:space="preserve">          description: The fileKey from an Attachment field value.</w:t>
      </w:r>
    </w:p>
    <w:p>
      <w:pPr>
        <w:shd w:fill="F4F4F4" w:val="clear"/>
        <w:spacing w:after="0" w:before="0"/>
        <w:ind w:left="360" w:right="360"/>
      </w:pPr>
      <w:r>
        <w:rPr>
          <w:rFonts w:ascii="Courier New" w:cs="Courier New" w:eastAsia="Courier New" w:hAnsi="Courier New"/>
          <w:color w:val="1F3864"/>
          <w:sz w:val="18"/>
          <w:szCs w:val="18"/>
        </w:rPr>
        <w:t xml:space="preserve">      responses:</w:t>
      </w:r>
    </w:p>
    <w:p>
      <w:pPr>
        <w:shd w:fill="F4F4F4" w:val="clear"/>
        <w:spacing w:after="0" w:before="0"/>
        <w:ind w:left="360" w:right="360"/>
      </w:pPr>
      <w:r>
        <w:rPr>
          <w:rFonts w:ascii="Courier New" w:cs="Courier New" w:eastAsia="Courier New" w:hAnsi="Courier New"/>
          <w:color w:val="1F3864"/>
          <w:sz w:val="18"/>
          <w:szCs w:val="18"/>
        </w:rPr>
        <w:t xml:space="preserve">        '200':</w:t>
      </w:r>
    </w:p>
    <w:p>
      <w:pPr>
        <w:shd w:fill="F4F4F4" w:val="clear"/>
        <w:spacing w:after="0" w:before="0"/>
        <w:ind w:left="360" w:right="360"/>
      </w:pPr>
      <w:r>
        <w:rPr>
          <w:rFonts w:ascii="Courier New" w:cs="Courier New" w:eastAsia="Courier New" w:hAnsi="Courier New"/>
          <w:color w:val="1F3864"/>
          <w:sz w:val="18"/>
          <w:szCs w:val="18"/>
        </w:rPr>
        <w:t xml:space="preserve">          description: File binary content.</w:t>
      </w:r>
    </w:p>
    <w:p>
      <w:pPr>
        <w:shd w:fill="F4F4F4" w:val="clear"/>
        <w:spacing w:after="0" w:before="0"/>
        <w:ind w:left="360" w:right="360"/>
      </w:pPr>
      <w:r>
        <w:rPr>
          <w:rFonts w:ascii="Courier New" w:cs="Courier New" w:eastAsia="Courier New" w:hAnsi="Courier New"/>
          <w:color w:val="1F3864"/>
          <w:sz w:val="18"/>
          <w:szCs w:val="18"/>
        </w:rPr>
        <w:t xml:space="preserve">          content:</w:t>
      </w:r>
    </w:p>
    <w:p>
      <w:pPr>
        <w:shd w:fill="F4F4F4" w:val="clear"/>
        <w:spacing w:after="0" w:before="0"/>
        <w:ind w:left="360" w:right="360"/>
      </w:pPr>
      <w:r>
        <w:rPr>
          <w:rFonts w:ascii="Courier New" w:cs="Courier New" w:eastAsia="Courier New" w:hAnsi="Courier New"/>
          <w:color w:val="1F3864"/>
          <w:sz w:val="18"/>
          <w:szCs w:val="18"/>
        </w:rPr>
        <w:t xml:space="preserve">            application/octet-stream:</w:t>
      </w:r>
    </w:p>
    <w:p>
      <w:pPr>
        <w:shd w:fill="F4F4F4" w:val="clear"/>
        <w:spacing w:after="0" w:before="0"/>
        <w:ind w:left="360" w:right="360"/>
      </w:pPr>
      <w:r>
        <w:rPr>
          <w:rFonts w:ascii="Courier New" w:cs="Courier New" w:eastAsia="Courier New" w:hAnsi="Courier New"/>
          <w:color w:val="1F3864"/>
          <w:sz w:val="18"/>
          <w:szCs w:val="18"/>
        </w:rPr>
        <w:t xml:space="preserve">              schema: { type: string, format: binary }</w:t>
      </w:r>
    </w:p>
    <w:p>
      <w:pPr>
        <w:shd w:fill="F4F4F4" w:val="clear"/>
        <w:spacing w:after="0" w:before="0"/>
        <w:ind w:left="360" w:right="360"/>
      </w:pPr>
      <w:r>
        <w:rPr>
          <w:rFonts w:ascii="Courier New" w:cs="Courier New" w:eastAsia="Courier New" w:hAnsi="Courier New"/>
          <w:color w:val="1F3864"/>
          <w:sz w:val="18"/>
          <w:szCs w:val="18"/>
        </w:rPr>
        <w:t xml:space="preserve"/>
      </w:r>
    </w:p>
    <w:p>
      <w:pPr>
        <w:shd w:fill="F4F4F4" w:val="clear"/>
        <w:spacing w:after="0" w:before="0"/>
        <w:ind w:left="360" w:right="360"/>
      </w:pPr>
      <w:r>
        <w:rPr>
          <w:rFonts w:ascii="Courier New" w:cs="Courier New" w:eastAsia="Courier New" w:hAnsi="Courier New"/>
          <w:color w:val="1F3864"/>
          <w:sz w:val="18"/>
          <w:szCs w:val="18"/>
        </w:rPr>
        <w:t xml:space="preserve">    post:</w:t>
      </w:r>
    </w:p>
    <w:p>
      <w:pPr>
        <w:shd w:fill="F4F4F4" w:val="clear"/>
        <w:spacing w:after="0" w:before="0"/>
        <w:ind w:left="360" w:right="360"/>
      </w:pPr>
      <w:r>
        <w:rPr>
          <w:rFonts w:ascii="Courier New" w:cs="Courier New" w:eastAsia="Courier New" w:hAnsi="Courier New"/>
          <w:color w:val="1F3864"/>
          <w:sz w:val="18"/>
          <w:szCs w:val="18"/>
        </w:rPr>
        <w:t xml:space="preserve">      operationId: uploadFile</w:t>
      </w:r>
    </w:p>
    <w:p>
      <w:pPr>
        <w:shd w:fill="F4F4F4" w:val="clear"/>
        <w:spacing w:after="0" w:before="0"/>
        <w:ind w:left="360" w:right="360"/>
      </w:pPr>
      <w:r>
        <w:rPr>
          <w:rFonts w:ascii="Courier New" w:cs="Courier New" w:eastAsia="Courier New" w:hAnsi="Courier New"/>
          <w:color w:val="1F3864"/>
          <w:sz w:val="18"/>
          <w:szCs w:val="18"/>
        </w:rPr>
        <w:t xml:space="preserve">      summary: Upload a file to Kintone (returns fileKey for use in records)</w:t>
      </w:r>
    </w:p>
    <w:p>
      <w:pPr>
        <w:shd w:fill="F4F4F4" w:val="clear"/>
        <w:spacing w:after="0" w:before="0"/>
        <w:ind w:left="360" w:right="360"/>
      </w:pPr>
      <w:r>
        <w:rPr>
          <w:rFonts w:ascii="Courier New" w:cs="Courier New" w:eastAsia="Courier New" w:hAnsi="Courier New"/>
          <w:color w:val="1F3864"/>
          <w:sz w:val="18"/>
          <w:szCs w:val="18"/>
        </w:rPr>
        <w:t xml:space="preserve">      requestBody:</w:t>
      </w:r>
    </w:p>
    <w:p>
      <w:pPr>
        <w:shd w:fill="F4F4F4" w:val="clear"/>
        <w:spacing w:after="0" w:before="0"/>
        <w:ind w:left="360" w:right="360"/>
      </w:pPr>
      <w:r>
        <w:rPr>
          <w:rFonts w:ascii="Courier New" w:cs="Courier New" w:eastAsia="Courier New" w:hAnsi="Courier New"/>
          <w:color w:val="1F3864"/>
          <w:sz w:val="18"/>
          <w:szCs w:val="18"/>
        </w:rPr>
        <w:t xml:space="preserve">        required: true</w:t>
      </w:r>
    </w:p>
    <w:p>
      <w:pPr>
        <w:shd w:fill="F4F4F4" w:val="clear"/>
        <w:spacing w:after="0" w:before="0"/>
        <w:ind w:left="360" w:right="360"/>
      </w:pPr>
      <w:r>
        <w:rPr>
          <w:rFonts w:ascii="Courier New" w:cs="Courier New" w:eastAsia="Courier New" w:hAnsi="Courier New"/>
          <w:color w:val="1F3864"/>
          <w:sz w:val="18"/>
          <w:szCs w:val="18"/>
        </w:rPr>
        <w:t xml:space="preserve">        content:</w:t>
      </w:r>
    </w:p>
    <w:p>
      <w:pPr>
        <w:shd w:fill="F4F4F4" w:val="clear"/>
        <w:spacing w:after="0" w:before="0"/>
        <w:ind w:left="360" w:right="360"/>
      </w:pPr>
      <w:r>
        <w:rPr>
          <w:rFonts w:ascii="Courier New" w:cs="Courier New" w:eastAsia="Courier New" w:hAnsi="Courier New"/>
          <w:color w:val="1F3864"/>
          <w:sz w:val="18"/>
          <w:szCs w:val="18"/>
        </w:rPr>
        <w:t xml:space="preserve">          multipart/form-data:</w:t>
      </w:r>
    </w:p>
    <w:p>
      <w:pPr>
        <w:shd w:fill="F4F4F4" w:val="clear"/>
        <w:spacing w:after="0" w:before="0"/>
        <w:ind w:left="360" w:right="360"/>
      </w:pPr>
      <w:r>
        <w:rPr>
          <w:rFonts w:ascii="Courier New" w:cs="Courier New" w:eastAsia="Courier New" w:hAnsi="Courier New"/>
          <w:color w:val="1F3864"/>
          <w:sz w:val="18"/>
          <w:szCs w:val="18"/>
        </w:rPr>
        <w:t xml:space="preserve">            schema:</w:t>
      </w:r>
    </w:p>
    <w:p>
      <w:pPr>
        <w:shd w:fill="F4F4F4" w:val="clear"/>
        <w:spacing w:after="0" w:before="0"/>
        <w:ind w:left="360" w:right="360"/>
      </w:pPr>
      <w:r>
        <w:rPr>
          <w:rFonts w:ascii="Courier New" w:cs="Courier New" w:eastAsia="Courier New" w:hAnsi="Courier New"/>
          <w:color w:val="1F3864"/>
          <w:sz w:val="18"/>
          <w:szCs w:val="18"/>
        </w:rPr>
        <w:t xml:space="preserve">              type: object</w:t>
      </w:r>
    </w:p>
    <w:p>
      <w:pPr>
        <w:shd w:fill="F4F4F4" w:val="clear"/>
        <w:spacing w:after="0" w:before="0"/>
        <w:ind w:left="360" w:right="360"/>
      </w:pPr>
      <w:r>
        <w:rPr>
          <w:rFonts w:ascii="Courier New" w:cs="Courier New" w:eastAsia="Courier New" w:hAnsi="Courier New"/>
          <w:color w:val="1F3864"/>
          <w:sz w:val="18"/>
          <w:szCs w:val="18"/>
        </w:rPr>
        <w:t xml:space="preserve">              required: [file]</w:t>
      </w:r>
    </w:p>
    <w:p>
      <w:pPr>
        <w:shd w:fill="F4F4F4" w:val="clear"/>
        <w:spacing w:after="0" w:before="0"/>
        <w:ind w:left="360" w:right="360"/>
      </w:pPr>
      <w:r>
        <w:rPr>
          <w:rFonts w:ascii="Courier New" w:cs="Courier New" w:eastAsia="Courier New" w:hAnsi="Courier New"/>
          <w:color w:val="1F3864"/>
          <w:sz w:val="18"/>
          <w:szCs w:val="18"/>
        </w:rPr>
        <w:t xml:space="preserve">              properties:</w:t>
      </w:r>
    </w:p>
    <w:p>
      <w:pPr>
        <w:shd w:fill="F4F4F4" w:val="clear"/>
        <w:spacing w:after="0" w:before="0"/>
        <w:ind w:left="360" w:right="360"/>
      </w:pPr>
      <w:r>
        <w:rPr>
          <w:rFonts w:ascii="Courier New" w:cs="Courier New" w:eastAsia="Courier New" w:hAnsi="Courier New"/>
          <w:color w:val="1F3864"/>
          <w:sz w:val="18"/>
          <w:szCs w:val="18"/>
        </w:rPr>
        <w:t xml:space="preserve">                file:</w:t>
      </w:r>
    </w:p>
    <w:p>
      <w:pPr>
        <w:shd w:fill="F4F4F4" w:val="clear"/>
        <w:spacing w:after="0" w:before="0"/>
        <w:ind w:left="360" w:right="360"/>
      </w:pPr>
      <w:r>
        <w:rPr>
          <w:rFonts w:ascii="Courier New" w:cs="Courier New" w:eastAsia="Courier New" w:hAnsi="Courier New"/>
          <w:color w:val="1F3864"/>
          <w:sz w:val="18"/>
          <w:szCs w:val="18"/>
        </w:rPr>
        <w:t xml:space="preserve">                  type: string</w:t>
      </w:r>
    </w:p>
    <w:p>
      <w:pPr>
        <w:shd w:fill="F4F4F4" w:val="clear"/>
        <w:spacing w:after="0" w:before="0"/>
        <w:ind w:left="360" w:right="360"/>
      </w:pPr>
      <w:r>
        <w:rPr>
          <w:rFonts w:ascii="Courier New" w:cs="Courier New" w:eastAsia="Courier New" w:hAnsi="Courier New"/>
          <w:color w:val="1F3864"/>
          <w:sz w:val="18"/>
          <w:szCs w:val="18"/>
        </w:rPr>
        <w:t xml:space="preserve">                  format: binary</w:t>
      </w:r>
    </w:p>
    <w:p>
      <w:pPr>
        <w:shd w:fill="F4F4F4" w:val="clear"/>
        <w:spacing w:after="0" w:before="0"/>
        <w:ind w:left="360" w:right="360"/>
      </w:pPr>
      <w:r>
        <w:rPr>
          <w:rFonts w:ascii="Courier New" w:cs="Courier New" w:eastAsia="Courier New" w:hAnsi="Courier New"/>
          <w:color w:val="1F3864"/>
          <w:sz w:val="18"/>
          <w:szCs w:val="18"/>
        </w:rPr>
        <w:t xml:space="preserve">                  description: The file to upload.</w:t>
      </w:r>
    </w:p>
    <w:p>
      <w:pPr>
        <w:shd w:fill="F4F4F4" w:val="clear"/>
        <w:spacing w:after="0" w:before="0"/>
        <w:ind w:left="360" w:right="360"/>
      </w:pPr>
      <w:r>
        <w:rPr>
          <w:rFonts w:ascii="Courier New" w:cs="Courier New" w:eastAsia="Courier New" w:hAnsi="Courier New"/>
          <w:color w:val="1F3864"/>
          <w:sz w:val="18"/>
          <w:szCs w:val="18"/>
        </w:rPr>
        <w:t xml:space="preserve">      responses:</w:t>
      </w:r>
    </w:p>
    <w:p>
      <w:pPr>
        <w:shd w:fill="F4F4F4" w:val="clear"/>
        <w:spacing w:after="0" w:before="0"/>
        <w:ind w:left="360" w:right="360"/>
      </w:pPr>
      <w:r>
        <w:rPr>
          <w:rFonts w:ascii="Courier New" w:cs="Courier New" w:eastAsia="Courier New" w:hAnsi="Courier New"/>
          <w:color w:val="1F3864"/>
          <w:sz w:val="18"/>
          <w:szCs w:val="18"/>
        </w:rPr>
        <w:t xml:space="preserve">        '200':</w:t>
      </w:r>
    </w:p>
    <w:p>
      <w:pPr>
        <w:shd w:fill="F4F4F4" w:val="clear"/>
        <w:spacing w:after="0" w:before="0"/>
        <w:ind w:left="360" w:right="360"/>
      </w:pPr>
      <w:r>
        <w:rPr>
          <w:rFonts w:ascii="Courier New" w:cs="Courier New" w:eastAsia="Courier New" w:hAnsi="Courier New"/>
          <w:color w:val="1F3864"/>
          <w:sz w:val="18"/>
          <w:szCs w:val="18"/>
        </w:rPr>
        <w:t xml:space="preserve">          description: Upload success. Returns a fileKey.</w:t>
      </w:r>
    </w:p>
    <w:p>
      <w:pPr>
        <w:shd w:fill="F4F4F4" w:val="clear"/>
        <w:spacing w:after="0" w:before="0"/>
        <w:ind w:left="360" w:right="360"/>
      </w:pPr>
      <w:r>
        <w:rPr>
          <w:rFonts w:ascii="Courier New" w:cs="Courier New" w:eastAsia="Courier New" w:hAnsi="Courier New"/>
          <w:color w:val="1F3864"/>
          <w:sz w:val="18"/>
          <w:szCs w:val="18"/>
        </w:rPr>
        <w:t xml:space="preserve">          content:</w:t>
      </w:r>
    </w:p>
    <w:p>
      <w:pPr>
        <w:shd w:fill="F4F4F4" w:val="clear"/>
        <w:spacing w:after="0" w:before="0"/>
        <w:ind w:left="360" w:right="360"/>
      </w:pPr>
      <w:r>
        <w:rPr>
          <w:rFonts w:ascii="Courier New" w:cs="Courier New" w:eastAsia="Courier New" w:hAnsi="Courier New"/>
          <w:color w:val="1F3864"/>
          <w:sz w:val="18"/>
          <w:szCs w:val="18"/>
        </w:rPr>
        <w:t xml:space="preserve">            application/json:</w:t>
      </w:r>
    </w:p>
    <w:p>
      <w:pPr>
        <w:shd w:fill="F4F4F4" w:val="clear"/>
        <w:spacing w:after="0" w:before="0"/>
        <w:ind w:left="360" w:right="360"/>
      </w:pPr>
      <w:r>
        <w:rPr>
          <w:rFonts w:ascii="Courier New" w:cs="Courier New" w:eastAsia="Courier New" w:hAnsi="Courier New"/>
          <w:color w:val="1F3864"/>
          <w:sz w:val="18"/>
          <w:szCs w:val="18"/>
        </w:rPr>
        <w:t xml:space="preserve">              schema:</w:t>
      </w:r>
    </w:p>
    <w:p>
      <w:pPr>
        <w:shd w:fill="F4F4F4" w:val="clear"/>
        <w:spacing w:after="0" w:before="0"/>
        <w:ind w:left="360" w:right="360"/>
      </w:pPr>
      <w:r>
        <w:rPr>
          <w:rFonts w:ascii="Courier New" w:cs="Courier New" w:eastAsia="Courier New" w:hAnsi="Courier New"/>
          <w:color w:val="1F3864"/>
          <w:sz w:val="18"/>
          <w:szCs w:val="18"/>
        </w:rPr>
        <w:t xml:space="preserve">                type: object</w:t>
      </w:r>
    </w:p>
    <w:p>
      <w:pPr>
        <w:shd w:fill="F4F4F4" w:val="clear"/>
        <w:spacing w:after="0" w:before="0"/>
        <w:ind w:left="360" w:right="360"/>
      </w:pPr>
      <w:r>
        <w:rPr>
          <w:rFonts w:ascii="Courier New" w:cs="Courier New" w:eastAsia="Courier New" w:hAnsi="Courier New"/>
          <w:color w:val="1F3864"/>
          <w:sz w:val="18"/>
          <w:szCs w:val="18"/>
        </w:rPr>
        <w:t xml:space="preserve">                properties:</w:t>
      </w:r>
    </w:p>
    <w:p>
      <w:pPr>
        <w:shd w:fill="F4F4F4" w:val="clear"/>
        <w:spacing w:after="0" w:before="0"/>
        <w:ind w:left="360" w:right="360"/>
      </w:pPr>
      <w:r>
        <w:rPr>
          <w:rFonts w:ascii="Courier New" w:cs="Courier New" w:eastAsia="Courier New" w:hAnsi="Courier New"/>
          <w:color w:val="1F3864"/>
          <w:sz w:val="18"/>
          <w:szCs w:val="18"/>
        </w:rPr>
        <w:t xml:space="preserve">                  fileKey: { type: string }</w:t>
      </w:r>
    </w:p>
    <w:p>
      <w:pPr>
        <w:spacing w:after="80" w:before="80"/>
      </w:pPr>
    </w:p>
    <w:p>
      <w:pPr>
        <w:pStyle w:val="Heading1"/>
        <w:shd w:fill="1F4E79" w:val="clear"/>
        <w:spacing w:after="180" w:before="360"/>
        <w:ind w:left="120" w:right="120"/>
      </w:pPr>
      <w:r>
        <w:rPr>
          <w:rFonts w:ascii="Arial" w:cs="Arial" w:eastAsia="Arial" w:hAnsi="Arial"/>
          <w:b/>
          <w:bCs/>
          <w:color w:val="FFFFFF"/>
          <w:sz w:val="32"/>
          <w:szCs w:val="32"/>
        </w:rPr>
        <w:t xml:space="preserve">  2  Security Schema Design</w:t>
      </w:r>
    </w:p>
    <w:p>
      <w:pPr>
        <w:pStyle w:val="Heading2"/>
        <w:pBdr>
          <w:bottom w:val="single" w:color="2E75B6" w:sz="4"/>
        </w:pBdr>
        <w:spacing w:after="120" w:before="280"/>
      </w:pPr>
      <w:r>
        <w:rPr>
          <w:rFonts w:ascii="Arial" w:cs="Arial" w:eastAsia="Arial" w:hAnsi="Arial"/>
          <w:b/>
          <w:bCs/>
          <w:color w:val="1F4E79"/>
          <w:sz w:val="26"/>
          <w:szCs w:val="26"/>
        </w:rPr>
        <w:t xml:space="preserve">2.1  Kintone's Authentication Model</w:t>
      </w:r>
    </w:p>
    <w:p>
      <w:pPr>
        <w:spacing w:after="80" w:before="60"/>
      </w:pPr>
      <w:r>
        <w:rPr>
          <w:rFonts w:ascii="Arial" w:cs="Arial" w:eastAsia="Arial" w:hAnsi="Arial"/>
          <w:color w:val="000000"/>
          <w:sz w:val="20"/>
          <w:szCs w:val="20"/>
        </w:rPr>
        <w:t xml:space="preserve">Kintone supports four authentication mechanisms for REST API calls: password authentication (X-Cybozu-Authorization with Base64-encoded credentials), API token authentication (X-Cybozu-API-Token header), OAuth 2.0, and session authentication (browser-only, cookie-based). For service-to-service agent integration, API token authentication is the correct choice:</w:t>
      </w:r>
    </w:p>
    <w:p>
      <w:pPr>
        <w:pStyle w:val="ListParagraph"/>
        <w:numPr>
          <w:ilvl w:val="0"/>
          <w:numId w:val="2"/>
        </w:numPr>
        <w:spacing w:after="40" w:before="40"/>
      </w:pPr>
      <w:r>
        <w:rPr>
          <w:rFonts w:ascii="Arial" w:cs="Arial" w:eastAsia="Arial" w:hAnsi="Arial"/>
          <w:b w:val="false"/>
          <w:bCs w:val="false"/>
          <w:color w:val="000000"/>
          <w:sz w:val="20"/>
          <w:szCs w:val="20"/>
        </w:rPr>
        <w:t xml:space="preserve">Tokens are scoped per App — a token generated for App 7 cannot access App 12, limiting blast radius of a credential leak.</w:t>
      </w:r>
    </w:p>
    <w:p>
      <w:pPr>
        <w:pStyle w:val="ListParagraph"/>
        <w:numPr>
          <w:ilvl w:val="0"/>
          <w:numId w:val="2"/>
        </w:numPr>
        <w:spacing w:after="40" w:before="40"/>
      </w:pPr>
      <w:r>
        <w:rPr>
          <w:rFonts w:ascii="Arial" w:cs="Arial" w:eastAsia="Arial" w:hAnsi="Arial"/>
          <w:b w:val="false"/>
          <w:bCs w:val="false"/>
          <w:color w:val="000000"/>
          <w:sz w:val="20"/>
          <w:szCs w:val="20"/>
        </w:rPr>
        <w:t xml:space="preserve">Up to 20 tokens can be generated per App, with individually configurable permissions (View, Add, Edit, Delete, Manage App).</w:t>
      </w:r>
    </w:p>
    <w:p>
      <w:pPr>
        <w:pStyle w:val="ListParagraph"/>
        <w:numPr>
          <w:ilvl w:val="0"/>
          <w:numId w:val="2"/>
        </w:numPr>
        <w:spacing w:after="40" w:before="40"/>
      </w:pPr>
      <w:r>
        <w:rPr>
          <w:rFonts w:ascii="Arial" w:cs="Arial" w:eastAsia="Arial" w:hAnsi="Arial"/>
          <w:b w:val="false"/>
          <w:bCs w:val="false"/>
          <w:color w:val="000000"/>
          <w:sz w:val="20"/>
          <w:szCs w:val="20"/>
        </w:rPr>
        <w:t xml:space="preserve">Tokens for API calls are logged as operations by a system user named "Administrator", providing an audit trail.</w:t>
      </w:r>
    </w:p>
    <w:p>
      <w:pPr>
        <w:pStyle w:val="ListParagraph"/>
        <w:numPr>
          <w:ilvl w:val="0"/>
          <w:numId w:val="2"/>
        </w:numPr>
        <w:spacing w:after="40" w:before="40"/>
      </w:pPr>
      <w:r>
        <w:rPr>
          <w:rFonts w:ascii="Arial" w:cs="Arial" w:eastAsia="Arial" w:hAnsi="Arial"/>
          <w:b w:val="false"/>
          <w:bCs w:val="false"/>
          <w:color w:val="000000"/>
          <w:sz w:val="20"/>
          <w:szCs w:val="20"/>
        </w:rPr>
        <w:t xml:space="preserve">Multiple tokens can be submitted comma-separated in a single X-Cybozu-API-Token header for multi-App operations (e.g. Lookup field resolution).</w:t>
      </w:r>
    </w:p>
    <w:p>
      <w:pPr>
        <w:spacing w:after="80" w:before="80"/>
      </w:pPr>
    </w:p>
    <w:p>
      <w:pPr>
        <w:spacing w:after="80" w:before="60"/>
      </w:pPr>
      <w:r>
        <w:rPr>
          <w:rFonts w:ascii="Arial" w:cs="Arial" w:eastAsia="Arial" w:hAnsi="Arial"/>
          <w:color w:val="000000"/>
          <w:sz w:val="20"/>
          <w:szCs w:val="20"/>
        </w:rPr>
        <w:t xml:space="preserve">API token authentication is not available for operations requiring Kintone Administrator-level permission (e.g. modifying custom views). All five target endpoints (record GET/POST/PUT, file GET/POST) fully support API token auth.</w:t>
      </w:r>
    </w:p>
    <w:p>
      <w:pPr>
        <w:spacing w:after="80" w:before="80"/>
      </w:pPr>
    </w:p>
    <w:p>
      <w:pPr>
        <w:pStyle w:val="Heading2"/>
        <w:pBdr>
          <w:bottom w:val="single" w:color="2E75B6" w:sz="4"/>
        </w:pBdr>
        <w:spacing w:after="120" w:before="280"/>
      </w:pPr>
      <w:r>
        <w:rPr>
          <w:rFonts w:ascii="Arial" w:cs="Arial" w:eastAsia="Arial" w:hAnsi="Arial"/>
          <w:b/>
          <w:bCs/>
          <w:color w:val="1F4E79"/>
          <w:sz w:val="26"/>
          <w:szCs w:val="26"/>
        </w:rPr>
        <w:t xml:space="preserve">2.2  Mapping to Foundry's OpenAPI apiKey Security Scheme</w:t>
      </w:r>
    </w:p>
    <w:p>
      <w:pPr>
        <w:spacing w:after="80" w:before="60"/>
      </w:pPr>
      <w:r>
        <w:rPr>
          <w:rFonts w:ascii="Arial" w:cs="Arial" w:eastAsia="Arial" w:hAnsi="Arial"/>
          <w:color w:val="000000"/>
          <w:sz w:val="20"/>
          <w:szCs w:val="20"/>
        </w:rPr>
        <w:t xml:space="preserve">Foundry's OpenAPI tool maps a single apiKey security scheme to a Custom Key Connection stored securely in the Foundry Management Center. The scheme definition in the spec controls which HTTP header receives the token value at runtime. The mapping for Kintone is direct:</w:t>
      </w:r>
    </w:p>
    <w:p>
      <w:pPr>
        <w:spacing w:after="80" w:before="80"/>
      </w:pPr>
    </w:p>
    <w:p>
      <w:pPr>
        <w:shd w:fill="F4F4F4" w:val="clear"/>
        <w:spacing w:after="0" w:before="0"/>
        <w:ind w:left="360" w:right="360"/>
      </w:pPr>
      <w:r>
        <w:rPr>
          <w:rFonts w:ascii="Courier New" w:cs="Courier New" w:eastAsia="Courier New" w:hAnsi="Courier New"/>
          <w:color w:val="1F3864"/>
          <w:sz w:val="18"/>
          <w:szCs w:val="18"/>
        </w:rPr>
        <w:t xml:space="preserve">components:</w:t>
      </w:r>
    </w:p>
    <w:p>
      <w:pPr>
        <w:shd w:fill="F4F4F4" w:val="clear"/>
        <w:spacing w:after="0" w:before="0"/>
        <w:ind w:left="360" w:right="360"/>
      </w:pPr>
      <w:r>
        <w:rPr>
          <w:rFonts w:ascii="Courier New" w:cs="Courier New" w:eastAsia="Courier New" w:hAnsi="Courier New"/>
          <w:color w:val="1F3864"/>
          <w:sz w:val="18"/>
          <w:szCs w:val="18"/>
        </w:rPr>
        <w:t xml:space="preserve">  securitySchemes:</w:t>
      </w:r>
    </w:p>
    <w:p>
      <w:pPr>
        <w:shd w:fill="F4F4F4" w:val="clear"/>
        <w:spacing w:after="0" w:before="0"/>
        <w:ind w:left="360" w:right="360"/>
      </w:pPr>
      <w:r>
        <w:rPr>
          <w:rFonts w:ascii="Courier New" w:cs="Courier New" w:eastAsia="Courier New" w:hAnsi="Courier New"/>
          <w:color w:val="1F3864"/>
          <w:sz w:val="18"/>
          <w:szCs w:val="18"/>
        </w:rPr>
        <w:t xml:space="preserve">    kintoneApiToken:</w:t>
      </w:r>
    </w:p>
    <w:p>
      <w:pPr>
        <w:shd w:fill="F4F4F4" w:val="clear"/>
        <w:spacing w:after="0" w:before="0"/>
        <w:ind w:left="360" w:right="360"/>
      </w:pPr>
      <w:r>
        <w:rPr>
          <w:rFonts w:ascii="Courier New" w:cs="Courier New" w:eastAsia="Courier New" w:hAnsi="Courier New"/>
          <w:color w:val="1F3864"/>
          <w:sz w:val="18"/>
          <w:szCs w:val="18"/>
        </w:rPr>
        <w:t xml:space="preserve">      type: apiKey</w:t>
      </w:r>
    </w:p>
    <w:p>
      <w:pPr>
        <w:shd w:fill="F4F4F4" w:val="clear"/>
        <w:spacing w:after="0" w:before="0"/>
        <w:ind w:left="360" w:right="360"/>
      </w:pPr>
      <w:r>
        <w:rPr>
          <w:rFonts w:ascii="Courier New" w:cs="Courier New" w:eastAsia="Courier New" w:hAnsi="Courier New"/>
          <w:color w:val="1F3864"/>
          <w:sz w:val="18"/>
          <w:szCs w:val="18"/>
        </w:rPr>
        <w:t xml:space="preserve">      in: header</w:t>
      </w:r>
    </w:p>
    <w:p>
      <w:pPr>
        <w:shd w:fill="F4F4F4" w:val="clear"/>
        <w:spacing w:after="0" w:before="0"/>
        <w:ind w:left="360" w:right="360"/>
      </w:pPr>
      <w:r>
        <w:rPr>
          <w:rFonts w:ascii="Courier New" w:cs="Courier New" w:eastAsia="Courier New" w:hAnsi="Courier New"/>
          <w:color w:val="1F3864"/>
          <w:sz w:val="18"/>
          <w:szCs w:val="18"/>
        </w:rPr>
        <w:t xml:space="preserve">      name: X-Cybozu-API-Token   # ← maps to the Foundry connection key name</w:t>
      </w:r>
    </w:p>
    <w:p>
      <w:pPr>
        <w:spacing w:after="80" w:before="80"/>
      </w:pPr>
    </w:p>
    <w:p>
      <w:pPr>
        <w:spacing w:after="80" w:before="60"/>
      </w:pPr>
      <w:r>
        <w:rPr>
          <w:rFonts w:ascii="Arial" w:cs="Arial" w:eastAsia="Arial" w:hAnsi="Arial"/>
          <w:color w:val="000000"/>
          <w:sz w:val="20"/>
          <w:szCs w:val="20"/>
        </w:rPr>
        <w:t xml:space="preserve">When the agent invokes any operation, Foundry automatically injects the stored token value as the X-Cybozu-API-Token HTTP header. The token is never visible in the spec file, never in agent system prompts, and is not logged in agent traces — it exists only in the encrypted connection resource.</w:t>
      </w:r>
    </w:p>
    <w:p>
      <w:pPr>
        <w:spacing w:after="80" w:before="80"/>
      </w:pPr>
    </w:p>
    <w:p>
      <w:pPr>
        <w:pStyle w:val="Heading2"/>
        <w:pBdr>
          <w:bottom w:val="single" w:color="2E75B6" w:sz="4"/>
        </w:pBdr>
        <w:spacing w:after="120" w:before="280"/>
      </w:pPr>
      <w:r>
        <w:rPr>
          <w:rFonts w:ascii="Arial" w:cs="Arial" w:eastAsia="Arial" w:hAnsi="Arial"/>
          <w:b/>
          <w:bCs/>
          <w:color w:val="1F4E79"/>
          <w:sz w:val="26"/>
          <w:szCs w:val="26"/>
        </w:rPr>
        <w:t xml:space="preserve">2.3  Creating the Foundry Custom Key Connection</w:t>
      </w:r>
    </w:p>
    <w:p>
      <w:pPr>
        <w:spacing w:after="80" w:before="60"/>
      </w:pPr>
      <w:r>
        <w:rPr>
          <w:rFonts w:ascii="Arial" w:cs="Arial" w:eastAsia="Arial" w:hAnsi="Arial"/>
          <w:color w:val="000000"/>
          <w:sz w:val="20"/>
          <w:szCs w:val="20"/>
        </w:rPr>
        <w:t xml:space="preserve">Steps to wire the API token to the agent:</w:t>
      </w:r>
    </w:p>
    <w:p>
      <w:pPr>
        <w:pStyle w:val="ListParagraph"/>
        <w:numPr>
          <w:ilvl w:val="0"/>
          <w:numId w:val="2"/>
        </w:numPr>
        <w:spacing w:after="40" w:before="40"/>
      </w:pPr>
      <w:r>
        <w:rPr>
          <w:rFonts w:ascii="Arial" w:cs="Arial" w:eastAsia="Arial" w:hAnsi="Arial"/>
          <w:b w:val="false"/>
          <w:bCs w:val="false"/>
          <w:color w:val="000000"/>
          <w:sz w:val="20"/>
          <w:szCs w:val="20"/>
        </w:rPr>
        <w:t xml:space="preserve">In Azure AI Foundry Portal → Management Center → Connected Resources → + New Connection</w:t>
      </w:r>
    </w:p>
    <w:p>
      <w:pPr>
        <w:pStyle w:val="ListParagraph"/>
        <w:numPr>
          <w:ilvl w:val="0"/>
          <w:numId w:val="2"/>
        </w:numPr>
        <w:spacing w:after="40" w:before="40"/>
      </w:pPr>
      <w:r>
        <w:rPr>
          <w:rFonts w:ascii="Arial" w:cs="Arial" w:eastAsia="Arial" w:hAnsi="Arial"/>
          <w:b w:val="false"/>
          <w:bCs w:val="false"/>
          <w:color w:val="000000"/>
          <w:sz w:val="20"/>
          <w:szCs w:val="20"/>
        </w:rPr>
        <w:t xml:space="preserve">Select "Custom Keys" under Other Resource Types</w:t>
      </w:r>
    </w:p>
    <w:p>
      <w:pPr>
        <w:pStyle w:val="ListParagraph"/>
        <w:numPr>
          <w:ilvl w:val="0"/>
          <w:numId w:val="2"/>
        </w:numPr>
        <w:spacing w:after="40" w:before="40"/>
      </w:pPr>
      <w:r>
        <w:rPr>
          <w:rFonts w:ascii="Arial" w:cs="Arial" w:eastAsia="Arial" w:hAnsi="Arial"/>
          <w:b w:val="false"/>
          <w:bCs w:val="false"/>
          <w:color w:val="000000"/>
          <w:sz w:val="20"/>
          <w:szCs w:val="20"/>
        </w:rPr>
        <w:t xml:space="preserve">Set Key Name = X-Cybozu-API-Token (must match the name field in securitySchemes exactly, case-sensitive)</w:t>
      </w:r>
    </w:p>
    <w:p>
      <w:pPr>
        <w:pStyle w:val="ListParagraph"/>
        <w:numPr>
          <w:ilvl w:val="0"/>
          <w:numId w:val="2"/>
        </w:numPr>
        <w:spacing w:after="40" w:before="40"/>
      </w:pPr>
      <w:r>
        <w:rPr>
          <w:rFonts w:ascii="Arial" w:cs="Arial" w:eastAsia="Arial" w:hAnsi="Arial"/>
          <w:b w:val="false"/>
          <w:bCs w:val="false"/>
          <w:color w:val="000000"/>
          <w:sz w:val="20"/>
          <w:szCs w:val="20"/>
        </w:rPr>
        <w:t xml:space="preserve">Set Value = the API token string generated from Kintone App Settings</w:t>
      </w:r>
    </w:p>
    <w:p>
      <w:pPr>
        <w:pStyle w:val="ListParagraph"/>
        <w:numPr>
          <w:ilvl w:val="0"/>
          <w:numId w:val="2"/>
        </w:numPr>
        <w:spacing w:after="40" w:before="40"/>
      </w:pPr>
      <w:r>
        <w:rPr>
          <w:rFonts w:ascii="Arial" w:cs="Arial" w:eastAsia="Arial" w:hAnsi="Arial"/>
          <w:b w:val="false"/>
          <w:bCs w:val="false"/>
          <w:color w:val="000000"/>
          <w:sz w:val="20"/>
          <w:szCs w:val="20"/>
        </w:rPr>
        <w:t xml:space="preserve">Set Access = "This project only" unless multiple Foundry projects share the same Kintone App</w:t>
      </w:r>
    </w:p>
    <w:p>
      <w:pPr>
        <w:pStyle w:val="ListParagraph"/>
        <w:numPr>
          <w:ilvl w:val="0"/>
          <w:numId w:val="2"/>
        </w:numPr>
        <w:spacing w:after="40" w:before="40"/>
      </w:pPr>
      <w:r>
        <w:rPr>
          <w:rFonts w:ascii="Arial" w:cs="Arial" w:eastAsia="Arial" w:hAnsi="Arial"/>
          <w:b w:val="false"/>
          <w:bCs w:val="false"/>
          <w:color w:val="000000"/>
          <w:sz w:val="20"/>
          <w:szCs w:val="20"/>
        </w:rPr>
        <w:t xml:space="preserve">Note the connection_id (Azure resource path format) — used in SDK registration</w:t>
      </w:r>
    </w:p>
    <w:p>
      <w:pPr>
        <w:spacing w:after="80" w:before="80"/>
      </w:pPr>
    </w:p>
    <w:p>
      <w:pPr>
        <w:shd w:fill="F4F4F4" w:val="clear"/>
        <w:spacing w:after="0" w:before="0"/>
        <w:ind w:left="360" w:right="360"/>
      </w:pPr>
      <w:r>
        <w:rPr>
          <w:rFonts w:ascii="Courier New" w:cs="Courier New" w:eastAsia="Courier New" w:hAnsi="Courier New"/>
          <w:color w:val="1F3864"/>
          <w:sz w:val="18"/>
          <w:szCs w:val="18"/>
        </w:rPr>
        <w:t xml:space="preserve"># SDK registration (Python)</w:t>
      </w:r>
    </w:p>
    <w:p>
      <w:pPr>
        <w:shd w:fill="F4F4F4" w:val="clear"/>
        <w:spacing w:after="0" w:before="0"/>
        <w:ind w:left="360" w:right="360"/>
      </w:pPr>
      <w:r>
        <w:rPr>
          <w:rFonts w:ascii="Courier New" w:cs="Courier New" w:eastAsia="Courier New" w:hAnsi="Courier New"/>
          <w:color w:val="1F3864"/>
          <w:sz w:val="18"/>
          <w:szCs w:val="18"/>
        </w:rPr>
        <w:t xml:space="preserve">from azure.ai.agents.models import OpenApiTool, OpenApiConnectionAuthDetails,</w:t>
      </w:r>
    </w:p>
    <w:p>
      <w:pPr>
        <w:shd w:fill="F4F4F4" w:val="clear"/>
        <w:spacing w:after="0" w:before="0"/>
        <w:ind w:left="360" w:right="360"/>
      </w:pPr>
      <w:r>
        <w:rPr>
          <w:rFonts w:ascii="Courier New" w:cs="Courier New" w:eastAsia="Courier New" w:hAnsi="Courier New"/>
          <w:color w:val="1F3864"/>
          <w:sz w:val="18"/>
          <w:szCs w:val="18"/>
        </w:rPr>
        <w:t xml:space="preserve">                                  OpenApiConnectionSecurityScheme</w:t>
      </w:r>
    </w:p>
    <w:p>
      <w:pPr>
        <w:shd w:fill="F4F4F4" w:val="clear"/>
        <w:spacing w:after="0" w:before="0"/>
        <w:ind w:left="360" w:right="360"/>
      </w:pPr>
      <w:r>
        <w:rPr>
          <w:rFonts w:ascii="Courier New" w:cs="Courier New" w:eastAsia="Courier New" w:hAnsi="Courier New"/>
          <w:color w:val="1F3864"/>
          <w:sz w:val="18"/>
          <w:szCs w:val="18"/>
        </w:rPr>
        <w:t xml:space="preserve"/>
      </w:r>
    </w:p>
    <w:p>
      <w:pPr>
        <w:shd w:fill="F4F4F4" w:val="clear"/>
        <w:spacing w:after="0" w:before="0"/>
        <w:ind w:left="360" w:right="360"/>
      </w:pPr>
      <w:r>
        <w:rPr>
          <w:rFonts w:ascii="Courier New" w:cs="Courier New" w:eastAsia="Courier New" w:hAnsi="Courier New"/>
          <w:color w:val="1F3864"/>
          <w:sz w:val="18"/>
          <w:szCs w:val="18"/>
        </w:rPr>
        <w:t xml:space="preserve">auth = OpenApiConnectionAuthDetails(</w:t>
      </w:r>
    </w:p>
    <w:p>
      <w:pPr>
        <w:shd w:fill="F4F4F4" w:val="clear"/>
        <w:spacing w:after="0" w:before="0"/>
        <w:ind w:left="360" w:right="360"/>
      </w:pPr>
      <w:r>
        <w:rPr>
          <w:rFonts w:ascii="Courier New" w:cs="Courier New" w:eastAsia="Courier New" w:hAnsi="Courier New"/>
          <w:color w:val="1F3864"/>
          <w:sz w:val="18"/>
          <w:szCs w:val="18"/>
        </w:rPr>
        <w:t xml:space="preserve">    security_scheme=OpenApiConnectionSecurityScheme(</w:t>
      </w:r>
    </w:p>
    <w:p>
      <w:pPr>
        <w:shd w:fill="F4F4F4" w:val="clear"/>
        <w:spacing w:after="0" w:before="0"/>
        <w:ind w:left="360" w:right="360"/>
      </w:pPr>
      <w:r>
        <w:rPr>
          <w:rFonts w:ascii="Courier New" w:cs="Courier New" w:eastAsia="Courier New" w:hAnsi="Courier New"/>
          <w:color w:val="1F3864"/>
          <w:sz w:val="18"/>
          <w:szCs w:val="18"/>
        </w:rPr>
        <w:t xml:space="preserve">        connection_id=os.environ['KINTONE_CONNECTION_ID']</w:t>
      </w:r>
    </w:p>
    <w:p>
      <w:pPr>
        <w:shd w:fill="F4F4F4" w:val="clear"/>
        <w:spacing w:after="0" w:before="0"/>
        <w:ind w:left="360" w:right="360"/>
      </w:pPr>
      <w:r>
        <w:rPr>
          <w:rFonts w:ascii="Courier New" w:cs="Courier New" w:eastAsia="Courier New" w:hAnsi="Courier New"/>
          <w:color w:val="1F3864"/>
          <w:sz w:val="18"/>
          <w:szCs w:val="18"/>
        </w:rPr>
        <w:t xml:space="preserve">        # format: /subscriptions/{sub}/resourceGroups/{rg}/</w:t>
      </w:r>
    </w:p>
    <w:p>
      <w:pPr>
        <w:shd w:fill="F4F4F4" w:val="clear"/>
        <w:spacing w:after="0" w:before="0"/>
        <w:ind w:left="360" w:right="360"/>
      </w:pPr>
      <w:r>
        <w:rPr>
          <w:rFonts w:ascii="Courier New" w:cs="Courier New" w:eastAsia="Courier New" w:hAnsi="Courier New"/>
          <w:color w:val="1F3864"/>
          <w:sz w:val="18"/>
          <w:szCs w:val="18"/>
        </w:rPr>
        <w:t xml:space="preserve">        #         providers/Microsoft.CognitiveServices/accounts/</w:t>
      </w:r>
    </w:p>
    <w:p>
      <w:pPr>
        <w:shd w:fill="F4F4F4" w:val="clear"/>
        <w:spacing w:after="0" w:before="0"/>
        <w:ind w:left="360" w:right="360"/>
      </w:pPr>
      <w:r>
        <w:rPr>
          <w:rFonts w:ascii="Courier New" w:cs="Courier New" w:eastAsia="Courier New" w:hAnsi="Courier New"/>
          <w:color w:val="1F3864"/>
          <w:sz w:val="18"/>
          <w:szCs w:val="18"/>
        </w:rPr>
        <w:t xml:space="preserve">        #         {foundry-account}/projects/{project}/connections/{conn-name}</w:t>
      </w:r>
    </w:p>
    <w:p>
      <w:pPr>
        <w:shd w:fill="F4F4F4" w:val="clear"/>
        <w:spacing w:after="0" w:before="0"/>
        <w:ind w:left="360" w:right="360"/>
      </w:pPr>
      <w:r>
        <w:rPr>
          <w:rFonts w:ascii="Courier New" w:cs="Courier New" w:eastAsia="Courier New" w:hAnsi="Courier New"/>
          <w:color w:val="1F3864"/>
          <w:sz w:val="18"/>
          <w:szCs w:val="18"/>
        </w:rPr>
        <w:t xml:space="preserve">    )</w:t>
      </w:r>
    </w:p>
    <w:p>
      <w:pPr>
        <w:shd w:fill="F4F4F4" w:val="clear"/>
        <w:spacing w:after="0" w:before="0"/>
        <w:ind w:left="360" w:right="360"/>
      </w:pPr>
      <w:r>
        <w:rPr>
          <w:rFonts w:ascii="Courier New" w:cs="Courier New" w:eastAsia="Courier New" w:hAnsi="Courier New"/>
          <w:color w:val="1F3864"/>
          <w:sz w:val="18"/>
          <w:szCs w:val="18"/>
        </w:rPr>
        <w:t xml:space="preserve">)</w:t>
      </w:r>
    </w:p>
    <w:p>
      <w:pPr>
        <w:shd w:fill="F4F4F4" w:val="clear"/>
        <w:spacing w:after="0" w:before="0"/>
        <w:ind w:left="360" w:right="360"/>
      </w:pPr>
      <w:r>
        <w:rPr>
          <w:rFonts w:ascii="Courier New" w:cs="Courier New" w:eastAsia="Courier New" w:hAnsi="Courier New"/>
          <w:color w:val="1F3864"/>
          <w:sz w:val="18"/>
          <w:szCs w:val="18"/>
        </w:rPr>
        <w:t xml:space="preserve"/>
      </w:r>
    </w:p>
    <w:p>
      <w:pPr>
        <w:shd w:fill="F4F4F4" w:val="clear"/>
        <w:spacing w:after="0" w:before="0"/>
        <w:ind w:left="360" w:right="360"/>
      </w:pPr>
      <w:r>
        <w:rPr>
          <w:rFonts w:ascii="Courier New" w:cs="Courier New" w:eastAsia="Courier New" w:hAnsi="Courier New"/>
          <w:color w:val="1F3864"/>
          <w:sz w:val="18"/>
          <w:szCs w:val="18"/>
        </w:rPr>
        <w:t xml:space="preserve">kintone_tool = OpenApiTool(</w:t>
      </w:r>
    </w:p>
    <w:p>
      <w:pPr>
        <w:shd w:fill="F4F4F4" w:val="clear"/>
        <w:spacing w:after="0" w:before="0"/>
        <w:ind w:left="360" w:right="360"/>
      </w:pPr>
      <w:r>
        <w:rPr>
          <w:rFonts w:ascii="Courier New" w:cs="Courier New" w:eastAsia="Courier New" w:hAnsi="Courier New"/>
          <w:color w:val="1F3864"/>
          <w:sz w:val="18"/>
          <w:szCs w:val="18"/>
        </w:rPr>
        <w:t xml:space="preserve">    name='kintone_records',</w:t>
      </w:r>
    </w:p>
    <w:p>
      <w:pPr>
        <w:shd w:fill="F4F4F4" w:val="clear"/>
        <w:spacing w:after="0" w:before="0"/>
        <w:ind w:left="360" w:right="360"/>
      </w:pPr>
      <w:r>
        <w:rPr>
          <w:rFonts w:ascii="Courier New" w:cs="Courier New" w:eastAsia="Courier New" w:hAnsi="Courier New"/>
          <w:color w:val="1F3864"/>
          <w:sz w:val="18"/>
          <w:szCs w:val="18"/>
        </w:rPr>
        <w:t xml:space="preserve">    description='Read and write records in Kintone Apps via REST API.',</w:t>
      </w:r>
    </w:p>
    <w:p>
      <w:pPr>
        <w:shd w:fill="F4F4F4" w:val="clear"/>
        <w:spacing w:after="0" w:before="0"/>
        <w:ind w:left="360" w:right="360"/>
      </w:pPr>
      <w:r>
        <w:rPr>
          <w:rFonts w:ascii="Courier New" w:cs="Courier New" w:eastAsia="Courier New" w:hAnsi="Courier New"/>
          <w:color w:val="1F3864"/>
          <w:sz w:val="18"/>
          <w:szCs w:val="18"/>
        </w:rPr>
        <w:t xml:space="preserve">    spec=kintone_lean_spec,   # loaded from YAML file</w:t>
      </w:r>
    </w:p>
    <w:p>
      <w:pPr>
        <w:shd w:fill="F4F4F4" w:val="clear"/>
        <w:spacing w:after="0" w:before="0"/>
        <w:ind w:left="360" w:right="360"/>
      </w:pPr>
      <w:r>
        <w:rPr>
          <w:rFonts w:ascii="Courier New" w:cs="Courier New" w:eastAsia="Courier New" w:hAnsi="Courier New"/>
          <w:color w:val="1F3864"/>
          <w:sz w:val="18"/>
          <w:szCs w:val="18"/>
        </w:rPr>
        <w:t xml:space="preserve">    auth=auth,</w:t>
      </w:r>
    </w:p>
    <w:p>
      <w:pPr>
        <w:shd w:fill="F4F4F4" w:val="clear"/>
        <w:spacing w:after="0" w:before="0"/>
        <w:ind w:left="360" w:right="360"/>
      </w:pPr>
      <w:r>
        <w:rPr>
          <w:rFonts w:ascii="Courier New" w:cs="Courier New" w:eastAsia="Courier New" w:hAnsi="Courier New"/>
          <w:color w:val="1F3864"/>
          <w:sz w:val="18"/>
          <w:szCs w:val="18"/>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WARN</w:t>
            </w:r>
          </w:p>
        </w:tc>
        <w:tc>
          <w:tcPr>
            <w:tcW w:type="dxa" w:w="8880"/>
            <w:tcBorders>
              <w:top w:val="none" w:color="FFFFFF" w:sz="0"/>
              <w:left w:val="none" w:color="FFFFFF" w:sz="0"/>
              <w:bottom w:val="none" w:color="FFFFFF" w:sz="0"/>
              <w:right w:val="none" w:color="FFFFFF" w:sz="0"/>
            </w:tcBorders>
            <w:shd w:fill="FFF2CC" w:val="clear"/>
            <w:tcMar>
              <w:top w:type="dxa" w:w="80"/>
              <w:left w:type="dxa" w:w="160"/>
              <w:bottom w:type="dxa" w:w="80"/>
              <w:right w:type="dxa" w:w="120"/>
            </w:tcMar>
          </w:tcPr>
          <w:p>
            <w:r>
              <w:rPr>
                <w:rFonts w:ascii="Arial" w:cs="Arial" w:eastAsia="Arial" w:hAnsi="Arial"/>
                <w:color w:val="000000"/>
                <w:sz w:val="19"/>
                <w:szCs w:val="19"/>
              </w:rPr>
              <w:t xml:space="preserve">Critical constraint: Foundry supports only one API key security scheme per OpenAPI tool. If your agent workflow touches records across multiple Kintone Apps that each require a different API token (e.g. App A: sales records, App B: project records), you must register a separate OpenAPI tool per App — each with its own Custom Key Connection and its own copy of the lean spec. Plan your Foundry agent's tool list accordingly.</w:t>
            </w:r>
          </w:p>
        </w:tc>
      </w:tr>
    </w:tbl>
    <w:p>
      <w:pPr>
        <w:spacing w:after="80" w:before="80"/>
      </w:pPr>
    </w:p>
    <w:p>
      <w:pPr>
        <w:pStyle w:val="Heading2"/>
        <w:pBdr>
          <w:bottom w:val="single" w:color="2E75B6" w:sz="4"/>
        </w:pBdr>
        <w:spacing w:after="120" w:before="280"/>
      </w:pPr>
      <w:r>
        <w:rPr>
          <w:rFonts w:ascii="Arial" w:cs="Arial" w:eastAsia="Arial" w:hAnsi="Arial"/>
          <w:b/>
          <w:bCs/>
          <w:color w:val="1F4E79"/>
          <w:sz w:val="26"/>
          <w:szCs w:val="26"/>
        </w:rPr>
        <w:t xml:space="preserve">2.4  Token Rotation and Lifecycle</w:t>
      </w:r>
    </w:p>
    <w:p>
      <w:pPr>
        <w:spacing w:after="80" w:before="60"/>
      </w:pPr>
      <w:r>
        <w:rPr>
          <w:rFonts w:ascii="Arial" w:cs="Arial" w:eastAsia="Arial" w:hAnsi="Arial"/>
          <w:color w:val="000000"/>
          <w:sz w:val="20"/>
          <w:szCs w:val="20"/>
        </w:rPr>
        <w:t xml:space="preserve">Kintone API tokens do not expire automatically — they are permanent until manually revoked or regenerated. Best-practice governance for production:</w:t>
      </w:r>
    </w:p>
    <w:p>
      <w:pPr>
        <w:pStyle w:val="ListParagraph"/>
        <w:numPr>
          <w:ilvl w:val="0"/>
          <w:numId w:val="2"/>
        </w:numPr>
        <w:spacing w:after="40" w:before="40"/>
      </w:pPr>
      <w:r>
        <w:rPr>
          <w:rFonts w:ascii="Arial" w:cs="Arial" w:eastAsia="Arial" w:hAnsi="Arial"/>
          <w:b w:val="false"/>
          <w:bCs w:val="false"/>
          <w:color w:val="000000"/>
          <w:sz w:val="20"/>
          <w:szCs w:val="20"/>
        </w:rPr>
        <w:t xml:space="preserve">Store tokens in Azure Key Vault rather than directly in Foundry connections, then reference via Key Vault reference syntax in the connection value.</w:t>
      </w:r>
    </w:p>
    <w:p>
      <w:pPr>
        <w:pStyle w:val="ListParagraph"/>
        <w:numPr>
          <w:ilvl w:val="0"/>
          <w:numId w:val="2"/>
        </w:numPr>
        <w:spacing w:after="40" w:before="40"/>
      </w:pPr>
      <w:r>
        <w:rPr>
          <w:rFonts w:ascii="Arial" w:cs="Arial" w:eastAsia="Arial" w:hAnsi="Arial"/>
          <w:b w:val="false"/>
          <w:bCs w:val="false"/>
          <w:color w:val="000000"/>
          <w:sz w:val="20"/>
          <w:szCs w:val="20"/>
        </w:rPr>
        <w:t xml:space="preserve">If a token is regenerated in Kintone App Settings, the Foundry Custom Key Connection must be updated manually — there is no automatic rotation hook.</w:t>
      </w:r>
    </w:p>
    <w:p>
      <w:pPr>
        <w:pStyle w:val="ListParagraph"/>
        <w:numPr>
          <w:ilvl w:val="0"/>
          <w:numId w:val="2"/>
        </w:numPr>
        <w:spacing w:after="40" w:before="40"/>
      </w:pPr>
      <w:r>
        <w:rPr>
          <w:rFonts w:ascii="Arial" w:cs="Arial" w:eastAsia="Arial" w:hAnsi="Arial"/>
          <w:b w:val="false"/>
          <w:bCs w:val="false"/>
          <w:color w:val="000000"/>
          <w:sz w:val="20"/>
          <w:szCs w:val="20"/>
        </w:rPr>
        <w:t xml:space="preserve">To rotate without downtime: generate a second token (Kintone allows up to 20), update the Foundry connection, verify agent calls succeed, then revoke the old token.</w:t>
      </w:r>
    </w:p>
    <w:p>
      <w:pPr>
        <w:spacing w:after="80" w:before="80"/>
      </w:pPr>
    </w:p>
    <w:p>
      <w:pPr>
        <w:pStyle w:val="Heading1"/>
        <w:shd w:fill="1F4E79" w:val="clear"/>
        <w:spacing w:after="180" w:before="360"/>
        <w:ind w:left="120" w:right="120"/>
      </w:pPr>
      <w:r>
        <w:rPr>
          <w:rFonts w:ascii="Arial" w:cs="Arial" w:eastAsia="Arial" w:hAnsi="Arial"/>
          <w:b/>
          <w:bCs/>
          <w:color w:val="FFFFFF"/>
          <w:sz w:val="32"/>
          <w:szCs w:val="32"/>
        </w:rPr>
        <w:t xml:space="preserve">  3  Constraint Testing: multipart/form-data Bottleneck</w:t>
      </w:r>
    </w:p>
    <w:p>
      <w:pPr>
        <w:pStyle w:val="Heading2"/>
        <w:pBdr>
          <w:bottom w:val="single" w:color="2E75B6" w:sz="4"/>
        </w:pBdr>
        <w:spacing w:after="120" w:before="280"/>
      </w:pPr>
      <w:r>
        <w:rPr>
          <w:rFonts w:ascii="Arial" w:cs="Arial" w:eastAsia="Arial" w:hAnsi="Arial"/>
          <w:b/>
          <w:bCs/>
          <w:color w:val="1F4E79"/>
          <w:sz w:val="26"/>
          <w:szCs w:val="26"/>
        </w:rPr>
        <w:t xml:space="preserve">3.1  The Hard Constraint</w:t>
      </w:r>
    </w:p>
    <w:p>
      <w:pPr>
        <w:spacing w:after="80" w:before="60"/>
      </w:pPr>
      <w:r>
        <w:rPr>
          <w:rFonts w:ascii="Arial" w:cs="Arial" w:eastAsia="Arial" w:hAnsi="Arial"/>
          <w:color w:val="000000"/>
          <w:sz w:val="20"/>
          <w:szCs w:val="20"/>
        </w:rPr>
        <w:t xml:space="preserve">Foundry's OpenAPI spec tool has an explicitly documented content-type restriction: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HARD LIMIT</w:t>
            </w:r>
          </w:p>
        </w:tc>
        <w:tc>
          <w:tcPr>
            <w:tcW w:type="dxa" w:w="8880"/>
            <w:tcBorders>
              <w:top w:val="none" w:color="FFFFFF" w:sz="0"/>
              <w:left w:val="none" w:color="FFFFFF" w:sz="0"/>
              <w:bottom w:val="none" w:color="FFFFFF" w:sz="0"/>
              <w:right w:val="none" w:color="FFFFFF" w:sz="0"/>
            </w:tcBorders>
            <w:shd w:fill="FCE4D6" w:val="clear"/>
            <w:tcMar>
              <w:top w:type="dxa" w:w="80"/>
              <w:left w:type="dxa" w:w="160"/>
              <w:bottom w:type="dxa" w:w="80"/>
              <w:right w:type="dxa" w:w="120"/>
            </w:tcMar>
          </w:tcPr>
          <w:p>
            <w:r>
              <w:rPr>
                <w:rFonts w:ascii="Arial" w:cs="Arial" w:eastAsia="Arial" w:hAnsi="Arial"/>
                <w:color w:val="000000"/>
                <w:sz w:val="19"/>
                <w:szCs w:val="19"/>
              </w:rPr>
              <w:t xml:space="preserve">Supported content types: application/json, application/json-patch+json. No other content types are supported for OpenAPI tool request bodies.</w:t>
            </w:r>
          </w:p>
        </w:tc>
      </w:tr>
    </w:tbl>
    <w:p>
      <w:pPr>
        <w:spacing w:after="80" w:before="80"/>
      </w:pPr>
    </w:p>
    <w:p>
      <w:pPr>
        <w:spacing w:after="80" w:before="60"/>
      </w:pPr>
      <w:r>
        <w:rPr>
          <w:rFonts w:ascii="Arial" w:cs="Arial" w:eastAsia="Arial" w:hAnsi="Arial"/>
          <w:color w:val="000000"/>
          <w:sz w:val="20"/>
          <w:szCs w:val="20"/>
        </w:rPr>
        <w:t xml:space="preserve">This is a fundamental constraint, not a configuration option. It arises from how Foundry's agent runtime processes tool invocations: the LLM generates a JSON-serialized argument object, Foundry validates it against the OpenAPI schema, then serializes it as an HTTP request body. The pipeline is designed end-to-end for JSON. There is no mechanism for the agent to construct or inject a multipart/form-data boundary, stream binary parts, or set Content-Type to multipart/form-data on the outbound request.</w:t>
      </w:r>
    </w:p>
    <w:p>
      <w:pPr>
        <w:spacing w:after="80" w:before="80"/>
      </w:pPr>
    </w:p>
    <w:p>
      <w:pPr>
        <w:spacing w:after="80" w:before="60"/>
      </w:pPr>
      <w:r>
        <w:rPr>
          <w:rFonts w:ascii="Arial" w:cs="Arial" w:eastAsia="Arial" w:hAnsi="Arial"/>
          <w:color w:val="000000"/>
          <w:sz w:val="20"/>
          <w:szCs w:val="20"/>
        </w:rPr>
        <w:t xml:space="preserve">Additionally, the GET /k/v1/file.json endpoint returns a binary (application/octet-stream) response. When the agent calls this endpoint directly, the binary payload is returned to the Foundry tool execution pipeline which expects a JSON response. The binary content cannot be parsed, cannot be returned meaningfully to the agent's context, and cannot be forwarded to the end user through the standard agent message flow.</w:t>
      </w:r>
    </w:p>
    <w:p>
      <w:pPr>
        <w:spacing w:after="80" w:before="80"/>
      </w:pPr>
    </w:p>
    <w:p>
      <w:pPr>
        <w:pStyle w:val="Heading2"/>
        <w:pBdr>
          <w:bottom w:val="single" w:color="2E75B6" w:sz="4"/>
        </w:pBdr>
        <w:spacing w:after="120" w:before="280"/>
      </w:pPr>
      <w:r>
        <w:rPr>
          <w:rFonts w:ascii="Arial" w:cs="Arial" w:eastAsia="Arial" w:hAnsi="Arial"/>
          <w:b/>
          <w:bCs/>
          <w:color w:val="1F4E79"/>
          <w:sz w:val="26"/>
          <w:szCs w:val="26"/>
        </w:rPr>
        <w:t xml:space="preserve">3.2  Impact by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2260"/>
        <w:gridCol w:w="3800"/>
      </w:tblGrid>
      <w:tr>
        <w:trPr>
          <w:tblHeader/>
        </w:trPr>
        <w:tc>
          <w:tcPr>
            <w:tcW w:type="dxa" w:w="2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Content Type</w:t>
            </w:r>
          </w:p>
        </w:tc>
        <w:tc>
          <w:tcPr>
            <w:tcW w:type="dxa" w:w="3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Agent-Callable via OpenAPI?</w:t>
            </w:r>
          </w:p>
        </w:tc>
      </w:tr>
      <w:tr>
        <w:tc>
          <w:tcPr>
            <w:tcW w:type="dxa" w:w="21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/k/v1/record.json</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GET</w:t>
            </w:r>
          </w:p>
        </w:tc>
        <w:tc>
          <w:tcPr>
            <w:tcW w:type="dxa" w:w="226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  (query params)</w:t>
            </w:r>
          </w:p>
        </w:tc>
        <w:tc>
          <w:tcPr>
            <w:tcW w:type="dxa" w:w="3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 Yes — query params via JSON schema</w:t>
            </w:r>
          </w:p>
        </w:tc>
      </w:tr>
      <w:tr>
        <w:tc>
          <w:tcPr>
            <w:tcW w:type="dxa" w:w="21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/k/v1/record.json</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POST</w:t>
            </w:r>
          </w:p>
        </w:tc>
        <w:tc>
          <w:tcPr>
            <w:tcW w:type="dxa" w:w="226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application/json</w:t>
            </w:r>
          </w:p>
        </w:tc>
        <w:tc>
          <w:tcPr>
            <w:tcW w:type="dxa" w:w="3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 Yes — JSON body fully supported</w:t>
            </w:r>
          </w:p>
        </w:tc>
      </w:tr>
      <w:tr>
        <w:tc>
          <w:tcPr>
            <w:tcW w:type="dxa" w:w="21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/k/v1/record.json</w:t>
            </w:r>
          </w:p>
        </w:tc>
        <w:tc>
          <w:tcPr>
            <w:tcW w:type="dxa" w:w="12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PUT</w:t>
            </w:r>
          </w:p>
        </w:tc>
        <w:tc>
          <w:tcPr>
            <w:tcW w:type="dxa" w:w="226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application/json</w:t>
            </w:r>
          </w:p>
        </w:tc>
        <w:tc>
          <w:tcPr>
            <w:tcW w:type="dxa" w:w="3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 Yes — JSON body fully supported</w:t>
            </w:r>
          </w:p>
        </w:tc>
      </w:tr>
      <w:tr>
        <w:tc>
          <w:tcPr>
            <w:tcW w:type="dxa" w:w="21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/k/v1/file.json</w:t>
            </w:r>
          </w:p>
        </w:tc>
        <w:tc>
          <w:tcPr>
            <w:tcW w:type="dxa" w:w="12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GET</w:t>
            </w:r>
          </w:p>
        </w:tc>
        <w:tc>
          <w:tcPr>
            <w:tcW w:type="dxa" w:w="226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 octet-stream (response)</w:t>
            </w:r>
          </w:p>
        </w:tc>
        <w:tc>
          <w:tcPr>
            <w:tcW w:type="dxa" w:w="3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 No — binary response not parseable by agent</w:t>
            </w:r>
          </w:p>
        </w:tc>
      </w:tr>
      <w:tr>
        <w:tc>
          <w:tcPr>
            <w:tcW w:type="dxa" w:w="21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/k/v1/file.json</w:t>
            </w:r>
          </w:p>
        </w:tc>
        <w:tc>
          <w:tcPr>
            <w:tcW w:type="dxa" w:w="12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POST</w:t>
            </w:r>
          </w:p>
        </w:tc>
        <w:tc>
          <w:tcPr>
            <w:tcW w:type="dxa" w:w="226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multipart/form-data</w:t>
            </w:r>
          </w:p>
        </w:tc>
        <w:tc>
          <w:tcPr>
            <w:tcW w:type="dxa" w:w="38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 No — request content-type not supported</w:t>
            </w:r>
          </w:p>
        </w:tc>
      </w:tr>
    </w:tbl>
    <w:p>
      <w:pPr>
        <w:spacing w:after="80" w:before="80"/>
      </w:pPr>
    </w:p>
    <w:p>
      <w:pPr>
        <w:pStyle w:val="Heading2"/>
        <w:pBdr>
          <w:bottom w:val="single" w:color="2E75B6" w:sz="4"/>
        </w:pBdr>
        <w:spacing w:after="120" w:before="280"/>
      </w:pPr>
      <w:r>
        <w:rPr>
          <w:rFonts w:ascii="Arial" w:cs="Arial" w:eastAsia="Arial" w:hAnsi="Arial"/>
          <w:b/>
          <w:bCs/>
          <w:color w:val="1F4E79"/>
          <w:sz w:val="26"/>
          <w:szCs w:val="26"/>
        </w:rPr>
        <w:t xml:space="preserve">3.3  The Azure Function Bridge Pattern</w:t>
      </w:r>
    </w:p>
    <w:p>
      <w:pPr>
        <w:spacing w:after="80" w:before="60"/>
      </w:pPr>
      <w:r>
        <w:rPr>
          <w:rFonts w:ascii="Arial" w:cs="Arial" w:eastAsia="Arial" w:hAnsi="Arial"/>
          <w:color w:val="000000"/>
          <w:sz w:val="20"/>
          <w:szCs w:val="20"/>
        </w:rPr>
        <w:t xml:space="preserve">Both file operations require a thin Azure Function proxy to translate between the agent's JSON world and Kintone's binary/multipart requirements. The bridge is not a workaround — it is the correct architectural pattern for this class of problem (LLM-native tools cannot handle binary I/O directly).</w:t>
      </w:r>
    </w:p>
    <w:p>
      <w:pPr>
        <w:spacing w:after="80" w:before="80"/>
      </w:pPr>
    </w:p>
    <w:p>
      <w:pPr>
        <w:pStyle w:val="Heading3"/>
        <w:spacing w:after="80" w:before="200"/>
      </w:pPr>
      <w:r>
        <w:rPr>
          <w:rFonts w:ascii="Arial" w:cs="Arial" w:eastAsia="Arial" w:hAnsi="Arial"/>
          <w:b/>
          <w:bCs/>
          <w:color w:val="2E75B6"/>
          <w:sz w:val="22"/>
          <w:szCs w:val="22"/>
        </w:rPr>
        <w:t xml:space="preserve">Bridge A: File Upload (POST /k/v1/file.json)</w:t>
      </w:r>
    </w:p>
    <w:p>
      <w:pPr>
        <w:spacing w:after="80" w:before="60"/>
      </w:pPr>
      <w:r>
        <w:rPr>
          <w:rFonts w:ascii="Arial" w:cs="Arial" w:eastAsia="Arial" w:hAnsi="Arial"/>
          <w:color w:val="000000"/>
          <w:sz w:val="20"/>
          <w:szCs w:val="20"/>
        </w:rPr>
        <w:t xml:space="preserve">Agent perspective: the agent calls a JSON endpoint with a base64-encoded file payload. Bridge converts to multipart and forwards to Kintone:</w:t>
      </w:r>
    </w:p>
    <w:p>
      <w:pPr>
        <w:spacing w:after="80" w:before="80"/>
      </w:pPr>
    </w:p>
    <w:p>
      <w:pPr>
        <w:shd w:fill="F4F4F4" w:val="clear"/>
        <w:spacing w:after="0" w:before="0"/>
        <w:ind w:left="360" w:right="360"/>
      </w:pPr>
      <w:r>
        <w:rPr>
          <w:rFonts w:ascii="Courier New" w:cs="Courier New" w:eastAsia="Courier New" w:hAnsi="Courier New"/>
          <w:color w:val="1F3864"/>
          <w:sz w:val="18"/>
          <w:szCs w:val="18"/>
        </w:rPr>
        <w:t xml:space="preserve"># Agent calls bridge (JSON):</w:t>
      </w:r>
    </w:p>
    <w:p>
      <w:pPr>
        <w:shd w:fill="F4F4F4" w:val="clear"/>
        <w:spacing w:after="0" w:before="0"/>
        <w:ind w:left="360" w:right="360"/>
      </w:pPr>
      <w:r>
        <w:rPr>
          <w:rFonts w:ascii="Courier New" w:cs="Courier New" w:eastAsia="Courier New" w:hAnsi="Courier New"/>
          <w:color w:val="1F3864"/>
          <w:sz w:val="18"/>
          <w:szCs w:val="18"/>
        </w:rPr>
        <w:t xml:space="preserve">POST https://{func}.azurewebsites.net/api/kintone-file-upload</w:t>
      </w:r>
    </w:p>
    <w:p>
      <w:pPr>
        <w:shd w:fill="F4F4F4" w:val="clear"/>
        <w:spacing w:after="0" w:before="0"/>
        <w:ind w:left="360" w:right="360"/>
      </w:pPr>
      <w:r>
        <w:rPr>
          <w:rFonts w:ascii="Courier New" w:cs="Courier New" w:eastAsia="Courier New" w:hAnsi="Courier New"/>
          <w:color w:val="1F3864"/>
          <w:sz w:val="18"/>
          <w:szCs w:val="18"/>
        </w:rPr>
        <w:t xml:space="preserve">Content-Type: application/json</w:t>
      </w:r>
    </w:p>
    <w:p>
      <w:pPr>
        <w:shd w:fill="F4F4F4" w:val="clear"/>
        <w:spacing w:after="0" w:before="0"/>
        <w:ind w:left="360" w:right="360"/>
      </w:pPr>
      <w:r>
        <w:rPr>
          <w:rFonts w:ascii="Courier New" w:cs="Courier New" w:eastAsia="Courier New" w:hAnsi="Courier New"/>
          <w:color w:val="1F3864"/>
          <w:sz w:val="18"/>
          <w:szCs w:val="18"/>
        </w:rPr>
        <w:t xml:space="preserve">X-Kintone-Token: {injected by Foundry connection}</w:t>
      </w:r>
    </w:p>
    <w:p>
      <w:pPr>
        <w:shd w:fill="F4F4F4" w:val="clear"/>
        <w:spacing w:after="0" w:before="0"/>
        <w:ind w:left="360" w:right="360"/>
      </w:pPr>
      <w:r>
        <w:rPr>
          <w:rFonts w:ascii="Courier New" w:cs="Courier New" w:eastAsia="Courier New" w:hAnsi="Courier New"/>
          <w:color w:val="1F3864"/>
          <w:sz w:val="18"/>
          <w:szCs w:val="18"/>
        </w:rPr>
        <w:t xml:space="preserve"/>
      </w:r>
    </w:p>
    <w:p>
      <w:pPr>
        <w:shd w:fill="F4F4F4" w:val="clear"/>
        <w:spacing w:after="0" w:before="0"/>
        <w:ind w:left="360" w:right="360"/>
      </w:pPr>
      <w:r>
        <w:rPr>
          <w:rFonts w:ascii="Courier New" w:cs="Courier New" w:eastAsia="Courier New" w:hAnsi="Courier New"/>
          <w:color w:val="1F3864"/>
          <w:sz w:val="18"/>
          <w:szCs w:val="18"/>
        </w:rPr>
        <w:t xml:space="preserve">{</w:t>
      </w:r>
    </w:p>
    <w:p>
      <w:pPr>
        <w:shd w:fill="F4F4F4" w:val="clear"/>
        <w:spacing w:after="0" w:before="0"/>
        <w:ind w:left="360" w:right="360"/>
      </w:pPr>
      <w:r>
        <w:rPr>
          <w:rFonts w:ascii="Courier New" w:cs="Courier New" w:eastAsia="Courier New" w:hAnsi="Courier New"/>
          <w:color w:val="1F3864"/>
          <w:sz w:val="18"/>
          <w:szCs w:val="18"/>
        </w:rPr>
        <w:t xml:space="preserve">  "filename": "report.pdf",</w:t>
      </w:r>
    </w:p>
    <w:p>
      <w:pPr>
        <w:shd w:fill="F4F4F4" w:val="clear"/>
        <w:spacing w:after="0" w:before="0"/>
        <w:ind w:left="360" w:right="360"/>
      </w:pPr>
      <w:r>
        <w:rPr>
          <w:rFonts w:ascii="Courier New" w:cs="Courier New" w:eastAsia="Courier New" w:hAnsi="Courier New"/>
          <w:color w:val="1F3864"/>
          <w:sz w:val="18"/>
          <w:szCs w:val="18"/>
        </w:rPr>
        <w:t xml:space="preserve">  "mimeType": "application/pdf",</w:t>
      </w:r>
    </w:p>
    <w:p>
      <w:pPr>
        <w:shd w:fill="F4F4F4" w:val="clear"/>
        <w:spacing w:after="0" w:before="0"/>
        <w:ind w:left="360" w:right="360"/>
      </w:pPr>
      <w:r>
        <w:rPr>
          <w:rFonts w:ascii="Courier New" w:cs="Courier New" w:eastAsia="Courier New" w:hAnsi="Courier New"/>
          <w:color w:val="1F3864"/>
          <w:sz w:val="18"/>
          <w:szCs w:val="18"/>
        </w:rPr>
        <w:t xml:space="preserve">  "contentBase64": "JVBERi0xLjQK..."   # base64-encoded file bytes</w:t>
      </w:r>
    </w:p>
    <w:p>
      <w:pPr>
        <w:shd w:fill="F4F4F4" w:val="clear"/>
        <w:spacing w:after="0" w:before="0"/>
        <w:ind w:left="360" w:right="360"/>
      </w:pPr>
      <w:r>
        <w:rPr>
          <w:rFonts w:ascii="Courier New" w:cs="Courier New" w:eastAsia="Courier New" w:hAnsi="Courier New"/>
          <w:color w:val="1F3864"/>
          <w:sz w:val="18"/>
          <w:szCs w:val="18"/>
        </w:rPr>
        <w:t xml:space="preserve">}</w:t>
      </w:r>
    </w:p>
    <w:p>
      <w:pPr>
        <w:shd w:fill="F4F4F4" w:val="clear"/>
        <w:spacing w:after="0" w:before="0"/>
        <w:ind w:left="360" w:right="360"/>
      </w:pPr>
      <w:r>
        <w:rPr>
          <w:rFonts w:ascii="Courier New" w:cs="Courier New" w:eastAsia="Courier New" w:hAnsi="Courier New"/>
          <w:color w:val="1F3864"/>
          <w:sz w:val="18"/>
          <w:szCs w:val="18"/>
        </w:rPr>
        <w:t xml:space="preserve"/>
      </w:r>
    </w:p>
    <w:p>
      <w:pPr>
        <w:shd w:fill="F4F4F4" w:val="clear"/>
        <w:spacing w:after="0" w:before="0"/>
        <w:ind w:left="360" w:right="360"/>
      </w:pPr>
      <w:r>
        <w:rPr>
          <w:rFonts w:ascii="Courier New" w:cs="Courier New" w:eastAsia="Courier New" w:hAnsi="Courier New"/>
          <w:color w:val="1F3864"/>
          <w:sz w:val="18"/>
          <w:szCs w:val="18"/>
        </w:rPr>
        <w:t xml:space="preserve"># Bridge logic (Python / Node.js):</w:t>
      </w:r>
    </w:p>
    <w:p>
      <w:pPr>
        <w:shd w:fill="F4F4F4" w:val="clear"/>
        <w:spacing w:after="0" w:before="0"/>
        <w:ind w:left="360" w:right="360"/>
      </w:pPr>
      <w:r>
        <w:rPr>
          <w:rFonts w:ascii="Courier New" w:cs="Courier New" w:eastAsia="Courier New" w:hAnsi="Courier New"/>
          <w:color w:val="1F3864"/>
          <w:sz w:val="18"/>
          <w:szCs w:val="18"/>
        </w:rPr>
        <w:t xml:space="preserve"># 1. Decode base64 → bytes</w:t>
      </w:r>
    </w:p>
    <w:p>
      <w:pPr>
        <w:shd w:fill="F4F4F4" w:val="clear"/>
        <w:spacing w:after="0" w:before="0"/>
        <w:ind w:left="360" w:right="360"/>
      </w:pPr>
      <w:r>
        <w:rPr>
          <w:rFonts w:ascii="Courier New" w:cs="Courier New" w:eastAsia="Courier New" w:hAnsi="Courier New"/>
          <w:color w:val="1F3864"/>
          <w:sz w:val="18"/>
          <w:szCs w:val="18"/>
        </w:rPr>
        <w:t xml:space="preserve"># 2. Build multipart/form-data body</w:t>
      </w:r>
    </w:p>
    <w:p>
      <w:pPr>
        <w:shd w:fill="F4F4F4" w:val="clear"/>
        <w:spacing w:after="0" w:before="0"/>
        <w:ind w:left="360" w:right="360"/>
      </w:pPr>
      <w:r>
        <w:rPr>
          <w:rFonts w:ascii="Courier New" w:cs="Courier New" w:eastAsia="Courier New" w:hAnsi="Courier New"/>
          <w:color w:val="1F3864"/>
          <w:sz w:val="18"/>
          <w:szCs w:val="18"/>
        </w:rPr>
        <w:t xml:space="preserve"># 3. POST to https://{subdomain}.kintone.com/k/v1/file.json</w:t>
      </w:r>
    </w:p>
    <w:p>
      <w:pPr>
        <w:shd w:fill="F4F4F4" w:val="clear"/>
        <w:spacing w:after="0" w:before="0"/>
        <w:ind w:left="360" w:right="360"/>
      </w:pPr>
      <w:r>
        <w:rPr>
          <w:rFonts w:ascii="Courier New" w:cs="Courier New" w:eastAsia="Courier New" w:hAnsi="Courier New"/>
          <w:color w:val="1F3864"/>
          <w:sz w:val="18"/>
          <w:szCs w:val="18"/>
        </w:rPr>
        <w:t xml:space="preserve">#    with X-Cybozu-API-Token header</w:t>
      </w:r>
    </w:p>
    <w:p>
      <w:pPr>
        <w:shd w:fill="F4F4F4" w:val="clear"/>
        <w:spacing w:after="0" w:before="0"/>
        <w:ind w:left="360" w:right="360"/>
      </w:pPr>
      <w:r>
        <w:rPr>
          <w:rFonts w:ascii="Courier New" w:cs="Courier New" w:eastAsia="Courier New" w:hAnsi="Courier New"/>
          <w:color w:val="1F3864"/>
          <w:sz w:val="18"/>
          <w:szCs w:val="18"/>
        </w:rPr>
        <w:t xml:space="preserve"># 4. Return JSON: { "fileKey": "..." }  to agent</w:t>
      </w:r>
    </w:p>
    <w:p>
      <w:pPr>
        <w:spacing w:after="80" w:before="80"/>
      </w:pPr>
    </w:p>
    <w:p>
      <w:pPr>
        <w:pStyle w:val="Heading3"/>
        <w:spacing w:after="80" w:before="200"/>
      </w:pPr>
      <w:r>
        <w:rPr>
          <w:rFonts w:ascii="Arial" w:cs="Arial" w:eastAsia="Arial" w:hAnsi="Arial"/>
          <w:b/>
          <w:bCs/>
          <w:color w:val="2E75B6"/>
          <w:sz w:val="22"/>
          <w:szCs w:val="22"/>
        </w:rPr>
        <w:t xml:space="preserve">Bridge B: File Download (GET /k/v1/file.json)</w:t>
      </w:r>
    </w:p>
    <w:p>
      <w:pPr>
        <w:spacing w:after="80" w:before="60"/>
      </w:pPr>
      <w:r>
        <w:rPr>
          <w:rFonts w:ascii="Arial" w:cs="Arial" w:eastAsia="Arial" w:hAnsi="Arial"/>
          <w:color w:val="000000"/>
          <w:sz w:val="20"/>
          <w:szCs w:val="20"/>
        </w:rPr>
        <w:t xml:space="preserve">Agent perspective: calls a JSON endpoint with a fileKey. Bridge fetches binary from Kintone, base64-encodes it, and returns JSON:</w:t>
      </w:r>
    </w:p>
    <w:p>
      <w:pPr>
        <w:spacing w:after="80" w:before="80"/>
      </w:pPr>
    </w:p>
    <w:p>
      <w:pPr>
        <w:shd w:fill="F4F4F4" w:val="clear"/>
        <w:spacing w:after="0" w:before="0"/>
        <w:ind w:left="360" w:right="360"/>
      </w:pPr>
      <w:r>
        <w:rPr>
          <w:rFonts w:ascii="Courier New" w:cs="Courier New" w:eastAsia="Courier New" w:hAnsi="Courier New"/>
          <w:color w:val="1F3864"/>
          <w:sz w:val="18"/>
          <w:szCs w:val="18"/>
        </w:rPr>
        <w:t xml:space="preserve"># Agent calls bridge (JSON):</w:t>
      </w:r>
    </w:p>
    <w:p>
      <w:pPr>
        <w:shd w:fill="F4F4F4" w:val="clear"/>
        <w:spacing w:after="0" w:before="0"/>
        <w:ind w:left="360" w:right="360"/>
      </w:pPr>
      <w:r>
        <w:rPr>
          <w:rFonts w:ascii="Courier New" w:cs="Courier New" w:eastAsia="Courier New" w:hAnsi="Courier New"/>
          <w:color w:val="1F3864"/>
          <w:sz w:val="18"/>
          <w:szCs w:val="18"/>
        </w:rPr>
        <w:t xml:space="preserve">GET https://{func}.azurewebsites.net/api/kintone-file-download?fileKey={key}</w:t>
      </w:r>
    </w:p>
    <w:p>
      <w:pPr>
        <w:shd w:fill="F4F4F4" w:val="clear"/>
        <w:spacing w:after="0" w:before="0"/>
        <w:ind w:left="360" w:right="360"/>
      </w:pPr>
      <w:r>
        <w:rPr>
          <w:rFonts w:ascii="Courier New" w:cs="Courier New" w:eastAsia="Courier New" w:hAnsi="Courier New"/>
          <w:color w:val="1F3864"/>
          <w:sz w:val="18"/>
          <w:szCs w:val="18"/>
        </w:rPr>
        <w:t xml:space="preserve"/>
      </w:r>
    </w:p>
    <w:p>
      <w:pPr>
        <w:shd w:fill="F4F4F4" w:val="clear"/>
        <w:spacing w:after="0" w:before="0"/>
        <w:ind w:left="360" w:right="360"/>
      </w:pPr>
      <w:r>
        <w:rPr>
          <w:rFonts w:ascii="Courier New" w:cs="Courier New" w:eastAsia="Courier New" w:hAnsi="Courier New"/>
          <w:color w:val="1F3864"/>
          <w:sz w:val="18"/>
          <w:szCs w:val="18"/>
        </w:rPr>
        <w:t xml:space="preserve"># Bridge returns:</w:t>
      </w:r>
    </w:p>
    <w:p>
      <w:pPr>
        <w:shd w:fill="F4F4F4" w:val="clear"/>
        <w:spacing w:after="0" w:before="0"/>
        <w:ind w:left="360" w:right="360"/>
      </w:pPr>
      <w:r>
        <w:rPr>
          <w:rFonts w:ascii="Courier New" w:cs="Courier New" w:eastAsia="Courier New" w:hAnsi="Courier New"/>
          <w:color w:val="1F3864"/>
          <w:sz w:val="18"/>
          <w:szCs w:val="18"/>
        </w:rPr>
        <w:t xml:space="preserve">{</w:t>
      </w:r>
    </w:p>
    <w:p>
      <w:pPr>
        <w:shd w:fill="F4F4F4" w:val="clear"/>
        <w:spacing w:after="0" w:before="0"/>
        <w:ind w:left="360" w:right="360"/>
      </w:pPr>
      <w:r>
        <w:rPr>
          <w:rFonts w:ascii="Courier New" w:cs="Courier New" w:eastAsia="Courier New" w:hAnsi="Courier New"/>
          <w:color w:val="1F3864"/>
          <w:sz w:val="18"/>
          <w:szCs w:val="18"/>
        </w:rPr>
        <w:t xml:space="preserve">  "filename": "report.pdf",</w:t>
      </w:r>
    </w:p>
    <w:p>
      <w:pPr>
        <w:shd w:fill="F4F4F4" w:val="clear"/>
        <w:spacing w:after="0" w:before="0"/>
        <w:ind w:left="360" w:right="360"/>
      </w:pPr>
      <w:r>
        <w:rPr>
          <w:rFonts w:ascii="Courier New" w:cs="Courier New" w:eastAsia="Courier New" w:hAnsi="Courier New"/>
          <w:color w:val="1F3864"/>
          <w:sz w:val="18"/>
          <w:szCs w:val="18"/>
        </w:rPr>
        <w:t xml:space="preserve">  "mimeType": "application/pdf",</w:t>
      </w:r>
    </w:p>
    <w:p>
      <w:pPr>
        <w:shd w:fill="F4F4F4" w:val="clear"/>
        <w:spacing w:after="0" w:before="0"/>
        <w:ind w:left="360" w:right="360"/>
      </w:pPr>
      <w:r>
        <w:rPr>
          <w:rFonts w:ascii="Courier New" w:cs="Courier New" w:eastAsia="Courier New" w:hAnsi="Courier New"/>
          <w:color w:val="1F3864"/>
          <w:sz w:val="18"/>
          <w:szCs w:val="18"/>
        </w:rPr>
        <w:t xml:space="preserve">  "sizeBytes": 204800,</w:t>
      </w:r>
    </w:p>
    <w:p>
      <w:pPr>
        <w:shd w:fill="F4F4F4" w:val="clear"/>
        <w:spacing w:after="0" w:before="0"/>
        <w:ind w:left="360" w:right="360"/>
      </w:pPr>
      <w:r>
        <w:rPr>
          <w:rFonts w:ascii="Courier New" w:cs="Courier New" w:eastAsia="Courier New" w:hAnsi="Courier New"/>
          <w:color w:val="1F3864"/>
          <w:sz w:val="18"/>
          <w:szCs w:val="18"/>
        </w:rPr>
        <w:t xml:space="preserve">  "contentBase64": "JVBERi0xLjQK..."</w:t>
      </w:r>
    </w:p>
    <w:p>
      <w:pPr>
        <w:shd w:fill="F4F4F4" w:val="clear"/>
        <w:spacing w:after="0" w:before="0"/>
        <w:ind w:left="360" w:right="360"/>
      </w:pPr>
      <w:r>
        <w:rPr>
          <w:rFonts w:ascii="Courier New" w:cs="Courier New" w:eastAsia="Courier New" w:hAnsi="Courier New"/>
          <w:color w:val="1F3864"/>
          <w:sz w:val="18"/>
          <w:szCs w:val="18"/>
        </w:rPr>
        <w:t xml:space="preserve">}</w:t>
      </w:r>
    </w:p>
    <w:p>
      <w:pPr>
        <w:shd w:fill="F4F4F4" w:val="clear"/>
        <w:spacing w:after="0" w:before="0"/>
        <w:ind w:left="360" w:right="360"/>
      </w:pPr>
      <w:r>
        <w:rPr>
          <w:rFonts w:ascii="Courier New" w:cs="Courier New" w:eastAsia="Courier New" w:hAnsi="Courier New"/>
          <w:color w:val="1F3864"/>
          <w:sz w:val="18"/>
          <w:szCs w:val="18"/>
        </w:rPr>
        <w:t xml:space="preserve"/>
      </w:r>
    </w:p>
    <w:p>
      <w:pPr>
        <w:shd w:fill="F4F4F4" w:val="clear"/>
        <w:spacing w:after="0" w:before="0"/>
        <w:ind w:left="360" w:right="360"/>
      </w:pPr>
      <w:r>
        <w:rPr>
          <w:rFonts w:ascii="Courier New" w:cs="Courier New" w:eastAsia="Courier New" w:hAnsi="Courier New"/>
          <w:color w:val="1F3864"/>
          <w:sz w:val="18"/>
          <w:szCs w:val="18"/>
        </w:rPr>
        <w:t xml:space="preserve"># Important: base64 of large files inflates JSON response size by ~33%.</w:t>
      </w:r>
    </w:p>
    <w:p>
      <w:pPr>
        <w:shd w:fill="F4F4F4" w:val="clear"/>
        <w:spacing w:after="0" w:before="0"/>
        <w:ind w:left="360" w:right="360"/>
      </w:pPr>
      <w:r>
        <w:rPr>
          <w:rFonts w:ascii="Courier New" w:cs="Courier New" w:eastAsia="Courier New" w:hAnsi="Courier New"/>
          <w:color w:val="1F3864"/>
          <w:sz w:val="18"/>
          <w:szCs w:val="18"/>
        </w:rPr>
        <w:t xml:space="preserve"># For files &gt; 1MB, consider returning a short-lived SAS URL to Azure Blob</w:t>
      </w:r>
    </w:p>
    <w:p>
      <w:pPr>
        <w:shd w:fill="F4F4F4" w:val="clear"/>
        <w:spacing w:after="0" w:before="0"/>
        <w:ind w:left="360" w:right="360"/>
      </w:pPr>
      <w:r>
        <w:rPr>
          <w:rFonts w:ascii="Courier New" w:cs="Courier New" w:eastAsia="Courier New" w:hAnsi="Courier New"/>
          <w:color w:val="1F3864"/>
          <w:sz w:val="18"/>
          <w:szCs w:val="18"/>
        </w:rPr>
        <w:t xml:space="preserve"># instead of embedding the content directly.</w:t>
      </w:r>
    </w:p>
    <w:p>
      <w:pPr>
        <w:spacing w:after="80" w:before="80"/>
      </w:pPr>
    </w:p>
    <w:p>
      <w:pPr>
        <w:pStyle w:val="Heading3"/>
        <w:spacing w:after="80" w:before="200"/>
      </w:pPr>
      <w:r>
        <w:rPr>
          <w:rFonts w:ascii="Arial" w:cs="Arial" w:eastAsia="Arial" w:hAnsi="Arial"/>
          <w:b/>
          <w:bCs/>
          <w:color w:val="2E75B6"/>
          <w:sz w:val="22"/>
          <w:szCs w:val="22"/>
        </w:rPr>
        <w:t xml:space="preserve">Bridge OpenAPI Schema (for Foundry Tool Registration)</w:t>
      </w:r>
    </w:p>
    <w:p>
      <w:pPr>
        <w:spacing w:after="80" w:before="60"/>
      </w:pPr>
      <w:r>
        <w:rPr>
          <w:rFonts w:ascii="Arial" w:cs="Arial" w:eastAsia="Arial" w:hAnsi="Arial"/>
          <w:color w:val="000000"/>
          <w:sz w:val="20"/>
          <w:szCs w:val="20"/>
        </w:rPr>
        <w:t xml:space="preserve">The two bridge functions must each have their own OpenAPI spec registered as separate Foundry tools (since each uses a different operationId and path). They use the same Custom Key Connection as the record spec, with the function-level API key (Function Host Key) added as a separate query parameter or header.</w:t>
      </w:r>
    </w:p>
    <w:p>
      <w:pPr>
        <w:spacing w:after="80" w:before="80"/>
      </w:pPr>
    </w:p>
    <w:p>
      <w:pPr>
        <w:shd w:fill="F4F4F4" w:val="clear"/>
        <w:spacing w:after="0" w:before="0"/>
        <w:ind w:left="360" w:right="360"/>
      </w:pPr>
      <w:r>
        <w:rPr>
          <w:rFonts w:ascii="Courier New" w:cs="Courier New" w:eastAsia="Courier New" w:hAnsi="Courier New"/>
          <w:color w:val="1F3864"/>
          <w:sz w:val="18"/>
          <w:szCs w:val="18"/>
        </w:rPr>
        <w:t xml:space="preserve"># Bridge tool spec (upload fragment):</w:t>
      </w:r>
    </w:p>
    <w:p>
      <w:pPr>
        <w:shd w:fill="F4F4F4" w:val="clear"/>
        <w:spacing w:after="0" w:before="0"/>
        <w:ind w:left="360" w:right="360"/>
      </w:pPr>
      <w:r>
        <w:rPr>
          <w:rFonts w:ascii="Courier New" w:cs="Courier New" w:eastAsia="Courier New" w:hAnsi="Courier New"/>
          <w:color w:val="1F3864"/>
          <w:sz w:val="18"/>
          <w:szCs w:val="18"/>
        </w:rPr>
        <w:t xml:space="preserve">paths:</w:t>
      </w:r>
    </w:p>
    <w:p>
      <w:pPr>
        <w:shd w:fill="F4F4F4" w:val="clear"/>
        <w:spacing w:after="0" w:before="0"/>
        <w:ind w:left="360" w:right="360"/>
      </w:pPr>
      <w:r>
        <w:rPr>
          <w:rFonts w:ascii="Courier New" w:cs="Courier New" w:eastAsia="Courier New" w:hAnsi="Courier New"/>
          <w:color w:val="1F3864"/>
          <w:sz w:val="18"/>
          <w:szCs w:val="18"/>
        </w:rPr>
        <w:t xml:space="preserve">  /api/kintone-file-upload:</w:t>
      </w:r>
    </w:p>
    <w:p>
      <w:pPr>
        <w:shd w:fill="F4F4F4" w:val="clear"/>
        <w:spacing w:after="0" w:before="0"/>
        <w:ind w:left="360" w:right="360"/>
      </w:pPr>
      <w:r>
        <w:rPr>
          <w:rFonts w:ascii="Courier New" w:cs="Courier New" w:eastAsia="Courier New" w:hAnsi="Courier New"/>
          <w:color w:val="1F3864"/>
          <w:sz w:val="18"/>
          <w:szCs w:val="18"/>
        </w:rPr>
        <w:t xml:space="preserve">    post:</w:t>
      </w:r>
    </w:p>
    <w:p>
      <w:pPr>
        <w:shd w:fill="F4F4F4" w:val="clear"/>
        <w:spacing w:after="0" w:before="0"/>
        <w:ind w:left="360" w:right="360"/>
      </w:pPr>
      <w:r>
        <w:rPr>
          <w:rFonts w:ascii="Courier New" w:cs="Courier New" w:eastAsia="Courier New" w:hAnsi="Courier New"/>
          <w:color w:val="1F3864"/>
          <w:sz w:val="18"/>
          <w:szCs w:val="18"/>
        </w:rPr>
        <w:t xml:space="preserve">      operationId: uploadKintoneFile</w:t>
      </w:r>
    </w:p>
    <w:p>
      <w:pPr>
        <w:shd w:fill="F4F4F4" w:val="clear"/>
        <w:spacing w:after="0" w:before="0"/>
        <w:ind w:left="360" w:right="360"/>
      </w:pPr>
      <w:r>
        <w:rPr>
          <w:rFonts w:ascii="Courier New" w:cs="Courier New" w:eastAsia="Courier New" w:hAnsi="Courier New"/>
          <w:color w:val="1F3864"/>
          <w:sz w:val="18"/>
          <w:szCs w:val="18"/>
        </w:rPr>
        <w:t xml:space="preserve">      summary: Upload a file to Kintone via bridge (JSON → multipart)</w:t>
      </w:r>
    </w:p>
    <w:p>
      <w:pPr>
        <w:shd w:fill="F4F4F4" w:val="clear"/>
        <w:spacing w:after="0" w:before="0"/>
        <w:ind w:left="360" w:right="360"/>
      </w:pPr>
      <w:r>
        <w:rPr>
          <w:rFonts w:ascii="Courier New" w:cs="Courier New" w:eastAsia="Courier New" w:hAnsi="Courier New"/>
          <w:color w:val="1F3864"/>
          <w:sz w:val="18"/>
          <w:szCs w:val="18"/>
        </w:rPr>
        <w:t xml:space="preserve">      requestBody:</w:t>
      </w:r>
    </w:p>
    <w:p>
      <w:pPr>
        <w:shd w:fill="F4F4F4" w:val="clear"/>
        <w:spacing w:after="0" w:before="0"/>
        <w:ind w:left="360" w:right="360"/>
      </w:pPr>
      <w:r>
        <w:rPr>
          <w:rFonts w:ascii="Courier New" w:cs="Courier New" w:eastAsia="Courier New" w:hAnsi="Courier New"/>
          <w:color w:val="1F3864"/>
          <w:sz w:val="18"/>
          <w:szCs w:val="18"/>
        </w:rPr>
        <w:t xml:space="preserve">        required: true</w:t>
      </w:r>
    </w:p>
    <w:p>
      <w:pPr>
        <w:shd w:fill="F4F4F4" w:val="clear"/>
        <w:spacing w:after="0" w:before="0"/>
        <w:ind w:left="360" w:right="360"/>
      </w:pPr>
      <w:r>
        <w:rPr>
          <w:rFonts w:ascii="Courier New" w:cs="Courier New" w:eastAsia="Courier New" w:hAnsi="Courier New"/>
          <w:color w:val="1F3864"/>
          <w:sz w:val="18"/>
          <w:szCs w:val="18"/>
        </w:rPr>
        <w:t xml:space="preserve">        content:</w:t>
      </w:r>
    </w:p>
    <w:p>
      <w:pPr>
        <w:shd w:fill="F4F4F4" w:val="clear"/>
        <w:spacing w:after="0" w:before="0"/>
        <w:ind w:left="360" w:right="360"/>
      </w:pPr>
      <w:r>
        <w:rPr>
          <w:rFonts w:ascii="Courier New" w:cs="Courier New" w:eastAsia="Courier New" w:hAnsi="Courier New"/>
          <w:color w:val="1F3864"/>
          <w:sz w:val="18"/>
          <w:szCs w:val="18"/>
        </w:rPr>
        <w:t xml:space="preserve">          application/json:</w:t>
      </w:r>
    </w:p>
    <w:p>
      <w:pPr>
        <w:shd w:fill="F4F4F4" w:val="clear"/>
        <w:spacing w:after="0" w:before="0"/>
        <w:ind w:left="360" w:right="360"/>
      </w:pPr>
      <w:r>
        <w:rPr>
          <w:rFonts w:ascii="Courier New" w:cs="Courier New" w:eastAsia="Courier New" w:hAnsi="Courier New"/>
          <w:color w:val="1F3864"/>
          <w:sz w:val="18"/>
          <w:szCs w:val="18"/>
        </w:rPr>
        <w:t xml:space="preserve">            schema:</w:t>
      </w:r>
    </w:p>
    <w:p>
      <w:pPr>
        <w:shd w:fill="F4F4F4" w:val="clear"/>
        <w:spacing w:after="0" w:before="0"/>
        <w:ind w:left="360" w:right="360"/>
      </w:pPr>
      <w:r>
        <w:rPr>
          <w:rFonts w:ascii="Courier New" w:cs="Courier New" w:eastAsia="Courier New" w:hAnsi="Courier New"/>
          <w:color w:val="1F3864"/>
          <w:sz w:val="18"/>
          <w:szCs w:val="18"/>
        </w:rPr>
        <w:t xml:space="preserve">              type: object</w:t>
      </w:r>
    </w:p>
    <w:p>
      <w:pPr>
        <w:shd w:fill="F4F4F4" w:val="clear"/>
        <w:spacing w:after="0" w:before="0"/>
        <w:ind w:left="360" w:right="360"/>
      </w:pPr>
      <w:r>
        <w:rPr>
          <w:rFonts w:ascii="Courier New" w:cs="Courier New" w:eastAsia="Courier New" w:hAnsi="Courier New"/>
          <w:color w:val="1F3864"/>
          <w:sz w:val="18"/>
          <w:szCs w:val="18"/>
        </w:rPr>
        <w:t xml:space="preserve">              required: [filename, mimeType, contentBase64]</w:t>
      </w:r>
    </w:p>
    <w:p>
      <w:pPr>
        <w:shd w:fill="F4F4F4" w:val="clear"/>
        <w:spacing w:after="0" w:before="0"/>
        <w:ind w:left="360" w:right="360"/>
      </w:pPr>
      <w:r>
        <w:rPr>
          <w:rFonts w:ascii="Courier New" w:cs="Courier New" w:eastAsia="Courier New" w:hAnsi="Courier New"/>
          <w:color w:val="1F3864"/>
          <w:sz w:val="18"/>
          <w:szCs w:val="18"/>
        </w:rPr>
        <w:t xml:space="preserve">              properties:</w:t>
      </w:r>
    </w:p>
    <w:p>
      <w:pPr>
        <w:shd w:fill="F4F4F4" w:val="clear"/>
        <w:spacing w:after="0" w:before="0"/>
        <w:ind w:left="360" w:right="360"/>
      </w:pPr>
      <w:r>
        <w:rPr>
          <w:rFonts w:ascii="Courier New" w:cs="Courier New" w:eastAsia="Courier New" w:hAnsi="Courier New"/>
          <w:color w:val="1F3864"/>
          <w:sz w:val="18"/>
          <w:szCs w:val="18"/>
        </w:rPr>
        <w:t xml:space="preserve">                filename: { type: string }</w:t>
      </w:r>
    </w:p>
    <w:p>
      <w:pPr>
        <w:shd w:fill="F4F4F4" w:val="clear"/>
        <w:spacing w:after="0" w:before="0"/>
        <w:ind w:left="360" w:right="360"/>
      </w:pPr>
      <w:r>
        <w:rPr>
          <w:rFonts w:ascii="Courier New" w:cs="Courier New" w:eastAsia="Courier New" w:hAnsi="Courier New"/>
          <w:color w:val="1F3864"/>
          <w:sz w:val="18"/>
          <w:szCs w:val="18"/>
        </w:rPr>
        <w:t xml:space="preserve">                mimeType: { type: string }</w:t>
      </w:r>
    </w:p>
    <w:p>
      <w:pPr>
        <w:shd w:fill="F4F4F4" w:val="clear"/>
        <w:spacing w:after="0" w:before="0"/>
        <w:ind w:left="360" w:right="360"/>
      </w:pPr>
      <w:r>
        <w:rPr>
          <w:rFonts w:ascii="Courier New" w:cs="Courier New" w:eastAsia="Courier New" w:hAnsi="Courier New"/>
          <w:color w:val="1F3864"/>
          <w:sz w:val="18"/>
          <w:szCs w:val="18"/>
        </w:rPr>
        <w:t xml:space="preserve">                contentBase64:</w:t>
      </w:r>
    </w:p>
    <w:p>
      <w:pPr>
        <w:shd w:fill="F4F4F4" w:val="clear"/>
        <w:spacing w:after="0" w:before="0"/>
        <w:ind w:left="360" w:right="360"/>
      </w:pPr>
      <w:r>
        <w:rPr>
          <w:rFonts w:ascii="Courier New" w:cs="Courier New" w:eastAsia="Courier New" w:hAnsi="Courier New"/>
          <w:color w:val="1F3864"/>
          <w:sz w:val="18"/>
          <w:szCs w:val="18"/>
        </w:rPr>
        <w:t xml:space="preserve">                  type: string</w:t>
      </w:r>
    </w:p>
    <w:p>
      <w:pPr>
        <w:shd w:fill="F4F4F4" w:val="clear"/>
        <w:spacing w:after="0" w:before="0"/>
        <w:ind w:left="360" w:right="360"/>
      </w:pPr>
      <w:r>
        <w:rPr>
          <w:rFonts w:ascii="Courier New" w:cs="Courier New" w:eastAsia="Courier New" w:hAnsi="Courier New"/>
          <w:color w:val="1F3864"/>
          <w:sz w:val="18"/>
          <w:szCs w:val="18"/>
        </w:rPr>
        <w:t xml:space="preserve">                  description: Base64-encoded file content.</w:t>
      </w:r>
    </w:p>
    <w:p>
      <w:pPr>
        <w:shd w:fill="F4F4F4" w:val="clear"/>
        <w:spacing w:after="0" w:before="0"/>
        <w:ind w:left="360" w:right="360"/>
      </w:pPr>
      <w:r>
        <w:rPr>
          <w:rFonts w:ascii="Courier New" w:cs="Courier New" w:eastAsia="Courier New" w:hAnsi="Courier New"/>
          <w:color w:val="1F3864"/>
          <w:sz w:val="18"/>
          <w:szCs w:val="18"/>
        </w:rPr>
        <w:t xml:space="preserve">                  format: byte</w:t>
      </w:r>
    </w:p>
    <w:p>
      <w:pPr>
        <w:shd w:fill="F4F4F4" w:val="clear"/>
        <w:spacing w:after="0" w:before="0"/>
        <w:ind w:left="360" w:right="360"/>
      </w:pPr>
      <w:r>
        <w:rPr>
          <w:rFonts w:ascii="Courier New" w:cs="Courier New" w:eastAsia="Courier New" w:hAnsi="Courier New"/>
          <w:color w:val="1F3864"/>
          <w:sz w:val="18"/>
          <w:szCs w:val="18"/>
        </w:rPr>
        <w:t xml:space="preserve">      responses:</w:t>
      </w:r>
    </w:p>
    <w:p>
      <w:pPr>
        <w:shd w:fill="F4F4F4" w:val="clear"/>
        <w:spacing w:after="0" w:before="0"/>
        <w:ind w:left="360" w:right="360"/>
      </w:pPr>
      <w:r>
        <w:rPr>
          <w:rFonts w:ascii="Courier New" w:cs="Courier New" w:eastAsia="Courier New" w:hAnsi="Courier New"/>
          <w:color w:val="1F3864"/>
          <w:sz w:val="18"/>
          <w:szCs w:val="18"/>
        </w:rPr>
        <w:t xml:space="preserve">        '200':</w:t>
      </w:r>
    </w:p>
    <w:p>
      <w:pPr>
        <w:shd w:fill="F4F4F4" w:val="clear"/>
        <w:spacing w:after="0" w:before="0"/>
        <w:ind w:left="360" w:right="360"/>
      </w:pPr>
      <w:r>
        <w:rPr>
          <w:rFonts w:ascii="Courier New" w:cs="Courier New" w:eastAsia="Courier New" w:hAnsi="Courier New"/>
          <w:color w:val="1F3864"/>
          <w:sz w:val="18"/>
          <w:szCs w:val="18"/>
        </w:rPr>
        <w:t xml:space="preserve">          content:</w:t>
      </w:r>
    </w:p>
    <w:p>
      <w:pPr>
        <w:shd w:fill="F4F4F4" w:val="clear"/>
        <w:spacing w:after="0" w:before="0"/>
        <w:ind w:left="360" w:right="360"/>
      </w:pPr>
      <w:r>
        <w:rPr>
          <w:rFonts w:ascii="Courier New" w:cs="Courier New" w:eastAsia="Courier New" w:hAnsi="Courier New"/>
          <w:color w:val="1F3864"/>
          <w:sz w:val="18"/>
          <w:szCs w:val="18"/>
        </w:rPr>
        <w:t xml:space="preserve">            application/json:</w:t>
      </w:r>
    </w:p>
    <w:p>
      <w:pPr>
        <w:shd w:fill="F4F4F4" w:val="clear"/>
        <w:spacing w:after="0" w:before="0"/>
        <w:ind w:left="360" w:right="360"/>
      </w:pPr>
      <w:r>
        <w:rPr>
          <w:rFonts w:ascii="Courier New" w:cs="Courier New" w:eastAsia="Courier New" w:hAnsi="Courier New"/>
          <w:color w:val="1F3864"/>
          <w:sz w:val="18"/>
          <w:szCs w:val="18"/>
        </w:rPr>
        <w:t xml:space="preserve">              schema:</w:t>
      </w:r>
    </w:p>
    <w:p>
      <w:pPr>
        <w:shd w:fill="F4F4F4" w:val="clear"/>
        <w:spacing w:after="0" w:before="0"/>
        <w:ind w:left="360" w:right="360"/>
      </w:pPr>
      <w:r>
        <w:rPr>
          <w:rFonts w:ascii="Courier New" w:cs="Courier New" w:eastAsia="Courier New" w:hAnsi="Courier New"/>
          <w:color w:val="1F3864"/>
          <w:sz w:val="18"/>
          <w:szCs w:val="18"/>
        </w:rPr>
        <w:t xml:space="preserve">                type: object</w:t>
      </w:r>
    </w:p>
    <w:p>
      <w:pPr>
        <w:shd w:fill="F4F4F4" w:val="clear"/>
        <w:spacing w:after="0" w:before="0"/>
        <w:ind w:left="360" w:right="360"/>
      </w:pPr>
      <w:r>
        <w:rPr>
          <w:rFonts w:ascii="Courier New" w:cs="Courier New" w:eastAsia="Courier New" w:hAnsi="Courier New"/>
          <w:color w:val="1F3864"/>
          <w:sz w:val="18"/>
          <w:szCs w:val="18"/>
        </w:rPr>
        <w:t xml:space="preserve">                properties:</w:t>
      </w:r>
    </w:p>
    <w:p>
      <w:pPr>
        <w:shd w:fill="F4F4F4" w:val="clear"/>
        <w:spacing w:after="0" w:before="0"/>
        <w:ind w:left="360" w:right="360"/>
      </w:pPr>
      <w:r>
        <w:rPr>
          <w:rFonts w:ascii="Courier New" w:cs="Courier New" w:eastAsia="Courier New" w:hAnsi="Courier New"/>
          <w:color w:val="1F3864"/>
          <w:sz w:val="18"/>
          <w:szCs w:val="18"/>
        </w:rPr>
        <w:t xml:space="preserve">                  fileKey: { type: string }</w:t>
      </w:r>
    </w:p>
    <w:p>
      <w:pPr>
        <w:spacing w:after="80" w:before="80"/>
      </w:pPr>
    </w:p>
    <w:p>
      <w:pPr>
        <w:pStyle w:val="Heading2"/>
        <w:pBdr>
          <w:bottom w:val="single" w:color="2E75B6" w:sz="4"/>
        </w:pBdr>
        <w:spacing w:after="120" w:before="280"/>
      </w:pPr>
      <w:r>
        <w:rPr>
          <w:rFonts w:ascii="Arial" w:cs="Arial" w:eastAsia="Arial" w:hAnsi="Arial"/>
          <w:b/>
          <w:bCs/>
          <w:color w:val="1F4E79"/>
          <w:sz w:val="26"/>
          <w:szCs w:val="26"/>
        </w:rPr>
        <w:t xml:space="preserve">3.4  Bridge Infrastructure Costs</w:t>
      </w:r>
    </w:p>
    <w:p>
      <w:pPr>
        <w:spacing w:after="80" w:before="60"/>
      </w:pPr>
      <w:r>
        <w:rPr>
          <w:rFonts w:ascii="Arial" w:cs="Arial" w:eastAsia="Arial" w:hAnsi="Arial"/>
          <w:color w:val="000000"/>
          <w:sz w:val="20"/>
          <w:szCs w:val="20"/>
        </w:rPr>
        <w:t xml:space="preserve">Azure Functions Consumption plan is appropriate for the bridge — invocations are infrequent, driven by agent file operations, with no always-on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Cost / Latency</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Azure Functions (Consumption)</w:t>
            </w:r>
          </w:p>
        </w:tc>
        <w:tc>
          <w:tcPr>
            <w:tcW w:type="dxa" w:w="6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First 1M executions/month free; then $0.20 per 1M</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GB-second compute</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$0.000016 per GB-second; 256 MB × 2s = ~$0.000008 per call</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Cold start latency</w:t>
            </w:r>
          </w:p>
        </w:tc>
        <w:tc>
          <w:tcPr>
            <w:tcW w:type="dxa" w:w="6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100–800ms (.NET/Node.js); mitigated with Always On or Premium plan if SLA-critical</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Warm execution latency</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50–200ms for base64 decode + multipart encoding + Kintone round-trip</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Data transfer</w:t>
            </w:r>
          </w:p>
        </w:tc>
        <w:tc>
          <w:tcPr>
            <w:tcW w:type="dxa" w:w="63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Inbound free; outbound $0.087/GB (first 5 GB/month free)</w:t>
            </w:r>
          </w:p>
        </w:tc>
      </w:tr>
    </w:tbl>
    <w:p>
      <w:pPr>
        <w:spacing w:after="80" w:before="80"/>
      </w:pPr>
    </w:p>
    <w:p>
      <w:pPr>
        <w:pStyle w:val="Heading1"/>
        <w:shd w:fill="1F4E79" w:val="clear"/>
        <w:spacing w:after="180" w:before="360"/>
        <w:ind w:left="120" w:right="120"/>
      </w:pPr>
      <w:r>
        <w:rPr>
          <w:rFonts w:ascii="Arial" w:cs="Arial" w:eastAsia="Arial" w:hAnsi="Arial"/>
          <w:b/>
          <w:bCs/>
          <w:color w:val="FFFFFF"/>
          <w:sz w:val="32"/>
          <w:szCs w:val="32"/>
        </w:rPr>
        <w:t xml:space="preserve">  4  Cost &amp; Latency Analysis</w:t>
      </w:r>
    </w:p>
    <w:p>
      <w:pPr>
        <w:pStyle w:val="Heading2"/>
        <w:pBdr>
          <w:bottom w:val="single" w:color="2E75B6" w:sz="4"/>
        </w:pBdr>
        <w:spacing w:after="120" w:before="280"/>
      </w:pPr>
      <w:r>
        <w:rPr>
          <w:rFonts w:ascii="Arial" w:cs="Arial" w:eastAsia="Arial" w:hAnsi="Arial"/>
          <w:b/>
          <w:bCs/>
          <w:color w:val="1F4E79"/>
          <w:sz w:val="26"/>
          <w:szCs w:val="26"/>
        </w:rPr>
        <w:t xml:space="preserve">4.1  Token Consumption — Schema Overhead</w:t>
      </w:r>
    </w:p>
    <w:p>
      <w:pPr>
        <w:spacing w:after="80" w:before="60"/>
      </w:pPr>
      <w:r>
        <w:rPr>
          <w:rFonts w:ascii="Arial" w:cs="Arial" w:eastAsia="Arial" w:hAnsi="Arial"/>
          <w:color w:val="000000"/>
          <w:sz w:val="20"/>
          <w:szCs w:val="20"/>
        </w:rPr>
        <w:t xml:space="preserve">OpenAPI tool definitions are injected into every inference call made by the agent, including calls where the tool is not invoked. This is the primary hidden cost of the OpenAPI method: the schema is a persistent per-request tax on the LLM inference budget.</w:t>
      </w:r>
    </w:p>
    <w:p>
      <w:pPr>
        <w:spacing w:after="80" w:before="80"/>
      </w:pPr>
    </w:p>
    <w:p>
      <w:pPr>
        <w:pStyle w:val="Heading3"/>
        <w:spacing w:after="80" w:before="200"/>
      </w:pPr>
      <w:r>
        <w:rPr>
          <w:rFonts w:ascii="Arial" w:cs="Arial" w:eastAsia="Arial" w:hAnsi="Arial"/>
          <w:b/>
          <w:bCs/>
          <w:color w:val="2E75B6"/>
          <w:sz w:val="22"/>
          <w:szCs w:val="22"/>
        </w:rPr>
        <w:t xml:space="preserve">Lean Spec Token Count Estimate</w:t>
      </w:r>
    </w:p>
    <w:p>
      <w:pPr>
        <w:spacing w:after="80" w:before="60"/>
      </w:pPr>
      <w:r>
        <w:rPr>
          <w:rFonts w:ascii="Arial" w:cs="Arial" w:eastAsia="Arial" w:hAnsi="Arial"/>
          <w:color w:val="000000"/>
          <w:sz w:val="20"/>
          <w:szCs w:val="20"/>
        </w:rPr>
        <w:t xml:space="preserve">Tokenization of YAML/JSON follows roughly 1 token per 3–4 characters for structured text. The lean 5-endpoint spec (as written in Section 1.3) has approximately 3,200 characters of YAML content. Estimated token count: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Spec Version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Char Count (approx)</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Token Count (approx)</w:t>
            </w:r>
          </w:p>
        </w:tc>
        <w:tc>
          <w:tcPr>
            <w:tcW w:type="dxa" w:w="1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At 1k calls/day</w:t>
            </w:r>
          </w:p>
        </w:tc>
      </w:tr>
      <w:tr>
        <w:tc>
          <w:tcPr>
            <w:tcW w:type="dxa" w:w="35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Full Kintone bundled.yaml</w:t>
            </w:r>
          </w:p>
        </w:tc>
        <w:tc>
          <w:tcPr>
            <w:tcW w:type="dxa" w:w="20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~220,000</w:t>
            </w:r>
          </w:p>
        </w:tc>
        <w:tc>
          <w:tcPr>
            <w:tcW w:type="dxa" w:w="20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~55,000</w:t>
            </w:r>
          </w:p>
        </w:tc>
        <w:tc>
          <w:tcPr>
            <w:tcW w:type="dxa" w:w="186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$6.60/day (GPT-4.1)</w:t>
            </w:r>
          </w:p>
        </w:tc>
      </w:tr>
      <w:tr>
        <w:tc>
          <w:tcPr>
            <w:tcW w:type="dxa" w:w="35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Lean 5-endpoint spec (Section 1.3)</w:t>
            </w:r>
          </w:p>
        </w:tc>
        <w:tc>
          <w:tcPr>
            <w:tcW w:type="dxa" w:w="2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~3,200</w:t>
            </w:r>
          </w:p>
        </w:tc>
        <w:tc>
          <w:tcPr>
            <w:tcW w:type="dxa" w:w="2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~800–1,000</w:t>
            </w:r>
          </w:p>
        </w:tc>
        <w:tc>
          <w:tcPr>
            <w:tcW w:type="dxa" w:w="186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$0.10/day (GPT-4.1)</w:t>
            </w:r>
          </w:p>
        </w:tc>
      </w:tr>
      <w:tr>
        <w:tc>
          <w:tcPr>
            <w:tcW w:type="dxa" w:w="35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Lean spec + 2 bridge tool specs</w:t>
            </w:r>
          </w:p>
        </w:tc>
        <w:tc>
          <w:tcPr>
            <w:tcW w:type="dxa" w:w="2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~5,000</w:t>
            </w:r>
          </w:p>
        </w:tc>
        <w:tc>
          <w:tcPr>
            <w:tcW w:type="dxa" w:w="2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~1,200–1,500</w:t>
            </w:r>
          </w:p>
        </w:tc>
        <w:tc>
          <w:tcPr>
            <w:tcW w:type="dxa" w:w="186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$0.15/day (GPT-4.1)</w:t>
            </w:r>
          </w:p>
        </w:tc>
      </w:tr>
    </w:tbl>
    <w:p>
      <w:pPr>
        <w:spacing w:after="80" w:before="80"/>
      </w:pPr>
    </w:p>
    <w:p>
      <w:pPr>
        <w:spacing w:after="80" w:before="60"/>
      </w:pPr>
      <w:r>
        <w:rPr>
          <w:rFonts w:ascii="Arial" w:cs="Arial" w:eastAsia="Arial" w:hAnsi="Arial"/>
          <w:color w:val="000000"/>
          <w:sz w:val="20"/>
          <w:szCs w:val="20"/>
        </w:rPr>
        <w:t xml:space="preserve">Rates above use GPT-4.1 input pricing at $2.00 per 1M tokens (Azure OpenAI pricing). Prompt caching can reduce this further: if the spec content is stable across requests, Azure's prompt caching feature caches repeated prefix tokens at 50–75% discount, bringing effective schema overhead close to zero for high-volume deployments.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WARN</w:t>
            </w:r>
          </w:p>
        </w:tc>
        <w:tc>
          <w:tcPr>
            <w:tcW w:type="dxa" w:w="8880"/>
            <w:tcBorders>
              <w:top w:val="none" w:color="FFFFFF" w:sz="0"/>
              <w:left w:val="none" w:color="FFFFFF" w:sz="0"/>
              <w:bottom w:val="none" w:color="FFFFFF" w:sz="0"/>
              <w:right w:val="none" w:color="FFFFFF" w:sz="0"/>
            </w:tcBorders>
            <w:shd w:fill="FFF2CC" w:val="clear"/>
            <w:tcMar>
              <w:top w:type="dxa" w:w="80"/>
              <w:left w:type="dxa" w:w="160"/>
              <w:bottom w:type="dxa" w:w="80"/>
              <w:right w:type="dxa" w:w="120"/>
            </w:tcMar>
          </w:tcPr>
          <w:p>
            <w:r>
              <w:rPr>
                <w:rFonts w:ascii="Arial" w:cs="Arial" w:eastAsia="Arial" w:hAnsi="Arial"/>
                <w:color w:val="000000"/>
                <w:sz w:val="19"/>
                <w:szCs w:val="19"/>
              </w:rPr>
              <w:t xml:space="preserve">Schema sizing is a critical architectural decision. Never register the full Kintone bundled.yaml as a Foundry tool. At ~55,000 tokens per call, a moderate agent volume of 1,000 calls/day would cost $110/day in schema tokens alone — before any actual user prompt, context, or response is billed. A well-trimmed 1,000-token spec reduces that to $2/day at the same volume.</w:t>
            </w:r>
          </w:p>
        </w:tc>
      </w:tr>
    </w:tbl>
    <w:p>
      <w:pPr>
        <w:spacing w:after="80" w:before="80"/>
      </w:pPr>
    </w:p>
    <w:p>
      <w:pPr>
        <w:pStyle w:val="Heading2"/>
        <w:pBdr>
          <w:bottom w:val="single" w:color="2E75B6" w:sz="4"/>
        </w:pBdr>
        <w:spacing w:after="120" w:before="280"/>
      </w:pPr>
      <w:r>
        <w:rPr>
          <w:rFonts w:ascii="Arial" w:cs="Arial" w:eastAsia="Arial" w:hAnsi="Arial"/>
          <w:b/>
          <w:bCs/>
          <w:color w:val="1F4E79"/>
          <w:sz w:val="26"/>
          <w:szCs w:val="26"/>
        </w:rPr>
        <w:t xml:space="preserve">4.2  Tool Selection Overhead (LLM Reasoning)</w:t>
      </w:r>
    </w:p>
    <w:p>
      <w:pPr>
        <w:spacing w:after="80" w:before="60"/>
      </w:pPr>
      <w:r>
        <w:rPr>
          <w:rFonts w:ascii="Arial" w:cs="Arial" w:eastAsia="Arial" w:hAnsi="Arial"/>
          <w:color w:val="000000"/>
          <w:sz w:val="20"/>
          <w:szCs w:val="20"/>
        </w:rPr>
        <w:t xml:space="preserve">Beyond the raw schema tokens, the model must reason about which tool to invoke on each turn. Empirically, agents with well-named operationIds and concise descriptions make correct tool selections with no additional reasoning tokens beyond the standard chain-of-thought. Descriptive operationIds (getRecord, addRecord, updateRecord) are preferable to generic names (get, post, put) — they reduce tool ambiguity and eliminate unnecessary tool-selection retries, which are the most expensive inference pattern (each retry is a full model call).</w:t>
      </w:r>
    </w:p>
    <w:p>
      <w:pPr>
        <w:spacing w:after="80" w:before="80"/>
      </w:pPr>
    </w:p>
    <w:p>
      <w:pPr>
        <w:pStyle w:val="Heading2"/>
        <w:pBdr>
          <w:bottom w:val="single" w:color="2E75B6" w:sz="4"/>
        </w:pBdr>
        <w:spacing w:after="120" w:before="280"/>
      </w:pPr>
      <w:r>
        <w:rPr>
          <w:rFonts w:ascii="Arial" w:cs="Arial" w:eastAsia="Arial" w:hAnsi="Arial"/>
          <w:b/>
          <w:bCs/>
          <w:color w:val="1F4E79"/>
          <w:sz w:val="26"/>
          <w:szCs w:val="26"/>
        </w:rPr>
        <w:t xml:space="preserve">4.3  REST API Response Time — Direct Kintone Latency</w:t>
      </w:r>
    </w:p>
    <w:p>
      <w:pPr>
        <w:spacing w:after="80" w:before="60"/>
      </w:pPr>
      <w:r>
        <w:rPr>
          <w:rFonts w:ascii="Arial" w:cs="Arial" w:eastAsia="Arial" w:hAnsi="Arial"/>
          <w:color w:val="000000"/>
          <w:sz w:val="20"/>
          <w:szCs w:val="20"/>
        </w:rPr>
        <w:t xml:space="preserve">Since the OpenAPI method calls Kintone directly (no Logic Apps intermediary), latency is determined by: (a) Foundry agent tool invocation overhead, (b) TLS handshake and TCP round-trip from Azure to Kintone's servers, and (c) Kintone server processing time.</w:t>
      </w:r>
    </w:p>
    <w:p>
      <w:pPr>
        <w:spacing w:after="80" w:before="80"/>
      </w:pPr>
    </w:p>
    <w:p>
      <w:pPr>
        <w:pStyle w:val="Heading3"/>
        <w:spacing w:after="80" w:before="200"/>
      </w:pPr>
      <w:r>
        <w:rPr>
          <w:rFonts w:ascii="Arial" w:cs="Arial" w:eastAsia="Arial" w:hAnsi="Arial"/>
          <w:b/>
          <w:bCs/>
          <w:color w:val="2E75B6"/>
          <w:sz w:val="22"/>
          <w:szCs w:val="22"/>
        </w:rPr>
        <w:t xml:space="preserve">Regional Latency Considerations</w:t>
      </w:r>
    </w:p>
    <w:p>
      <w:pPr>
        <w:spacing w:after="80" w:before="60"/>
      </w:pPr>
      <w:r>
        <w:rPr>
          <w:rFonts w:ascii="Arial" w:cs="Arial" w:eastAsia="Arial" w:hAnsi="Arial"/>
          <w:color w:val="000000"/>
          <w:sz w:val="20"/>
          <w:szCs w:val="20"/>
        </w:rPr>
        <w:t xml:space="preserve">Kintone's infrastructure for Japanese tenants is hosted in Cybozu's Japan data centers. Azure AI Foundry agents running in Japan East (Tokyo) or Japan West (Osaka) will have the shortest network path to Kintone: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P50 Latency</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P95 Latency</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Agent in Japan East → Kintone JP</w:t>
            </w:r>
          </w:p>
        </w:tc>
        <w:tc>
          <w:tcPr>
            <w:tcW w:type="dxa" w:w="2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80–150ms</w:t>
            </w:r>
          </w:p>
        </w:tc>
        <w:tc>
          <w:tcPr>
            <w:tcW w:type="dxa" w:w="2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200–350ms</w:t>
            </w:r>
          </w:p>
        </w:tc>
        <w:tc>
          <w:tcPr>
            <w:tcW w:type="dxa" w:w="256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Optimal; same metro area</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Agent in Southeast Asia → Kintone JP</w:t>
            </w:r>
          </w:p>
        </w:tc>
        <w:tc>
          <w:tcPr>
            <w:tcW w:type="dxa" w:w="2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150–300ms</w:t>
            </w:r>
          </w:p>
        </w:tc>
        <w:tc>
          <w:tcPr>
            <w:tcW w:type="dxa" w:w="2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350–600ms</w:t>
            </w:r>
          </w:p>
        </w:tc>
        <w:tc>
          <w:tcPr>
            <w:tcW w:type="dxa" w:w="2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Acceptable</w:t>
            </w:r>
          </w:p>
        </w:tc>
      </w:tr>
      <w:tr>
        <w:tc>
          <w:tcPr>
            <w:tcW w:type="dxa" w:w="28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tcPr>
          <w:p>
            <w:r>
              <w:rPr>
                <w:rFonts w:ascii="Arial" w:cs="Arial" w:eastAsia="Arial" w:hAnsi="Arial"/>
                <w:color w:val="000000"/>
                <w:sz w:val="19"/>
                <w:szCs w:val="19"/>
              </w:rPr>
              <w:t xml:space="preserve">Agent in East US → Kintone JP</w:t>
            </w:r>
          </w:p>
        </w:tc>
        <w:tc>
          <w:tcPr>
            <w:tcW w:type="dxa" w:w="20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tcPr>
          <w:p>
            <w:r>
              <w:rPr>
                <w:rFonts w:ascii="Arial" w:cs="Arial" w:eastAsia="Arial" w:hAnsi="Arial"/>
                <w:color w:val="000000"/>
                <w:sz w:val="19"/>
                <w:szCs w:val="19"/>
              </w:rPr>
              <w:t xml:space="preserve">180–350ms</w:t>
            </w:r>
          </w:p>
        </w:tc>
        <w:tc>
          <w:tcPr>
            <w:tcW w:type="dxa" w:w="20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tcPr>
          <w:p>
            <w:r>
              <w:rPr>
                <w:rFonts w:ascii="Arial" w:cs="Arial" w:eastAsia="Arial" w:hAnsi="Arial"/>
                <w:color w:val="000000"/>
                <w:sz w:val="19"/>
                <w:szCs w:val="19"/>
              </w:rPr>
              <w:t xml:space="preserve">400–700ms</w:t>
            </w:r>
          </w:p>
        </w:tc>
        <w:tc>
          <w:tcPr>
            <w:tcW w:type="dxa" w:w="256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tcPr>
          <w:p>
            <w:r>
              <w:rPr>
                <w:rFonts w:ascii="Arial" w:cs="Arial" w:eastAsia="Arial" w:hAnsi="Arial"/>
                <w:color w:val="000000"/>
                <w:sz w:val="19"/>
                <w:szCs w:val="19"/>
              </w:rPr>
              <w:t xml:space="preserve">Trans-Pacific hop; may exceed SLA</w:t>
            </w:r>
          </w:p>
        </w:tc>
      </w:tr>
      <w:tr>
        <w:tc>
          <w:tcPr>
            <w:tcW w:type="dxa" w:w="28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tcPr>
          <w:p>
            <w:r>
              <w:rPr>
                <w:rFonts w:ascii="Arial" w:cs="Arial" w:eastAsia="Arial" w:hAnsi="Arial"/>
                <w:color w:val="000000"/>
                <w:sz w:val="19"/>
                <w:szCs w:val="19"/>
              </w:rPr>
              <w:t xml:space="preserve">With Azure Function bridge (file ops)</w:t>
            </w:r>
          </w:p>
        </w:tc>
        <w:tc>
          <w:tcPr>
            <w:tcW w:type="dxa" w:w="20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tcPr>
          <w:p>
            <w:r>
              <w:rPr>
                <w:rFonts w:ascii="Arial" w:cs="Arial" w:eastAsia="Arial" w:hAnsi="Arial"/>
                <w:color w:val="000000"/>
                <w:sz w:val="19"/>
                <w:szCs w:val="19"/>
              </w:rPr>
              <w:t xml:space="preserve">+50–250ms</w:t>
            </w:r>
          </w:p>
        </w:tc>
        <w:tc>
          <w:tcPr>
            <w:tcW w:type="dxa" w:w="20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tcPr>
          <w:p>
            <w:r>
              <w:rPr>
                <w:rFonts w:ascii="Arial" w:cs="Arial" w:eastAsia="Arial" w:hAnsi="Arial"/>
                <w:color w:val="000000"/>
                <w:sz w:val="19"/>
                <w:szCs w:val="19"/>
              </w:rPr>
              <w:t xml:space="preserve">+100–500ms</w:t>
            </w:r>
          </w:p>
        </w:tc>
        <w:tc>
          <w:tcPr>
            <w:tcW w:type="dxa" w:w="256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tcPr>
          <w:p>
            <w:r>
              <w:rPr>
                <w:rFonts w:ascii="Arial" w:cs="Arial" w:eastAsia="Arial" w:hAnsi="Arial"/>
                <w:color w:val="000000"/>
                <w:sz w:val="19"/>
                <w:szCs w:val="19"/>
              </w:rPr>
              <w:t xml:space="preserve">Adds Function warm execution on top</w:t>
            </w:r>
          </w:p>
        </w:tc>
      </w:tr>
    </w:tbl>
    <w:p>
      <w:pPr>
        <w:spacing w:after="80" w:before="80"/>
      </w:pPr>
    </w:p>
    <w:p>
      <w:pPr>
        <w:spacing w:after="80" w:before="60"/>
      </w:pPr>
      <w:r>
        <w:rPr>
          <w:rFonts w:ascii="Arial" w:cs="Arial" w:eastAsia="Arial" w:hAnsi="Arial"/>
          <w:color w:val="000000"/>
          <w:sz w:val="20"/>
          <w:szCs w:val="20"/>
        </w:rPr>
        <w:t xml:space="preserve">These are network + server-processing estimates. Kintone does not publish explicit REST API latency SLAs. The 10,000 requests per day per App rate limit applies; approaching this limit causes throttling, manifesting as 429 responses. The limit resets daily at 09:00 JST.</w:t>
      </w:r>
    </w:p>
    <w:p>
      <w:pPr>
        <w:spacing w:after="80" w:before="80"/>
      </w:pPr>
    </w:p>
    <w:p>
      <w:pPr>
        <w:pStyle w:val="Heading3"/>
        <w:spacing w:after="80" w:before="200"/>
      </w:pPr>
      <w:r>
        <w:rPr>
          <w:rFonts w:ascii="Arial" w:cs="Arial" w:eastAsia="Arial" w:hAnsi="Arial"/>
          <w:b/>
          <w:bCs/>
          <w:color w:val="2E75B6"/>
          <w:sz w:val="22"/>
          <w:szCs w:val="22"/>
        </w:rPr>
        <w:t xml:space="preserve">End-to-End Agent Invocation Timeline</w:t>
      </w:r>
    </w:p>
    <w:p>
      <w:pPr>
        <w:spacing w:after="80" w:before="60"/>
      </w:pPr>
      <w:r>
        <w:rPr>
          <w:rFonts w:ascii="Arial" w:cs="Arial" w:eastAsia="Arial" w:hAnsi="Arial"/>
          <w:color w:val="000000"/>
          <w:sz w:val="20"/>
          <w:szCs w:val="20"/>
        </w:rPr>
        <w:t xml:space="preserve">A complete agent tool call from user message to response involves multiple sequential latency contributors: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3000"/>
      </w:tblGrid>
      <w:tr>
        <w:trPr>
          <w:tblHeader/>
        </w:trPr>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Latency (est.)</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User message → LLM inference (tool selection)</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800–2,500ms</w:t>
            </w:r>
          </w:p>
        </w:tc>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Depends on model, prompt length, load</w:t>
            </w:r>
          </w:p>
        </w:tc>
      </w:tr>
      <w:tr>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Foundry dispatches tool call → Kintone (record ops)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80–350ms</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Direct HTTP; no intermediary</w:t>
            </w:r>
          </w:p>
        </w:tc>
      </w:tr>
      <w:tr>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Foundry dispatches tool call → Azure Function bridge (file ops)</w:t>
            </w:r>
          </w:p>
        </w:tc>
        <w:tc>
          <w:tcPr>
            <w:tcW w:type="dxa" w:w="1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130–850ms</w:t>
            </w:r>
          </w:p>
        </w:tc>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Includes Function warm-up on first call</w:t>
            </w:r>
          </w:p>
        </w:tc>
      </w:tr>
      <w:tr>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Tool result injected back → LLM inference (response gen)</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600–2,000ms</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Second model call to formulate answer</w:t>
            </w:r>
          </w:p>
        </w:tc>
      </w:tr>
      <w:tr>
        <w:tc>
          <w:tcPr>
            <w:tcW w:type="dxa" w:w="456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Total (record operation, warm)</w:t>
            </w:r>
          </w:p>
        </w:tc>
        <w:tc>
          <w:tcPr>
            <w:tcW w:type="dxa" w:w="18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1.5–5s</w:t>
            </w:r>
          </w:p>
        </w:tc>
        <w:tc>
          <w:tcPr>
            <w:tcW w:type="dxa" w:w="3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r>
              <w:rPr>
                <w:rFonts w:ascii="Arial" w:cs="Arial" w:eastAsia="Arial" w:hAnsi="Arial"/>
                <w:color w:val="000000"/>
                <w:sz w:val="19"/>
                <w:szCs w:val="19"/>
              </w:rPr>
              <w:t xml:space="preserve">Acceptable for async agent interactions</w:t>
            </w:r>
          </w:p>
        </w:tc>
      </w:tr>
      <w:tr>
        <w:tc>
          <w:tcPr>
            <w:tcW w:type="dxa" w:w="456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tcPr>
          <w:p>
            <w:r>
              <w:rPr>
                <w:rFonts w:ascii="Arial" w:cs="Arial" w:eastAsia="Arial" w:hAnsi="Arial"/>
                <w:color w:val="000000"/>
                <w:sz w:val="19"/>
                <w:szCs w:val="19"/>
              </w:rPr>
              <w:t xml:space="preserve">Total (file operation, cold Function)</w:t>
            </w:r>
          </w:p>
        </w:tc>
        <w:tc>
          <w:tcPr>
            <w:tcW w:type="dxa" w:w="18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tcPr>
          <w:p>
            <w:r>
              <w:rPr>
                <w:rFonts w:ascii="Arial" w:cs="Arial" w:eastAsia="Arial" w:hAnsi="Arial"/>
                <w:color w:val="000000"/>
                <w:sz w:val="19"/>
                <w:szCs w:val="19"/>
              </w:rPr>
              <w:t xml:space="preserve">2–6s</w:t>
            </w:r>
          </w:p>
        </w:tc>
        <w:tc>
          <w:tcPr>
            <w:tcW w:type="dxa" w:w="3000"/>
            <w:tcBorders>
              <w:top w:val="single" w:color="AAAAAA" w:sz="1"/>
              <w:left w:val="single" w:color="AAAAAA" w:sz="1"/>
              <w:bottom w:val="single" w:color="AAAAAA" w:sz="1"/>
              <w:right w:val="single" w:color="AAAAAA" w:sz="1"/>
            </w:tcBorders>
            <w:shd w:fill="FFF2CC" w:val="clear"/>
            <w:tcMar>
              <w:top w:type="dxa" w:w="70"/>
              <w:left w:type="dxa" w:w="120"/>
              <w:bottom w:type="dxa" w:w="70"/>
              <w:right w:type="dxa" w:w="120"/>
            </w:tcMar>
          </w:tcPr>
          <w:p>
            <w:r>
              <w:rPr>
                <w:rFonts w:ascii="Arial" w:cs="Arial" w:eastAsia="Arial" w:hAnsi="Arial"/>
                <w:color w:val="000000"/>
                <w:sz w:val="19"/>
                <w:szCs w:val="19"/>
              </w:rPr>
              <w:t xml:space="preserve">Acceptable; Premium plan eliminates cold start</w:t>
            </w:r>
          </w:p>
        </w:tc>
      </w:tr>
    </w:tbl>
    <w:p>
      <w:pPr>
        <w:spacing w:after="80" w:before="80"/>
      </w:pPr>
    </w:p>
    <w:p>
      <w:pPr>
        <w:pStyle w:val="Heading2"/>
        <w:pBdr>
          <w:bottom w:val="single" w:color="2E75B6" w:sz="4"/>
        </w:pBdr>
        <w:spacing w:after="120" w:before="280"/>
      </w:pPr>
      <w:r>
        <w:rPr>
          <w:rFonts w:ascii="Arial" w:cs="Arial" w:eastAsia="Arial" w:hAnsi="Arial"/>
          <w:b/>
          <w:bCs/>
          <w:color w:val="1F4E79"/>
          <w:sz w:val="26"/>
          <w:szCs w:val="26"/>
        </w:rPr>
        <w:t xml:space="preserve">4.4  Cost Per Agent Invocation — Composite Estimate</w:t>
      </w:r>
    </w:p>
    <w:p>
      <w:pPr>
        <w:spacing w:after="80" w:before="60"/>
      </w:pPr>
      <w:r>
        <w:rPr>
          <w:rFonts w:ascii="Arial" w:cs="Arial" w:eastAsia="Arial" w:hAnsi="Arial"/>
          <w:color w:val="000000"/>
          <w:sz w:val="20"/>
          <w:szCs w:val="20"/>
        </w:rPr>
        <w:t xml:space="preserve">The following table compares per-call cost for GPT-4.1 (the supported model for Foundry agent tools) across the different operation types: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1680"/>
        <w:gridCol w:w="1680"/>
        <w:gridCol w:w="152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Operation</w:t>
            </w:r>
          </w:p>
        </w:tc>
        <w:tc>
          <w:tcPr>
            <w:tcW w:type="dxa" w:w="1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Schema Tokens</w:t>
            </w:r>
          </w:p>
        </w:tc>
        <w:tc>
          <w:tcPr>
            <w:tcW w:type="dxa" w:w="1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User+Context Tokens</w:t>
            </w:r>
          </w:p>
        </w:tc>
        <w:tc>
          <w:tcPr>
            <w:tcW w:type="dxa" w:w="1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 Tokens</w:t>
            </w:r>
          </w:p>
        </w:tc>
        <w:tc>
          <w:tcPr>
            <w:tcW w:type="dxa" w:w="15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Est. Cost</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Record GET (getRecord)</w:t>
            </w:r>
          </w:p>
        </w:tc>
        <w:tc>
          <w:tcPr>
            <w:tcW w:type="dxa" w:w="16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~1,000 in</w:t>
            </w:r>
          </w:p>
        </w:tc>
        <w:tc>
          <w:tcPr>
            <w:tcW w:type="dxa" w:w="16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~800 in</w:t>
            </w:r>
          </w:p>
        </w:tc>
        <w:tc>
          <w:tcPr>
            <w:tcW w:type="dxa" w:w="16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~200 out</w:t>
            </w:r>
          </w:p>
        </w:tc>
        <w:tc>
          <w:tcPr>
            <w:tcW w:type="dxa" w:w="152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~$0.0038</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Record POST (addRecord)</w:t>
            </w:r>
          </w:p>
        </w:tc>
        <w:tc>
          <w:tcPr>
            <w:tcW w:type="dxa" w:w="16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~1,000 in</w:t>
            </w:r>
          </w:p>
        </w:tc>
        <w:tc>
          <w:tcPr>
            <w:tcW w:type="dxa" w:w="16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~1,000 in</w:t>
            </w:r>
          </w:p>
        </w:tc>
        <w:tc>
          <w:tcPr>
            <w:tcW w:type="dxa" w:w="16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~150 out</w:t>
            </w:r>
          </w:p>
        </w:tc>
        <w:tc>
          <w:tcPr>
            <w:tcW w:type="dxa" w:w="15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~$0.0044</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Record PUT (updateRecord)</w:t>
            </w:r>
          </w:p>
        </w:tc>
        <w:tc>
          <w:tcPr>
            <w:tcW w:type="dxa" w:w="16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~1,000 in</w:t>
            </w:r>
          </w:p>
        </w:tc>
        <w:tc>
          <w:tcPr>
            <w:tcW w:type="dxa" w:w="16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~1,000 in</w:t>
            </w:r>
          </w:p>
        </w:tc>
        <w:tc>
          <w:tcPr>
            <w:tcW w:type="dxa" w:w="16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~150 out</w:t>
            </w:r>
          </w:p>
        </w:tc>
        <w:tc>
          <w:tcPr>
            <w:tcW w:type="dxa" w:w="152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~$0.0044</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File upload via bridge</w:t>
            </w:r>
          </w:p>
        </w:tc>
        <w:tc>
          <w:tcPr>
            <w:tcW w:type="dxa" w:w="16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~1,500 in</w:t>
            </w:r>
          </w:p>
        </w:tc>
        <w:tc>
          <w:tcPr>
            <w:tcW w:type="dxa" w:w="16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~1,200 in+base64</w:t>
            </w:r>
          </w:p>
        </w:tc>
        <w:tc>
          <w:tcPr>
            <w:tcW w:type="dxa" w:w="16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~200 out</w:t>
            </w:r>
          </w:p>
        </w:tc>
        <w:tc>
          <w:tcPr>
            <w:tcW w:type="dxa" w:w="15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~$0.0058 + Function</w:t>
            </w:r>
          </w:p>
        </w:tc>
      </w:tr>
      <w:tr>
        <w:tc>
          <w:tcPr>
            <w:tcW w:type="dxa" w:w="2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File download via bridge</w:t>
            </w:r>
          </w:p>
        </w:tc>
        <w:tc>
          <w:tcPr>
            <w:tcW w:type="dxa" w:w="16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~1,500 in</w:t>
            </w:r>
          </w:p>
        </w:tc>
        <w:tc>
          <w:tcPr>
            <w:tcW w:type="dxa" w:w="16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~800 in</w:t>
            </w:r>
          </w:p>
        </w:tc>
        <w:tc>
          <w:tcPr>
            <w:tcW w:type="dxa" w:w="16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~1,500 out+base64</w:t>
            </w:r>
          </w:p>
        </w:tc>
        <w:tc>
          <w:tcPr>
            <w:tcW w:type="dxa" w:w="152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~$0.018 (output-heavy)</w:t>
            </w:r>
          </w:p>
        </w:tc>
      </w:tr>
    </w:tbl>
    <w:p>
      <w:pPr>
        <w:spacing w:after="80" w:before="80"/>
      </w:pPr>
    </w:p>
    <w:p>
      <w:pPr>
        <w:spacing w:after="80" w:before="60"/>
      </w:pPr>
      <w:r>
        <w:rPr>
          <w:rFonts w:ascii="Arial" w:cs="Arial" w:eastAsia="Arial" w:hAnsi="Arial"/>
          <w:color w:val="000000"/>
          <w:sz w:val="20"/>
          <w:szCs w:val="20"/>
        </w:rPr>
        <w:t xml:space="preserve">Note: file download is output-heavy because the base64 response is returned in the agent's completion text. This cost is eliminated if the bridge returns a short-lived SAS URL to Azure Blob Storage instead of embedding content directly — the agent simply forwards the URL to the user.</w:t>
      </w:r>
    </w:p>
    <w:p>
      <w:pPr>
        <w:spacing w:after="80" w:before="80"/>
      </w:pPr>
    </w:p>
    <w:p>
      <w:pPr>
        <w:pStyle w:val="Heading1"/>
        <w:shd w:fill="1F4E79" w:val="clear"/>
        <w:spacing w:after="180" w:before="360"/>
        <w:ind w:left="120" w:right="120"/>
      </w:pPr>
      <w:r>
        <w:rPr>
          <w:rFonts w:ascii="Arial" w:cs="Arial" w:eastAsia="Arial" w:hAnsi="Arial"/>
          <w:b/>
          <w:bCs/>
          <w:color w:val="FFFFFF"/>
          <w:sz w:val="32"/>
          <w:szCs w:val="32"/>
        </w:rPr>
        <w:t xml:space="preserve">  5  Summary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1500"/>
        <w:gridCol w:w="130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Finding</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Verdict</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Risk</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Spec source quality</w:t>
            </w:r>
          </w:p>
        </w:tc>
        <w:tc>
          <w:tcPr>
            <w:tcW w:type="dxa" w:w="39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Official GitHub repo; monthly releases; bundled.yaml self-contained</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 Solid</w:t>
            </w:r>
          </w:p>
        </w:tc>
        <w:tc>
          <w:tcPr>
            <w:tcW w:type="dxa" w:w="13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Low</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Lean spec token cost</w:t>
            </w:r>
          </w:p>
        </w:tc>
        <w:tc>
          <w:tcPr>
            <w:tcW w:type="dxa" w:w="3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~800–1,000 tokens/call at 5 endpoints; negligible with caching</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 Acceptable</w:t>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Low</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Record endpoints (3/5)</w:t>
            </w:r>
          </w:p>
        </w:tc>
        <w:tc>
          <w:tcPr>
            <w:tcW w:type="dxa" w:w="39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GET, POST, PUT fully JSON-native; agent-callable without modification</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 Fully supported</w:t>
            </w:r>
          </w:p>
        </w:tc>
        <w:tc>
          <w:tcPr>
            <w:tcW w:type="dxa" w:w="13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Low</w:t>
            </w:r>
          </w:p>
        </w:tc>
      </w:tr>
      <w:tr>
        <w:tc>
          <w:tcPr>
            <w:tcW w:type="dxa" w:w="26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File upload (POST file.json)</w:t>
            </w:r>
          </w:p>
        </w:tc>
        <w:tc>
          <w:tcPr>
            <w:tcW w:type="dxa" w:w="396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multipart/form-data not supported by Foundry OpenAPI tool</w:t>
            </w:r>
          </w:p>
        </w:tc>
        <w:tc>
          <w:tcPr>
            <w:tcW w:type="dxa" w:w="15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 Bridge required</w:t>
            </w:r>
          </w:p>
        </w:tc>
        <w:tc>
          <w:tcPr>
            <w:tcW w:type="dxa" w:w="13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Medium</w:t>
            </w:r>
          </w:p>
        </w:tc>
      </w:tr>
      <w:tr>
        <w:tc>
          <w:tcPr>
            <w:tcW w:type="dxa" w:w="26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File download (GET file.json)</w:t>
            </w:r>
          </w:p>
        </w:tc>
        <w:tc>
          <w:tcPr>
            <w:tcW w:type="dxa" w:w="396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Binary response not agent-parseable; base64 or SAS URL pattern needed</w:t>
            </w:r>
          </w:p>
        </w:tc>
        <w:tc>
          <w:tcPr>
            <w:tcW w:type="dxa" w:w="15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 Bridge required</w:t>
            </w:r>
          </w:p>
        </w:tc>
        <w:tc>
          <w:tcPr>
            <w:tcW w:type="dxa" w:w="1300"/>
            <w:tcBorders>
              <w:top w:val="single" w:color="AAAAAA" w:sz="1"/>
              <w:left w:val="single" w:color="AAAAAA" w:sz="1"/>
              <w:bottom w:val="single" w:color="AAAAAA" w:sz="1"/>
              <w:right w:val="single" w:color="AAAAAA" w:sz="1"/>
            </w:tcBorders>
            <w:shd w:fill="FCE4D6" w:val="clear"/>
            <w:tcMar>
              <w:top w:type="dxa" w:w="70"/>
              <w:left w:type="dxa" w:w="120"/>
              <w:bottom w:type="dxa" w:w="70"/>
              <w:right w:type="dxa" w:w="120"/>
            </w:tcMar>
          </w:tcPr>
          <w:p>
            <w:r>
              <w:rPr>
                <w:rFonts w:ascii="Arial" w:cs="Arial" w:eastAsia="Arial" w:hAnsi="Arial"/>
                <w:color w:val="000000"/>
                <w:sz w:val="19"/>
                <w:szCs w:val="19"/>
              </w:rPr>
              <w:t xml:space="preserve">Medium</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API token auth (X-Cybozu-API-Token)</w:t>
            </w:r>
          </w:p>
        </w:tc>
        <w:tc>
          <w:tcPr>
            <w:tcW w:type="dxa" w:w="39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Maps cleanly to Foundry Custom Key Connection; apiKey/header scheme</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 Fully supported</w:t>
            </w:r>
          </w:p>
        </w:tc>
        <w:tc>
          <w:tcPr>
            <w:tcW w:type="dxa" w:w="13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Low</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Multi-App token handling</w:t>
            </w:r>
          </w:p>
        </w:tc>
        <w:tc>
          <w:tcPr>
            <w:tcW w:type="dxa" w:w="3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One token per OpenAPI tool; multiple Apps require multiple tool registrations</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 Design constraint</w:t>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Medium</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Record op latency (warm, Japan East)</w:t>
            </w:r>
          </w:p>
        </w:tc>
        <w:tc>
          <w:tcPr>
            <w:tcW w:type="dxa" w:w="39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80–350ms to Kintone; 1.5–5s total agent round-trip</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 Acceptable</w:t>
            </w:r>
          </w:p>
        </w:tc>
        <w:tc>
          <w:tcPr>
            <w:tcW w:type="dxa" w:w="13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Low</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File op latency (with bridge)</w:t>
            </w:r>
          </w:p>
        </w:tc>
        <w:tc>
          <w:tcPr>
            <w:tcW w:type="dxa" w:w="3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130–850ms additional; 2–6s total; cold starts manageable</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 Monitor</w:t>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Medium</w:t>
            </w:r>
          </w:p>
        </w:tc>
      </w:tr>
      <w:tr>
        <w:tc>
          <w:tcPr>
            <w:tcW w:type="dxa" w:w="26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Compared to Method 1</w:t>
            </w:r>
          </w:p>
        </w:tc>
        <w:tc>
          <w:tcPr>
            <w:tcW w:type="dxa" w:w="39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No Logic Apps orchestration cost; lower latency for record ops; requires custom bridge code for files</w:t>
            </w:r>
          </w:p>
        </w:tc>
        <w:tc>
          <w:tcPr>
            <w:tcW w:type="dxa" w:w="15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 Preferred for records</w:t>
            </w:r>
          </w:p>
        </w:tc>
        <w:tc>
          <w:tcPr>
            <w:tcW w:type="dxa" w:w="13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Low</w:t>
            </w:r>
          </w:p>
        </w:tc>
      </w:tr>
    </w:tbl>
    <w:p>
      <w:pPr>
        <w:spacing w:after="80" w:before="80"/>
      </w:pPr>
    </w:p>
    <w:p>
      <w:pPr>
        <w:pStyle w:val="Heading2"/>
        <w:pBdr>
          <w:bottom w:val="single" w:color="2E75B6" w:sz="4"/>
        </w:pBdr>
        <w:spacing w:after="120" w:before="280"/>
      </w:pPr>
      <w:r>
        <w:rPr>
          <w:rFonts w:ascii="Arial" w:cs="Arial" w:eastAsia="Arial" w:hAnsi="Arial"/>
          <w:b/>
          <w:bCs/>
          <w:color w:val="1F4E79"/>
          <w:sz w:val="26"/>
          <w:szCs w:val="26"/>
        </w:rPr>
        <w:t xml:space="preserve">Recommended Architecture</w:t>
      </w:r>
    </w:p>
    <w:p>
      <w:pPr>
        <w:spacing w:after="80" w:before="60"/>
      </w:pPr>
      <w:r>
        <w:rPr>
          <w:rFonts w:ascii="Arial" w:cs="Arial" w:eastAsia="Arial" w:hAnsi="Arial"/>
          <w:color w:val="000000"/>
          <w:sz w:val="20"/>
          <w:szCs w:val="20"/>
        </w:rPr>
        <w:t xml:space="preserve">For a production deployment, Method 2 (OpenAPI direct REST) should use a split tool strategy:</w:t>
      </w:r>
    </w:p>
    <w:p>
      <w:pPr>
        <w:pStyle w:val="ListParagraph"/>
        <w:numPr>
          <w:ilvl w:val="0"/>
          <w:numId w:val="2"/>
        </w:numPr>
        <w:spacing w:after="40" w:before="40"/>
      </w:pPr>
      <w:r>
        <w:rPr>
          <w:rFonts w:ascii="Arial" w:cs="Arial" w:eastAsia="Arial" w:hAnsi="Arial"/>
          <w:b w:val="false"/>
          <w:bCs w:val="false"/>
          <w:color w:val="000000"/>
          <w:sz w:val="20"/>
          <w:szCs w:val="20"/>
        </w:rPr>
        <w:t xml:space="preserve">OpenAPI Tool A — Record operations: the lean 3-operation spec (getRecord, addRecord, updateRecord) registered directly against Kintone's endpoint. One tool per Kintone App if multiple App tokens are required.</w:t>
      </w:r>
    </w:p>
    <w:p>
      <w:pPr>
        <w:pStyle w:val="ListParagraph"/>
        <w:numPr>
          <w:ilvl w:val="0"/>
          <w:numId w:val="2"/>
        </w:numPr>
        <w:spacing w:after="40" w:before="40"/>
      </w:pPr>
      <w:r>
        <w:rPr>
          <w:rFonts w:ascii="Arial" w:cs="Arial" w:eastAsia="Arial" w:hAnsi="Arial"/>
          <w:b w:val="false"/>
          <w:bCs w:val="false"/>
          <w:color w:val="000000"/>
          <w:sz w:val="20"/>
          <w:szCs w:val="20"/>
        </w:rPr>
        <w:t xml:space="preserve">OpenAPI Tool B — File bridge: separate OpenAPI tool spec pointing to the Azure Function bridge URL, covering uploadKintoneFile and downloadKintoneFile. The bridge handles multipart construction and binary-to-base64 conversion.</w:t>
      </w:r>
    </w:p>
    <w:p>
      <w:pPr>
        <w:pStyle w:val="ListParagraph"/>
        <w:numPr>
          <w:ilvl w:val="0"/>
          <w:numId w:val="2"/>
        </w:numPr>
        <w:spacing w:after="40" w:before="40"/>
      </w:pPr>
      <w:r>
        <w:rPr>
          <w:rFonts w:ascii="Arial" w:cs="Arial" w:eastAsia="Arial" w:hAnsi="Arial"/>
          <w:b w:val="false"/>
          <w:bCs w:val="false"/>
          <w:color w:val="000000"/>
          <w:sz w:val="20"/>
          <w:szCs w:val="20"/>
        </w:rPr>
        <w:t xml:space="preserve">Prompt caching enabled on the agent's system prompt to amortize schema token cost across repeated calls.</w:t>
      </w:r>
    </w:p>
    <w:p>
      <w:pPr>
        <w:pStyle w:val="ListParagraph"/>
        <w:numPr>
          <w:ilvl w:val="0"/>
          <w:numId w:val="2"/>
        </w:numPr>
        <w:spacing w:after="40" w:before="40"/>
      </w:pPr>
      <w:r>
        <w:rPr>
          <w:rFonts w:ascii="Arial" w:cs="Arial" w:eastAsia="Arial" w:hAnsi="Arial"/>
          <w:b w:val="false"/>
          <w:bCs w:val="false"/>
          <w:color w:val="000000"/>
          <w:sz w:val="20"/>
          <w:szCs w:val="20"/>
        </w:rPr>
        <w:t xml:space="preserve">Azure Function bridge on Consumption plan for low-volume agents; Premium plan (pre-warmed instances) if file operations are latency-sensitive or called more than ~50 times/hour.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REC</w:t>
            </w:r>
          </w:p>
        </w:tc>
        <w:tc>
          <w:tcPr>
            <w:tcW w:type="dxa" w:w="8880"/>
            <w:tcBorders>
              <w:top w:val="none" w:color="FFFFFF" w:sz="0"/>
              <w:left w:val="none" w:color="FFFFFF" w:sz="0"/>
              <w:bottom w:val="none" w:color="FFFFFF" w:sz="0"/>
              <w:right w:val="none" w:color="FFFFFF" w:sz="0"/>
            </w:tcBorders>
            <w:shd w:fill="E2EFDA" w:val="clear"/>
            <w:tcMar>
              <w:top w:type="dxa" w:w="80"/>
              <w:left w:type="dxa" w:w="160"/>
              <w:bottom w:type="dxa" w:w="80"/>
              <w:right w:type="dxa" w:w="120"/>
            </w:tcMar>
          </w:tcPr>
          <w:p>
            <w:r>
              <w:rPr>
                <w:rFonts w:ascii="Arial" w:cs="Arial" w:eastAsia="Arial" w:hAnsi="Arial"/>
                <w:color w:val="000000"/>
                <w:sz w:val="19"/>
                <w:szCs w:val="19"/>
              </w:rPr>
              <w:t xml:space="preserve">The OpenAPI method has significantly lower operational overhead than Method 1 (Logic Apps) for record operations — no Logic Apps workflow to maintain, no Standard connector billing, and direct REST latency without an orchestration intermediary. The only mandatory additional component is the Azure Function file bridge, which is approximately 50–80 lines of code per direction. This makes Method 2 the preferred architecture for record-centric agent workflows, with the bridge as a contained, testable extension.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before="60"/>
    </w:pPr>
    <w:r>
      <w:rPr>
        <w:rFonts w:ascii="Arial" w:cs="Arial" w:eastAsia="Arial" w:hAnsi="Arial"/>
        <w:color w:val="595959"/>
        <w:sz w:val="16"/>
        <w:szCs w:val="16"/>
      </w:rPr>
      <w:t xml:space="preserve">Confidential — Internal Architecture Review</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spacing w:after="60" w:before="0"/>
    </w:pPr>
    <w:r>
      <w:rPr>
        <w:rFonts w:ascii="Arial" w:cs="Arial" w:eastAsia="Arial" w:hAnsi="Arial"/>
        <w:color w:val="595959"/>
        <w:sz w:val="18"/>
        <w:szCs w:val="18"/>
      </w:rPr>
      <w:t xml:space="preserve">INVESTIGATION REPORT  |  METHOD 2: OpenAPI (Swagger) via REST API</w:t>
    </w:r>
    <w:r>
      <w:t xml:space="preserve">	</w:t>
    </w:r>
    <w:r>
      <w:rPr>
        <w:rFonts w:ascii="Arial" w:cs="Arial" w:eastAsia="Arial" w:hAnsi="Arial"/>
        <w:color w:val="595959"/>
        <w:sz w:val="18"/>
        <w:szCs w:val="18"/>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2026-05-15T07:54:21.756Z</dcterms:created>
  <dcterms:modified xsi:type="dcterms:W3CDTF">2026-05-15T07:54:21.756Z</dcterms:modified>
</cp:coreProperties>
</file>

<file path=docProps/custom.xml><?xml version="1.0" encoding="utf-8"?>
<Properties xmlns="http://schemas.openxmlformats.org/officeDocument/2006/custom-properties" xmlns:vt="http://schemas.openxmlformats.org/officeDocument/2006/docPropsVTypes"/>
</file>