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Диаграмма последовательности</w:t>
      </w:r>
    </w:p>
    <w:p>
      <w:pPr>
        <w:pStyle w:val="Heading2"/>
      </w:pPr>
      <w:r>
        <w:rPr>
          <w:b/>
          <w:bCs/>
        </w:rPr>
        <w:t xml:space="preserve">АС «Анализатор качества сна»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Сценарий 1. Ночной мониторинг сна</w:t>
      </w:r>
    </w:p>
    <w:p>
      <w:pPr>
        <w:spacing w:after="200" w:before="120"/>
        <w:jc w:val="center"/>
      </w:pPr>
      <w:r>
        <w:drawing>
          <wp:inline distT="0" distB="0" distL="0" distR="0">
            <wp:extent cx="569595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Рисунок 3 - Диаграмма последовательности: ночной мониторинг сна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4226"/>
      </w:tblGrid>
      <w:tr>
        <w:trPr>
          <w:tblHeader/>
        </w:trPr>
        <w:tc>
          <w:tcPr>
            <w:tcW w:type="dxa" w:w="5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1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Инициатор</w:t>
            </w:r>
          </w:p>
        </w:tc>
        <w:tc>
          <w:tcPr>
            <w:tcW w:type="dxa" w:w="25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Получатель</w:t>
            </w:r>
          </w:p>
        </w:tc>
        <w:tc>
          <w:tcPr>
            <w:tcW w:type="dxa" w:w="42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Сообщение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start_monitoring()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AccelerometerService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start_recording(25Hz)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AccelerometerService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AccelerometerService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Фильтрация 0.5–15 Гц, эпохирование (каждые 30 сек)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AccelerometerService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Epoch(mean_amp, entropy, spectral_*)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Ingestion Microservice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/epochs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Ingestion Microservice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publish(inference_task)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Inference Microservice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inference_task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Inference Microservice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Inference Microservice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TorchScript inference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Inference Microservice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predicted_stage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(цикл)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Шаги 3–10 повторяются каждые 30 сек всю ночь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stop_monitoring()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Ingestion Microservice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/sessions/{id}/finalize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Inference Microservice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Inference Microservice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Постобработка: сглаживание, запрет нефизиологичных переходов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Inference Microservice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hypnogram + метрики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Ingestion Microservice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/sessions/{id}/hypnogram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Ingestion Microservice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stages[], latency_min, efficiency_pct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Отображает гипнограмму и аналитику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Сценарий 2. Подача жалобы и эскалация в CRM</w:t>
      </w:r>
    </w:p>
    <w:p>
      <w:pPr>
        <w:spacing w:after="200" w:before="120"/>
        <w:jc w:val="center"/>
      </w:pPr>
      <w:r>
        <w:drawing>
          <wp:inline distT="0" distB="0" distL="0" distR="0">
            <wp:extent cx="5695950" cy="427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Рисунок 4 - Диаграмма последовательности: эскалация жалобы в CRM страховой компании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500"/>
        <w:gridCol w:w="3726"/>
      </w:tblGrid>
      <w:tr>
        <w:trPr>
          <w:tblHeader/>
        </w:trPr>
        <w:tc>
          <w:tcPr>
            <w:tcW w:type="dxa" w:w="1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18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Инициатор</w:t>
            </w:r>
          </w:p>
        </w:tc>
        <w:tc>
          <w:tcPr>
            <w:tcW w:type="dxa" w:w="25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Получатель</w:t>
            </w:r>
          </w:p>
        </w:tc>
        <w:tc>
          <w:tcPr>
            <w:tcW w:type="dxa" w:w="3726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Сообщение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Открыть форму жалобы, выбрать категорию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Ввести описание, нажать «Отправить»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Подписать ЭП (хэш + timestamp)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Complaint Escalation Microservice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/complaints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Complaint Escalation Microservice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 complaint (status=PENDING)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Complaint Escalation Microservice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 Accepted, complaint_id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Мобильное приложение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«Жалоба принята»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EscalationService (async)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InsuranceCRMClient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escalate(complaint)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InsuranceCRMClient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страховой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/crm/complaints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10a (успех)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страховой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InsuranceCRMClient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OK, crm_ticket_id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10b (ошибка)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страховой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InsuranceCRMClient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5xx → exponential backoff, до 5 попыток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Complaint Escalation Microservice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status: DELIVERED / FAILED</w:t>
            </w:r>
          </w:p>
        </w:tc>
      </w:tr>
    </w:tbl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30a850bac7489efc57aed82d8116bda4f369d73.png"/><Relationship Id="rId8" Type="http://schemas.openxmlformats.org/officeDocument/2006/relationships/image" Target="media/187a16443beed115e8260571db714ba667aa229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2026-05-30T12:40:04.443Z</dcterms:created>
  <dcterms:modified xsi:type="dcterms:W3CDTF">2026-05-30T12:40:04.443Z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