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222" w:rsidRPr="00361602" w:rsidRDefault="00A7555D" w:rsidP="00A7555D">
      <w:pPr>
        <w:pStyle w:val="Titel"/>
        <w:rPr>
          <w:lang w:val="en-US"/>
        </w:rPr>
      </w:pPr>
      <w:r w:rsidRPr="00361602">
        <w:rPr>
          <w:lang w:val="en-US"/>
        </w:rPr>
        <w:t>Document-centered Data Analysis Workflows with integrated open Mathematica Packages for Curve Fitting, Clustering and Machine Learning</w:t>
      </w:r>
    </w:p>
    <w:p w:rsidR="005B7DA8" w:rsidRPr="00361602" w:rsidRDefault="005B7DA8" w:rsidP="005B7DA8">
      <w:pPr>
        <w:pStyle w:val="berschrift1"/>
        <w:rPr>
          <w:rStyle w:val="Hervorhebung"/>
          <w:i w:val="0"/>
          <w:lang w:val="en-US"/>
        </w:rPr>
      </w:pPr>
      <w:r>
        <w:rPr>
          <w:rStyle w:val="Hervorhebung"/>
          <w:i w:val="0"/>
          <w:lang w:val="en-US"/>
        </w:rPr>
        <w:t>Abstract</w:t>
      </w:r>
    </w:p>
    <w:p w:rsidR="00A7555D" w:rsidRPr="005B7DA8" w:rsidRDefault="00A7555D" w:rsidP="005B7DA8">
      <w:pPr>
        <w:rPr>
          <w:rStyle w:val="Hervorhebung"/>
          <w:i w:val="0"/>
          <w:lang w:val="en-US"/>
        </w:rPr>
      </w:pPr>
      <w:r w:rsidRPr="005B7DA8">
        <w:rPr>
          <w:rStyle w:val="Hervorhebung"/>
          <w:i w:val="0"/>
          <w:lang w:val="en-US"/>
        </w:rPr>
        <w:t>Curve fitting, data smoothing, clustering and machine learning are important computational optimization techniques for scientific data analysis.</w:t>
      </w:r>
      <w:r w:rsidR="00D0362D" w:rsidRPr="005B7DA8">
        <w:rPr>
          <w:rStyle w:val="Hervorhebung"/>
          <w:i w:val="0"/>
          <w:lang w:val="en-US"/>
        </w:rPr>
        <w:t xml:space="preserve"> A set of integrated packages </w:t>
      </w:r>
      <w:r w:rsidR="00FD239A" w:rsidRPr="005B7DA8">
        <w:rPr>
          <w:rStyle w:val="Hervorhebung"/>
          <w:i w:val="0"/>
          <w:lang w:val="en-US"/>
        </w:rPr>
        <w:t>(</w:t>
      </w:r>
      <w:r w:rsidR="00FD239A" w:rsidRPr="004F65D1">
        <w:rPr>
          <w:rStyle w:val="Hervorhebung"/>
          <w:lang w:val="en-US"/>
        </w:rPr>
        <w:t>CIP</w:t>
      </w:r>
      <w:r w:rsidR="00FD239A" w:rsidRPr="005B7DA8">
        <w:rPr>
          <w:rStyle w:val="Hervorhebung"/>
          <w:i w:val="0"/>
          <w:lang w:val="en-US"/>
        </w:rPr>
        <w:t xml:space="preserve">) </w:t>
      </w:r>
      <w:r w:rsidR="00D0362D" w:rsidRPr="005B7DA8">
        <w:rPr>
          <w:rStyle w:val="Hervorhebung"/>
          <w:i w:val="0"/>
          <w:lang w:val="en-US"/>
        </w:rPr>
        <w:t>based on the Mathematica computing platform</w:t>
      </w:r>
      <w:r w:rsidRPr="005B7DA8">
        <w:rPr>
          <w:rStyle w:val="Hervorhebung"/>
          <w:i w:val="0"/>
          <w:lang w:val="en-US"/>
        </w:rPr>
        <w:t xml:space="preserve"> alleviate and unify these k</w:t>
      </w:r>
      <w:r w:rsidR="00D0362D" w:rsidRPr="005B7DA8">
        <w:rPr>
          <w:rStyle w:val="Hervorhebung"/>
          <w:i w:val="0"/>
          <w:lang w:val="en-US"/>
        </w:rPr>
        <w:t xml:space="preserve">inds of data analysis workflows in a document-centered environment with a flexible combination of </w:t>
      </w:r>
      <w:r w:rsidR="000B79BC" w:rsidRPr="005B7DA8">
        <w:rPr>
          <w:rStyle w:val="Hervorhebung"/>
          <w:i w:val="0"/>
          <w:lang w:val="en-US"/>
        </w:rPr>
        <w:t xml:space="preserve">high-level </w:t>
      </w:r>
      <w:r w:rsidR="00D0362D" w:rsidRPr="005B7DA8">
        <w:rPr>
          <w:rStyle w:val="Hervorhebung"/>
          <w:i w:val="0"/>
          <w:lang w:val="en-US"/>
        </w:rPr>
        <w:t xml:space="preserve">code, </w:t>
      </w:r>
      <w:r w:rsidR="0020790E" w:rsidRPr="005B7DA8">
        <w:rPr>
          <w:rStyle w:val="Hervorhebung"/>
          <w:i w:val="0"/>
          <w:lang w:val="en-US"/>
        </w:rPr>
        <w:t xml:space="preserve">(graphical) </w:t>
      </w:r>
      <w:r w:rsidR="00D0362D" w:rsidRPr="005B7DA8">
        <w:rPr>
          <w:rStyle w:val="Hervorhebung"/>
          <w:i w:val="0"/>
          <w:lang w:val="en-US"/>
        </w:rPr>
        <w:t>result</w:t>
      </w:r>
      <w:r w:rsidR="0020790E" w:rsidRPr="005B7DA8">
        <w:rPr>
          <w:rStyle w:val="Hervorhebung"/>
          <w:i w:val="0"/>
          <w:lang w:val="en-US"/>
        </w:rPr>
        <w:t>s</w:t>
      </w:r>
      <w:r w:rsidR="00D0362D" w:rsidRPr="005B7DA8">
        <w:rPr>
          <w:rStyle w:val="Hervorhebung"/>
          <w:i w:val="0"/>
          <w:lang w:val="en-US"/>
        </w:rPr>
        <w:t xml:space="preserve"> and </w:t>
      </w:r>
      <w:r w:rsidR="006F1B4A" w:rsidRPr="005B7DA8">
        <w:rPr>
          <w:rStyle w:val="Hervorhebung"/>
          <w:i w:val="0"/>
          <w:lang w:val="en-US"/>
        </w:rPr>
        <w:t xml:space="preserve">customizable </w:t>
      </w:r>
      <w:r w:rsidR="00FD239A" w:rsidRPr="005B7DA8">
        <w:rPr>
          <w:rStyle w:val="Hervorhebung"/>
          <w:i w:val="0"/>
          <w:lang w:val="en-US"/>
        </w:rPr>
        <w:t xml:space="preserve">style </w:t>
      </w:r>
      <w:r w:rsidR="00D0362D" w:rsidRPr="005B7DA8">
        <w:rPr>
          <w:rStyle w:val="Hervorhebung"/>
          <w:i w:val="0"/>
          <w:lang w:val="en-US"/>
        </w:rPr>
        <w:t xml:space="preserve">elements. </w:t>
      </w:r>
      <w:r w:rsidR="006F1B4A" w:rsidRPr="005B7DA8">
        <w:rPr>
          <w:rStyle w:val="Hervorhebung"/>
          <w:i w:val="0"/>
          <w:lang w:val="en-US"/>
        </w:rPr>
        <w:t xml:space="preserve">The </w:t>
      </w:r>
      <w:r w:rsidR="0023490A" w:rsidRPr="005B7DA8">
        <w:rPr>
          <w:rStyle w:val="Hervorhebung"/>
          <w:i w:val="0"/>
          <w:lang w:val="en-US"/>
        </w:rPr>
        <w:t xml:space="preserve">open </w:t>
      </w:r>
      <w:r w:rsidR="00FD239A" w:rsidRPr="004F65D1">
        <w:rPr>
          <w:rStyle w:val="Hervorhebung"/>
          <w:lang w:val="en-US"/>
        </w:rPr>
        <w:t>CIP</w:t>
      </w:r>
      <w:r w:rsidR="00FD239A" w:rsidRPr="005B7DA8">
        <w:rPr>
          <w:rStyle w:val="Hervorhebung"/>
          <w:i w:val="0"/>
          <w:lang w:val="en-US"/>
        </w:rPr>
        <w:t xml:space="preserve"> </w:t>
      </w:r>
      <w:r w:rsidR="006F1B4A" w:rsidRPr="005B7DA8">
        <w:rPr>
          <w:rStyle w:val="Hervorhebung"/>
          <w:i w:val="0"/>
          <w:lang w:val="en-US"/>
        </w:rPr>
        <w:t xml:space="preserve">packages itself may be easily extended </w:t>
      </w:r>
      <w:r w:rsidR="00894646" w:rsidRPr="005B7DA8">
        <w:rPr>
          <w:rStyle w:val="Hervorhebung"/>
          <w:i w:val="0"/>
          <w:lang w:val="en-US"/>
        </w:rPr>
        <w:t>or</w:t>
      </w:r>
      <w:r w:rsidR="006F1B4A" w:rsidRPr="005B7DA8">
        <w:rPr>
          <w:rStyle w:val="Hervorhebung"/>
          <w:i w:val="0"/>
          <w:lang w:val="en-US"/>
        </w:rPr>
        <w:t xml:space="preserve"> tailored for </w:t>
      </w:r>
      <w:r w:rsidRPr="005B7DA8">
        <w:rPr>
          <w:rStyle w:val="Hervorhebung"/>
          <w:i w:val="0"/>
          <w:lang w:val="en-US"/>
        </w:rPr>
        <w:t>specific needs.</w:t>
      </w:r>
    </w:p>
    <w:p w:rsidR="005B7DA8" w:rsidRPr="004434E7" w:rsidRDefault="005B7DA8" w:rsidP="005B7DA8">
      <w:pPr>
        <w:pStyle w:val="berschrift1"/>
        <w:rPr>
          <w:rStyle w:val="Hervorhebung"/>
          <w:i w:val="0"/>
          <w:sz w:val="18"/>
          <w:szCs w:val="18"/>
          <w:lang w:val="en-US"/>
        </w:rPr>
      </w:pPr>
      <w:r w:rsidRPr="004434E7">
        <w:rPr>
          <w:rStyle w:val="Hervorhebung"/>
          <w:i w:val="0"/>
          <w:sz w:val="18"/>
          <w:szCs w:val="18"/>
          <w:lang w:val="en-US"/>
        </w:rPr>
        <w:t>Keywords</w:t>
      </w:r>
    </w:p>
    <w:p w:rsidR="005B7DA8" w:rsidRPr="004434E7" w:rsidRDefault="00D05251" w:rsidP="005B7DA8">
      <w:pPr>
        <w:rPr>
          <w:sz w:val="18"/>
          <w:szCs w:val="18"/>
          <w:lang w:val="en-US"/>
        </w:rPr>
      </w:pPr>
      <w:r w:rsidRPr="004434E7">
        <w:rPr>
          <w:sz w:val="18"/>
          <w:szCs w:val="18"/>
          <w:lang w:val="en-US"/>
        </w:rPr>
        <w:t xml:space="preserve">non-linear </w:t>
      </w:r>
      <w:r w:rsidR="005B7DA8" w:rsidRPr="004434E7">
        <w:rPr>
          <w:sz w:val="18"/>
          <w:szCs w:val="18"/>
          <w:lang w:val="en-US"/>
        </w:rPr>
        <w:t>curve fitting</w:t>
      </w:r>
      <w:r w:rsidR="00ED5185" w:rsidRPr="004434E7">
        <w:rPr>
          <w:sz w:val="18"/>
          <w:szCs w:val="18"/>
          <w:lang w:val="en-US"/>
        </w:rPr>
        <w:t>;</w:t>
      </w:r>
      <w:r w:rsidR="005B7DA8" w:rsidRPr="004434E7">
        <w:rPr>
          <w:sz w:val="18"/>
          <w:szCs w:val="18"/>
          <w:lang w:val="en-US"/>
        </w:rPr>
        <w:t xml:space="preserve"> clustering</w:t>
      </w:r>
      <w:r w:rsidR="00ED5185" w:rsidRPr="004434E7">
        <w:rPr>
          <w:sz w:val="18"/>
          <w:szCs w:val="18"/>
          <w:lang w:val="en-US"/>
        </w:rPr>
        <w:t>;</w:t>
      </w:r>
      <w:r w:rsidR="005B7DA8" w:rsidRPr="004434E7">
        <w:rPr>
          <w:sz w:val="18"/>
          <w:szCs w:val="18"/>
          <w:lang w:val="en-US"/>
        </w:rPr>
        <w:t xml:space="preserve"> </w:t>
      </w:r>
      <w:r w:rsidRPr="004434E7">
        <w:rPr>
          <w:sz w:val="18"/>
          <w:szCs w:val="18"/>
          <w:lang w:val="en-US"/>
        </w:rPr>
        <w:t>cluster analysis</w:t>
      </w:r>
      <w:r w:rsidR="00ED5185" w:rsidRPr="004434E7">
        <w:rPr>
          <w:sz w:val="18"/>
          <w:szCs w:val="18"/>
          <w:lang w:val="en-US"/>
        </w:rPr>
        <w:t>;</w:t>
      </w:r>
      <w:r w:rsidRPr="004434E7">
        <w:rPr>
          <w:sz w:val="18"/>
          <w:szCs w:val="18"/>
          <w:lang w:val="en-US"/>
        </w:rPr>
        <w:t xml:space="preserve"> </w:t>
      </w:r>
      <w:r w:rsidR="005B7DA8" w:rsidRPr="004434E7">
        <w:rPr>
          <w:sz w:val="18"/>
          <w:szCs w:val="18"/>
          <w:lang w:val="en-US"/>
        </w:rPr>
        <w:t>machine learning</w:t>
      </w:r>
      <w:r w:rsidR="00ED5185" w:rsidRPr="004434E7">
        <w:rPr>
          <w:sz w:val="18"/>
          <w:szCs w:val="18"/>
          <w:lang w:val="en-US"/>
        </w:rPr>
        <w:t>;</w:t>
      </w:r>
      <w:r w:rsidR="005B7DA8" w:rsidRPr="004434E7">
        <w:rPr>
          <w:sz w:val="18"/>
          <w:szCs w:val="18"/>
          <w:lang w:val="en-US"/>
        </w:rPr>
        <w:t xml:space="preserve"> </w:t>
      </w:r>
      <w:r w:rsidRPr="004434E7">
        <w:rPr>
          <w:sz w:val="18"/>
          <w:szCs w:val="18"/>
          <w:lang w:val="en-US"/>
        </w:rPr>
        <w:t>multiple linear regression</w:t>
      </w:r>
      <w:r w:rsidR="00ED5185" w:rsidRPr="004434E7">
        <w:rPr>
          <w:sz w:val="18"/>
          <w:szCs w:val="18"/>
          <w:lang w:val="en-US"/>
        </w:rPr>
        <w:t>;</w:t>
      </w:r>
      <w:r w:rsidRPr="004434E7">
        <w:rPr>
          <w:sz w:val="18"/>
          <w:szCs w:val="18"/>
          <w:lang w:val="en-US"/>
        </w:rPr>
        <w:t xml:space="preserve"> multiple polynomial regression</w:t>
      </w:r>
      <w:r w:rsidR="00ED5185" w:rsidRPr="004434E7">
        <w:rPr>
          <w:sz w:val="18"/>
          <w:szCs w:val="18"/>
          <w:lang w:val="en-US"/>
        </w:rPr>
        <w:t>;</w:t>
      </w:r>
      <w:r w:rsidRPr="004434E7">
        <w:rPr>
          <w:sz w:val="18"/>
          <w:szCs w:val="18"/>
          <w:lang w:val="en-US"/>
        </w:rPr>
        <w:t xml:space="preserve"> feed-forward neural network</w:t>
      </w:r>
      <w:r w:rsidR="00ED5185" w:rsidRPr="004434E7">
        <w:rPr>
          <w:sz w:val="18"/>
          <w:szCs w:val="18"/>
          <w:lang w:val="en-US"/>
        </w:rPr>
        <w:t>;</w:t>
      </w:r>
      <w:r w:rsidR="005B7DA8" w:rsidRPr="004434E7">
        <w:rPr>
          <w:sz w:val="18"/>
          <w:szCs w:val="18"/>
          <w:lang w:val="en-US"/>
        </w:rPr>
        <w:t xml:space="preserve"> </w:t>
      </w:r>
      <w:r w:rsidRPr="004434E7">
        <w:rPr>
          <w:sz w:val="18"/>
          <w:szCs w:val="18"/>
          <w:lang w:val="en-US"/>
        </w:rPr>
        <w:t>perceptron</w:t>
      </w:r>
      <w:r w:rsidR="00ED5185" w:rsidRPr="004434E7">
        <w:rPr>
          <w:sz w:val="18"/>
          <w:szCs w:val="18"/>
          <w:lang w:val="en-US"/>
        </w:rPr>
        <w:t>;</w:t>
      </w:r>
      <w:r w:rsidRPr="004434E7">
        <w:rPr>
          <w:sz w:val="18"/>
          <w:szCs w:val="18"/>
          <w:lang w:val="en-US"/>
        </w:rPr>
        <w:t xml:space="preserve"> support vector machine</w:t>
      </w:r>
      <w:r w:rsidR="00ED5185" w:rsidRPr="004434E7">
        <w:rPr>
          <w:sz w:val="18"/>
          <w:szCs w:val="18"/>
          <w:lang w:val="en-US"/>
        </w:rPr>
        <w:t>;</w:t>
      </w:r>
      <w:r w:rsidR="005B7DA8" w:rsidRPr="004434E7">
        <w:rPr>
          <w:sz w:val="18"/>
          <w:szCs w:val="18"/>
          <w:lang w:val="en-US"/>
        </w:rPr>
        <w:t xml:space="preserve"> </w:t>
      </w:r>
      <w:r w:rsidRPr="004434E7">
        <w:rPr>
          <w:sz w:val="18"/>
          <w:szCs w:val="18"/>
          <w:lang w:val="en-US"/>
        </w:rPr>
        <w:t>classification</w:t>
      </w:r>
      <w:r w:rsidR="00ED5185" w:rsidRPr="004434E7">
        <w:rPr>
          <w:sz w:val="18"/>
          <w:szCs w:val="18"/>
          <w:lang w:val="en-US"/>
        </w:rPr>
        <w:t>;</w:t>
      </w:r>
      <w:r w:rsidRPr="004434E7">
        <w:rPr>
          <w:sz w:val="18"/>
          <w:szCs w:val="18"/>
          <w:lang w:val="en-US"/>
        </w:rPr>
        <w:t xml:space="preserve"> regression</w:t>
      </w:r>
      <w:r w:rsidR="00ED5185" w:rsidRPr="004434E7">
        <w:rPr>
          <w:sz w:val="18"/>
          <w:szCs w:val="18"/>
          <w:lang w:val="en-US"/>
        </w:rPr>
        <w:t>;</w:t>
      </w:r>
      <w:r w:rsidRPr="004434E7">
        <w:rPr>
          <w:sz w:val="18"/>
          <w:szCs w:val="18"/>
          <w:lang w:val="en-US"/>
        </w:rPr>
        <w:t xml:space="preserve"> </w:t>
      </w:r>
      <w:r w:rsidR="008C774C" w:rsidRPr="004434E7">
        <w:rPr>
          <w:sz w:val="18"/>
          <w:szCs w:val="18"/>
          <w:lang w:val="en-US"/>
        </w:rPr>
        <w:t>model construction</w:t>
      </w:r>
      <w:r w:rsidR="00ED5185" w:rsidRPr="004434E7">
        <w:rPr>
          <w:sz w:val="18"/>
          <w:szCs w:val="18"/>
          <w:lang w:val="en-US"/>
        </w:rPr>
        <w:t>;</w:t>
      </w:r>
      <w:r w:rsidR="008C774C" w:rsidRPr="004434E7">
        <w:rPr>
          <w:sz w:val="18"/>
          <w:szCs w:val="18"/>
          <w:lang w:val="en-US"/>
        </w:rPr>
        <w:t xml:space="preserve"> </w:t>
      </w:r>
      <w:r w:rsidR="005B7DA8" w:rsidRPr="004434E7">
        <w:rPr>
          <w:sz w:val="18"/>
          <w:szCs w:val="18"/>
          <w:lang w:val="en-US"/>
        </w:rPr>
        <w:t xml:space="preserve">training/test set </w:t>
      </w:r>
      <w:r w:rsidR="008B3D03" w:rsidRPr="004434E7">
        <w:rPr>
          <w:sz w:val="18"/>
          <w:szCs w:val="18"/>
          <w:lang w:val="en-US"/>
        </w:rPr>
        <w:t>selection</w:t>
      </w:r>
      <w:r w:rsidR="00ED5185" w:rsidRPr="004434E7">
        <w:rPr>
          <w:sz w:val="18"/>
          <w:szCs w:val="18"/>
          <w:lang w:val="en-US"/>
        </w:rPr>
        <w:t>;</w:t>
      </w:r>
      <w:r w:rsidR="005B7DA8" w:rsidRPr="004434E7">
        <w:rPr>
          <w:sz w:val="18"/>
          <w:szCs w:val="18"/>
          <w:lang w:val="en-US"/>
        </w:rPr>
        <w:t xml:space="preserve"> </w:t>
      </w:r>
      <w:r w:rsidR="00256AFE" w:rsidRPr="004434E7">
        <w:rPr>
          <w:sz w:val="18"/>
          <w:szCs w:val="18"/>
          <w:lang w:val="en-US"/>
        </w:rPr>
        <w:t>hyper-parameter optimization</w:t>
      </w:r>
      <w:r w:rsidR="00ED5185" w:rsidRPr="004434E7">
        <w:rPr>
          <w:sz w:val="18"/>
          <w:szCs w:val="18"/>
          <w:lang w:val="en-US"/>
        </w:rPr>
        <w:t>;</w:t>
      </w:r>
      <w:r w:rsidR="00256AFE" w:rsidRPr="004434E7">
        <w:rPr>
          <w:sz w:val="18"/>
          <w:szCs w:val="18"/>
          <w:lang w:val="en-US"/>
        </w:rPr>
        <w:t xml:space="preserve"> feature relevance</w:t>
      </w:r>
      <w:r w:rsidR="00ED5185" w:rsidRPr="004434E7">
        <w:rPr>
          <w:sz w:val="18"/>
          <w:szCs w:val="18"/>
          <w:lang w:val="en-US"/>
        </w:rPr>
        <w:t>;</w:t>
      </w:r>
      <w:r w:rsidR="00256AFE" w:rsidRPr="004434E7">
        <w:rPr>
          <w:sz w:val="18"/>
          <w:szCs w:val="18"/>
          <w:lang w:val="en-US"/>
        </w:rPr>
        <w:t xml:space="preserve"> </w:t>
      </w:r>
      <w:r w:rsidR="005B7DA8" w:rsidRPr="004434E7">
        <w:rPr>
          <w:sz w:val="18"/>
          <w:szCs w:val="18"/>
          <w:lang w:val="en-US"/>
        </w:rPr>
        <w:t>data analysis workflow</w:t>
      </w:r>
      <w:r w:rsidR="00ED5185" w:rsidRPr="004434E7">
        <w:rPr>
          <w:sz w:val="18"/>
          <w:szCs w:val="18"/>
          <w:lang w:val="en-US"/>
        </w:rPr>
        <w:t>;</w:t>
      </w:r>
      <w:r w:rsidR="005B7DA8" w:rsidRPr="004434E7">
        <w:rPr>
          <w:sz w:val="18"/>
          <w:szCs w:val="18"/>
          <w:lang w:val="en-US"/>
        </w:rPr>
        <w:t xml:space="preserve"> document-centered interface</w:t>
      </w:r>
      <w:r w:rsidR="00ED5185" w:rsidRPr="004434E7">
        <w:rPr>
          <w:sz w:val="18"/>
          <w:szCs w:val="18"/>
          <w:lang w:val="en-US"/>
        </w:rPr>
        <w:t>;</w:t>
      </w:r>
      <w:r w:rsidRPr="004434E7">
        <w:rPr>
          <w:sz w:val="18"/>
          <w:szCs w:val="18"/>
          <w:lang w:val="en-US"/>
        </w:rPr>
        <w:t xml:space="preserve"> rich-client</w:t>
      </w:r>
      <w:r w:rsidR="00ED5185" w:rsidRPr="004434E7">
        <w:rPr>
          <w:sz w:val="18"/>
          <w:szCs w:val="18"/>
          <w:lang w:val="en-US"/>
        </w:rPr>
        <w:t>;</w:t>
      </w:r>
      <w:r w:rsidRPr="004434E7">
        <w:rPr>
          <w:sz w:val="18"/>
          <w:szCs w:val="18"/>
          <w:lang w:val="en-US"/>
        </w:rPr>
        <w:t xml:space="preserve"> pipelining-workflow</w:t>
      </w:r>
      <w:r w:rsidR="00ED5185" w:rsidRPr="004434E7">
        <w:rPr>
          <w:sz w:val="18"/>
          <w:szCs w:val="18"/>
          <w:lang w:val="en-US"/>
        </w:rPr>
        <w:t>;</w:t>
      </w:r>
      <w:r w:rsidRPr="004434E7">
        <w:rPr>
          <w:sz w:val="18"/>
          <w:szCs w:val="18"/>
          <w:lang w:val="en-US"/>
        </w:rPr>
        <w:t xml:space="preserve"> open libraries</w:t>
      </w:r>
      <w:r w:rsidR="00ED5185" w:rsidRPr="004434E7">
        <w:rPr>
          <w:sz w:val="18"/>
          <w:szCs w:val="18"/>
          <w:lang w:val="en-US"/>
        </w:rPr>
        <w:t>;</w:t>
      </w:r>
      <w:r w:rsidRPr="004434E7">
        <w:rPr>
          <w:sz w:val="18"/>
          <w:szCs w:val="18"/>
          <w:lang w:val="en-US"/>
        </w:rPr>
        <w:t xml:space="preserve"> open-source.</w:t>
      </w:r>
    </w:p>
    <w:p w:rsidR="00A7555D" w:rsidRPr="00361602" w:rsidRDefault="00A7555D" w:rsidP="00A7555D">
      <w:pPr>
        <w:pStyle w:val="berschrift1"/>
        <w:rPr>
          <w:rStyle w:val="Hervorhebung"/>
          <w:i w:val="0"/>
          <w:lang w:val="en-US"/>
        </w:rPr>
      </w:pPr>
      <w:r w:rsidRPr="00361602">
        <w:rPr>
          <w:rStyle w:val="Hervorhebung"/>
          <w:i w:val="0"/>
          <w:lang w:val="en-US"/>
        </w:rPr>
        <w:t>Introduction</w:t>
      </w:r>
    </w:p>
    <w:p w:rsidR="00A7555D" w:rsidRPr="00361602" w:rsidRDefault="00A7555D" w:rsidP="00F321CE">
      <w:pPr>
        <w:rPr>
          <w:lang w:val="en-US"/>
        </w:rPr>
      </w:pPr>
      <w:r w:rsidRPr="00361602">
        <w:rPr>
          <w:lang w:val="en-US"/>
        </w:rPr>
        <w:t xml:space="preserve">The interplay between experiment and theory is a key driving force of modern science with data </w:t>
      </w:r>
      <w:proofErr w:type="gramStart"/>
      <w:r w:rsidRPr="00361602">
        <w:rPr>
          <w:lang w:val="en-US"/>
        </w:rPr>
        <w:t>analysis</w:t>
      </w:r>
      <w:proofErr w:type="gramEnd"/>
      <w:r w:rsidRPr="00361602">
        <w:rPr>
          <w:lang w:val="en-US"/>
        </w:rPr>
        <w:t xml:space="preserve"> as a connector in between: Its techniques advise possibilities of theoretical model extraction as well as model testing with experimental data</w:t>
      </w:r>
      <w:r w:rsidR="00F26AF0" w:rsidRPr="00361602">
        <w:rPr>
          <w:lang w:val="en-US"/>
        </w:rPr>
        <w:t xml:space="preserve"> [1</w:t>
      </w:r>
      <w:r w:rsidR="0055450D" w:rsidRPr="00361602">
        <w:rPr>
          <w:lang w:val="en-US"/>
        </w:rPr>
        <w:t>-3</w:t>
      </w:r>
      <w:r w:rsidR="00F26AF0" w:rsidRPr="00361602">
        <w:rPr>
          <w:lang w:val="en-US"/>
        </w:rPr>
        <w:t>]</w:t>
      </w:r>
      <w:r w:rsidRPr="00361602">
        <w:rPr>
          <w:lang w:val="en-US"/>
        </w:rPr>
        <w:t>.</w:t>
      </w:r>
      <w:r w:rsidR="006E79E5" w:rsidRPr="00361602">
        <w:rPr>
          <w:lang w:val="en-US"/>
        </w:rPr>
        <w:t xml:space="preserve"> </w:t>
      </w:r>
      <w:r w:rsidRPr="00361602">
        <w:rPr>
          <w:lang w:val="en-US"/>
        </w:rPr>
        <w:t>Theory-driven research areas like physical chemistry or biophysics do often experimentally study a scientific quantity of interest (y) in dependence of another quantity (x). Th</w:t>
      </w:r>
      <w:r w:rsidR="004F65D1">
        <w:rPr>
          <w:lang w:val="en-US"/>
        </w:rPr>
        <w:t>is</w:t>
      </w:r>
      <w:r w:rsidRPr="00361602">
        <w:rPr>
          <w:lang w:val="en-US"/>
        </w:rPr>
        <w:t xml:space="preserve"> dependency is theoretically described by a model function y</w:t>
      </w:r>
      <w:r w:rsidR="00B055A6" w:rsidRPr="00361602">
        <w:rPr>
          <w:lang w:val="en-US"/>
        </w:rPr>
        <w:t xml:space="preserve"> </w:t>
      </w:r>
      <w:r w:rsidRPr="00361602">
        <w:rPr>
          <w:lang w:val="en-US"/>
        </w:rPr>
        <w:t>=</w:t>
      </w:r>
      <w:r w:rsidR="00B055A6" w:rsidRPr="00361602">
        <w:rPr>
          <w:lang w:val="en-US"/>
        </w:rPr>
        <w:t xml:space="preserve"> </w:t>
      </w:r>
      <w:r w:rsidRPr="00361602">
        <w:rPr>
          <w:lang w:val="en-US"/>
        </w:rPr>
        <w:t>f(x)</w:t>
      </w:r>
      <w:r w:rsidR="004F65D1">
        <w:rPr>
          <w:lang w:val="en-US"/>
        </w:rPr>
        <w:t xml:space="preserve"> where o</w:t>
      </w:r>
      <w:r w:rsidRPr="00361602">
        <w:rPr>
          <w:lang w:val="en-US"/>
        </w:rPr>
        <w:t xml:space="preserve">ften only the structural form of f(x) is known (e.g. that f is a straight line) but not the values of its parameters (e.g. the values of </w:t>
      </w:r>
      <w:proofErr w:type="gramStart"/>
      <w:r w:rsidR="00940009" w:rsidRPr="00361602">
        <w:rPr>
          <w:lang w:val="en-US"/>
        </w:rPr>
        <w:t xml:space="preserve">a </w:t>
      </w:r>
      <w:r w:rsidRPr="00361602">
        <w:rPr>
          <w:lang w:val="en-US"/>
        </w:rPr>
        <w:t>and</w:t>
      </w:r>
      <w:proofErr w:type="gramEnd"/>
      <w:r w:rsidRPr="00361602">
        <w:rPr>
          <w:lang w:val="en-US"/>
        </w:rPr>
        <w:t xml:space="preserve"> </w:t>
      </w:r>
      <w:r w:rsidR="00940009" w:rsidRPr="00361602">
        <w:rPr>
          <w:lang w:val="en-US"/>
        </w:rPr>
        <w:t>b</w:t>
      </w:r>
      <w:r w:rsidR="004F65D1">
        <w:rPr>
          <w:lang w:val="en-US"/>
        </w:rPr>
        <w:t xml:space="preserve"> of the straight line </w:t>
      </w:r>
      <w:r w:rsidR="004F65D1" w:rsidRPr="00361602">
        <w:rPr>
          <w:lang w:val="en-US"/>
        </w:rPr>
        <w:t xml:space="preserve">y = f(x) = a + </w:t>
      </w:r>
      <w:proofErr w:type="spellStart"/>
      <w:r w:rsidR="004F65D1" w:rsidRPr="00361602">
        <w:rPr>
          <w:lang w:val="en-US"/>
        </w:rPr>
        <w:t>bx</w:t>
      </w:r>
      <w:proofErr w:type="spellEnd"/>
      <w:r w:rsidRPr="00361602">
        <w:rPr>
          <w:lang w:val="en-US"/>
        </w:rPr>
        <w:t xml:space="preserve">). Curve fitting methods allow </w:t>
      </w:r>
      <w:r w:rsidR="00F40BB2" w:rsidRPr="00361602">
        <w:rPr>
          <w:lang w:val="en-US"/>
        </w:rPr>
        <w:t>estimating</w:t>
      </w:r>
      <w:r w:rsidRPr="00361602">
        <w:rPr>
          <w:lang w:val="en-US"/>
        </w:rPr>
        <w:t xml:space="preserve"> the parameter values of a known structural model function on the basis of experimental data with errors that follow a specific statistical distribution (which often is the normal distribution). Pure data smoothing techniques may be applied if even the structural form of y</w:t>
      </w:r>
      <w:r w:rsidR="00F80E53" w:rsidRPr="00361602">
        <w:rPr>
          <w:lang w:val="en-US"/>
        </w:rPr>
        <w:t xml:space="preserve"> </w:t>
      </w:r>
      <w:r w:rsidRPr="00361602">
        <w:rPr>
          <w:lang w:val="en-US"/>
        </w:rPr>
        <w:t>=</w:t>
      </w:r>
      <w:r w:rsidR="00F80E53" w:rsidRPr="00361602">
        <w:rPr>
          <w:lang w:val="en-US"/>
        </w:rPr>
        <w:t xml:space="preserve"> </w:t>
      </w:r>
      <w:r w:rsidRPr="00361602">
        <w:rPr>
          <w:lang w:val="en-US"/>
        </w:rPr>
        <w:t xml:space="preserve">f(x) is unknown. With increasing complexity of the natural system under investigation a quantitative theoretical treatment becomes more and more difficult, e.g. contemporary molecular science fails to predict biological activities of new molecular entities or the properties </w:t>
      </w:r>
      <w:r w:rsidR="00F40BB2" w:rsidRPr="00361602">
        <w:rPr>
          <w:lang w:val="en-US"/>
        </w:rPr>
        <w:t>of new material's compositions</w:t>
      </w:r>
      <w:r w:rsidR="00EE4F8C" w:rsidRPr="00361602">
        <w:rPr>
          <w:lang w:val="en-US"/>
        </w:rPr>
        <w:t xml:space="preserve"> [</w:t>
      </w:r>
      <w:r w:rsidR="00C7298B" w:rsidRPr="00361602">
        <w:rPr>
          <w:lang w:val="en-US"/>
        </w:rPr>
        <w:t>4-</w:t>
      </w:r>
      <w:r w:rsidR="006B19A8" w:rsidRPr="00361602">
        <w:rPr>
          <w:lang w:val="en-US"/>
        </w:rPr>
        <w:t>9</w:t>
      </w:r>
      <w:r w:rsidR="00EE4F8C" w:rsidRPr="00361602">
        <w:rPr>
          <w:lang w:val="en-US"/>
        </w:rPr>
        <w:t>]</w:t>
      </w:r>
      <w:r w:rsidR="00F40BB2" w:rsidRPr="00361602">
        <w:rPr>
          <w:lang w:val="en-US"/>
        </w:rPr>
        <w:t xml:space="preserve">. To achieve at least an approximate quantitative </w:t>
      </w:r>
      <w:r w:rsidR="00F04A8C" w:rsidRPr="00361602">
        <w:rPr>
          <w:lang w:val="en-US"/>
        </w:rPr>
        <w:t>relationship</w:t>
      </w:r>
      <w:r w:rsidR="00F40BB2" w:rsidRPr="00361602">
        <w:rPr>
          <w:lang w:val="en-US"/>
        </w:rPr>
        <w:t xml:space="preserve"> </w:t>
      </w:r>
      <w:r w:rsidR="00F04A8C" w:rsidRPr="00361602">
        <w:rPr>
          <w:lang w:val="en-US"/>
        </w:rPr>
        <w:t>between the experimental</w:t>
      </w:r>
      <w:r w:rsidR="00620D12" w:rsidRPr="00361602">
        <w:rPr>
          <w:lang w:val="en-US"/>
        </w:rPr>
        <w:t>ly determined</w:t>
      </w:r>
      <w:r w:rsidR="00F04A8C" w:rsidRPr="00361602">
        <w:rPr>
          <w:lang w:val="en-US"/>
        </w:rPr>
        <w:t xml:space="preserve"> properties and an </w:t>
      </w:r>
      <w:r w:rsidR="00F40BB2" w:rsidRPr="00361602">
        <w:rPr>
          <w:lang w:val="en-US"/>
        </w:rPr>
        <w:t xml:space="preserve">adequate set of descriptive </w:t>
      </w:r>
      <w:r w:rsidR="008B3D03">
        <w:rPr>
          <w:lang w:val="en-US"/>
        </w:rPr>
        <w:t xml:space="preserve">system </w:t>
      </w:r>
      <w:r w:rsidR="00F40BB2" w:rsidRPr="00361602">
        <w:rPr>
          <w:lang w:val="en-US"/>
        </w:rPr>
        <w:t xml:space="preserve">features of the form property = </w:t>
      </w:r>
      <w:proofErr w:type="gramStart"/>
      <w:r w:rsidR="00F40BB2" w:rsidRPr="00361602">
        <w:rPr>
          <w:lang w:val="en-US"/>
        </w:rPr>
        <w:t>f(</w:t>
      </w:r>
      <w:proofErr w:type="gramEnd"/>
      <w:r w:rsidR="00F40BB2" w:rsidRPr="00361602">
        <w:rPr>
          <w:lang w:val="en-US"/>
        </w:rPr>
        <w:t xml:space="preserve">feature 1, feature 2, feature 3, ...) a model function f may be solely constructed on the basis of </w:t>
      </w:r>
      <w:r w:rsidR="00F04A8C" w:rsidRPr="00361602">
        <w:rPr>
          <w:lang w:val="en-US"/>
        </w:rPr>
        <w:t>feature</w:t>
      </w:r>
      <w:r w:rsidR="003316C9" w:rsidRPr="00361602">
        <w:rPr>
          <w:lang w:val="en-US"/>
        </w:rPr>
        <w:t>/</w:t>
      </w:r>
      <w:r w:rsidR="00F04A8C" w:rsidRPr="00361602">
        <w:rPr>
          <w:lang w:val="en-US"/>
        </w:rPr>
        <w:t>property pairs</w:t>
      </w:r>
      <w:r w:rsidR="00DE0BE8" w:rsidRPr="00361602">
        <w:rPr>
          <w:lang w:val="en-US"/>
        </w:rPr>
        <w:t>: A</w:t>
      </w:r>
      <w:r w:rsidR="00F40BB2" w:rsidRPr="00361602">
        <w:rPr>
          <w:lang w:val="en-US"/>
        </w:rPr>
        <w:t xml:space="preserve"> task that is at heart of machine learning.</w:t>
      </w:r>
      <w:r w:rsidRPr="00361602">
        <w:rPr>
          <w:lang w:val="en-US"/>
        </w:rPr>
        <w:t xml:space="preserve"> The distribution of </w:t>
      </w:r>
      <w:r w:rsidR="00F321CE" w:rsidRPr="00361602">
        <w:rPr>
          <w:lang w:val="en-US"/>
        </w:rPr>
        <w:t xml:space="preserve">the descriptive features </w:t>
      </w:r>
      <w:r w:rsidRPr="00361602">
        <w:rPr>
          <w:lang w:val="en-US"/>
        </w:rPr>
        <w:t xml:space="preserve">within the </w:t>
      </w:r>
      <w:r w:rsidR="00F321CE" w:rsidRPr="00361602">
        <w:rPr>
          <w:lang w:val="en-US"/>
        </w:rPr>
        <w:t xml:space="preserve">feature </w:t>
      </w:r>
      <w:r w:rsidRPr="00361602">
        <w:rPr>
          <w:lang w:val="en-US"/>
        </w:rPr>
        <w:t xml:space="preserve">space itself may be investigated by clustering techniques, e.g. </w:t>
      </w:r>
      <w:r w:rsidRPr="00361602">
        <w:rPr>
          <w:lang w:val="en-US"/>
        </w:rPr>
        <w:lastRenderedPageBreak/>
        <w:t>to select representatives for training and test sets which are mandatory for the validation of machine learning results.</w:t>
      </w:r>
    </w:p>
    <w:p w:rsidR="00A7555D" w:rsidRPr="00361602" w:rsidRDefault="00A7555D" w:rsidP="00A7555D">
      <w:pPr>
        <w:rPr>
          <w:lang w:val="en-US"/>
        </w:rPr>
      </w:pPr>
      <w:r w:rsidRPr="00361602">
        <w:rPr>
          <w:lang w:val="en-US"/>
        </w:rPr>
        <w:t xml:space="preserve">For computational data analysis workflows that tackle curve </w:t>
      </w:r>
      <w:proofErr w:type="gramStart"/>
      <w:r w:rsidRPr="00361602">
        <w:rPr>
          <w:lang w:val="en-US"/>
        </w:rPr>
        <w:t>fitting,</w:t>
      </w:r>
      <w:proofErr w:type="gramEnd"/>
      <w:r w:rsidRPr="00361602">
        <w:rPr>
          <w:lang w:val="en-US"/>
        </w:rPr>
        <w:t xml:space="preserve"> data smoothing, clustering or machine learning different application </w:t>
      </w:r>
      <w:r w:rsidR="00A07CEE">
        <w:rPr>
          <w:lang w:val="en-US"/>
        </w:rPr>
        <w:t>types</w:t>
      </w:r>
      <w:r w:rsidRPr="00361602">
        <w:rPr>
          <w:lang w:val="en-US"/>
        </w:rPr>
        <w:t xml:space="preserve"> have evolved and are currently in use in academic and industrial practice: Rich-client systems</w:t>
      </w:r>
      <w:r w:rsidR="001F5C4C" w:rsidRPr="00361602">
        <w:rPr>
          <w:lang w:val="en-US"/>
        </w:rPr>
        <w:t xml:space="preserve"> [</w:t>
      </w:r>
      <w:r w:rsidR="00AB71FB" w:rsidRPr="00361602">
        <w:rPr>
          <w:lang w:val="en-US"/>
        </w:rPr>
        <w:t>10</w:t>
      </w:r>
      <w:r w:rsidR="001F5C4C" w:rsidRPr="00361602">
        <w:rPr>
          <w:lang w:val="en-US"/>
        </w:rPr>
        <w:t>]</w:t>
      </w:r>
      <w:r w:rsidRPr="00361602">
        <w:rPr>
          <w:lang w:val="en-US"/>
        </w:rPr>
        <w:t>, pipelining-workflow applications</w:t>
      </w:r>
      <w:r w:rsidR="001F5C4C" w:rsidRPr="00361602">
        <w:rPr>
          <w:lang w:val="en-US"/>
        </w:rPr>
        <w:t xml:space="preserve"> [</w:t>
      </w:r>
      <w:r w:rsidR="00AB71FB" w:rsidRPr="00361602">
        <w:rPr>
          <w:lang w:val="en-US"/>
        </w:rPr>
        <w:t>11</w:t>
      </w:r>
      <w:r w:rsidR="001F5C4C" w:rsidRPr="00361602">
        <w:rPr>
          <w:lang w:val="en-US"/>
        </w:rPr>
        <w:t>]</w:t>
      </w:r>
      <w:r w:rsidRPr="00361602">
        <w:rPr>
          <w:lang w:val="en-US"/>
        </w:rPr>
        <w:t xml:space="preserve"> and scripted software libraries</w:t>
      </w:r>
      <w:r w:rsidR="001F5C4C" w:rsidRPr="00361602">
        <w:rPr>
          <w:lang w:val="en-US"/>
        </w:rPr>
        <w:t xml:space="preserve"> [</w:t>
      </w:r>
      <w:r w:rsidR="00AB71FB" w:rsidRPr="00361602">
        <w:rPr>
          <w:lang w:val="en-US"/>
        </w:rPr>
        <w:t>12</w:t>
      </w:r>
      <w:r w:rsidR="001F5C4C" w:rsidRPr="00361602">
        <w:rPr>
          <w:lang w:val="en-US"/>
        </w:rPr>
        <w:t>]</w:t>
      </w:r>
      <w:r w:rsidRPr="00361602">
        <w:rPr>
          <w:lang w:val="en-US"/>
        </w:rPr>
        <w:t xml:space="preserve">. Each application type has its own strengths and weaknesses: Rich-clients are most comfortable to use and do not require data analysts with specific programming </w:t>
      </w:r>
      <w:r w:rsidR="00D05822" w:rsidRPr="00361602">
        <w:rPr>
          <w:lang w:val="en-US"/>
        </w:rPr>
        <w:t xml:space="preserve">or technical </w:t>
      </w:r>
      <w:r w:rsidRPr="00361602">
        <w:rPr>
          <w:lang w:val="en-US"/>
        </w:rPr>
        <w:t xml:space="preserve">skills so they are widely used in scientific research and development </w:t>
      </w:r>
      <w:r w:rsidR="007B6DF2" w:rsidRPr="00361602">
        <w:rPr>
          <w:lang w:val="en-US"/>
        </w:rPr>
        <w:t>(</w:t>
      </w:r>
      <w:r w:rsidRPr="00361602">
        <w:rPr>
          <w:lang w:val="en-US"/>
        </w:rPr>
        <w:t xml:space="preserve">where data analysis is often part of </w:t>
      </w:r>
      <w:r w:rsidR="006022E3" w:rsidRPr="00361602">
        <w:rPr>
          <w:lang w:val="en-US"/>
        </w:rPr>
        <w:t>electronic laboratory notebook</w:t>
      </w:r>
      <w:r w:rsidR="00635609" w:rsidRPr="00361602">
        <w:rPr>
          <w:lang w:val="en-US"/>
        </w:rPr>
        <w:t>s</w:t>
      </w:r>
      <w:r w:rsidR="007B6DF2" w:rsidRPr="00361602">
        <w:rPr>
          <w:lang w:val="en-US"/>
        </w:rPr>
        <w:t>)</w:t>
      </w:r>
      <w:r w:rsidRPr="00361602">
        <w:rPr>
          <w:lang w:val="en-US"/>
        </w:rPr>
        <w:t xml:space="preserve">. On the other hand </w:t>
      </w:r>
      <w:r w:rsidR="00AD1CE0" w:rsidRPr="00361602">
        <w:rPr>
          <w:lang w:val="en-US"/>
        </w:rPr>
        <w:t>rich-client software</w:t>
      </w:r>
      <w:r w:rsidRPr="00361602">
        <w:rPr>
          <w:lang w:val="en-US"/>
        </w:rPr>
        <w:t xml:space="preserve"> </w:t>
      </w:r>
      <w:r w:rsidR="00AD1CE0" w:rsidRPr="00361602">
        <w:rPr>
          <w:lang w:val="en-US"/>
        </w:rPr>
        <w:t>is</w:t>
      </w:r>
      <w:r w:rsidR="00006FCC" w:rsidRPr="00361602">
        <w:rPr>
          <w:lang w:val="en-US"/>
        </w:rPr>
        <w:t xml:space="preserve"> </w:t>
      </w:r>
      <w:r w:rsidRPr="00361602">
        <w:rPr>
          <w:lang w:val="en-US"/>
        </w:rPr>
        <w:t xml:space="preserve">monolithic and rigid when it comes to customized workflow modifications - changing or extending is time-consuming, expensive and requires highly skilled computer scientists. To alleviate customization pipelining-workflow </w:t>
      </w:r>
      <w:r w:rsidR="00AD1CE0" w:rsidRPr="00361602">
        <w:rPr>
          <w:lang w:val="en-US"/>
        </w:rPr>
        <w:t xml:space="preserve">applications </w:t>
      </w:r>
      <w:r w:rsidRPr="00361602">
        <w:rPr>
          <w:lang w:val="en-US"/>
        </w:rPr>
        <w:t>became popular in recent years: They provide a computational rich-client framework that encapsul</w:t>
      </w:r>
      <w:r w:rsidR="00AD1CE0" w:rsidRPr="00361602">
        <w:rPr>
          <w:lang w:val="en-US"/>
        </w:rPr>
        <w:t>ates</w:t>
      </w:r>
      <w:r w:rsidRPr="00361602">
        <w:rPr>
          <w:lang w:val="en-US"/>
        </w:rPr>
        <w:t xml:space="preserve"> specific data analysis tasks in modular units that each can be graphically connected in a LEGO</w:t>
      </w:r>
      <w:r w:rsidR="00AD1CE0" w:rsidRPr="00361602">
        <w:rPr>
          <w:lang w:val="en-US"/>
        </w:rPr>
        <w:t>™</w:t>
      </w:r>
      <w:r w:rsidRPr="00361602">
        <w:rPr>
          <w:lang w:val="en-US"/>
        </w:rPr>
        <w:t xml:space="preserve">-like manner to create the desired workflows in a more flexible manner. Programming skills of users are still not required but a deeper insight and training is necessary in addition with challenges concerning the </w:t>
      </w:r>
      <w:r w:rsidR="00006FCC" w:rsidRPr="00361602">
        <w:rPr>
          <w:lang w:val="en-US"/>
        </w:rPr>
        <w:t>management</w:t>
      </w:r>
      <w:r w:rsidRPr="00361602">
        <w:rPr>
          <w:lang w:val="en-US"/>
        </w:rPr>
        <w:t xml:space="preserve"> of (the plethora of) result files and their documentation. Last but not least pure software libraries are the most flexible basis for data analysis: Successive library calls and corresponding data structures are top-down composed with a scripting language to construct </w:t>
      </w:r>
      <w:r w:rsidR="00746595" w:rsidRPr="00361602">
        <w:rPr>
          <w:lang w:val="en-US"/>
        </w:rPr>
        <w:t>the</w:t>
      </w:r>
      <w:r w:rsidRPr="00361602">
        <w:rPr>
          <w:lang w:val="en-US"/>
        </w:rPr>
        <w:t xml:space="preserve"> tailored workflow in need. But this requires specifically skilled computer scientists like bioinformaticians which are often not available or simply to</w:t>
      </w:r>
      <w:r w:rsidR="00746595" w:rsidRPr="00361602">
        <w:rPr>
          <w:lang w:val="en-US"/>
        </w:rPr>
        <w:t>o</w:t>
      </w:r>
      <w:r w:rsidRPr="00361602">
        <w:rPr>
          <w:lang w:val="en-US"/>
        </w:rPr>
        <w:t xml:space="preserve"> expensive.</w:t>
      </w:r>
    </w:p>
    <w:p w:rsidR="00D77C39" w:rsidRPr="00361602" w:rsidRDefault="00A7555D" w:rsidP="00A7555D">
      <w:pPr>
        <w:rPr>
          <w:lang w:val="en-US"/>
        </w:rPr>
      </w:pPr>
      <w:r w:rsidRPr="00361602">
        <w:rPr>
          <w:lang w:val="en-US"/>
        </w:rPr>
        <w:t xml:space="preserve">This work suggests a hybrid application type of data analysis workflows for curve fitting, data smoothing, clustering or machine learning. For user interaction a document-centered interface (DCI) is chosen which is </w:t>
      </w:r>
      <w:r w:rsidR="00685C0D" w:rsidRPr="00361602">
        <w:rPr>
          <w:lang w:val="en-US"/>
        </w:rPr>
        <w:t>available on</w:t>
      </w:r>
      <w:r w:rsidRPr="00361602">
        <w:rPr>
          <w:lang w:val="en-US"/>
        </w:rPr>
        <w:t xml:space="preserve"> mathematical computing platforms</w:t>
      </w:r>
      <w:r w:rsidR="00BC311C" w:rsidRPr="00361602">
        <w:rPr>
          <w:lang w:val="en-US"/>
        </w:rPr>
        <w:t xml:space="preserve"> [13]</w:t>
      </w:r>
      <w:r w:rsidRPr="00361602">
        <w:rPr>
          <w:lang w:val="en-US"/>
        </w:rPr>
        <w:t xml:space="preserve">. A DCI combines </w:t>
      </w:r>
      <w:r w:rsidR="00685C0D" w:rsidRPr="00361602">
        <w:rPr>
          <w:lang w:val="en-US"/>
        </w:rPr>
        <w:t xml:space="preserve">software code, </w:t>
      </w:r>
      <w:r w:rsidRPr="00361602">
        <w:rPr>
          <w:lang w:val="en-US"/>
        </w:rPr>
        <w:t>textual features</w:t>
      </w:r>
      <w:r w:rsidR="00B70747" w:rsidRPr="00361602">
        <w:rPr>
          <w:lang w:val="en-US"/>
        </w:rPr>
        <w:t xml:space="preserve"> (fonts etc.), organizational </w:t>
      </w:r>
      <w:r w:rsidRPr="00361602">
        <w:rPr>
          <w:lang w:val="en-US"/>
        </w:rPr>
        <w:t>styles (chapters, sections, paragraphs</w:t>
      </w:r>
      <w:r w:rsidR="00B70747" w:rsidRPr="00361602">
        <w:rPr>
          <w:lang w:val="en-US"/>
        </w:rPr>
        <w:t xml:space="preserve"> etc.)</w:t>
      </w:r>
      <w:r w:rsidR="00685C0D" w:rsidRPr="00361602">
        <w:rPr>
          <w:lang w:val="en-US"/>
        </w:rPr>
        <w:t xml:space="preserve"> </w:t>
      </w:r>
      <w:r w:rsidR="003E18B1" w:rsidRPr="00361602">
        <w:rPr>
          <w:lang w:val="en-US"/>
        </w:rPr>
        <w:t>or</w:t>
      </w:r>
      <w:r w:rsidRPr="00361602">
        <w:rPr>
          <w:lang w:val="en-US"/>
        </w:rPr>
        <w:t xml:space="preserve"> graphic</w:t>
      </w:r>
      <w:r w:rsidR="00685C0D" w:rsidRPr="00361602">
        <w:rPr>
          <w:lang w:val="en-US"/>
        </w:rPr>
        <w:t>al results up to</w:t>
      </w:r>
      <w:r w:rsidRPr="00361602">
        <w:rPr>
          <w:lang w:val="en-US"/>
        </w:rPr>
        <w:t xml:space="preserve"> GUI widgets within one single document/file which may be stepwise or completely evaluated as well as manipulated within the computing platform. </w:t>
      </w:r>
      <w:r w:rsidR="008C1D5C" w:rsidRPr="00361602">
        <w:rPr>
          <w:lang w:val="en-US"/>
        </w:rPr>
        <w:t>T</w:t>
      </w:r>
      <w:r w:rsidRPr="00361602">
        <w:rPr>
          <w:lang w:val="en-US"/>
        </w:rPr>
        <w:t xml:space="preserve">he data analysis tasks </w:t>
      </w:r>
      <w:r w:rsidR="004E2795">
        <w:rPr>
          <w:lang w:val="en-US"/>
        </w:rPr>
        <w:t xml:space="preserve">mentioned </w:t>
      </w:r>
      <w:r w:rsidR="00B70747" w:rsidRPr="00361602">
        <w:rPr>
          <w:lang w:val="en-US"/>
        </w:rPr>
        <w:t xml:space="preserve">above </w:t>
      </w:r>
      <w:r w:rsidR="00582BC0">
        <w:rPr>
          <w:lang w:val="en-US"/>
        </w:rPr>
        <w:t xml:space="preserve">are </w:t>
      </w:r>
      <w:r w:rsidR="008C1D5C" w:rsidRPr="00361602">
        <w:rPr>
          <w:lang w:val="en-US"/>
        </w:rPr>
        <w:t xml:space="preserve">tackled with </w:t>
      </w:r>
      <w:r w:rsidR="00D77C39" w:rsidRPr="00361602">
        <w:rPr>
          <w:lang w:val="en-US"/>
        </w:rPr>
        <w:t xml:space="preserve">specific </w:t>
      </w:r>
      <w:r w:rsidRPr="00361602">
        <w:rPr>
          <w:lang w:val="en-US"/>
        </w:rPr>
        <w:t>high-level function librar</w:t>
      </w:r>
      <w:r w:rsidR="00B70747" w:rsidRPr="00361602">
        <w:rPr>
          <w:lang w:val="en-US"/>
        </w:rPr>
        <w:t>ies</w:t>
      </w:r>
      <w:r w:rsidRPr="00361602">
        <w:rPr>
          <w:lang w:val="en-US"/>
        </w:rPr>
        <w:t xml:space="preserve"> </w:t>
      </w:r>
      <w:r w:rsidR="008C1D5C" w:rsidRPr="00361602">
        <w:rPr>
          <w:lang w:val="en-US"/>
        </w:rPr>
        <w:t xml:space="preserve">that provide </w:t>
      </w:r>
      <w:r w:rsidR="00D77C39" w:rsidRPr="00361602">
        <w:rPr>
          <w:lang w:val="en-US"/>
        </w:rPr>
        <w:t xml:space="preserve">abstracted methods </w:t>
      </w:r>
      <w:r w:rsidRPr="00361602">
        <w:rPr>
          <w:lang w:val="en-US"/>
        </w:rPr>
        <w:t>with comprehensive data structures</w:t>
      </w:r>
      <w:r w:rsidR="00683449" w:rsidRPr="00361602">
        <w:rPr>
          <w:lang w:val="en-US"/>
        </w:rPr>
        <w:t xml:space="preserve"> </w:t>
      </w:r>
      <w:r w:rsidR="00D77C39" w:rsidRPr="00361602">
        <w:rPr>
          <w:lang w:val="en-US"/>
        </w:rPr>
        <w:t xml:space="preserve">(where </w:t>
      </w:r>
      <w:r w:rsidR="00534C83">
        <w:rPr>
          <w:lang w:val="en-US"/>
        </w:rPr>
        <w:t xml:space="preserve">the </w:t>
      </w:r>
      <w:r w:rsidR="00D77C39" w:rsidRPr="00361602">
        <w:rPr>
          <w:lang w:val="en-US"/>
        </w:rPr>
        <w:t xml:space="preserve">subtleties are hidden but are </w:t>
      </w:r>
      <w:r w:rsidR="00FA3D44">
        <w:rPr>
          <w:lang w:val="en-US"/>
        </w:rPr>
        <w:t xml:space="preserve">all </w:t>
      </w:r>
      <w:r w:rsidR="00D77C39" w:rsidRPr="00361602">
        <w:rPr>
          <w:lang w:val="en-US"/>
        </w:rPr>
        <w:t xml:space="preserve">accessible) that are </w:t>
      </w:r>
      <w:r w:rsidRPr="00361602">
        <w:rPr>
          <w:lang w:val="en-US"/>
        </w:rPr>
        <w:t>developed on the basis of the platform's programming language</w:t>
      </w:r>
      <w:r w:rsidR="00D77C39" w:rsidRPr="00361602">
        <w:rPr>
          <w:lang w:val="en-US"/>
        </w:rPr>
        <w:t>s</w:t>
      </w:r>
      <w:r w:rsidRPr="00361602">
        <w:rPr>
          <w:lang w:val="en-US"/>
        </w:rPr>
        <w:t xml:space="preserve"> and its built-in algorithms</w:t>
      </w:r>
      <w:r w:rsidR="00D77C39" w:rsidRPr="00361602">
        <w:rPr>
          <w:lang w:val="en-US"/>
        </w:rPr>
        <w:t>.</w:t>
      </w:r>
      <w:r w:rsidRPr="00361602">
        <w:rPr>
          <w:lang w:val="en-US"/>
        </w:rPr>
        <w:t xml:space="preserve"> The application of </w:t>
      </w:r>
      <w:r w:rsidR="00B70747" w:rsidRPr="00361602">
        <w:rPr>
          <w:lang w:val="en-US"/>
        </w:rPr>
        <w:t xml:space="preserve">these </w:t>
      </w:r>
      <w:r w:rsidRPr="00361602">
        <w:rPr>
          <w:lang w:val="en-US"/>
        </w:rPr>
        <w:t>highly abstracted librar</w:t>
      </w:r>
      <w:r w:rsidR="00B70747" w:rsidRPr="00361602">
        <w:rPr>
          <w:lang w:val="en-US"/>
        </w:rPr>
        <w:t>ies</w:t>
      </w:r>
      <w:r w:rsidRPr="00361602">
        <w:rPr>
          <w:lang w:val="en-US"/>
        </w:rPr>
        <w:t xml:space="preserve"> within a document-centered user interface allows the setup of data analysis workflows with a productive combination of comfort and flexibility as well as to address the requirements of </w:t>
      </w:r>
      <w:r w:rsidR="00302609" w:rsidRPr="00361602">
        <w:rPr>
          <w:lang w:val="en-US"/>
        </w:rPr>
        <w:t xml:space="preserve">proper information management, </w:t>
      </w:r>
      <w:r w:rsidRPr="00361602">
        <w:rPr>
          <w:lang w:val="en-US"/>
        </w:rPr>
        <w:t>documentation and reproducibility. Each workflow results in one single document file that contains all code, graphics and annotations. If necessary a workflow may be boosted with the complete set of the platform's functions offering a plethora of I/O, manipu</w:t>
      </w:r>
      <w:r w:rsidR="00D77C39" w:rsidRPr="00361602">
        <w:rPr>
          <w:lang w:val="en-US"/>
        </w:rPr>
        <w:t>lation and calculation methods.</w:t>
      </w:r>
    </w:p>
    <w:p w:rsidR="00A7555D" w:rsidRPr="00361602" w:rsidRDefault="00D77C39" w:rsidP="00A7555D">
      <w:pPr>
        <w:rPr>
          <w:lang w:val="en-US"/>
        </w:rPr>
      </w:pPr>
      <w:r w:rsidRPr="00361602">
        <w:rPr>
          <w:lang w:val="en-US"/>
        </w:rPr>
        <w:t>For this work the Mathematica</w:t>
      </w:r>
      <w:r w:rsidR="00FB0D40">
        <w:rPr>
          <w:lang w:val="en-US"/>
        </w:rPr>
        <w:t xml:space="preserve"> system was chosen as </w:t>
      </w:r>
      <w:proofErr w:type="gramStart"/>
      <w:r w:rsidR="00FB0D40">
        <w:rPr>
          <w:lang w:val="en-US"/>
        </w:rPr>
        <w:t xml:space="preserve">a </w:t>
      </w:r>
      <w:r w:rsidRPr="00361602">
        <w:rPr>
          <w:lang w:val="en-US"/>
        </w:rPr>
        <w:t xml:space="preserve"> computing</w:t>
      </w:r>
      <w:proofErr w:type="gramEnd"/>
      <w:r w:rsidRPr="00361602">
        <w:rPr>
          <w:lang w:val="en-US"/>
        </w:rPr>
        <w:t xml:space="preserve"> platform [14]. </w:t>
      </w:r>
      <w:r w:rsidR="00A7555D" w:rsidRPr="00361602">
        <w:rPr>
          <w:lang w:val="en-US"/>
        </w:rPr>
        <w:t>The</w:t>
      </w:r>
      <w:r w:rsidR="00965E60">
        <w:rPr>
          <w:lang w:val="en-US"/>
        </w:rPr>
        <w:t xml:space="preserve"> specifically developed high-level</w:t>
      </w:r>
      <w:r w:rsidR="00A7555D" w:rsidRPr="00361602">
        <w:rPr>
          <w:lang w:val="en-US"/>
        </w:rPr>
        <w:t xml:space="preserve"> </w:t>
      </w:r>
      <w:r w:rsidR="00B70747" w:rsidRPr="00361602">
        <w:rPr>
          <w:lang w:val="en-US"/>
        </w:rPr>
        <w:t xml:space="preserve">data analysis </w:t>
      </w:r>
      <w:r w:rsidR="00A7555D" w:rsidRPr="00361602">
        <w:rPr>
          <w:lang w:val="en-US"/>
        </w:rPr>
        <w:t>librar</w:t>
      </w:r>
      <w:r w:rsidR="00B70747" w:rsidRPr="00361602">
        <w:rPr>
          <w:lang w:val="en-US"/>
        </w:rPr>
        <w:t>ies</w:t>
      </w:r>
      <w:r w:rsidR="00A7555D" w:rsidRPr="00361602">
        <w:rPr>
          <w:lang w:val="en-US"/>
        </w:rPr>
        <w:t xml:space="preserve"> </w:t>
      </w:r>
      <w:r w:rsidRPr="00361602">
        <w:rPr>
          <w:lang w:val="en-US"/>
        </w:rPr>
        <w:t>(</w:t>
      </w:r>
      <w:r w:rsidRPr="00361602">
        <w:rPr>
          <w:i/>
          <w:lang w:val="en-US"/>
        </w:rPr>
        <w:t>CIP</w:t>
      </w:r>
      <w:r w:rsidR="00155713" w:rsidRPr="00361602">
        <w:rPr>
          <w:lang w:val="en-US"/>
        </w:rPr>
        <w:t xml:space="preserve"> [15]</w:t>
      </w:r>
      <w:r w:rsidRPr="00361602">
        <w:rPr>
          <w:lang w:val="en-US"/>
        </w:rPr>
        <w:t xml:space="preserve">, see </w:t>
      </w:r>
      <w:r w:rsidR="00FA3D44">
        <w:rPr>
          <w:lang w:val="en-US"/>
        </w:rPr>
        <w:t>next section</w:t>
      </w:r>
      <w:r w:rsidRPr="00361602">
        <w:rPr>
          <w:lang w:val="en-US"/>
        </w:rPr>
        <w:t xml:space="preserve">) </w:t>
      </w:r>
      <w:r w:rsidR="00B70747" w:rsidRPr="00361602">
        <w:rPr>
          <w:lang w:val="en-US"/>
        </w:rPr>
        <w:t>are</w:t>
      </w:r>
      <w:r w:rsidR="00A7555D" w:rsidRPr="00361602">
        <w:rPr>
          <w:lang w:val="en-US"/>
        </w:rPr>
        <w:t xml:space="preserve"> open-source and may </w:t>
      </w:r>
      <w:r w:rsidR="00B70747" w:rsidRPr="00361602">
        <w:rPr>
          <w:lang w:val="en-US"/>
        </w:rPr>
        <w:t xml:space="preserve">themselves </w:t>
      </w:r>
      <w:r w:rsidR="00A7555D" w:rsidRPr="00361602">
        <w:rPr>
          <w:lang w:val="en-US"/>
        </w:rPr>
        <w:t>be used as a starting point for customized and tailored extensions.</w:t>
      </w:r>
    </w:p>
    <w:p w:rsidR="00A7555D" w:rsidRPr="00361602" w:rsidRDefault="00A7555D" w:rsidP="00A7555D">
      <w:pPr>
        <w:pStyle w:val="berschrift1"/>
        <w:rPr>
          <w:lang w:val="en-US"/>
        </w:rPr>
      </w:pPr>
      <w:r w:rsidRPr="00361602">
        <w:rPr>
          <w:rStyle w:val="MathematicaFormatTextForm"/>
          <w:lang w:val="en-US"/>
        </w:rPr>
        <w:t>Software and Methods</w:t>
      </w:r>
    </w:p>
    <w:p w:rsidR="00A7555D" w:rsidRPr="00361602" w:rsidRDefault="00C8669F" w:rsidP="00A7555D">
      <w:pPr>
        <w:rPr>
          <w:lang w:val="en-US"/>
        </w:rPr>
      </w:pPr>
      <w:r w:rsidRPr="00361602">
        <w:rPr>
          <w:i/>
          <w:lang w:val="en-US"/>
        </w:rPr>
        <w:t>CIP</w:t>
      </w:r>
      <w:r w:rsidRPr="00361602">
        <w:rPr>
          <w:lang w:val="en-US"/>
        </w:rPr>
        <w:t xml:space="preserve"> (</w:t>
      </w:r>
      <w:r w:rsidR="00A7555D" w:rsidRPr="00361602">
        <w:rPr>
          <w:lang w:val="en-US"/>
        </w:rPr>
        <w:t xml:space="preserve">Computational Intelligence Packages) </w:t>
      </w:r>
      <w:r w:rsidRPr="00361602">
        <w:rPr>
          <w:lang w:val="en-US"/>
        </w:rPr>
        <w:t xml:space="preserve">consists of </w:t>
      </w:r>
      <w:r w:rsidR="00A7555D" w:rsidRPr="00361602">
        <w:rPr>
          <w:lang w:val="en-US"/>
        </w:rPr>
        <w:t>high-level function librar</w:t>
      </w:r>
      <w:r w:rsidR="00723A63" w:rsidRPr="00361602">
        <w:rPr>
          <w:lang w:val="en-US"/>
        </w:rPr>
        <w:t>ies</w:t>
      </w:r>
      <w:r w:rsidR="00A7555D" w:rsidRPr="00361602">
        <w:rPr>
          <w:lang w:val="en-US"/>
        </w:rPr>
        <w:t xml:space="preserve"> which </w:t>
      </w:r>
      <w:r w:rsidRPr="00361602">
        <w:rPr>
          <w:lang w:val="en-US"/>
        </w:rPr>
        <w:t xml:space="preserve">are developed on top of </w:t>
      </w:r>
      <w:r w:rsidR="006F5C0A" w:rsidRPr="00361602">
        <w:rPr>
          <w:lang w:val="en-US"/>
        </w:rPr>
        <w:t xml:space="preserve">the </w:t>
      </w:r>
      <w:r w:rsidRPr="00361602">
        <w:rPr>
          <w:lang w:val="en-US"/>
        </w:rPr>
        <w:t>Mathematica</w:t>
      </w:r>
      <w:r w:rsidR="006F5C0A" w:rsidRPr="00361602">
        <w:rPr>
          <w:lang w:val="en-US"/>
        </w:rPr>
        <w:t xml:space="preserve"> computing platform.</w:t>
      </w:r>
      <w:r w:rsidRPr="00361602">
        <w:rPr>
          <w:lang w:val="en-US"/>
        </w:rPr>
        <w:t xml:space="preserve"> </w:t>
      </w:r>
      <w:r w:rsidR="006F5C0A" w:rsidRPr="00361602">
        <w:rPr>
          <w:i/>
          <w:lang w:val="en-US"/>
        </w:rPr>
        <w:t>CIP</w:t>
      </w:r>
      <w:r w:rsidR="006F5C0A" w:rsidRPr="00361602">
        <w:rPr>
          <w:lang w:val="en-US"/>
        </w:rPr>
        <w:t xml:space="preserve"> utilizes the platform’s </w:t>
      </w:r>
      <w:r w:rsidR="00A7555D" w:rsidRPr="00361602">
        <w:rPr>
          <w:lang w:val="en-US"/>
        </w:rPr>
        <w:t>built-in</w:t>
      </w:r>
      <w:r w:rsidR="00F37C24" w:rsidRPr="00361602">
        <w:rPr>
          <w:lang w:val="en-US"/>
        </w:rPr>
        <w:t xml:space="preserve"> </w:t>
      </w:r>
      <w:r w:rsidR="00170BAE" w:rsidRPr="00361602">
        <w:rPr>
          <w:lang w:val="en-US"/>
        </w:rPr>
        <w:lastRenderedPageBreak/>
        <w:t>programming language</w:t>
      </w:r>
      <w:r w:rsidR="00F37C24" w:rsidRPr="00361602">
        <w:rPr>
          <w:lang w:val="en-US"/>
        </w:rPr>
        <w:t>, optimization algorithms</w:t>
      </w:r>
      <w:r w:rsidR="00A7555D" w:rsidRPr="00361602">
        <w:rPr>
          <w:lang w:val="en-US"/>
        </w:rPr>
        <w:t xml:space="preserve"> and graphical capabilities to support scientific data analysis workflows for (non-linear) curve fitting and data smoothing (with cubic splines), clustering (k-medoids, ART-2a) and machine learning (multiple linear/polynomial regression, 3-layer feed-forward perceptron-type neural networks and support vector machines)</w:t>
      </w:r>
      <w:r w:rsidR="009A68C9" w:rsidRPr="00361602">
        <w:rPr>
          <w:lang w:val="en-US"/>
        </w:rPr>
        <w:t xml:space="preserve">. For machine learning </w:t>
      </w:r>
      <w:r w:rsidR="009A68C9" w:rsidRPr="00361602">
        <w:rPr>
          <w:i/>
          <w:lang w:val="en-US"/>
        </w:rPr>
        <w:t>CIP</w:t>
      </w:r>
      <w:r w:rsidR="009A68C9" w:rsidRPr="00361602">
        <w:rPr>
          <w:lang w:val="en-US"/>
        </w:rPr>
        <w:t xml:space="preserve"> supports classification </w:t>
      </w:r>
      <w:r w:rsidR="00DD63F9" w:rsidRPr="00361602">
        <w:rPr>
          <w:lang w:val="en-US"/>
        </w:rPr>
        <w:t>as well as</w:t>
      </w:r>
      <w:r w:rsidR="009A68C9" w:rsidRPr="00361602">
        <w:rPr>
          <w:lang w:val="en-US"/>
        </w:rPr>
        <w:t xml:space="preserve"> regression tasks</w:t>
      </w:r>
      <w:r w:rsidR="00A7555D" w:rsidRPr="00361602">
        <w:rPr>
          <w:lang w:val="en-US"/>
        </w:rPr>
        <w:t>. In addition the packages provide several heuristics for the selection of training and test data</w:t>
      </w:r>
      <w:r w:rsidR="00794B0F">
        <w:rPr>
          <w:lang w:val="en-US"/>
        </w:rPr>
        <w:t>, hyper-parameter optimization</w:t>
      </w:r>
      <w:r w:rsidR="00A7555D" w:rsidRPr="00361602">
        <w:rPr>
          <w:lang w:val="en-US"/>
        </w:rPr>
        <w:t xml:space="preserve"> or methods to estimate the relevance of data input components. A number of useful auxiliary functions and experimental data for testing purposes complement the offer.</w:t>
      </w:r>
    </w:p>
    <w:p w:rsidR="00A7555D" w:rsidRPr="00361602" w:rsidRDefault="00A7555D" w:rsidP="00A7555D">
      <w:pPr>
        <w:rPr>
          <w:lang w:val="en-US"/>
        </w:rPr>
      </w:pPr>
      <w:r w:rsidRPr="00361602">
        <w:rPr>
          <w:lang w:val="en-US"/>
        </w:rPr>
        <w:t xml:space="preserve">For ease of use </w:t>
      </w:r>
      <w:r w:rsidRPr="00361602">
        <w:rPr>
          <w:i/>
          <w:lang w:val="en-US"/>
        </w:rPr>
        <w:t>CIP</w:t>
      </w:r>
      <w:r w:rsidRPr="00361602">
        <w:rPr>
          <w:lang w:val="en-US"/>
        </w:rPr>
        <w:t xml:space="preserve">-based workflows follow an intuitive and unified Get-Fit-Show/Calculate scheme: With Get methods data are retrieved from the </w:t>
      </w:r>
      <w:r w:rsidRPr="00361602">
        <w:rPr>
          <w:i/>
          <w:lang w:val="en-US"/>
        </w:rPr>
        <w:t>ExperimentalData</w:t>
      </w:r>
      <w:r w:rsidRPr="00361602">
        <w:rPr>
          <w:lang w:val="en-US"/>
        </w:rPr>
        <w:t xml:space="preserve"> </w:t>
      </w:r>
      <w:proofErr w:type="gramStart"/>
      <w:r w:rsidRPr="00361602">
        <w:rPr>
          <w:lang w:val="en-US"/>
        </w:rPr>
        <w:t>package</w:t>
      </w:r>
      <w:r w:rsidR="004165C6" w:rsidRPr="00361602">
        <w:rPr>
          <w:lang w:val="en-US"/>
        </w:rPr>
        <w:t>,</w:t>
      </w:r>
      <w:proofErr w:type="gramEnd"/>
      <w:r w:rsidR="004165C6" w:rsidRPr="00361602">
        <w:rPr>
          <w:lang w:val="en-US"/>
        </w:rPr>
        <w:t xml:space="preserve"> </w:t>
      </w:r>
      <w:r w:rsidRPr="00361602">
        <w:rPr>
          <w:lang w:val="en-US"/>
        </w:rPr>
        <w:t xml:space="preserve">simulated with the </w:t>
      </w:r>
      <w:r w:rsidRPr="00361602">
        <w:rPr>
          <w:i/>
          <w:lang w:val="en-US"/>
        </w:rPr>
        <w:t>CalculatedData</w:t>
      </w:r>
      <w:r w:rsidRPr="00361602">
        <w:rPr>
          <w:lang w:val="en-US"/>
        </w:rPr>
        <w:t xml:space="preserve"> package </w:t>
      </w:r>
      <w:r w:rsidR="004165C6" w:rsidRPr="00361602">
        <w:rPr>
          <w:lang w:val="en-US"/>
        </w:rPr>
        <w:t xml:space="preserve">or </w:t>
      </w:r>
      <w:r w:rsidRPr="00361602">
        <w:rPr>
          <w:lang w:val="en-US"/>
        </w:rPr>
        <w:t>may be provided from any source</w:t>
      </w:r>
      <w:r w:rsidR="004165C6" w:rsidRPr="00361602">
        <w:rPr>
          <w:lang w:val="en-US"/>
        </w:rPr>
        <w:t xml:space="preserve"> </w:t>
      </w:r>
      <w:r w:rsidR="007214BD">
        <w:rPr>
          <w:lang w:val="en-US"/>
        </w:rPr>
        <w:t>the computing platform is able to communicate with</w:t>
      </w:r>
      <w:r w:rsidRPr="00361602">
        <w:rPr>
          <w:lang w:val="en-US"/>
        </w:rPr>
        <w:t xml:space="preserve">. The data are then submitted to a Fit method of the </w:t>
      </w:r>
      <w:r w:rsidRPr="00361602">
        <w:rPr>
          <w:i/>
          <w:lang w:val="en-US"/>
        </w:rPr>
        <w:t>CurveFit</w:t>
      </w:r>
      <w:r w:rsidRPr="00361602">
        <w:rPr>
          <w:lang w:val="en-US"/>
        </w:rPr>
        <w:t xml:space="preserve">, </w:t>
      </w:r>
      <w:r w:rsidRPr="00361602">
        <w:rPr>
          <w:i/>
          <w:lang w:val="en-US"/>
        </w:rPr>
        <w:t>Cluster</w:t>
      </w:r>
      <w:r w:rsidRPr="00361602">
        <w:rPr>
          <w:lang w:val="en-US"/>
        </w:rPr>
        <w:t xml:space="preserve">, </w:t>
      </w:r>
      <w:r w:rsidRPr="00361602">
        <w:rPr>
          <w:i/>
          <w:lang w:val="en-US"/>
        </w:rPr>
        <w:t>MLR</w:t>
      </w:r>
      <w:r w:rsidRPr="00361602">
        <w:rPr>
          <w:lang w:val="en-US"/>
        </w:rPr>
        <w:t xml:space="preserve">, </w:t>
      </w:r>
      <w:proofErr w:type="gramStart"/>
      <w:r w:rsidRPr="00361602">
        <w:rPr>
          <w:i/>
          <w:lang w:val="en-US"/>
        </w:rPr>
        <w:t>MPR</w:t>
      </w:r>
      <w:proofErr w:type="gramEnd"/>
      <w:r w:rsidRPr="00361602">
        <w:rPr>
          <w:lang w:val="en-US"/>
        </w:rPr>
        <w:t xml:space="preserve">, </w:t>
      </w:r>
      <w:r w:rsidRPr="00361602">
        <w:rPr>
          <w:i/>
          <w:lang w:val="en-US"/>
        </w:rPr>
        <w:t>SVM</w:t>
      </w:r>
      <w:r w:rsidRPr="00361602">
        <w:rPr>
          <w:lang w:val="en-US"/>
        </w:rPr>
        <w:t xml:space="preserve"> or </w:t>
      </w:r>
      <w:r w:rsidRPr="00361602">
        <w:rPr>
          <w:i/>
          <w:lang w:val="en-US"/>
        </w:rPr>
        <w:t>Perceptron</w:t>
      </w:r>
      <w:r w:rsidRPr="00361602">
        <w:rPr>
          <w:lang w:val="en-US"/>
        </w:rPr>
        <w:t xml:space="preserve"> packages to perform a corresponding optimization procedure. The result of a Fit method is a comprehensive info data structure, e.g. a curveFitInfo, clusterInfo, mlrInfo, mprInfo, svmInfo or perceptronInfo. This info data structure may then be passed to Show methods for multiple evaluation purposes like visual inspection of the goodness of fit or to </w:t>
      </w:r>
      <w:proofErr w:type="gramStart"/>
      <w:r w:rsidRPr="00361602">
        <w:rPr>
          <w:lang w:val="en-US"/>
        </w:rPr>
        <w:t>Calculate</w:t>
      </w:r>
      <w:proofErr w:type="gramEnd"/>
      <w:r w:rsidRPr="00361602">
        <w:rPr>
          <w:lang w:val="en-US"/>
        </w:rPr>
        <w:t xml:space="preserve"> methods for model related calculations. Similar functions of different packages are denoted in a similar manner for convenient applicability and intuitive method changes. Function signatures do mainly contain only method-dependent structural hyper-parameters (like the number of hidden neurons for perceptrons or the kernel function for support vector machines) whereas technical control parameters (like the maximum number of iterations) may be changed via options if necessary. Some </w:t>
      </w:r>
      <w:r w:rsidRPr="00361602">
        <w:rPr>
          <w:i/>
          <w:lang w:val="en-US"/>
        </w:rPr>
        <w:t>CIP</w:t>
      </w:r>
      <w:r w:rsidRPr="00361602">
        <w:rPr>
          <w:lang w:val="en-US"/>
        </w:rPr>
        <w:t xml:space="preserve"> packages do only perform auxiliary tasks like the </w:t>
      </w:r>
      <w:r w:rsidRPr="00361602">
        <w:rPr>
          <w:i/>
          <w:lang w:val="en-US"/>
        </w:rPr>
        <w:t>Graphics</w:t>
      </w:r>
      <w:r w:rsidRPr="00361602">
        <w:rPr>
          <w:lang w:val="en-US"/>
        </w:rPr>
        <w:t xml:space="preserve"> package that provides standardized 2D and 3D diagrams.</w:t>
      </w:r>
    </w:p>
    <w:p w:rsidR="00A7555D" w:rsidRPr="00361602" w:rsidRDefault="00A7555D" w:rsidP="00A7555D">
      <w:pPr>
        <w:rPr>
          <w:lang w:val="en-US"/>
        </w:rPr>
      </w:pPr>
      <w:r w:rsidRPr="00361602">
        <w:rPr>
          <w:lang w:val="en-US"/>
        </w:rPr>
        <w:t xml:space="preserve">The </w:t>
      </w:r>
      <w:r w:rsidRPr="00361602">
        <w:rPr>
          <w:i/>
          <w:lang w:val="en-US"/>
        </w:rPr>
        <w:t>CIP</w:t>
      </w:r>
      <w:r w:rsidRPr="00361602">
        <w:rPr>
          <w:lang w:val="en-US"/>
        </w:rPr>
        <w:t xml:space="preserve"> design goals were neither maximum speed nor minimum memory consumption but a unified definition of robust high-level functions for scientific data analysis workflows. Thus </w:t>
      </w:r>
      <w:r w:rsidRPr="00361602">
        <w:rPr>
          <w:i/>
          <w:lang w:val="en-US"/>
        </w:rPr>
        <w:t>CIP</w:t>
      </w:r>
      <w:r w:rsidRPr="00361602">
        <w:rPr>
          <w:lang w:val="en-US"/>
        </w:rPr>
        <w:t xml:space="preserve"> is not a generally optimized and maximum efficient library for any scientific application although it may and is practically utilized in many operational areas (see individual package comments below). Since </w:t>
      </w:r>
      <w:r w:rsidRPr="00361602">
        <w:rPr>
          <w:i/>
          <w:lang w:val="en-US"/>
        </w:rPr>
        <w:t>CIP</w:t>
      </w:r>
      <w:r w:rsidRPr="00361602">
        <w:rPr>
          <w:lang w:val="en-US"/>
        </w:rPr>
        <w:t xml:space="preserve"> is LGPL open-source the library may be used as a starting point for customized and tailored extensions, e.g. an implementation of a multicore processor support to increase computational speed (many </w:t>
      </w:r>
      <w:r w:rsidRPr="00361602">
        <w:rPr>
          <w:i/>
          <w:lang w:val="en-US"/>
        </w:rPr>
        <w:t>CIP</w:t>
      </w:r>
      <w:r w:rsidRPr="00361602">
        <w:rPr>
          <w:lang w:val="en-US"/>
        </w:rPr>
        <w:t xml:space="preserve"> operations are ideally suited for parallel operation).</w:t>
      </w:r>
    </w:p>
    <w:p w:rsidR="00A7555D" w:rsidRPr="00361602" w:rsidRDefault="00A7555D" w:rsidP="00A7555D">
      <w:pPr>
        <w:rPr>
          <w:lang w:val="en-US"/>
        </w:rPr>
      </w:pPr>
      <w:r w:rsidRPr="00361602">
        <w:rPr>
          <w:i/>
          <w:lang w:val="en-US"/>
        </w:rPr>
        <w:t>CIP</w:t>
      </w:r>
      <w:r w:rsidRPr="00361602">
        <w:rPr>
          <w:lang w:val="en-US"/>
        </w:rPr>
        <w:t xml:space="preserve"> consists of 11 integrated packages:</w:t>
      </w:r>
    </w:p>
    <w:p w:rsidR="00A7555D" w:rsidRPr="00361602" w:rsidRDefault="00A7555D" w:rsidP="00A7555D">
      <w:pPr>
        <w:rPr>
          <w:lang w:val="en-US"/>
        </w:rPr>
      </w:pPr>
      <w:r w:rsidRPr="00361602">
        <w:rPr>
          <w:i/>
          <w:lang w:val="en-US"/>
        </w:rPr>
        <w:t>Utility</w:t>
      </w:r>
      <w:r w:rsidRPr="00361602">
        <w:rPr>
          <w:lang w:val="en-US"/>
        </w:rPr>
        <w:t xml:space="preserve"> - basic package that collects several general functions (like GetMeanSquaredError which is used by all machine learning related packages) to decrease redundant code.</w:t>
      </w:r>
    </w:p>
    <w:p w:rsidR="00A7555D" w:rsidRPr="00361602" w:rsidRDefault="00A7555D" w:rsidP="00A7555D">
      <w:pPr>
        <w:rPr>
          <w:lang w:val="en-US"/>
        </w:rPr>
      </w:pPr>
      <w:r w:rsidRPr="00361602">
        <w:rPr>
          <w:i/>
          <w:lang w:val="en-US"/>
        </w:rPr>
        <w:t>ExperimentalData</w:t>
      </w:r>
      <w:r w:rsidRPr="00361602">
        <w:rPr>
          <w:lang w:val="en-US"/>
        </w:rPr>
        <w:t xml:space="preserve"> - provides test data.</w:t>
      </w:r>
    </w:p>
    <w:p w:rsidR="00A7555D" w:rsidRPr="00361602" w:rsidRDefault="00A7555D" w:rsidP="00A7555D">
      <w:pPr>
        <w:rPr>
          <w:lang w:val="en-US"/>
        </w:rPr>
      </w:pPr>
      <w:r w:rsidRPr="00361602">
        <w:rPr>
          <w:i/>
          <w:lang w:val="en-US"/>
        </w:rPr>
        <w:t>DataTransformation</w:t>
      </w:r>
      <w:r w:rsidRPr="00361602">
        <w:rPr>
          <w:lang w:val="en-US"/>
        </w:rPr>
        <w:t xml:space="preserve"> - performs internal data transformations for different purposes, e.g. all data that are passed to a machine learning method are scaled before a Fit operation.</w:t>
      </w:r>
    </w:p>
    <w:p w:rsidR="00A7555D" w:rsidRPr="00361602" w:rsidRDefault="00A7555D" w:rsidP="00A7555D">
      <w:pPr>
        <w:rPr>
          <w:lang w:val="en-US"/>
        </w:rPr>
      </w:pPr>
      <w:r w:rsidRPr="00361602">
        <w:rPr>
          <w:i/>
          <w:lang w:val="en-US"/>
        </w:rPr>
        <w:t>Graphics</w:t>
      </w:r>
      <w:r w:rsidRPr="00361602">
        <w:rPr>
          <w:lang w:val="en-US"/>
        </w:rPr>
        <w:t xml:space="preserve"> - tailors Mathematica's built-in graphical functions for diagrams and graphical representations.</w:t>
      </w:r>
    </w:p>
    <w:p w:rsidR="00A7555D" w:rsidRPr="00361602" w:rsidRDefault="00A7555D" w:rsidP="00A7555D">
      <w:pPr>
        <w:rPr>
          <w:lang w:val="en-US"/>
        </w:rPr>
      </w:pPr>
      <w:r w:rsidRPr="00361602">
        <w:rPr>
          <w:i/>
          <w:lang w:val="en-US"/>
        </w:rPr>
        <w:t>CalculatedData</w:t>
      </w:r>
      <w:r w:rsidRPr="00361602">
        <w:rPr>
          <w:lang w:val="en-US"/>
        </w:rPr>
        <w:t xml:space="preserve"> - complements the </w:t>
      </w:r>
      <w:r w:rsidRPr="00361602">
        <w:rPr>
          <w:i/>
          <w:lang w:val="en-US"/>
        </w:rPr>
        <w:t>ExperimentalData</w:t>
      </w:r>
      <w:r w:rsidRPr="00361602">
        <w:rPr>
          <w:lang w:val="en-US"/>
        </w:rPr>
        <w:t xml:space="preserve"> package with methods for the generation of simulated data like normally distributed xy-error data around a defined function, e.g. for the test of curve fitting workflows.</w:t>
      </w:r>
    </w:p>
    <w:p w:rsidR="00A7555D" w:rsidRPr="00361602" w:rsidRDefault="00A7555D" w:rsidP="00A7555D">
      <w:pPr>
        <w:rPr>
          <w:lang w:val="en-US"/>
        </w:rPr>
      </w:pPr>
      <w:r w:rsidRPr="00361602">
        <w:rPr>
          <w:i/>
          <w:lang w:val="en-US"/>
        </w:rPr>
        <w:lastRenderedPageBreak/>
        <w:t>CurveFit</w:t>
      </w:r>
      <w:r w:rsidRPr="00361602">
        <w:rPr>
          <w:lang w:val="en-US"/>
        </w:rPr>
        <w:t xml:space="preserve"> - tailors Mathematica's built-in curve fitting method (NonlinearModelFit</w:t>
      </w:r>
      <w:r w:rsidR="008C0B3B" w:rsidRPr="00361602">
        <w:rPr>
          <w:lang w:val="en-US"/>
        </w:rPr>
        <w:t xml:space="preserve"> [1</w:t>
      </w:r>
      <w:r w:rsidR="00324723" w:rsidRPr="00361602">
        <w:rPr>
          <w:lang w:val="en-US"/>
        </w:rPr>
        <w:t>7</w:t>
      </w:r>
      <w:r w:rsidR="008C0B3B" w:rsidRPr="00361602">
        <w:rPr>
          <w:lang w:val="en-US"/>
        </w:rPr>
        <w:t>]</w:t>
      </w:r>
      <w:r w:rsidRPr="00361602">
        <w:rPr>
          <w:lang w:val="en-US"/>
        </w:rPr>
        <w:t>) for least-squares minimization and adds a smoothing cubic splines support</w:t>
      </w:r>
      <w:r w:rsidR="00D36D31" w:rsidRPr="00361602">
        <w:rPr>
          <w:lang w:val="en-US"/>
        </w:rPr>
        <w:t xml:space="preserve"> [18]</w:t>
      </w:r>
      <w:r w:rsidRPr="00361602">
        <w:rPr>
          <w:lang w:val="en-US"/>
        </w:rPr>
        <w:t>.</w:t>
      </w:r>
    </w:p>
    <w:p w:rsidR="00A7555D" w:rsidRPr="00361602" w:rsidRDefault="00A7555D" w:rsidP="00A7555D">
      <w:pPr>
        <w:rPr>
          <w:lang w:val="en-US"/>
        </w:rPr>
      </w:pPr>
      <w:r w:rsidRPr="00361602">
        <w:rPr>
          <w:i/>
          <w:lang w:val="en-US"/>
        </w:rPr>
        <w:t>Cluster</w:t>
      </w:r>
      <w:r w:rsidRPr="00361602">
        <w:rPr>
          <w:lang w:val="en-US"/>
        </w:rPr>
        <w:t xml:space="preserve"> - tailors Mathematica's built-in </w:t>
      </w:r>
      <w:r w:rsidR="00412150">
        <w:rPr>
          <w:lang w:val="en-US"/>
        </w:rPr>
        <w:t>(</w:t>
      </w:r>
      <w:r w:rsidR="00412150" w:rsidRPr="00361602">
        <w:rPr>
          <w:lang w:val="en-US"/>
        </w:rPr>
        <w:t>k-medoids</w:t>
      </w:r>
      <w:r w:rsidR="00412150">
        <w:rPr>
          <w:lang w:val="en-US"/>
        </w:rPr>
        <w:t xml:space="preserve">) </w:t>
      </w:r>
      <w:r w:rsidRPr="00361602">
        <w:rPr>
          <w:lang w:val="en-US"/>
        </w:rPr>
        <w:t>FindClusters method</w:t>
      </w:r>
      <w:r w:rsidR="00886422" w:rsidRPr="00361602">
        <w:rPr>
          <w:lang w:val="en-US"/>
        </w:rPr>
        <w:t xml:space="preserve"> [</w:t>
      </w:r>
      <w:r w:rsidR="00774A2F" w:rsidRPr="00361602">
        <w:rPr>
          <w:lang w:val="en-US"/>
        </w:rPr>
        <w:t>21</w:t>
      </w:r>
      <w:r w:rsidR="00886422" w:rsidRPr="00361602">
        <w:rPr>
          <w:lang w:val="en-US"/>
        </w:rPr>
        <w:t>]</w:t>
      </w:r>
      <w:r w:rsidRPr="00361602">
        <w:rPr>
          <w:lang w:val="en-US"/>
        </w:rPr>
        <w:t xml:space="preserve"> for clustering purposes and adds an </w:t>
      </w:r>
      <w:r w:rsidR="00D67FFE">
        <w:rPr>
          <w:lang w:val="en-US"/>
        </w:rPr>
        <w:t>A</w:t>
      </w:r>
      <w:r w:rsidRPr="00361602">
        <w:rPr>
          <w:lang w:val="en-US"/>
        </w:rPr>
        <w:t xml:space="preserve">daptive </w:t>
      </w:r>
      <w:r w:rsidR="00D67FFE">
        <w:rPr>
          <w:lang w:val="en-US"/>
        </w:rPr>
        <w:t>R</w:t>
      </w:r>
      <w:r w:rsidRPr="00361602">
        <w:rPr>
          <w:lang w:val="en-US"/>
        </w:rPr>
        <w:t xml:space="preserve">esonance </w:t>
      </w:r>
      <w:r w:rsidR="00D67FFE">
        <w:rPr>
          <w:lang w:val="en-US"/>
        </w:rPr>
        <w:t>T</w:t>
      </w:r>
      <w:r w:rsidRPr="00361602">
        <w:rPr>
          <w:lang w:val="en-US"/>
        </w:rPr>
        <w:t>heory (ART-2a) support</w:t>
      </w:r>
      <w:r w:rsidR="006659E6" w:rsidRPr="00361602">
        <w:rPr>
          <w:lang w:val="en-US"/>
        </w:rPr>
        <w:t xml:space="preserve"> [</w:t>
      </w:r>
      <w:r w:rsidR="00AC7F01" w:rsidRPr="00361602">
        <w:rPr>
          <w:lang w:val="en-US"/>
        </w:rPr>
        <w:t>22, 23</w:t>
      </w:r>
      <w:r w:rsidR="006659E6" w:rsidRPr="00361602">
        <w:rPr>
          <w:lang w:val="en-US"/>
        </w:rPr>
        <w:t>]</w:t>
      </w:r>
      <w:r w:rsidRPr="00361602">
        <w:rPr>
          <w:lang w:val="en-US"/>
        </w:rPr>
        <w:t>.</w:t>
      </w:r>
    </w:p>
    <w:p w:rsidR="00A7555D" w:rsidRPr="00361602" w:rsidRDefault="00A7555D" w:rsidP="00A7555D">
      <w:pPr>
        <w:rPr>
          <w:lang w:val="en-US"/>
        </w:rPr>
      </w:pPr>
      <w:r w:rsidRPr="00361602">
        <w:rPr>
          <w:i/>
          <w:lang w:val="en-US"/>
        </w:rPr>
        <w:t>MLR/MPR</w:t>
      </w:r>
      <w:r w:rsidRPr="00361602">
        <w:rPr>
          <w:lang w:val="en-US"/>
        </w:rPr>
        <w:t xml:space="preserve"> - tailor Mathematica's built in Fit method</w:t>
      </w:r>
      <w:r w:rsidR="00A84218" w:rsidRPr="00361602">
        <w:rPr>
          <w:lang w:val="en-US"/>
        </w:rPr>
        <w:t xml:space="preserve"> [</w:t>
      </w:r>
      <w:r w:rsidR="004279E7" w:rsidRPr="00361602">
        <w:rPr>
          <w:lang w:val="en-US"/>
        </w:rPr>
        <w:t>27</w:t>
      </w:r>
      <w:r w:rsidR="00A84218" w:rsidRPr="00361602">
        <w:rPr>
          <w:lang w:val="en-US"/>
        </w:rPr>
        <w:t>]</w:t>
      </w:r>
      <w:r w:rsidRPr="00361602">
        <w:rPr>
          <w:lang w:val="en-US"/>
        </w:rPr>
        <w:t xml:space="preserve"> for multiple linear or polynomial </w:t>
      </w:r>
      <w:r w:rsidR="00822E36" w:rsidRPr="00361602">
        <w:rPr>
          <w:lang w:val="en-US"/>
        </w:rPr>
        <w:t>regressions</w:t>
      </w:r>
      <w:r w:rsidRPr="00361602">
        <w:rPr>
          <w:lang w:val="en-US"/>
        </w:rPr>
        <w:t xml:space="preserve"> (MLR/MPR).</w:t>
      </w:r>
    </w:p>
    <w:p w:rsidR="00A7555D" w:rsidRPr="00361602" w:rsidRDefault="00A7555D" w:rsidP="00A7555D">
      <w:pPr>
        <w:rPr>
          <w:lang w:val="en-US"/>
        </w:rPr>
      </w:pPr>
      <w:r w:rsidRPr="00361602">
        <w:rPr>
          <w:i/>
          <w:lang w:val="en-US"/>
        </w:rPr>
        <w:t>Perceptron</w:t>
      </w:r>
      <w:r w:rsidRPr="00361602">
        <w:rPr>
          <w:lang w:val="en-US"/>
        </w:rPr>
        <w:t xml:space="preserve"> - provides optimization algorithms for three-layer</w:t>
      </w:r>
      <w:r w:rsidR="0059130F" w:rsidRPr="00361602">
        <w:rPr>
          <w:lang w:val="en-US"/>
        </w:rPr>
        <w:t xml:space="preserve"> feed-forwar</w:t>
      </w:r>
      <w:r w:rsidR="00ED65B4" w:rsidRPr="00361602">
        <w:rPr>
          <w:lang w:val="en-US"/>
        </w:rPr>
        <w:t>d</w:t>
      </w:r>
      <w:r w:rsidRPr="00361602">
        <w:rPr>
          <w:lang w:val="en-US"/>
        </w:rPr>
        <w:t xml:space="preserve"> perceptron-type neural networks</w:t>
      </w:r>
      <w:r w:rsidR="00822E36" w:rsidRPr="00361602">
        <w:rPr>
          <w:lang w:val="en-US"/>
        </w:rPr>
        <w:t xml:space="preserve"> [</w:t>
      </w:r>
      <w:r w:rsidR="009E244E" w:rsidRPr="00361602">
        <w:rPr>
          <w:lang w:val="en-US"/>
        </w:rPr>
        <w:t xml:space="preserve">4, </w:t>
      </w:r>
      <w:r w:rsidR="00822E36" w:rsidRPr="00361602">
        <w:rPr>
          <w:lang w:val="en-US"/>
        </w:rPr>
        <w:t>28</w:t>
      </w:r>
      <w:r w:rsidR="009E244E" w:rsidRPr="00361602">
        <w:rPr>
          <w:lang w:val="en-US"/>
        </w:rPr>
        <w:t xml:space="preserve">, </w:t>
      </w:r>
      <w:proofErr w:type="gramStart"/>
      <w:r w:rsidR="009E244E" w:rsidRPr="00361602">
        <w:rPr>
          <w:lang w:val="en-US"/>
        </w:rPr>
        <w:t>29</w:t>
      </w:r>
      <w:proofErr w:type="gramEnd"/>
      <w:r w:rsidR="00822E36" w:rsidRPr="00361602">
        <w:rPr>
          <w:lang w:val="en-US"/>
        </w:rPr>
        <w:t>]</w:t>
      </w:r>
      <w:r w:rsidRPr="00361602">
        <w:rPr>
          <w:lang w:val="en-US"/>
        </w:rPr>
        <w:t>. It utilizes Mathematica's FindMinimum (ConjugateGradient</w:t>
      </w:r>
      <w:r w:rsidR="00E45B16" w:rsidRPr="00361602">
        <w:rPr>
          <w:lang w:val="en-US"/>
        </w:rPr>
        <w:t xml:space="preserve"> [</w:t>
      </w:r>
      <w:r w:rsidR="00B71139" w:rsidRPr="00361602">
        <w:rPr>
          <w:lang w:val="en-US"/>
        </w:rPr>
        <w:t>30</w:t>
      </w:r>
      <w:r w:rsidR="00E45B16" w:rsidRPr="00361602">
        <w:rPr>
          <w:lang w:val="en-US"/>
        </w:rPr>
        <w:t>]</w:t>
      </w:r>
      <w:r w:rsidRPr="00361602">
        <w:rPr>
          <w:lang w:val="en-US"/>
        </w:rPr>
        <w:t>) or NMinimize (DifferentialEvolution</w:t>
      </w:r>
      <w:r w:rsidR="00E45B16" w:rsidRPr="00361602">
        <w:rPr>
          <w:lang w:val="en-US"/>
        </w:rPr>
        <w:t xml:space="preserve"> [</w:t>
      </w:r>
      <w:r w:rsidR="00C341C1" w:rsidRPr="00361602">
        <w:rPr>
          <w:lang w:val="en-US"/>
        </w:rPr>
        <w:t>31</w:t>
      </w:r>
      <w:r w:rsidR="00010BB2" w:rsidRPr="00361602">
        <w:rPr>
          <w:lang w:val="en-US"/>
        </w:rPr>
        <w:t>-34</w:t>
      </w:r>
      <w:r w:rsidR="00E45B16" w:rsidRPr="00361602">
        <w:rPr>
          <w:lang w:val="en-US"/>
        </w:rPr>
        <w:t>]</w:t>
      </w:r>
      <w:r w:rsidRPr="00361602">
        <w:rPr>
          <w:lang w:val="en-US"/>
        </w:rPr>
        <w:t>) methods for unconstrained minimization tasks. The package also provides a backpropagation-plus-momentum minimization and a genetic-algorithm-based minimization</w:t>
      </w:r>
      <w:r w:rsidR="00E45B16" w:rsidRPr="00361602">
        <w:rPr>
          <w:lang w:val="en-US"/>
        </w:rPr>
        <w:t xml:space="preserve"> [</w:t>
      </w:r>
      <w:r w:rsidR="007C0DB8" w:rsidRPr="00361602">
        <w:rPr>
          <w:lang w:val="en-US"/>
        </w:rPr>
        <w:t>35</w:t>
      </w:r>
      <w:r w:rsidR="00E45B16" w:rsidRPr="00361602">
        <w:rPr>
          <w:lang w:val="en-US"/>
        </w:rPr>
        <w:t>]</w:t>
      </w:r>
      <w:r w:rsidRPr="00361602">
        <w:rPr>
          <w:lang w:val="en-US"/>
        </w:rPr>
        <w:t>. Although the quality of the minimization algorithms is state-of-the-art the specific calculation setup contains non-optimum redundancies that decrease performance and increase memory consumption.</w:t>
      </w:r>
    </w:p>
    <w:p w:rsidR="00A7555D" w:rsidRPr="00361602" w:rsidRDefault="00A7555D" w:rsidP="00A7555D">
      <w:pPr>
        <w:rPr>
          <w:lang w:val="en-US"/>
        </w:rPr>
      </w:pPr>
      <w:r w:rsidRPr="00361602">
        <w:rPr>
          <w:i/>
          <w:lang w:val="en-US"/>
        </w:rPr>
        <w:t>SVM</w:t>
      </w:r>
      <w:r w:rsidRPr="00361602">
        <w:rPr>
          <w:lang w:val="en-US"/>
        </w:rPr>
        <w:t xml:space="preserve"> - provides constrained optimization algorithms for support vector machines (SVM). It utilizes Mathematica's FindMaximum (InteriorPoint</w:t>
      </w:r>
      <w:r w:rsidR="00255D59" w:rsidRPr="00361602">
        <w:rPr>
          <w:lang w:val="en-US"/>
        </w:rPr>
        <w:t xml:space="preserve"> [</w:t>
      </w:r>
      <w:r w:rsidR="004739FE" w:rsidRPr="00361602">
        <w:rPr>
          <w:lang w:val="en-US"/>
        </w:rPr>
        <w:t>36, 37</w:t>
      </w:r>
      <w:r w:rsidR="00255D59" w:rsidRPr="00361602">
        <w:rPr>
          <w:lang w:val="en-US"/>
        </w:rPr>
        <w:t>]</w:t>
      </w:r>
      <w:r w:rsidRPr="00361602">
        <w:rPr>
          <w:lang w:val="en-US"/>
        </w:rPr>
        <w:t>) or NMaximize (DifferentialEvolution</w:t>
      </w:r>
      <w:r w:rsidR="00255D59" w:rsidRPr="00361602">
        <w:rPr>
          <w:lang w:val="en-US"/>
        </w:rPr>
        <w:t xml:space="preserve"> [</w:t>
      </w:r>
      <w:r w:rsidR="006464DF" w:rsidRPr="00361602">
        <w:rPr>
          <w:lang w:val="en-US"/>
        </w:rPr>
        <w:t>31-34</w:t>
      </w:r>
      <w:r w:rsidR="00255D59" w:rsidRPr="00361602">
        <w:rPr>
          <w:lang w:val="en-US"/>
        </w:rPr>
        <w:t>]</w:t>
      </w:r>
      <w:r w:rsidRPr="00361602">
        <w:rPr>
          <w:lang w:val="en-US"/>
        </w:rPr>
        <w:t>) methods for constrained optimization tasks</w:t>
      </w:r>
      <w:r w:rsidR="003E1AAC" w:rsidRPr="00361602">
        <w:rPr>
          <w:lang w:val="en-US"/>
        </w:rPr>
        <w:t xml:space="preserve"> [3</w:t>
      </w:r>
      <w:r w:rsidR="00DF6B4A" w:rsidRPr="00361602">
        <w:rPr>
          <w:lang w:val="en-US"/>
        </w:rPr>
        <w:t>8</w:t>
      </w:r>
      <w:r w:rsidR="003E1AAC" w:rsidRPr="00361602">
        <w:rPr>
          <w:lang w:val="en-US"/>
        </w:rPr>
        <w:t>]</w:t>
      </w:r>
      <w:r w:rsidRPr="00361602">
        <w:rPr>
          <w:lang w:val="en-US"/>
        </w:rPr>
        <w:t>. Although these algorithms are robust they do not exploit any specifics of the support vector objective function to increase convergence speed etc.</w:t>
      </w:r>
    </w:p>
    <w:p w:rsidR="00A7555D" w:rsidRPr="00361602" w:rsidRDefault="00926A22" w:rsidP="00A7555D">
      <w:pPr>
        <w:rPr>
          <w:lang w:val="en-US"/>
        </w:rPr>
      </w:pPr>
      <w:r w:rsidRPr="00361602">
        <w:rPr>
          <w:lang w:val="en-US"/>
        </w:rPr>
        <w:t>For deployment</w:t>
      </w:r>
      <w:r w:rsidR="007B6218" w:rsidRPr="00361602">
        <w:rPr>
          <w:lang w:val="en-US"/>
        </w:rPr>
        <w:t xml:space="preserve"> to the Mathematica computing platform</w:t>
      </w:r>
      <w:r w:rsidRPr="00361602">
        <w:rPr>
          <w:lang w:val="en-US"/>
        </w:rPr>
        <w:t xml:space="preserve"> t</w:t>
      </w:r>
      <w:r w:rsidR="00A7555D" w:rsidRPr="00361602">
        <w:rPr>
          <w:lang w:val="en-US"/>
        </w:rPr>
        <w:t xml:space="preserve">he </w:t>
      </w:r>
      <w:r w:rsidR="00A7555D" w:rsidRPr="00361602">
        <w:rPr>
          <w:i/>
          <w:lang w:val="en-US"/>
        </w:rPr>
        <w:t>CIP</w:t>
      </w:r>
      <w:r w:rsidR="00A7555D" w:rsidRPr="00361602">
        <w:rPr>
          <w:lang w:val="en-US"/>
        </w:rPr>
        <w:t xml:space="preserve"> folder </w:t>
      </w:r>
      <w:r w:rsidR="00461958" w:rsidRPr="00361602">
        <w:rPr>
          <w:lang w:val="en-US"/>
        </w:rPr>
        <w:t>[15]</w:t>
      </w:r>
      <w:r w:rsidR="00461958">
        <w:rPr>
          <w:lang w:val="en-US"/>
        </w:rPr>
        <w:t xml:space="preserve"> </w:t>
      </w:r>
      <w:r w:rsidR="00A7555D" w:rsidRPr="00361602">
        <w:rPr>
          <w:lang w:val="en-US"/>
        </w:rPr>
        <w:t>with the 11 package (.m) files should be located in Mathematica's "</w:t>
      </w:r>
      <w:r w:rsidR="003A32B6">
        <w:rPr>
          <w:lang w:val="en-US"/>
        </w:rPr>
        <w:t xml:space="preserve">&lt;Mathematica Installation </w:t>
      </w:r>
      <w:r w:rsidR="003A67C3" w:rsidRPr="00361602">
        <w:rPr>
          <w:lang w:val="en-US"/>
        </w:rPr>
        <w:t>Location&gt;/</w:t>
      </w:r>
      <w:r w:rsidR="00A7555D" w:rsidRPr="00361602">
        <w:rPr>
          <w:lang w:val="en-US"/>
        </w:rPr>
        <w:t>AddOns</w:t>
      </w:r>
      <w:r w:rsidR="003A67C3" w:rsidRPr="00361602">
        <w:rPr>
          <w:lang w:val="en-US"/>
        </w:rPr>
        <w:t>/</w:t>
      </w:r>
      <w:r w:rsidR="00A7555D" w:rsidRPr="00361602">
        <w:rPr>
          <w:lang w:val="en-US"/>
        </w:rPr>
        <w:t>Applications" directory</w:t>
      </w:r>
      <w:r w:rsidR="00766C9B" w:rsidRPr="00361602">
        <w:rPr>
          <w:lang w:val="en-US"/>
        </w:rPr>
        <w:t>.</w:t>
      </w:r>
    </w:p>
    <w:p w:rsidR="00A7555D" w:rsidRPr="00361602" w:rsidRDefault="00A7555D" w:rsidP="00A7555D">
      <w:pPr>
        <w:pStyle w:val="berschrift1"/>
        <w:rPr>
          <w:lang w:val="en-US"/>
        </w:rPr>
      </w:pPr>
      <w:r w:rsidRPr="00361602">
        <w:rPr>
          <w:lang w:val="en-US"/>
        </w:rPr>
        <w:t>Application Example</w:t>
      </w:r>
    </w:p>
    <w:p w:rsidR="00A7555D" w:rsidRPr="00361602" w:rsidRDefault="0014615D" w:rsidP="00A7555D">
      <w:pPr>
        <w:rPr>
          <w:lang w:val="en-US"/>
        </w:rPr>
      </w:pPr>
      <w:r>
        <w:rPr>
          <w:lang w:val="en-US"/>
        </w:rPr>
        <w:t xml:space="preserve">A </w:t>
      </w:r>
      <w:r w:rsidRPr="0014615D">
        <w:rPr>
          <w:i/>
          <w:lang w:val="en-US"/>
        </w:rPr>
        <w:t>CIP</w:t>
      </w:r>
      <w:r>
        <w:rPr>
          <w:lang w:val="en-US"/>
        </w:rPr>
        <w:t>/</w:t>
      </w:r>
      <w:r w:rsidR="00C87531" w:rsidRPr="00361602">
        <w:rPr>
          <w:lang w:val="en-US"/>
        </w:rPr>
        <w:t>Mathematica</w:t>
      </w:r>
      <w:r w:rsidRPr="00361602">
        <w:rPr>
          <w:lang w:val="en-US"/>
        </w:rPr>
        <w:t xml:space="preserve"> </w:t>
      </w:r>
      <w:r w:rsidR="00A7555D" w:rsidRPr="00361602">
        <w:rPr>
          <w:lang w:val="en-US"/>
        </w:rPr>
        <w:t xml:space="preserve">-based </w:t>
      </w:r>
      <w:r w:rsidR="00910DB3">
        <w:rPr>
          <w:lang w:val="en-US"/>
        </w:rPr>
        <w:t xml:space="preserve">data analysis </w:t>
      </w:r>
      <w:r w:rsidR="00A7555D" w:rsidRPr="00361602">
        <w:rPr>
          <w:lang w:val="en-US"/>
        </w:rPr>
        <w:t xml:space="preserve">workflow </w:t>
      </w:r>
      <w:r w:rsidR="00AD7D60">
        <w:rPr>
          <w:lang w:val="en-US"/>
        </w:rPr>
        <w:t>[39]</w:t>
      </w:r>
      <w:r w:rsidR="00AD7D60" w:rsidRPr="00361602">
        <w:rPr>
          <w:lang w:val="en-US"/>
        </w:rPr>
        <w:t xml:space="preserve"> </w:t>
      </w:r>
      <w:r w:rsidR="00A7555D" w:rsidRPr="00361602">
        <w:rPr>
          <w:lang w:val="en-US"/>
        </w:rPr>
        <w:t xml:space="preserve">is </w:t>
      </w:r>
      <w:r w:rsidR="001E5E7B">
        <w:rPr>
          <w:lang w:val="en-US"/>
        </w:rPr>
        <w:t>discussed</w:t>
      </w:r>
      <w:r w:rsidR="00BF648B" w:rsidRPr="00361602">
        <w:rPr>
          <w:lang w:val="en-US"/>
        </w:rPr>
        <w:t xml:space="preserve"> by screenshots</w:t>
      </w:r>
      <w:r w:rsidR="00A7555D" w:rsidRPr="00361602">
        <w:rPr>
          <w:lang w:val="en-US"/>
        </w:rPr>
        <w:t xml:space="preserve"> </w:t>
      </w:r>
      <w:r w:rsidR="004E573F" w:rsidRPr="00361602">
        <w:rPr>
          <w:lang w:val="en-US"/>
        </w:rPr>
        <w:t xml:space="preserve">of the </w:t>
      </w:r>
      <w:r w:rsidR="00910DB3">
        <w:rPr>
          <w:lang w:val="en-US"/>
        </w:rPr>
        <w:t xml:space="preserve">corresponding </w:t>
      </w:r>
      <w:r w:rsidR="004E573F" w:rsidRPr="00361602">
        <w:rPr>
          <w:lang w:val="en-US"/>
        </w:rPr>
        <w:t>document-centered interface</w:t>
      </w:r>
      <w:r>
        <w:rPr>
          <w:lang w:val="en-US"/>
        </w:rPr>
        <w:t xml:space="preserve"> </w:t>
      </w:r>
      <w:r w:rsidR="00A7555D" w:rsidRPr="00361602">
        <w:rPr>
          <w:lang w:val="en-US"/>
        </w:rPr>
        <w:t xml:space="preserve">that describes </w:t>
      </w:r>
      <w:r w:rsidR="00C87531" w:rsidRPr="00361602">
        <w:rPr>
          <w:lang w:val="en-US"/>
        </w:rPr>
        <w:t xml:space="preserve">the </w:t>
      </w:r>
      <w:r w:rsidR="002155D2">
        <w:rPr>
          <w:lang w:val="en-US"/>
        </w:rPr>
        <w:t xml:space="preserve">step-by-step </w:t>
      </w:r>
      <w:r w:rsidR="00C87531" w:rsidRPr="00361602">
        <w:rPr>
          <w:lang w:val="en-US"/>
        </w:rPr>
        <w:t xml:space="preserve">construction </w:t>
      </w:r>
      <w:r w:rsidR="00210182" w:rsidRPr="00361602">
        <w:rPr>
          <w:lang w:val="en-US"/>
        </w:rPr>
        <w:t>of a benign/malignant tumor class predictor for the Wisconsin Diagnostic Breast Cancer (WDBC) data</w:t>
      </w:r>
      <w:r w:rsidR="005967E1" w:rsidRPr="00361602">
        <w:rPr>
          <w:lang w:val="en-US"/>
        </w:rPr>
        <w:t xml:space="preserve"> [</w:t>
      </w:r>
      <w:r>
        <w:rPr>
          <w:lang w:val="en-US"/>
        </w:rPr>
        <w:t>40</w:t>
      </w:r>
      <w:r w:rsidR="005967E1" w:rsidRPr="00361602">
        <w:rPr>
          <w:lang w:val="en-US"/>
        </w:rPr>
        <w:t>]</w:t>
      </w:r>
      <w:r w:rsidR="00210182" w:rsidRPr="00361602">
        <w:rPr>
          <w:lang w:val="en-US"/>
        </w:rPr>
        <w:t>.</w:t>
      </w:r>
    </w:p>
    <w:p w:rsidR="00BA0E71" w:rsidRPr="00361602" w:rsidRDefault="00BA0E71" w:rsidP="00BA0E71">
      <w:pPr>
        <w:rPr>
          <w:lang w:val="en-US"/>
        </w:rPr>
      </w:pPr>
      <w:r w:rsidRPr="00361602">
        <w:rPr>
          <w:lang w:val="en-US"/>
        </w:rPr>
        <w:t xml:space="preserve">The WDBC classification data set </w:t>
      </w:r>
      <w:r w:rsidR="001E5E7B">
        <w:rPr>
          <w:lang w:val="en-US"/>
        </w:rPr>
        <w:t xml:space="preserve">in question </w:t>
      </w:r>
      <w:r w:rsidRPr="00361602">
        <w:rPr>
          <w:lang w:val="en-US"/>
        </w:rPr>
        <w:t xml:space="preserve">consists of 569 input/output (I/O) pairs where each input is mapped onto one of two </w:t>
      </w:r>
      <w:r w:rsidR="001C2BF4">
        <w:rPr>
          <w:lang w:val="en-US"/>
        </w:rPr>
        <w:t xml:space="preserve">output </w:t>
      </w:r>
      <w:r w:rsidRPr="00361602">
        <w:rPr>
          <w:lang w:val="en-US"/>
        </w:rPr>
        <w:t>classes. Every I/O pair refers to a single patient. The 30 components</w:t>
      </w:r>
      <w:r w:rsidR="00E121AA">
        <w:rPr>
          <w:lang w:val="en-US"/>
        </w:rPr>
        <w:t>/features</w:t>
      </w:r>
      <w:r w:rsidRPr="00361602">
        <w:rPr>
          <w:lang w:val="en-US"/>
        </w:rPr>
        <w:t xml:space="preserve"> of each input are real-valued quantities that are computed from a digitally scanned image of a fine needle aspirate of a breast mass and describe characteristics of the extracted cell nuclei present in </w:t>
      </w:r>
      <w:r w:rsidR="001E5E7B">
        <w:rPr>
          <w:lang w:val="en-US"/>
        </w:rPr>
        <w:t>the</w:t>
      </w:r>
      <w:r w:rsidRPr="00361602">
        <w:rPr>
          <w:lang w:val="en-US"/>
        </w:rPr>
        <w:t xml:space="preserve"> digital image. The two output components code two classes where class 1 denotes the diagnosis of a benign tumor and class 2 the diagnosis of a malignant tumor.</w:t>
      </w:r>
    </w:p>
    <w:p w:rsidR="000D5F61" w:rsidRDefault="0004306C">
      <w:pPr>
        <w:rPr>
          <w:lang w:val="en-US"/>
        </w:rPr>
      </w:pPr>
      <w:r w:rsidRPr="00361602">
        <w:rPr>
          <w:lang w:val="en-US"/>
        </w:rPr>
        <w:t xml:space="preserve">The complete </w:t>
      </w:r>
      <w:r w:rsidR="00BF648B" w:rsidRPr="00361602">
        <w:rPr>
          <w:lang w:val="en-US"/>
        </w:rPr>
        <w:t xml:space="preserve">data analysis </w:t>
      </w:r>
      <w:r w:rsidRPr="00361602">
        <w:rPr>
          <w:lang w:val="en-US"/>
        </w:rPr>
        <w:t>workflow is sketched in Figure 1</w:t>
      </w:r>
      <w:r w:rsidR="00BF648B" w:rsidRPr="00361602">
        <w:rPr>
          <w:lang w:val="en-US"/>
        </w:rPr>
        <w:t xml:space="preserve">: It starts with </w:t>
      </w:r>
      <w:r w:rsidR="0069470D">
        <w:rPr>
          <w:lang w:val="en-US"/>
        </w:rPr>
        <w:t>2</w:t>
      </w:r>
      <w:r w:rsidR="00BF648B" w:rsidRPr="00361602">
        <w:rPr>
          <w:lang w:val="en-US"/>
        </w:rPr>
        <w:t xml:space="preserve"> descriptive</w:t>
      </w:r>
      <w:r w:rsidRPr="00361602">
        <w:rPr>
          <w:lang w:val="en-US"/>
        </w:rPr>
        <w:t xml:space="preserve"> </w:t>
      </w:r>
      <w:r w:rsidR="00BF648B" w:rsidRPr="00361602">
        <w:rPr>
          <w:lang w:val="en-US"/>
        </w:rPr>
        <w:t>sections (System Requirement</w:t>
      </w:r>
      <w:r w:rsidR="00A07CBB">
        <w:rPr>
          <w:lang w:val="en-US"/>
        </w:rPr>
        <w:t xml:space="preserve"> and</w:t>
      </w:r>
      <w:r w:rsidR="00BF648B" w:rsidRPr="00361602">
        <w:rPr>
          <w:lang w:val="en-US"/>
        </w:rPr>
        <w:t xml:space="preserve"> Task </w:t>
      </w:r>
      <w:proofErr w:type="gramStart"/>
      <w:r w:rsidR="00BF648B" w:rsidRPr="00361602">
        <w:rPr>
          <w:lang w:val="en-US"/>
        </w:rPr>
        <w:t>Description</w:t>
      </w:r>
      <w:r w:rsidR="00A07CBB">
        <w:rPr>
          <w:lang w:val="en-US"/>
        </w:rPr>
        <w:t>,</w:t>
      </w:r>
      <w:proofErr w:type="gramEnd"/>
      <w:r w:rsidR="00A07CBB">
        <w:rPr>
          <w:lang w:val="en-US"/>
        </w:rPr>
        <w:t xml:space="preserve"> both collapsed</w:t>
      </w:r>
      <w:r w:rsidR="00BF648B" w:rsidRPr="00361602">
        <w:rPr>
          <w:lang w:val="en-US"/>
        </w:rPr>
        <w:t>)</w:t>
      </w:r>
      <w:r w:rsidR="008D473F" w:rsidRPr="00361602">
        <w:rPr>
          <w:lang w:val="en-US"/>
        </w:rPr>
        <w:t xml:space="preserve"> that provide </w:t>
      </w:r>
      <w:r w:rsidR="00361602" w:rsidRPr="00361602">
        <w:rPr>
          <w:lang w:val="en-US"/>
        </w:rPr>
        <w:t xml:space="preserve">initial </w:t>
      </w:r>
      <w:r w:rsidR="008D473F" w:rsidRPr="00361602">
        <w:rPr>
          <w:lang w:val="en-US"/>
        </w:rPr>
        <w:t>information.</w:t>
      </w:r>
      <w:r w:rsidR="0069470D">
        <w:rPr>
          <w:lang w:val="en-US"/>
        </w:rPr>
        <w:t xml:space="preserve"> The data itself are retrieved from the </w:t>
      </w:r>
      <w:r w:rsidR="0069470D" w:rsidRPr="0069470D">
        <w:rPr>
          <w:i/>
          <w:lang w:val="en-US"/>
        </w:rPr>
        <w:t>CIP</w:t>
      </w:r>
      <w:r w:rsidR="0069470D">
        <w:rPr>
          <w:lang w:val="en-US"/>
        </w:rPr>
        <w:t xml:space="preserve"> </w:t>
      </w:r>
      <w:r w:rsidR="0069470D" w:rsidRPr="0069470D">
        <w:rPr>
          <w:i/>
          <w:lang w:val="en-US"/>
        </w:rPr>
        <w:t>ExperimentalData</w:t>
      </w:r>
      <w:r w:rsidR="0069470D">
        <w:rPr>
          <w:lang w:val="en-US"/>
        </w:rPr>
        <w:t xml:space="preserve"> package and stored in the </w:t>
      </w:r>
      <w:proofErr w:type="spellStart"/>
      <w:r w:rsidR="0069470D">
        <w:rPr>
          <w:lang w:val="en-US"/>
        </w:rPr>
        <w:t>wdbcDataSet</w:t>
      </w:r>
      <w:proofErr w:type="spellEnd"/>
      <w:r w:rsidR="0069470D">
        <w:rPr>
          <w:lang w:val="en-US"/>
        </w:rPr>
        <w:t xml:space="preserve"> variable</w:t>
      </w:r>
      <w:r w:rsidR="00DA4423">
        <w:rPr>
          <w:lang w:val="en-US"/>
        </w:rPr>
        <w:t xml:space="preserve"> (</w:t>
      </w:r>
      <w:r w:rsidR="004F52C6">
        <w:rPr>
          <w:lang w:val="en-US"/>
        </w:rPr>
        <w:t xml:space="preserve">see </w:t>
      </w:r>
      <w:r w:rsidR="00DA4423">
        <w:rPr>
          <w:lang w:val="en-US"/>
        </w:rPr>
        <w:t>expanded section Data Source)</w:t>
      </w:r>
      <w:r w:rsidR="0069470D">
        <w:rPr>
          <w:lang w:val="en-US"/>
        </w:rPr>
        <w:t>.</w:t>
      </w:r>
      <w:r w:rsidR="000D5F61">
        <w:rPr>
          <w:lang w:val="en-US"/>
        </w:rPr>
        <w:t xml:space="preserve"> All </w:t>
      </w:r>
      <w:r w:rsidR="00F14144">
        <w:rPr>
          <w:lang w:val="en-US"/>
        </w:rPr>
        <w:t xml:space="preserve">following </w:t>
      </w:r>
      <w:r w:rsidR="000D5F61">
        <w:rPr>
          <w:lang w:val="en-US"/>
        </w:rPr>
        <w:t xml:space="preserve">data analysis sections are collapsed </w:t>
      </w:r>
      <w:r w:rsidR="007B5556">
        <w:rPr>
          <w:lang w:val="en-US"/>
        </w:rPr>
        <w:t xml:space="preserve">for overview </w:t>
      </w:r>
      <w:r w:rsidR="000D5F61">
        <w:rPr>
          <w:lang w:val="en-US"/>
        </w:rPr>
        <w:t>and discussed subsequently.</w:t>
      </w:r>
    </w:p>
    <w:p w:rsidR="00044C24" w:rsidRDefault="007B0C3B">
      <w:pPr>
        <w:rPr>
          <w:lang w:val="en-US"/>
        </w:rPr>
      </w:pPr>
      <w:r>
        <w:rPr>
          <w:lang w:val="en-US"/>
        </w:rPr>
        <w:t>Inspection of the data set (with named properties, see Figure 2) shows that the number of benign class 1 tumor samples considerably exceeds the number of malignant class 2 tumor samples – an asymmetry that is unwanted in general.</w:t>
      </w:r>
    </w:p>
    <w:p w:rsidR="000D5F61" w:rsidRDefault="007B0C3B">
      <w:pPr>
        <w:rPr>
          <w:lang w:val="en-US"/>
        </w:rPr>
      </w:pPr>
      <w:r>
        <w:rPr>
          <w:lang w:val="en-US"/>
        </w:rPr>
        <w:lastRenderedPageBreak/>
        <w:t xml:space="preserve">A classification task should always be tackled by unsupervised learning first: Unsupervised learning is comparatively fast (seconds to minutes on today’s </w:t>
      </w:r>
      <w:r w:rsidR="007B5556">
        <w:rPr>
          <w:lang w:val="en-US"/>
        </w:rPr>
        <w:t>workstation</w:t>
      </w:r>
      <w:r>
        <w:rPr>
          <w:lang w:val="en-US"/>
        </w:rPr>
        <w:t xml:space="preserve"> computers</w:t>
      </w:r>
      <w:r w:rsidR="001C14F8">
        <w:rPr>
          <w:lang w:val="en-US"/>
        </w:rPr>
        <w:t xml:space="preserve"> for moderate data set sizes like the one under </w:t>
      </w:r>
      <w:r w:rsidR="00FF1867">
        <w:rPr>
          <w:lang w:val="en-US"/>
        </w:rPr>
        <w:t>consideration</w:t>
      </w:r>
      <w:r>
        <w:rPr>
          <w:lang w:val="en-US"/>
        </w:rPr>
        <w:t xml:space="preserve">) and if it succeeds there is no need for the more subtle and slower supervised learning methods. </w:t>
      </w:r>
      <w:r w:rsidR="000D5F61">
        <w:rPr>
          <w:lang w:val="en-US"/>
        </w:rPr>
        <w:t xml:space="preserve">For construction of a class predictor by unsupervised learning the </w:t>
      </w:r>
      <w:proofErr w:type="spellStart"/>
      <w:r w:rsidR="000D5F61">
        <w:rPr>
          <w:lang w:val="en-US"/>
        </w:rPr>
        <w:t>FitCluster</w:t>
      </w:r>
      <w:proofErr w:type="spellEnd"/>
      <w:r w:rsidR="000D5F61">
        <w:rPr>
          <w:lang w:val="en-US"/>
        </w:rPr>
        <w:t xml:space="preserve"> method of the </w:t>
      </w:r>
      <w:r w:rsidR="000D5F61" w:rsidRPr="000D5F61">
        <w:rPr>
          <w:i/>
          <w:lang w:val="en-US"/>
        </w:rPr>
        <w:t>Cluster</w:t>
      </w:r>
      <w:r w:rsidR="000D5F61">
        <w:rPr>
          <w:lang w:val="en-US"/>
        </w:rPr>
        <w:t xml:space="preserve"> package is invoked (see Figure 3). </w:t>
      </w:r>
      <w:r w:rsidR="00070D66">
        <w:rPr>
          <w:lang w:val="en-US"/>
        </w:rPr>
        <w:t>This methods extracts the inputs of all I/O pairs of the data set and partitions them in an unsupervised manner (by the default k-medoids method) into the desired number of clusters equal to the number of classes (which is 2 in this case). Then it determines the cluster centroids and evaluates the class members of each cluster. Finally each centroid is attributed the class of the majority o</w:t>
      </w:r>
      <w:r w:rsidR="007B5556">
        <w:rPr>
          <w:lang w:val="en-US"/>
        </w:rPr>
        <w:t xml:space="preserve">f class members in its cluster. </w:t>
      </w:r>
      <w:r w:rsidR="00070D66">
        <w:rPr>
          <w:lang w:val="en-US"/>
        </w:rPr>
        <w:t xml:space="preserve">Classification of new inputs means to compute the Euclidian distance to both </w:t>
      </w:r>
      <w:r w:rsidR="00DD1BAD">
        <w:rPr>
          <w:lang w:val="en-US"/>
        </w:rPr>
        <w:t xml:space="preserve">determined </w:t>
      </w:r>
      <w:r w:rsidR="00070D66">
        <w:rPr>
          <w:lang w:val="en-US"/>
        </w:rPr>
        <w:t xml:space="preserve">centroids with the smaller distance winning for the class to assign. The result of the whole unsupervised learning process is coded in </w:t>
      </w:r>
      <w:r w:rsidR="00A22838">
        <w:rPr>
          <w:lang w:val="en-US"/>
        </w:rPr>
        <w:t>a</w:t>
      </w:r>
      <w:r w:rsidR="00070D66">
        <w:rPr>
          <w:lang w:val="en-US"/>
        </w:rPr>
        <w:t xml:space="preserve"> resulting clusterInfo data structure. This data structure may be used to evaluate the predictive success for the WDBC data of the unsupervised learning approach with </w:t>
      </w:r>
      <w:r w:rsidR="007B5556">
        <w:rPr>
          <w:lang w:val="en-US"/>
        </w:rPr>
        <w:t>an appropriate Show method (</w:t>
      </w:r>
      <w:proofErr w:type="spellStart"/>
      <w:r w:rsidR="00070D66">
        <w:rPr>
          <w:lang w:val="en-US"/>
        </w:rPr>
        <w:t>ShowClusterSingleClassification</w:t>
      </w:r>
      <w:proofErr w:type="spellEnd"/>
      <w:r w:rsidR="007B5556">
        <w:rPr>
          <w:lang w:val="en-US"/>
        </w:rPr>
        <w:t xml:space="preserve"> in this case, </w:t>
      </w:r>
      <w:r w:rsidR="00122FB4">
        <w:rPr>
          <w:lang w:val="en-US"/>
        </w:rPr>
        <w:t>see Figure 3)</w:t>
      </w:r>
      <w:r w:rsidR="00951C29">
        <w:rPr>
          <w:lang w:val="en-US"/>
        </w:rPr>
        <w:t xml:space="preserve">. </w:t>
      </w:r>
      <w:r w:rsidR="00070D66">
        <w:rPr>
          <w:lang w:val="en-US"/>
        </w:rPr>
        <w:t xml:space="preserve">85% correct classifications </w:t>
      </w:r>
      <w:r w:rsidR="000377B3">
        <w:rPr>
          <w:lang w:val="en-US"/>
        </w:rPr>
        <w:t xml:space="preserve">indicate that the input features of both classes do not form </w:t>
      </w:r>
      <w:r w:rsidR="001F4CEF">
        <w:rPr>
          <w:lang w:val="en-US"/>
        </w:rPr>
        <w:t xml:space="preserve">clearly </w:t>
      </w:r>
      <w:r w:rsidR="000377B3">
        <w:rPr>
          <w:lang w:val="en-US"/>
        </w:rPr>
        <w:t xml:space="preserve">separated clusters in the input space but overlap. A closer look at the </w:t>
      </w:r>
      <w:r w:rsidR="001F4CEF">
        <w:rPr>
          <w:lang w:val="en-US"/>
        </w:rPr>
        <w:t xml:space="preserve">class analysis </w:t>
      </w:r>
      <w:r w:rsidR="000377B3">
        <w:rPr>
          <w:lang w:val="en-US"/>
        </w:rPr>
        <w:t xml:space="preserve">histograms reveals that the </w:t>
      </w:r>
      <w:r w:rsidR="00044C24">
        <w:rPr>
          <w:lang w:val="en-US"/>
        </w:rPr>
        <w:t xml:space="preserve">correct </w:t>
      </w:r>
      <w:r w:rsidR="000377B3">
        <w:rPr>
          <w:lang w:val="en-US"/>
        </w:rPr>
        <w:t xml:space="preserve">benign class 1 tumor predictions </w:t>
      </w:r>
      <w:r w:rsidR="00DD1BAD">
        <w:rPr>
          <w:lang w:val="en-US"/>
        </w:rPr>
        <w:t>are</w:t>
      </w:r>
      <w:r w:rsidR="000377B3">
        <w:rPr>
          <w:lang w:val="en-US"/>
        </w:rPr>
        <w:t xml:space="preserve"> nearly perfect (near 100%) but the malignant class 2 tumor predictions </w:t>
      </w:r>
      <w:r w:rsidR="00A22838">
        <w:rPr>
          <w:lang w:val="en-US"/>
        </w:rPr>
        <w:t xml:space="preserve">comparatively </w:t>
      </w:r>
      <w:r w:rsidR="000377B3">
        <w:rPr>
          <w:lang w:val="en-US"/>
        </w:rPr>
        <w:t>poor (</w:t>
      </w:r>
      <w:r w:rsidR="00A22838">
        <w:rPr>
          <w:lang w:val="en-US"/>
        </w:rPr>
        <w:t xml:space="preserve">61% - </w:t>
      </w:r>
      <w:r w:rsidR="000377B3">
        <w:rPr>
          <w:lang w:val="en-US"/>
        </w:rPr>
        <w:t>but note from the wrong classification distribution that if a tumor was predicted to be malignant this information is quite reliable)</w:t>
      </w:r>
      <w:r w:rsidR="00044C24">
        <w:rPr>
          <w:lang w:val="en-US"/>
        </w:rPr>
        <w:t xml:space="preserve">. </w:t>
      </w:r>
      <w:r w:rsidR="00EF3BCF">
        <w:rPr>
          <w:lang w:val="en-US"/>
        </w:rPr>
        <w:t>Thus unsupervised learning is not able to construct a satisfactory predictor for the data in question</w:t>
      </w:r>
      <w:r w:rsidR="00EF535A">
        <w:rPr>
          <w:lang w:val="en-US"/>
        </w:rPr>
        <w:t xml:space="preserve"> and the application of supervised learning methods is advised</w:t>
      </w:r>
      <w:r w:rsidR="00EF3BCF">
        <w:rPr>
          <w:lang w:val="en-US"/>
        </w:rPr>
        <w:t>.</w:t>
      </w:r>
    </w:p>
    <w:p w:rsidR="00DE6A89" w:rsidRPr="008D275D" w:rsidRDefault="00F60C61">
      <w:pPr>
        <w:rPr>
          <w:lang w:val="en-US"/>
        </w:rPr>
      </w:pPr>
      <w:r>
        <w:rPr>
          <w:lang w:val="en-US"/>
        </w:rPr>
        <w:t xml:space="preserve">A good start for supervised machine learning is the application of a linear MLR (multiple linear regression) method: A linear method is </w:t>
      </w:r>
      <w:r w:rsidR="00E121AA">
        <w:rPr>
          <w:lang w:val="en-US"/>
        </w:rPr>
        <w:t xml:space="preserve">again </w:t>
      </w:r>
      <w:r>
        <w:rPr>
          <w:lang w:val="en-US"/>
        </w:rPr>
        <w:t xml:space="preserve">fast and not prone to overfitting (a problem that is encountered in a minute) – but on the other hand very limited due to the restriction of </w:t>
      </w:r>
      <w:r w:rsidR="00E121AA">
        <w:rPr>
          <w:lang w:val="en-US"/>
        </w:rPr>
        <w:t xml:space="preserve">only </w:t>
      </w:r>
      <w:r>
        <w:rPr>
          <w:lang w:val="en-US"/>
        </w:rPr>
        <w:t>linear decision hyper</w:t>
      </w:r>
      <w:r w:rsidR="00DD1BAD">
        <w:rPr>
          <w:lang w:val="en-US"/>
        </w:rPr>
        <w:t xml:space="preserve"> </w:t>
      </w:r>
      <w:r>
        <w:rPr>
          <w:lang w:val="en-US"/>
        </w:rPr>
        <w:t xml:space="preserve">planes. The use of the </w:t>
      </w:r>
      <w:proofErr w:type="spellStart"/>
      <w:r>
        <w:rPr>
          <w:lang w:val="en-US"/>
        </w:rPr>
        <w:t>FitMlr</w:t>
      </w:r>
      <w:proofErr w:type="spellEnd"/>
      <w:r>
        <w:rPr>
          <w:lang w:val="en-US"/>
        </w:rPr>
        <w:t xml:space="preserve"> method leads to a resulting mlrInfo data structure that encapsulates the </w:t>
      </w:r>
      <w:r w:rsidR="00A768BB">
        <w:rPr>
          <w:lang w:val="en-US"/>
        </w:rPr>
        <w:t xml:space="preserve">linear </w:t>
      </w:r>
      <w:r>
        <w:rPr>
          <w:lang w:val="en-US"/>
        </w:rPr>
        <w:t>model (</w:t>
      </w:r>
      <w:proofErr w:type="gramStart"/>
      <w:r>
        <w:rPr>
          <w:lang w:val="en-US"/>
        </w:rPr>
        <w:t>see</w:t>
      </w:r>
      <w:proofErr w:type="gramEnd"/>
      <w:r>
        <w:rPr>
          <w:lang w:val="en-US"/>
        </w:rPr>
        <w:t xml:space="preserve"> Figure 4, note the complete analogy to the use of the </w:t>
      </w:r>
      <w:proofErr w:type="spellStart"/>
      <w:r>
        <w:rPr>
          <w:lang w:val="en-US"/>
        </w:rPr>
        <w:t>FitCluster</w:t>
      </w:r>
      <w:proofErr w:type="spellEnd"/>
      <w:r>
        <w:rPr>
          <w:lang w:val="en-US"/>
        </w:rPr>
        <w:t xml:space="preserve"> method above). Again the </w:t>
      </w:r>
      <w:r w:rsidR="00A768BB">
        <w:rPr>
          <w:lang w:val="en-US"/>
        </w:rPr>
        <w:t xml:space="preserve">machine learning success may be evaluated by an appropriate </w:t>
      </w:r>
      <w:r w:rsidR="001F4CEF">
        <w:rPr>
          <w:lang w:val="en-US"/>
        </w:rPr>
        <w:t>S</w:t>
      </w:r>
      <w:r w:rsidR="00A768BB">
        <w:rPr>
          <w:lang w:val="en-US"/>
        </w:rPr>
        <w:t xml:space="preserve">how method (now ShowMlrSingleClassification): </w:t>
      </w:r>
      <w:proofErr w:type="gramStart"/>
      <w:r w:rsidR="00A768BB">
        <w:rPr>
          <w:lang w:val="en-US"/>
        </w:rPr>
        <w:t>With an overall 96% correct classifications</w:t>
      </w:r>
      <w:proofErr w:type="gramEnd"/>
      <w:r w:rsidR="00A768BB">
        <w:rPr>
          <w:lang w:val="en-US"/>
        </w:rPr>
        <w:t xml:space="preserve"> a considerable improvement in comparison to the unsupervised learning result could be achieved.</w:t>
      </w:r>
      <w:r w:rsidR="007A5D07">
        <w:rPr>
          <w:lang w:val="en-US"/>
        </w:rPr>
        <w:t xml:space="preserve"> While the benign class 1 tumor predictions are still nearly perfect the malignant class 2 tumor predictions were raised from 61% to over 90%.</w:t>
      </w:r>
      <w:r w:rsidR="00E121AA">
        <w:rPr>
          <w:lang w:val="en-US"/>
        </w:rPr>
        <w:t xml:space="preserve"> </w:t>
      </w:r>
      <w:r w:rsidR="00DB71F4">
        <w:rPr>
          <w:lang w:val="en-US"/>
        </w:rPr>
        <w:t>A</w:t>
      </w:r>
      <w:r w:rsidR="00E121AA">
        <w:rPr>
          <w:lang w:val="en-US"/>
        </w:rPr>
        <w:t>nother interesting issue may be analyzed: How relevant is each of the 30 input features for the benign/malignant classification in question?</w:t>
      </w:r>
      <w:r w:rsidR="00326166">
        <w:rPr>
          <w:lang w:val="en-US"/>
        </w:rPr>
        <w:t xml:space="preserve"> Or: What is the smallest subset of input features that achieves a predictive success comparable to the full input feature set?</w:t>
      </w:r>
      <w:r w:rsidR="00523145">
        <w:rPr>
          <w:lang w:val="en-US"/>
        </w:rPr>
        <w:t xml:space="preserve"> </w:t>
      </w:r>
      <w:r w:rsidR="00523145" w:rsidRPr="00523145">
        <w:rPr>
          <w:i/>
          <w:lang w:val="en-US"/>
        </w:rPr>
        <w:t>CIP</w:t>
      </w:r>
      <w:r w:rsidR="00523145">
        <w:rPr>
          <w:lang w:val="en-US"/>
        </w:rPr>
        <w:t xml:space="preserve"> provides heuristic</w:t>
      </w:r>
      <w:r w:rsidR="00DE61AD">
        <w:rPr>
          <w:lang w:val="en-US"/>
        </w:rPr>
        <w:t>al methods</w:t>
      </w:r>
      <w:r w:rsidR="00523145">
        <w:rPr>
          <w:lang w:val="en-US"/>
        </w:rPr>
        <w:t xml:space="preserve"> </w:t>
      </w:r>
      <w:r w:rsidR="00910DB3">
        <w:rPr>
          <w:lang w:val="en-US"/>
        </w:rPr>
        <w:t xml:space="preserve">[41] </w:t>
      </w:r>
      <w:r w:rsidR="00523145">
        <w:rPr>
          <w:lang w:val="en-US"/>
        </w:rPr>
        <w:t xml:space="preserve">to tackle these (extremely difficult) questions (since the number of input feature combinations lead to a “combinatorial explosion”). </w:t>
      </w:r>
      <w:r w:rsidR="00DF75DC">
        <w:rPr>
          <w:lang w:val="en-US"/>
        </w:rPr>
        <w:t xml:space="preserve">The </w:t>
      </w:r>
      <w:r w:rsidR="00DF75DC" w:rsidRPr="00DF75DC">
        <w:rPr>
          <w:lang w:val="en-US"/>
        </w:rPr>
        <w:t>GetMlrInputInclusionClass</w:t>
      </w:r>
      <w:r w:rsidR="00DF75DC">
        <w:rPr>
          <w:lang w:val="en-US"/>
        </w:rPr>
        <w:t xml:space="preserve"> method successively checks input features for their relevance to the desired classification task (see Figure 5). The result is kept in the </w:t>
      </w:r>
      <w:proofErr w:type="spellStart"/>
      <w:r w:rsidR="00DF75DC" w:rsidRPr="00DF75DC">
        <w:rPr>
          <w:lang w:val="en-US"/>
        </w:rPr>
        <w:t>mlrInputComponentRelevanceListForClassification</w:t>
      </w:r>
      <w:proofErr w:type="spellEnd"/>
      <w:r w:rsidR="00DF75DC">
        <w:rPr>
          <w:lang w:val="en-US"/>
        </w:rPr>
        <w:t xml:space="preserve"> variable and may be displayed with </w:t>
      </w:r>
      <w:r w:rsidR="001F4CEF">
        <w:rPr>
          <w:lang w:val="en-US"/>
        </w:rPr>
        <w:t>another Show method (</w:t>
      </w:r>
      <w:proofErr w:type="spellStart"/>
      <w:r w:rsidR="00DF75DC" w:rsidRPr="00DF75DC">
        <w:rPr>
          <w:lang w:val="en-US"/>
        </w:rPr>
        <w:t>ShowMlrInputRelevanceClass</w:t>
      </w:r>
      <w:proofErr w:type="spellEnd"/>
      <w:r w:rsidR="001F4CEF">
        <w:rPr>
          <w:lang w:val="en-US"/>
        </w:rPr>
        <w:t>)</w:t>
      </w:r>
      <w:r w:rsidR="00DF75DC">
        <w:rPr>
          <w:lang w:val="en-US"/>
        </w:rPr>
        <w:t>. It becomes obvious that only 4 out of 30 input features are sufficient to obtain a predictive success comparable to the full feature set (</w:t>
      </w:r>
      <w:r w:rsidR="00A124C3">
        <w:rPr>
          <w:lang w:val="en-US"/>
        </w:rPr>
        <w:t>where feature 28 is most, feature 21 second, feature 22 third and feature 24 fourth relevant. N</w:t>
      </w:r>
      <w:r w:rsidR="00DF75DC">
        <w:rPr>
          <w:lang w:val="en-US"/>
        </w:rPr>
        <w:t xml:space="preserve">ote that the detected set of 4 input features </w:t>
      </w:r>
      <w:r w:rsidR="00A124C3">
        <w:rPr>
          <w:lang w:val="en-US"/>
        </w:rPr>
        <w:t xml:space="preserve">is </w:t>
      </w:r>
      <w:r w:rsidR="00DF75DC">
        <w:rPr>
          <w:lang w:val="en-US"/>
        </w:rPr>
        <w:t xml:space="preserve">not necessarily the true optimum </w:t>
      </w:r>
      <w:r w:rsidR="00A124C3">
        <w:rPr>
          <w:lang w:val="en-US"/>
        </w:rPr>
        <w:t>feature set of size 4</w:t>
      </w:r>
      <w:r w:rsidR="00DF75DC">
        <w:rPr>
          <w:lang w:val="en-US"/>
        </w:rPr>
        <w:t xml:space="preserve">: A heuristical approach does not guarantee to </w:t>
      </w:r>
      <w:r w:rsidR="00BD1285">
        <w:rPr>
          <w:lang w:val="en-US"/>
        </w:rPr>
        <w:t xml:space="preserve">arrive at </w:t>
      </w:r>
      <w:r w:rsidR="00DF75DC">
        <w:rPr>
          <w:lang w:val="en-US"/>
        </w:rPr>
        <w:t>any true optimum</w:t>
      </w:r>
      <w:r w:rsidR="006A06DA">
        <w:rPr>
          <w:lang w:val="en-US"/>
        </w:rPr>
        <w:t xml:space="preserve">. The optimum feature set issue </w:t>
      </w:r>
      <w:r w:rsidR="001F4CEF">
        <w:rPr>
          <w:lang w:val="en-US"/>
        </w:rPr>
        <w:t>could</w:t>
      </w:r>
      <w:r w:rsidR="006A06DA">
        <w:rPr>
          <w:lang w:val="en-US"/>
        </w:rPr>
        <w:t xml:space="preserve"> be tackled by evolutionary optimization strategies</w:t>
      </w:r>
      <w:r w:rsidR="00095858">
        <w:rPr>
          <w:lang w:val="en-US"/>
        </w:rPr>
        <w:t xml:space="preserve"> but these strategies deserve extraordinary computational power far beyond simple heuristical approaches</w:t>
      </w:r>
      <w:r w:rsidR="00DF75DC">
        <w:rPr>
          <w:lang w:val="en-US"/>
        </w:rPr>
        <w:t>).</w:t>
      </w:r>
      <w:r w:rsidR="008D275D">
        <w:rPr>
          <w:lang w:val="en-US"/>
        </w:rPr>
        <w:t xml:space="preserve"> Thus </w:t>
      </w:r>
      <w:r w:rsidR="00726832">
        <w:rPr>
          <w:lang w:val="en-US"/>
        </w:rPr>
        <w:t xml:space="preserve">a considerably reduced </w:t>
      </w:r>
      <w:r w:rsidR="008D275D">
        <w:rPr>
          <w:lang w:val="en-US"/>
        </w:rPr>
        <w:t xml:space="preserve">data set can be </w:t>
      </w:r>
      <w:r w:rsidR="00726832">
        <w:rPr>
          <w:lang w:val="en-US"/>
        </w:rPr>
        <w:t xml:space="preserve">obtained </w:t>
      </w:r>
      <w:r w:rsidR="008D275D">
        <w:rPr>
          <w:lang w:val="en-US"/>
        </w:rPr>
        <w:t xml:space="preserve">by deleting the other 26 non-relevant features </w:t>
      </w:r>
      <w:r w:rsidR="00726832">
        <w:rPr>
          <w:lang w:val="en-US"/>
        </w:rPr>
        <w:t xml:space="preserve">(which </w:t>
      </w:r>
      <w:r w:rsidR="00726832">
        <w:rPr>
          <w:lang w:val="en-US"/>
        </w:rPr>
        <w:lastRenderedPageBreak/>
        <w:t xml:space="preserve">is performed by </w:t>
      </w:r>
      <w:r w:rsidR="008D275D">
        <w:rPr>
          <w:lang w:val="en-US"/>
        </w:rPr>
        <w:t xml:space="preserve">the </w:t>
      </w:r>
      <w:proofErr w:type="spellStart"/>
      <w:r w:rsidR="008D275D" w:rsidRPr="008D275D">
        <w:rPr>
          <w:lang w:val="en-US"/>
        </w:rPr>
        <w:t>IncludeInputComponentsOfDataSet</w:t>
      </w:r>
      <w:proofErr w:type="spellEnd"/>
      <w:r w:rsidR="008D275D">
        <w:rPr>
          <w:lang w:val="en-US"/>
        </w:rPr>
        <w:t xml:space="preserve"> method</w:t>
      </w:r>
      <w:r w:rsidR="00726832">
        <w:rPr>
          <w:lang w:val="en-US"/>
        </w:rPr>
        <w:t>)</w:t>
      </w:r>
      <w:r w:rsidR="008D275D">
        <w:rPr>
          <w:lang w:val="en-US"/>
        </w:rPr>
        <w:t>.</w:t>
      </w:r>
      <w:r w:rsidR="00726832">
        <w:rPr>
          <w:lang w:val="en-US"/>
        </w:rPr>
        <w:t xml:space="preserve"> </w:t>
      </w:r>
      <w:r w:rsidR="006A06DA">
        <w:rPr>
          <w:lang w:val="en-US"/>
        </w:rPr>
        <w:t xml:space="preserve">As a last step it </w:t>
      </w:r>
      <w:r w:rsidR="00A32799">
        <w:rPr>
          <w:lang w:val="en-US"/>
        </w:rPr>
        <w:t xml:space="preserve">is </w:t>
      </w:r>
      <w:r w:rsidR="006A06DA">
        <w:rPr>
          <w:lang w:val="en-US"/>
        </w:rPr>
        <w:t>advised</w:t>
      </w:r>
      <w:r w:rsidR="00095858">
        <w:rPr>
          <w:lang w:val="en-US"/>
        </w:rPr>
        <w:t xml:space="preserve"> to validate the model’s predictive power since a good predictability on the full data set does not necessarily mean a good performance on new data: This is </w:t>
      </w:r>
      <w:r w:rsidR="00E73F24">
        <w:rPr>
          <w:lang w:val="en-US"/>
        </w:rPr>
        <w:t xml:space="preserve">known as the </w:t>
      </w:r>
      <w:r w:rsidR="00903DBB">
        <w:rPr>
          <w:lang w:val="en-US"/>
        </w:rPr>
        <w:t xml:space="preserve">already mentioned </w:t>
      </w:r>
      <w:r w:rsidR="00095858">
        <w:rPr>
          <w:lang w:val="en-US"/>
        </w:rPr>
        <w:t xml:space="preserve">problem of overfitting where </w:t>
      </w:r>
      <w:proofErr w:type="spellStart"/>
      <w:r w:rsidR="00095858">
        <w:rPr>
          <w:lang w:val="en-US"/>
        </w:rPr>
        <w:t>the</w:t>
      </w:r>
      <w:proofErr w:type="spellEnd"/>
      <w:r w:rsidR="00095858">
        <w:rPr>
          <w:lang w:val="en-US"/>
        </w:rPr>
        <w:t xml:space="preserve"> obtained model </w:t>
      </w:r>
      <w:r w:rsidR="00E73F24">
        <w:rPr>
          <w:lang w:val="en-US"/>
        </w:rPr>
        <w:t>acts as</w:t>
      </w:r>
      <w:r w:rsidR="00095858">
        <w:rPr>
          <w:lang w:val="en-US"/>
        </w:rPr>
        <w:t xml:space="preserve"> a mere “look-up table” for the training data but has no generalization abilities for data unknown to the construction/training process.</w:t>
      </w:r>
      <w:r w:rsidR="00E73F24">
        <w:rPr>
          <w:lang w:val="en-US"/>
        </w:rPr>
        <w:t xml:space="preserve"> </w:t>
      </w:r>
      <w:r w:rsidR="00666827">
        <w:rPr>
          <w:lang w:val="en-US"/>
        </w:rPr>
        <w:t>To validate the model the reduced WDBC data set (with now only 4 input features) is split into a training and a test set</w:t>
      </w:r>
      <w:r w:rsidR="006D70C3">
        <w:rPr>
          <w:lang w:val="en-US"/>
        </w:rPr>
        <w:t xml:space="preserve"> of equal size (the </w:t>
      </w:r>
      <w:proofErr w:type="spellStart"/>
      <w:r w:rsidR="006D70C3">
        <w:rPr>
          <w:lang w:val="en-US"/>
        </w:rPr>
        <w:t>trainingFraction</w:t>
      </w:r>
      <w:proofErr w:type="spellEnd"/>
      <w:r w:rsidR="006D70C3">
        <w:rPr>
          <w:lang w:val="en-US"/>
        </w:rPr>
        <w:t xml:space="preserve"> is 0.5</w:t>
      </w:r>
      <w:r w:rsidR="00A32799">
        <w:rPr>
          <w:lang w:val="en-US"/>
        </w:rPr>
        <w:t>, see Figure 6</w:t>
      </w:r>
      <w:r w:rsidR="006D70C3">
        <w:rPr>
          <w:lang w:val="en-US"/>
        </w:rPr>
        <w:t>)</w:t>
      </w:r>
      <w:r w:rsidR="00666827">
        <w:rPr>
          <w:lang w:val="en-US"/>
        </w:rPr>
        <w:t xml:space="preserve">. </w:t>
      </w:r>
      <w:r w:rsidR="006D70C3" w:rsidRPr="006D70C3">
        <w:rPr>
          <w:i/>
          <w:lang w:val="en-US"/>
        </w:rPr>
        <w:t>CIP</w:t>
      </w:r>
      <w:r w:rsidR="006D70C3">
        <w:rPr>
          <w:lang w:val="en-US"/>
        </w:rPr>
        <w:t xml:space="preserve"> again provides specific heuristical methods </w:t>
      </w:r>
      <w:r w:rsidR="00610D3E">
        <w:rPr>
          <w:lang w:val="en-US"/>
        </w:rPr>
        <w:t xml:space="preserve">[41] </w:t>
      </w:r>
      <w:r w:rsidR="006D70C3">
        <w:rPr>
          <w:lang w:val="en-US"/>
        </w:rPr>
        <w:t xml:space="preserve">for training/test set partitioning which use optimized cluster representatives for training that guarantee the training and test I/O pairs to possess a </w:t>
      </w:r>
      <w:r w:rsidR="0053161C">
        <w:rPr>
          <w:lang w:val="en-US"/>
        </w:rPr>
        <w:t>similar</w:t>
      </w:r>
      <w:r w:rsidR="006D70C3">
        <w:rPr>
          <w:lang w:val="en-US"/>
        </w:rPr>
        <w:t xml:space="preserve"> spatial distribution in the input feature space (see method </w:t>
      </w:r>
      <w:proofErr w:type="spellStart"/>
      <w:r w:rsidR="006D70C3" w:rsidRPr="006D70C3">
        <w:rPr>
          <w:lang w:val="en-US"/>
        </w:rPr>
        <w:t>GetMlrTrainOptimization</w:t>
      </w:r>
      <w:proofErr w:type="spellEnd"/>
      <w:r w:rsidR="006D70C3">
        <w:rPr>
          <w:lang w:val="en-US"/>
        </w:rPr>
        <w:t xml:space="preserve"> in Figure 6</w:t>
      </w:r>
      <w:r w:rsidR="0053161C">
        <w:rPr>
          <w:lang w:val="en-US"/>
        </w:rPr>
        <w:t>. Note that a simple random partitioning does often not lead to similar spatial distributions</w:t>
      </w:r>
      <w:r w:rsidR="000B06BF">
        <w:rPr>
          <w:lang w:val="en-US"/>
        </w:rPr>
        <w:t>, e.g. if inputs are distributed with large differences in density</w:t>
      </w:r>
      <w:r w:rsidR="006D70C3">
        <w:rPr>
          <w:lang w:val="en-US"/>
        </w:rPr>
        <w:t>).</w:t>
      </w:r>
      <w:r w:rsidR="00C64891">
        <w:rPr>
          <w:lang w:val="en-US"/>
        </w:rPr>
        <w:t xml:space="preserve"> The best training/test set combination </w:t>
      </w:r>
      <w:r w:rsidR="003E5743">
        <w:rPr>
          <w:lang w:val="en-US"/>
        </w:rPr>
        <w:t xml:space="preserve">has a </w:t>
      </w:r>
      <w:r w:rsidR="00C64891">
        <w:rPr>
          <w:lang w:val="en-US"/>
        </w:rPr>
        <w:t xml:space="preserve">predictive </w:t>
      </w:r>
      <w:r w:rsidR="003E5743">
        <w:rPr>
          <w:lang w:val="en-US"/>
        </w:rPr>
        <w:t xml:space="preserve">success of </w:t>
      </w:r>
      <w:r w:rsidR="00C64891">
        <w:rPr>
          <w:lang w:val="en-US"/>
        </w:rPr>
        <w:t xml:space="preserve">over 96% </w:t>
      </w:r>
      <w:r w:rsidR="003E5743">
        <w:rPr>
          <w:lang w:val="en-US"/>
        </w:rPr>
        <w:t xml:space="preserve">correct classifications </w:t>
      </w:r>
      <w:r w:rsidR="00C64891">
        <w:rPr>
          <w:lang w:val="en-US"/>
        </w:rPr>
        <w:t xml:space="preserve">for both sets so </w:t>
      </w:r>
      <w:r w:rsidR="003E5743">
        <w:rPr>
          <w:lang w:val="en-US"/>
        </w:rPr>
        <w:t xml:space="preserve">overfitting can be ruled out (which is </w:t>
      </w:r>
      <w:r w:rsidR="002A700D">
        <w:rPr>
          <w:lang w:val="en-US"/>
        </w:rPr>
        <w:t>a priori</w:t>
      </w:r>
      <w:r w:rsidR="003E5743">
        <w:rPr>
          <w:lang w:val="en-US"/>
        </w:rPr>
        <w:t xml:space="preserve"> expected for a restricted linear method</w:t>
      </w:r>
      <w:r w:rsidR="00FC22B2">
        <w:rPr>
          <w:lang w:val="en-US"/>
        </w:rPr>
        <w:t xml:space="preserve"> that is not prone to overfitting in general</w:t>
      </w:r>
      <w:r w:rsidR="003E5743">
        <w:rPr>
          <w:lang w:val="en-US"/>
        </w:rPr>
        <w:t>).</w:t>
      </w:r>
    </w:p>
    <w:p w:rsidR="000C28BB" w:rsidRDefault="003517E7" w:rsidP="000C28BB">
      <w:pPr>
        <w:rPr>
          <w:lang w:val="en-US"/>
        </w:rPr>
      </w:pPr>
      <w:r>
        <w:rPr>
          <w:lang w:val="en-US"/>
        </w:rPr>
        <w:t>To possibly arrive at a benign/malignant tumor predictor with even improved predictive power the sound grounds of linearity must be left to enter the realm of non-linearity. The application of non-linear machine learning methods is more subtle</w:t>
      </w:r>
      <w:r w:rsidR="00D03031">
        <w:rPr>
          <w:lang w:val="en-US"/>
        </w:rPr>
        <w:t xml:space="preserve">, </w:t>
      </w:r>
      <w:r>
        <w:rPr>
          <w:lang w:val="en-US"/>
        </w:rPr>
        <w:t xml:space="preserve">contains many possible pitfalls </w:t>
      </w:r>
      <w:r w:rsidR="00D03031">
        <w:rPr>
          <w:lang w:val="en-US"/>
        </w:rPr>
        <w:t xml:space="preserve">and deserves </w:t>
      </w:r>
      <w:proofErr w:type="gramStart"/>
      <w:r w:rsidR="00D03031">
        <w:rPr>
          <w:lang w:val="en-US"/>
        </w:rPr>
        <w:t>a</w:t>
      </w:r>
      <w:proofErr w:type="gramEnd"/>
      <w:r w:rsidR="00D03031">
        <w:rPr>
          <w:lang w:val="en-US"/>
        </w:rPr>
        <w:t xml:space="preserve"> increased computational power</w:t>
      </w:r>
      <w:r>
        <w:rPr>
          <w:lang w:val="en-US"/>
        </w:rPr>
        <w:t>.</w:t>
      </w:r>
      <w:r w:rsidR="00F34508">
        <w:rPr>
          <w:lang w:val="en-US"/>
        </w:rPr>
        <w:t xml:space="preserve"> Proceeding from linear to polynomial decision surfaces with the </w:t>
      </w:r>
      <w:r w:rsidR="00F34508" w:rsidRPr="00F34508">
        <w:rPr>
          <w:i/>
          <w:lang w:val="en-US"/>
        </w:rPr>
        <w:t>MPR</w:t>
      </w:r>
      <w:r w:rsidR="00F34508">
        <w:rPr>
          <w:lang w:val="en-US"/>
        </w:rPr>
        <w:t xml:space="preserve"> package achieves the most humble non-linear extension: A parabolic approach with a polynomial degree of 2</w:t>
      </w:r>
      <w:r w:rsidR="00750305">
        <w:rPr>
          <w:lang w:val="en-US"/>
        </w:rPr>
        <w:t xml:space="preserve"> (n</w:t>
      </w:r>
      <w:r w:rsidR="00F34508">
        <w:rPr>
          <w:lang w:val="en-US"/>
        </w:rPr>
        <w:t>ote that every non-linear machine learning method needs the a priori definition of so called hyper</w:t>
      </w:r>
      <w:r w:rsidR="00D36759">
        <w:rPr>
          <w:lang w:val="en-US"/>
        </w:rPr>
        <w:t>-</w:t>
      </w:r>
      <w:r w:rsidR="00F34508">
        <w:rPr>
          <w:lang w:val="en-US"/>
        </w:rPr>
        <w:t>parameters that guide its learning behavior – and unfortunately there is in general no way to theoretically estimate these parameters in advance).</w:t>
      </w:r>
      <w:r w:rsidR="00750305">
        <w:rPr>
          <w:lang w:val="en-US"/>
        </w:rPr>
        <w:t xml:space="preserve"> The parabolic approach (again completely analogous to the MLR approach before) leads to a 100% correct classifications for the full WDBC data set: A suspiciously perfect result that indicates overfitting (see Figure 7). If the full data set is partitioned in training and test data of equal size as before overfitting is validated by a poor result on the test set with only 80% correct predictions (</w:t>
      </w:r>
      <w:r w:rsidR="00D96D3C">
        <w:rPr>
          <w:lang w:val="en-US"/>
        </w:rPr>
        <w:t>which</w:t>
      </w:r>
      <w:r w:rsidR="00750305">
        <w:rPr>
          <w:lang w:val="en-US"/>
        </w:rPr>
        <w:t xml:space="preserve"> is even below the unsupervised learning result above). A parabolic decision surface above the 30 feature input space is already to flexible and just leads to a “look-up table” without satisfactory generalization abilities. </w:t>
      </w:r>
      <w:r w:rsidR="00A82EB1">
        <w:rPr>
          <w:lang w:val="en-US"/>
        </w:rPr>
        <w:t xml:space="preserve">To decrease flexibility a reduced data set with </w:t>
      </w:r>
      <w:r w:rsidR="00D36759">
        <w:rPr>
          <w:lang w:val="en-US"/>
        </w:rPr>
        <w:t xml:space="preserve">again </w:t>
      </w:r>
      <w:r w:rsidR="00A82EB1">
        <w:rPr>
          <w:lang w:val="en-US"/>
        </w:rPr>
        <w:t>only 4 input features is constructed</w:t>
      </w:r>
      <w:r w:rsidR="00260A18">
        <w:rPr>
          <w:lang w:val="en-US"/>
        </w:rPr>
        <w:t>:</w:t>
      </w:r>
      <w:r w:rsidR="00A82EB1">
        <w:rPr>
          <w:lang w:val="en-US"/>
        </w:rPr>
        <w:t xml:space="preserve"> In this case </w:t>
      </w:r>
      <w:r w:rsidR="00615B23">
        <w:rPr>
          <w:lang w:val="en-US"/>
        </w:rPr>
        <w:t>this</w:t>
      </w:r>
      <w:r w:rsidR="00A82EB1">
        <w:rPr>
          <w:lang w:val="en-US"/>
        </w:rPr>
        <w:t xml:space="preserve"> leads to the same subset of 4 input features </w:t>
      </w:r>
      <w:r w:rsidR="00260A18">
        <w:rPr>
          <w:lang w:val="en-US"/>
        </w:rPr>
        <w:t xml:space="preserve">as before </w:t>
      </w:r>
      <w:r w:rsidR="00A82EB1">
        <w:rPr>
          <w:lang w:val="en-US"/>
        </w:rPr>
        <w:t xml:space="preserve">and after training/test set partitioning to a classification result comparable to the linear MLR approach. </w:t>
      </w:r>
      <w:r w:rsidR="005104BD">
        <w:rPr>
          <w:lang w:val="en-US"/>
        </w:rPr>
        <w:t>A more non-linear cubic approach with a polynomial degree of 3 on a 4-input-</w:t>
      </w:r>
      <w:r w:rsidR="00FE285B">
        <w:rPr>
          <w:lang w:val="en-US"/>
        </w:rPr>
        <w:t>features</w:t>
      </w:r>
      <w:r w:rsidR="005104BD">
        <w:rPr>
          <w:lang w:val="en-US"/>
        </w:rPr>
        <w:t xml:space="preserve"> reduced data set (again with the same subset as a result) and training/test set partitioning finally arrives at nearly 97% correct classification</w:t>
      </w:r>
      <w:r w:rsidR="00FE285B">
        <w:rPr>
          <w:lang w:val="en-US"/>
        </w:rPr>
        <w:t>s</w:t>
      </w:r>
      <w:r w:rsidR="005104BD">
        <w:rPr>
          <w:lang w:val="en-US"/>
        </w:rPr>
        <w:t xml:space="preserve"> on both sets which is a small improvement especially for the malignant class 2 predictions</w:t>
      </w:r>
      <w:r w:rsidR="007E3ABE">
        <w:rPr>
          <w:lang w:val="en-US"/>
        </w:rPr>
        <w:t xml:space="preserve"> (see Figure 8)</w:t>
      </w:r>
      <w:r w:rsidR="005104BD">
        <w:rPr>
          <w:lang w:val="en-US"/>
        </w:rPr>
        <w:t>.</w:t>
      </w:r>
    </w:p>
    <w:p w:rsidR="00595F85" w:rsidRDefault="00595F85" w:rsidP="000C28BB">
      <w:pPr>
        <w:rPr>
          <w:lang w:val="en-US"/>
        </w:rPr>
      </w:pPr>
      <w:r>
        <w:rPr>
          <w:lang w:val="en-US"/>
        </w:rPr>
        <w:t xml:space="preserve">Very popular families of deeply non-linear machine learning methods are neural networks and support vector machines (SVM). </w:t>
      </w:r>
      <w:r w:rsidRPr="00595F85">
        <w:rPr>
          <w:i/>
          <w:lang w:val="en-US"/>
        </w:rPr>
        <w:t>CIP</w:t>
      </w:r>
      <w:r>
        <w:rPr>
          <w:lang w:val="en-US"/>
        </w:rPr>
        <w:t xml:space="preserve"> provides 3-layer feed-forward (3L-FF) neural networks (perceptrons) and different kernel functions for SVM construction. A perceptron approach with 3 hidden neurons (the crucial hyper-parameter of 3L-FF neural networks) again on a 4-input-features reduced data set and training/test set partitioning reaches nearly 98% correct classifications on both sets (see Figure 9, note that the minimal set of 4 input features now clearly deviates from those before – there is nothing like a general best subset of input features). An increase of the number of hidden neurons leads to an increased learning capacity but also increases the networks proneness to overfitting. A 5-hidden-neuron perceptron </w:t>
      </w:r>
      <w:r w:rsidR="003D271F">
        <w:rPr>
          <w:lang w:val="en-US"/>
        </w:rPr>
        <w:t xml:space="preserve">leads </w:t>
      </w:r>
      <w:r>
        <w:rPr>
          <w:lang w:val="en-US"/>
        </w:rPr>
        <w:t xml:space="preserve">to over 98% correct classifications and a 7-hidden-neuron-perceptron </w:t>
      </w:r>
      <w:r w:rsidR="003D271F">
        <w:rPr>
          <w:lang w:val="en-US"/>
        </w:rPr>
        <w:t xml:space="preserve">finally </w:t>
      </w:r>
      <w:r>
        <w:rPr>
          <w:lang w:val="en-US"/>
        </w:rPr>
        <w:t>comes close to a 99% success on both sets.</w:t>
      </w:r>
      <w:r w:rsidR="003D271F">
        <w:rPr>
          <w:lang w:val="en-US"/>
        </w:rPr>
        <w:t xml:space="preserve"> A further increase of the </w:t>
      </w:r>
      <w:r w:rsidR="003D271F">
        <w:rPr>
          <w:lang w:val="en-US"/>
        </w:rPr>
        <w:lastRenderedPageBreak/>
        <w:t xml:space="preserve">number of hidden neurons does not lead to improved predictability. </w:t>
      </w:r>
      <w:r>
        <w:rPr>
          <w:lang w:val="en-US"/>
        </w:rPr>
        <w:t>A</w:t>
      </w:r>
      <w:r w:rsidR="003D271F">
        <w:rPr>
          <w:lang w:val="en-US"/>
        </w:rPr>
        <w:t>n appropriate</w:t>
      </w:r>
      <w:r>
        <w:rPr>
          <w:lang w:val="en-US"/>
        </w:rPr>
        <w:t xml:space="preserve"> SVM approach would lead to </w:t>
      </w:r>
      <w:r w:rsidR="003D271F">
        <w:rPr>
          <w:lang w:val="en-US"/>
        </w:rPr>
        <w:t xml:space="preserve">a </w:t>
      </w:r>
      <w:r>
        <w:rPr>
          <w:lang w:val="en-US"/>
        </w:rPr>
        <w:t>comparable classification success.</w:t>
      </w:r>
    </w:p>
    <w:p w:rsidR="003D271F" w:rsidRDefault="003D271F" w:rsidP="000C28BB">
      <w:pPr>
        <w:rPr>
          <w:lang w:val="en-US"/>
        </w:rPr>
      </w:pPr>
      <w:r>
        <w:rPr>
          <w:lang w:val="en-US"/>
        </w:rPr>
        <w:t>In summary the data analysis workflow continued from unsupervised to supervised and from linear to increasingly non-linear machine learning methods to arrive at a convincing predictor with a nearly 99% validated success rate.</w:t>
      </w:r>
      <w:r w:rsidR="005B04DB">
        <w:rPr>
          <w:lang w:val="en-US"/>
        </w:rPr>
        <w:t xml:space="preserve"> Due to the definition of the </w:t>
      </w:r>
      <w:r w:rsidR="005B04DB" w:rsidRPr="00C82378">
        <w:rPr>
          <w:i/>
          <w:lang w:val="en-US"/>
        </w:rPr>
        <w:t>CIP</w:t>
      </w:r>
      <w:r w:rsidR="005B04DB">
        <w:rPr>
          <w:lang w:val="en-US"/>
        </w:rPr>
        <w:t xml:space="preserve"> libraries all single different analysis sections are genuinely similar in design and succession of commands.</w:t>
      </w:r>
      <w:r>
        <w:rPr>
          <w:lang w:val="en-US"/>
        </w:rPr>
        <w:t xml:space="preserve"> The DCI computing environment allowed a </w:t>
      </w:r>
      <w:r w:rsidR="003A0CFD">
        <w:rPr>
          <w:lang w:val="en-US"/>
        </w:rPr>
        <w:t xml:space="preserve">comfortable development of a </w:t>
      </w:r>
      <w:r>
        <w:rPr>
          <w:lang w:val="en-US"/>
        </w:rPr>
        <w:t>clearly structured</w:t>
      </w:r>
      <w:r w:rsidR="003A0CFD">
        <w:rPr>
          <w:lang w:val="en-US"/>
        </w:rPr>
        <w:t xml:space="preserve"> and </w:t>
      </w:r>
      <w:r>
        <w:rPr>
          <w:lang w:val="en-US"/>
        </w:rPr>
        <w:t xml:space="preserve">comprehensive </w:t>
      </w:r>
      <w:r w:rsidR="003A0CFD">
        <w:rPr>
          <w:lang w:val="en-US"/>
        </w:rPr>
        <w:t xml:space="preserve">document ready for export to other formats (like PDF) or presentation purposes as well as a blueprint for </w:t>
      </w:r>
      <w:r w:rsidR="00567CA2">
        <w:rPr>
          <w:lang w:val="en-US"/>
        </w:rPr>
        <w:t>other</w:t>
      </w:r>
      <w:r w:rsidR="003A0CFD">
        <w:rPr>
          <w:lang w:val="en-US"/>
        </w:rPr>
        <w:t xml:space="preserve"> corresponding data analysis workflows</w:t>
      </w:r>
      <w:r w:rsidR="005B04DB">
        <w:rPr>
          <w:lang w:val="en-US"/>
        </w:rPr>
        <w:t>.</w:t>
      </w:r>
    </w:p>
    <w:p w:rsidR="000C28BB" w:rsidRPr="00361602" w:rsidRDefault="000C28BB" w:rsidP="000C28BB">
      <w:pPr>
        <w:pStyle w:val="berschrift1"/>
        <w:rPr>
          <w:lang w:val="en-US"/>
        </w:rPr>
      </w:pPr>
      <w:r w:rsidRPr="00361602">
        <w:rPr>
          <w:lang w:val="en-US"/>
        </w:rPr>
        <w:t>Summary</w:t>
      </w:r>
    </w:p>
    <w:p w:rsidR="000C28BB" w:rsidRPr="00361602" w:rsidRDefault="000C28BB" w:rsidP="000C28BB">
      <w:pPr>
        <w:rPr>
          <w:lang w:val="en-US"/>
        </w:rPr>
      </w:pPr>
      <w:r w:rsidRPr="00794B0F">
        <w:rPr>
          <w:i/>
          <w:lang w:val="en-US"/>
        </w:rPr>
        <w:t>CIP</w:t>
      </w:r>
      <w:r w:rsidRPr="00361602">
        <w:rPr>
          <w:lang w:val="en-US"/>
        </w:rPr>
        <w:t xml:space="preserve"> supports data analysis workflows from curve fitting and data smoothing to clustering and machine learning</w:t>
      </w:r>
      <w:r w:rsidR="00D33365">
        <w:rPr>
          <w:lang w:val="en-US"/>
        </w:rPr>
        <w:t xml:space="preserve"> in a document-centered environment on the Mathematica computing platform</w:t>
      </w:r>
      <w:r w:rsidRPr="00361602">
        <w:rPr>
          <w:lang w:val="en-US"/>
        </w:rPr>
        <w:t xml:space="preserve">. The provided high-level functions use corresponding signatures for the various methods available that alleviate method change and analogue data analysis workflows. In addition to the </w:t>
      </w:r>
      <w:r w:rsidR="00123472">
        <w:rPr>
          <w:lang w:val="en-US"/>
        </w:rPr>
        <w:t>F</w:t>
      </w:r>
      <w:r w:rsidRPr="00361602">
        <w:rPr>
          <w:lang w:val="en-US"/>
        </w:rPr>
        <w:t xml:space="preserve">it methods </w:t>
      </w:r>
      <w:r w:rsidRPr="00A01E59">
        <w:rPr>
          <w:i/>
          <w:lang w:val="en-US"/>
        </w:rPr>
        <w:t>CIP</w:t>
      </w:r>
      <w:r w:rsidRPr="00361602">
        <w:rPr>
          <w:lang w:val="en-US"/>
        </w:rPr>
        <w:t xml:space="preserve"> offers heuristic procedures for additional tasks (like hyper-parameter optimization or training and test set partitioning) as well as standardized diagrams for graphical inspection and methods for model based calculations. The </w:t>
      </w:r>
      <w:r w:rsidR="0019214B">
        <w:rPr>
          <w:lang w:val="en-US"/>
        </w:rPr>
        <w:t xml:space="preserve">open </w:t>
      </w:r>
      <w:r w:rsidRPr="00361602">
        <w:rPr>
          <w:lang w:val="en-US"/>
        </w:rPr>
        <w:t>packages may be easily tailored for specific needs or optimized for parallel processing and improved performance.</w:t>
      </w:r>
    </w:p>
    <w:p w:rsidR="000C28BB" w:rsidRPr="00361602" w:rsidRDefault="000C28BB" w:rsidP="000C28BB">
      <w:pPr>
        <w:pStyle w:val="berschrift1"/>
        <w:rPr>
          <w:lang w:val="en-US"/>
        </w:rPr>
      </w:pPr>
      <w:r w:rsidRPr="00361602">
        <w:rPr>
          <w:lang w:val="en-US"/>
        </w:rPr>
        <w:t>References</w:t>
      </w:r>
    </w:p>
    <w:p w:rsidR="000C28BB" w:rsidRPr="00361602" w:rsidRDefault="000C28BB" w:rsidP="000C28BB">
      <w:pPr>
        <w:rPr>
          <w:lang w:val="en-US"/>
        </w:rPr>
      </w:pPr>
      <w:r w:rsidRPr="00361602">
        <w:rPr>
          <w:lang w:val="en-US"/>
        </w:rPr>
        <w:t>[1] W. C. Hamilton, Statistics in the Physical Sciences, New York 1964, Ronald Press.</w:t>
      </w:r>
    </w:p>
    <w:p w:rsidR="000C28BB" w:rsidRPr="00361602" w:rsidRDefault="000C28BB" w:rsidP="000C28BB">
      <w:pPr>
        <w:rPr>
          <w:lang w:val="en-US"/>
        </w:rPr>
      </w:pPr>
      <w:proofErr w:type="gramStart"/>
      <w:r w:rsidRPr="00361602">
        <w:rPr>
          <w:lang w:val="en-US"/>
        </w:rPr>
        <w:t xml:space="preserve">[2] P. </w:t>
      </w:r>
      <w:proofErr w:type="spellStart"/>
      <w:r w:rsidRPr="00361602">
        <w:rPr>
          <w:lang w:val="en-US"/>
        </w:rPr>
        <w:t>Bevington</w:t>
      </w:r>
      <w:proofErr w:type="spellEnd"/>
      <w:r w:rsidRPr="00361602">
        <w:rPr>
          <w:lang w:val="en-US"/>
        </w:rPr>
        <w:t>, D. K. Robinson, Data Reduction and Error Analysis for the Physical Sciences, New York 2002, McGraw-Hill, 3rd Edition.</w:t>
      </w:r>
      <w:proofErr w:type="gramEnd"/>
    </w:p>
    <w:p w:rsidR="000C28BB" w:rsidRPr="00361602" w:rsidRDefault="000C28BB" w:rsidP="000C28BB">
      <w:pPr>
        <w:rPr>
          <w:lang w:val="en-US"/>
        </w:rPr>
      </w:pPr>
      <w:r w:rsidRPr="00361602">
        <w:rPr>
          <w:lang w:val="en-US"/>
        </w:rPr>
        <w:t>[3] S. Brandt, Data Analysis: Statistical and Computational Methods for Scientists and Engineers, New York 1998, Springer, 3rd Edition.</w:t>
      </w:r>
    </w:p>
    <w:p w:rsidR="000C28BB" w:rsidRPr="00361602" w:rsidRDefault="000C28BB" w:rsidP="000C28BB">
      <w:pPr>
        <w:rPr>
          <w:lang w:val="en-US"/>
        </w:rPr>
      </w:pPr>
      <w:proofErr w:type="gramStart"/>
      <w:r w:rsidRPr="00361602">
        <w:rPr>
          <w:lang w:val="en-US"/>
        </w:rPr>
        <w:t xml:space="preserve">[4] J. </w:t>
      </w:r>
      <w:proofErr w:type="spellStart"/>
      <w:r w:rsidRPr="00361602">
        <w:rPr>
          <w:lang w:val="en-US"/>
        </w:rPr>
        <w:t>Zupan</w:t>
      </w:r>
      <w:proofErr w:type="spellEnd"/>
      <w:r w:rsidRPr="00361602">
        <w:rPr>
          <w:lang w:val="en-US"/>
        </w:rPr>
        <w:t xml:space="preserve">, J. </w:t>
      </w:r>
      <w:proofErr w:type="spellStart"/>
      <w:r w:rsidRPr="00361602">
        <w:rPr>
          <w:lang w:val="en-US"/>
        </w:rPr>
        <w:t>Gasteiger</w:t>
      </w:r>
      <w:proofErr w:type="spellEnd"/>
      <w:r w:rsidRPr="00361602">
        <w:rPr>
          <w:lang w:val="en-US"/>
        </w:rPr>
        <w:t>, Neural Networks in Chemistry and Drug Design, Weinheim 1999, Wiley-VCH.</w:t>
      </w:r>
      <w:proofErr w:type="gramEnd"/>
    </w:p>
    <w:p w:rsidR="000C28BB" w:rsidRPr="00361602" w:rsidRDefault="000C28BB" w:rsidP="000C28BB">
      <w:pPr>
        <w:rPr>
          <w:lang w:val="en-US"/>
        </w:rPr>
      </w:pPr>
      <w:r w:rsidRPr="00361602">
        <w:rPr>
          <w:lang w:val="en-US"/>
        </w:rPr>
        <w:t xml:space="preserve">[5] A. R. Leach, Molecular </w:t>
      </w:r>
      <w:proofErr w:type="spellStart"/>
      <w:r w:rsidRPr="00361602">
        <w:rPr>
          <w:lang w:val="en-US"/>
        </w:rPr>
        <w:t>Modelling</w:t>
      </w:r>
      <w:proofErr w:type="spellEnd"/>
      <w:r w:rsidRPr="00361602">
        <w:rPr>
          <w:lang w:val="en-US"/>
        </w:rPr>
        <w:t>: Principles and Applications, Harlow 2001, Prentice Hall.</w:t>
      </w:r>
    </w:p>
    <w:p w:rsidR="000C28BB" w:rsidRPr="00361602" w:rsidRDefault="000C28BB" w:rsidP="000C28BB">
      <w:pPr>
        <w:rPr>
          <w:lang w:val="en-US"/>
        </w:rPr>
      </w:pPr>
      <w:r w:rsidRPr="00361602">
        <w:rPr>
          <w:lang w:val="en-US"/>
        </w:rPr>
        <w:t xml:space="preserve">[6] D. </w:t>
      </w:r>
      <w:proofErr w:type="spellStart"/>
      <w:r w:rsidRPr="00361602">
        <w:rPr>
          <w:lang w:val="en-US"/>
        </w:rPr>
        <w:t>Frenkel</w:t>
      </w:r>
      <w:proofErr w:type="spellEnd"/>
      <w:r w:rsidRPr="00361602">
        <w:rPr>
          <w:lang w:val="en-US"/>
        </w:rPr>
        <w:t xml:space="preserve">, B. </w:t>
      </w:r>
      <w:proofErr w:type="spellStart"/>
      <w:r w:rsidRPr="00361602">
        <w:rPr>
          <w:lang w:val="en-US"/>
        </w:rPr>
        <w:t>Smit</w:t>
      </w:r>
      <w:proofErr w:type="spellEnd"/>
      <w:r w:rsidRPr="00361602">
        <w:rPr>
          <w:lang w:val="en-US"/>
        </w:rPr>
        <w:t xml:space="preserve">, Understanding Molecular Simulation: From Algorithms to Applications, San Diego 2002, </w:t>
      </w:r>
      <w:proofErr w:type="gramStart"/>
      <w:r w:rsidRPr="00361602">
        <w:rPr>
          <w:lang w:val="en-US"/>
        </w:rPr>
        <w:t>Academic</w:t>
      </w:r>
      <w:proofErr w:type="gramEnd"/>
      <w:r w:rsidRPr="00361602">
        <w:rPr>
          <w:lang w:val="en-US"/>
        </w:rPr>
        <w:t xml:space="preserve"> Press.</w:t>
      </w:r>
    </w:p>
    <w:p w:rsidR="000C28BB" w:rsidRPr="000C28BB" w:rsidRDefault="000C28BB" w:rsidP="000C28BB">
      <w:r w:rsidRPr="000C28BB">
        <w:t xml:space="preserve">[7] J. Gasteiger, T. Engels, Chemoinformatics, Weinheim 2003, </w:t>
      </w:r>
      <w:proofErr w:type="spellStart"/>
      <w:r w:rsidRPr="000C28BB">
        <w:t>Wiley</w:t>
      </w:r>
      <w:proofErr w:type="spellEnd"/>
      <w:r w:rsidRPr="000C28BB">
        <w:t>-VCH.</w:t>
      </w:r>
    </w:p>
    <w:p w:rsidR="000C28BB" w:rsidRPr="00361602" w:rsidRDefault="000C28BB" w:rsidP="000C28BB">
      <w:pPr>
        <w:rPr>
          <w:lang w:val="en-US"/>
        </w:rPr>
      </w:pPr>
      <w:r w:rsidRPr="00361602">
        <w:rPr>
          <w:lang w:val="en-US"/>
        </w:rPr>
        <w:t xml:space="preserve">[8] A. R. Leach, V. J. </w:t>
      </w:r>
      <w:proofErr w:type="spellStart"/>
      <w:r w:rsidRPr="00361602">
        <w:rPr>
          <w:lang w:val="en-US"/>
        </w:rPr>
        <w:t>Gillet</w:t>
      </w:r>
      <w:proofErr w:type="spellEnd"/>
      <w:r w:rsidRPr="00361602">
        <w:rPr>
          <w:lang w:val="en-US"/>
        </w:rPr>
        <w:t xml:space="preserve">, </w:t>
      </w:r>
      <w:proofErr w:type="gramStart"/>
      <w:r w:rsidRPr="00361602">
        <w:rPr>
          <w:lang w:val="en-US"/>
        </w:rPr>
        <w:t>An</w:t>
      </w:r>
      <w:proofErr w:type="gramEnd"/>
      <w:r w:rsidRPr="00361602">
        <w:rPr>
          <w:lang w:val="en-US"/>
        </w:rPr>
        <w:t xml:space="preserve"> Introduction to Chemoinformatics, Dordrecht 2007, Springer.</w:t>
      </w:r>
    </w:p>
    <w:p w:rsidR="000C28BB" w:rsidRPr="00361602" w:rsidRDefault="000C28BB" w:rsidP="000C28BB">
      <w:pPr>
        <w:rPr>
          <w:lang w:val="en-US"/>
        </w:rPr>
      </w:pPr>
      <w:proofErr w:type="gramStart"/>
      <w:r w:rsidRPr="00361602">
        <w:rPr>
          <w:lang w:val="en-US"/>
        </w:rPr>
        <w:t>[9] G. Schneider, K.-H.</w:t>
      </w:r>
      <w:proofErr w:type="gramEnd"/>
      <w:r w:rsidRPr="00361602">
        <w:rPr>
          <w:lang w:val="en-US"/>
        </w:rPr>
        <w:t xml:space="preserve"> </w:t>
      </w:r>
      <w:proofErr w:type="spellStart"/>
      <w:r w:rsidRPr="00361602">
        <w:rPr>
          <w:lang w:val="en-US"/>
        </w:rPr>
        <w:t>Baringhaus</w:t>
      </w:r>
      <w:proofErr w:type="spellEnd"/>
      <w:r w:rsidRPr="00361602">
        <w:rPr>
          <w:lang w:val="en-US"/>
        </w:rPr>
        <w:t>, Molecular Design: Concepts and Applications, Weinheim 2008, Wiley-VCH.</w:t>
      </w:r>
    </w:p>
    <w:p w:rsidR="000C28BB" w:rsidRPr="00361602" w:rsidRDefault="000C28BB" w:rsidP="000C28BB">
      <w:pPr>
        <w:rPr>
          <w:lang w:val="en-US"/>
        </w:rPr>
      </w:pPr>
      <w:r w:rsidRPr="00361602">
        <w:rPr>
          <w:lang w:val="en-US"/>
        </w:rPr>
        <w:t xml:space="preserve">[10] Examples of proprietary commercial applications are </w:t>
      </w:r>
      <w:proofErr w:type="spellStart"/>
      <w:r w:rsidRPr="00361602">
        <w:rPr>
          <w:lang w:val="en-US"/>
        </w:rPr>
        <w:t>Statistica</w:t>
      </w:r>
      <w:proofErr w:type="spellEnd"/>
      <w:r w:rsidRPr="00361602">
        <w:rPr>
          <w:lang w:val="en-US"/>
        </w:rPr>
        <w:t xml:space="preserve"> (</w:t>
      </w:r>
      <w:hyperlink r:id="rId7" w:history="1">
        <w:r w:rsidRPr="00361602">
          <w:rPr>
            <w:rStyle w:val="Hyperlink"/>
            <w:lang w:val="en-US"/>
          </w:rPr>
          <w:t>http://www.statsoft.de</w:t>
        </w:r>
      </w:hyperlink>
      <w:r w:rsidRPr="00361602">
        <w:rPr>
          <w:lang w:val="en-US"/>
        </w:rPr>
        <w:t>), Origin (</w:t>
      </w:r>
      <w:hyperlink r:id="rId8" w:history="1">
        <w:r w:rsidRPr="00361602">
          <w:rPr>
            <w:rStyle w:val="Hyperlink"/>
            <w:lang w:val="en-US"/>
          </w:rPr>
          <w:t>http://www.originlab.com</w:t>
        </w:r>
      </w:hyperlink>
      <w:r w:rsidRPr="00361602">
        <w:rPr>
          <w:lang w:val="en-US"/>
        </w:rPr>
        <w:t xml:space="preserve">) or </w:t>
      </w:r>
      <w:proofErr w:type="spellStart"/>
      <w:r w:rsidRPr="00361602">
        <w:rPr>
          <w:lang w:val="en-US"/>
        </w:rPr>
        <w:t>SigmaPlot</w:t>
      </w:r>
      <w:proofErr w:type="spellEnd"/>
      <w:r w:rsidRPr="00361602">
        <w:rPr>
          <w:lang w:val="en-US"/>
        </w:rPr>
        <w:t xml:space="preserve"> and TableCurve2D (</w:t>
      </w:r>
      <w:hyperlink r:id="rId9" w:history="1">
        <w:r w:rsidRPr="00361602">
          <w:rPr>
            <w:rStyle w:val="Hyperlink"/>
            <w:lang w:val="en-US"/>
          </w:rPr>
          <w:t>http://www.sigmaplot.com</w:t>
        </w:r>
      </w:hyperlink>
      <w:r w:rsidRPr="00361602">
        <w:rPr>
          <w:lang w:val="en-US"/>
        </w:rPr>
        <w:t>).</w:t>
      </w:r>
    </w:p>
    <w:p w:rsidR="000C28BB" w:rsidRPr="00361602" w:rsidRDefault="000C28BB" w:rsidP="000C28BB">
      <w:pPr>
        <w:rPr>
          <w:lang w:val="en-US"/>
        </w:rPr>
      </w:pPr>
      <w:r w:rsidRPr="00361602">
        <w:rPr>
          <w:lang w:val="en-US"/>
        </w:rPr>
        <w:lastRenderedPageBreak/>
        <w:t>[11] Examples of open-source frameworks are KNIME (</w:t>
      </w:r>
      <w:hyperlink r:id="rId10" w:history="1">
        <w:r w:rsidRPr="00361602">
          <w:rPr>
            <w:rStyle w:val="Hyperlink"/>
            <w:lang w:val="en-US"/>
          </w:rPr>
          <w:t>http://www.knime.org</w:t>
        </w:r>
      </w:hyperlink>
      <w:r w:rsidRPr="00361602">
        <w:rPr>
          <w:lang w:val="en-US"/>
        </w:rPr>
        <w:t xml:space="preserve">) or </w:t>
      </w:r>
      <w:proofErr w:type="spellStart"/>
      <w:r w:rsidRPr="00361602">
        <w:rPr>
          <w:lang w:val="en-US"/>
        </w:rPr>
        <w:t>Taverna</w:t>
      </w:r>
      <w:proofErr w:type="spellEnd"/>
      <w:r w:rsidRPr="00361602">
        <w:rPr>
          <w:lang w:val="en-US"/>
        </w:rPr>
        <w:t xml:space="preserve"> (</w:t>
      </w:r>
      <w:hyperlink r:id="rId11" w:history="1">
        <w:r w:rsidRPr="00361602">
          <w:rPr>
            <w:rStyle w:val="Hyperlink"/>
            <w:lang w:val="en-US"/>
          </w:rPr>
          <w:t>http://www.taverna.org.uk</w:t>
        </w:r>
      </w:hyperlink>
      <w:r w:rsidRPr="00361602">
        <w:rPr>
          <w:lang w:val="en-US"/>
        </w:rPr>
        <w:t>)</w:t>
      </w:r>
      <w:proofErr w:type="gramStart"/>
      <w:r w:rsidRPr="00361602">
        <w:rPr>
          <w:lang w:val="en-US"/>
        </w:rPr>
        <w:t>,</w:t>
      </w:r>
      <w:proofErr w:type="gramEnd"/>
      <w:r w:rsidRPr="00361602">
        <w:rPr>
          <w:lang w:val="en-US"/>
        </w:rPr>
        <w:t xml:space="preserve"> Pipeline Pilot (</w:t>
      </w:r>
      <w:hyperlink r:id="rId12" w:history="1">
        <w:r w:rsidRPr="00361602">
          <w:rPr>
            <w:rStyle w:val="Hyperlink"/>
            <w:lang w:val="en-US"/>
          </w:rPr>
          <w:t>http://accelrys.com</w:t>
        </w:r>
      </w:hyperlink>
      <w:r w:rsidRPr="00361602">
        <w:rPr>
          <w:lang w:val="en-US"/>
        </w:rPr>
        <w:t>) is a commercial implementation.</w:t>
      </w:r>
    </w:p>
    <w:p w:rsidR="000C28BB" w:rsidRPr="00361602" w:rsidRDefault="000C28BB" w:rsidP="000C28BB">
      <w:pPr>
        <w:rPr>
          <w:lang w:val="en-US"/>
        </w:rPr>
      </w:pPr>
      <w:r w:rsidRPr="00361602">
        <w:rPr>
          <w:lang w:val="en-US"/>
        </w:rPr>
        <w:t>[12] Examples of open-source libraries are WEKA (</w:t>
      </w:r>
      <w:hyperlink r:id="rId13" w:history="1">
        <w:r w:rsidRPr="00361602">
          <w:rPr>
            <w:rStyle w:val="Hyperlink"/>
            <w:lang w:val="en-US"/>
          </w:rPr>
          <w:t>http://www.cs.waikato.ac.nz/ml/weka</w:t>
        </w:r>
      </w:hyperlink>
      <w:r w:rsidRPr="00361602">
        <w:rPr>
          <w:lang w:val="en-US"/>
        </w:rPr>
        <w:t>) or the R Project (</w:t>
      </w:r>
      <w:hyperlink r:id="rId14" w:history="1">
        <w:r w:rsidRPr="00361602">
          <w:rPr>
            <w:rStyle w:val="Hyperlink"/>
            <w:lang w:val="en-US"/>
          </w:rPr>
          <w:t>http://www.r-project.org</w:t>
        </w:r>
      </w:hyperlink>
      <w:r w:rsidRPr="00361602">
        <w:rPr>
          <w:lang w:val="en-US"/>
        </w:rPr>
        <w:t>).</w:t>
      </w:r>
    </w:p>
    <w:p w:rsidR="000C28BB" w:rsidRPr="00361602" w:rsidRDefault="000C28BB" w:rsidP="000C28BB">
      <w:pPr>
        <w:rPr>
          <w:lang w:val="en-US"/>
        </w:rPr>
      </w:pPr>
      <w:r w:rsidRPr="00361602">
        <w:rPr>
          <w:lang w:val="en-US"/>
        </w:rPr>
        <w:t>[13] Examples are Maple (</w:t>
      </w:r>
      <w:hyperlink r:id="rId15" w:history="1">
        <w:r w:rsidRPr="00361602">
          <w:rPr>
            <w:rStyle w:val="Hyperlink"/>
            <w:lang w:val="en-US"/>
          </w:rPr>
          <w:t>http://www.maplesoft.com</w:t>
        </w:r>
      </w:hyperlink>
      <w:r w:rsidRPr="00361602">
        <w:rPr>
          <w:lang w:val="en-US"/>
        </w:rPr>
        <w:t>), MATLAB (</w:t>
      </w:r>
      <w:hyperlink r:id="rId16" w:history="1">
        <w:r w:rsidRPr="00361602">
          <w:rPr>
            <w:rStyle w:val="Hyperlink"/>
            <w:lang w:val="en-US"/>
          </w:rPr>
          <w:t>http://www.mathworks.com</w:t>
        </w:r>
      </w:hyperlink>
      <w:r w:rsidRPr="00361602">
        <w:rPr>
          <w:lang w:val="en-US"/>
        </w:rPr>
        <w:t>) or Mathematica (</w:t>
      </w:r>
      <w:hyperlink r:id="rId17" w:history="1">
        <w:r w:rsidRPr="00361602">
          <w:rPr>
            <w:rStyle w:val="Hyperlink"/>
            <w:lang w:val="en-US"/>
          </w:rPr>
          <w:t>http://www.wolfram.com</w:t>
        </w:r>
      </w:hyperlink>
      <w:r w:rsidRPr="00361602">
        <w:rPr>
          <w:lang w:val="en-US"/>
        </w:rPr>
        <w:t>).</w:t>
      </w:r>
    </w:p>
    <w:p w:rsidR="000C28BB" w:rsidRPr="00361602" w:rsidRDefault="000C28BB" w:rsidP="000C28BB">
      <w:pPr>
        <w:rPr>
          <w:lang w:val="en-US"/>
        </w:rPr>
      </w:pPr>
      <w:r w:rsidRPr="00361602">
        <w:rPr>
          <w:lang w:val="en-US"/>
        </w:rPr>
        <w:t>[14] Wolfram Mathematica, version 7 or higher (</w:t>
      </w:r>
      <w:hyperlink r:id="rId18" w:history="1">
        <w:r w:rsidRPr="00361602">
          <w:rPr>
            <w:rStyle w:val="Hyperlink"/>
            <w:lang w:val="en-US"/>
          </w:rPr>
          <w:t>http://www.wolfram.com</w:t>
        </w:r>
      </w:hyperlink>
      <w:r w:rsidRPr="00361602">
        <w:rPr>
          <w:lang w:val="en-US"/>
        </w:rPr>
        <w:t>). Mathematica is licensed at most universities, research sites and major companies.</w:t>
      </w:r>
    </w:p>
    <w:p w:rsidR="000C28BB" w:rsidRPr="00361602" w:rsidRDefault="000C28BB" w:rsidP="000C28BB">
      <w:pPr>
        <w:rPr>
          <w:lang w:val="en-US"/>
        </w:rPr>
      </w:pPr>
      <w:r w:rsidRPr="00361602">
        <w:rPr>
          <w:lang w:val="en-US"/>
        </w:rPr>
        <w:t xml:space="preserve">[15] </w:t>
      </w:r>
      <w:r w:rsidRPr="00361602">
        <w:rPr>
          <w:i/>
          <w:lang w:val="en-US"/>
        </w:rPr>
        <w:t>CIP</w:t>
      </w:r>
      <w:r w:rsidRPr="00361602">
        <w:rPr>
          <w:lang w:val="en-US"/>
        </w:rPr>
        <w:t xml:space="preserve">, version 1.2 for Mathematica 7 or higher, is available for download as a compressed ZIP file </w:t>
      </w:r>
      <w:r w:rsidR="00FF6662">
        <w:rPr>
          <w:lang w:val="en-US"/>
        </w:rPr>
        <w:t xml:space="preserve">as supplementary material of this publication </w:t>
      </w:r>
      <w:r w:rsidR="00634068">
        <w:rPr>
          <w:lang w:val="en-US"/>
        </w:rPr>
        <w:t>or</w:t>
      </w:r>
      <w:r w:rsidR="00FF6662">
        <w:rPr>
          <w:lang w:val="en-US"/>
        </w:rPr>
        <w:t xml:space="preserve"> </w:t>
      </w:r>
      <w:r w:rsidRPr="00361602">
        <w:rPr>
          <w:lang w:val="en-US"/>
        </w:rPr>
        <w:t xml:space="preserve">at </w:t>
      </w:r>
      <w:hyperlink r:id="rId19" w:history="1">
        <w:r w:rsidRPr="00361602">
          <w:rPr>
            <w:rStyle w:val="Hyperlink"/>
            <w:lang w:val="en-US"/>
          </w:rPr>
          <w:t>http://www.gnwi.de</w:t>
        </w:r>
      </w:hyperlink>
      <w:r w:rsidRPr="00361602">
        <w:rPr>
          <w:lang w:val="en-US"/>
        </w:rPr>
        <w:t xml:space="preserve">. This website also contains several tutorials with </w:t>
      </w:r>
      <w:r w:rsidRPr="00361602">
        <w:rPr>
          <w:i/>
          <w:lang w:val="en-US"/>
        </w:rPr>
        <w:t>CIP</w:t>
      </w:r>
      <w:r w:rsidRPr="00361602">
        <w:rPr>
          <w:lang w:val="en-US"/>
        </w:rPr>
        <w:t xml:space="preserve">-based data analysis workflows and a </w:t>
      </w:r>
      <w:r w:rsidRPr="00361602">
        <w:rPr>
          <w:i/>
          <w:lang w:val="en-US"/>
        </w:rPr>
        <w:t>CIP</w:t>
      </w:r>
      <w:r w:rsidRPr="00361602">
        <w:rPr>
          <w:lang w:val="en-US"/>
        </w:rPr>
        <w:t xml:space="preserve"> user forum for discussion.</w:t>
      </w:r>
    </w:p>
    <w:p w:rsidR="000C28BB" w:rsidRPr="00361602" w:rsidRDefault="000C28BB" w:rsidP="000C28BB">
      <w:pPr>
        <w:rPr>
          <w:lang w:val="en-US"/>
        </w:rPr>
      </w:pPr>
      <w:r w:rsidRPr="00361602">
        <w:rPr>
          <w:lang w:val="en-US"/>
        </w:rPr>
        <w:t xml:space="preserve">[16] W. H. Press, S. A. </w:t>
      </w:r>
      <w:proofErr w:type="spellStart"/>
      <w:r w:rsidRPr="00361602">
        <w:rPr>
          <w:lang w:val="en-US"/>
        </w:rPr>
        <w:t>Teukolsky</w:t>
      </w:r>
      <w:proofErr w:type="spellEnd"/>
      <w:r w:rsidRPr="00361602">
        <w:rPr>
          <w:lang w:val="en-US"/>
        </w:rPr>
        <w:t xml:space="preserve">, W. T. </w:t>
      </w:r>
      <w:proofErr w:type="spellStart"/>
      <w:r w:rsidRPr="00361602">
        <w:rPr>
          <w:lang w:val="en-US"/>
        </w:rPr>
        <w:t>Vetterling</w:t>
      </w:r>
      <w:proofErr w:type="spellEnd"/>
      <w:r w:rsidRPr="00361602">
        <w:rPr>
          <w:lang w:val="en-US"/>
        </w:rPr>
        <w:t>, B. P. Flannery, Numerical Recipes: The Art of Scientific Computing, Cambridge 2007, Cambridge University Press, 3rd Edition.</w:t>
      </w:r>
    </w:p>
    <w:p w:rsidR="000C28BB" w:rsidRPr="00361602" w:rsidRDefault="000C28BB" w:rsidP="000C28BB">
      <w:pPr>
        <w:rPr>
          <w:lang w:val="en-US"/>
        </w:rPr>
      </w:pPr>
      <w:r w:rsidRPr="00361602">
        <w:rPr>
          <w:lang w:val="en-US"/>
        </w:rPr>
        <w:t xml:space="preserve">[17] See online documentation at </w:t>
      </w:r>
      <w:hyperlink r:id="rId20" w:history="1">
        <w:r w:rsidRPr="00361602">
          <w:rPr>
            <w:rStyle w:val="Hyperlink"/>
            <w:lang w:val="en-US"/>
          </w:rPr>
          <w:t>http://www.wolfram.com</w:t>
        </w:r>
      </w:hyperlink>
      <w:r w:rsidRPr="00361602">
        <w:rPr>
          <w:lang w:val="en-US"/>
        </w:rPr>
        <w:t xml:space="preserve">. The NonlinearModelFit command of Mathematica uses the </w:t>
      </w:r>
      <w:proofErr w:type="spellStart"/>
      <w:r w:rsidRPr="00361602">
        <w:rPr>
          <w:lang w:val="en-US"/>
        </w:rPr>
        <w:t>Levenberg</w:t>
      </w:r>
      <w:proofErr w:type="spellEnd"/>
      <w:r w:rsidRPr="00361602">
        <w:rPr>
          <w:lang w:val="en-US"/>
        </w:rPr>
        <w:t>-Marquardt method for iterative unconstrained local minimization by default. See [2], [3] and [16] for algorithmic details.</w:t>
      </w:r>
    </w:p>
    <w:p w:rsidR="000C28BB" w:rsidRPr="00361602" w:rsidRDefault="000C28BB" w:rsidP="000C28BB">
      <w:pPr>
        <w:rPr>
          <w:lang w:val="en-US"/>
        </w:rPr>
      </w:pPr>
      <w:proofErr w:type="gramStart"/>
      <w:r w:rsidRPr="00361602">
        <w:rPr>
          <w:lang w:val="en-US"/>
        </w:rPr>
        <w:t xml:space="preserve">[18] C. H. </w:t>
      </w:r>
      <w:proofErr w:type="spellStart"/>
      <w:r w:rsidRPr="00361602">
        <w:rPr>
          <w:lang w:val="en-US"/>
        </w:rPr>
        <w:t>Reinsch</w:t>
      </w:r>
      <w:proofErr w:type="spellEnd"/>
      <w:r w:rsidRPr="00361602">
        <w:rPr>
          <w:lang w:val="en-US"/>
        </w:rPr>
        <w:t xml:space="preserve">, Smoothing by </w:t>
      </w:r>
      <w:proofErr w:type="spellStart"/>
      <w:r w:rsidRPr="00361602">
        <w:rPr>
          <w:lang w:val="en-US"/>
        </w:rPr>
        <w:t>Spline</w:t>
      </w:r>
      <w:proofErr w:type="spellEnd"/>
      <w:r w:rsidRPr="00361602">
        <w:rPr>
          <w:lang w:val="en-US"/>
        </w:rPr>
        <w:t xml:space="preserve"> Functions, </w:t>
      </w:r>
      <w:proofErr w:type="spellStart"/>
      <w:r w:rsidRPr="00361602">
        <w:rPr>
          <w:lang w:val="en-US"/>
        </w:rPr>
        <w:t>Numer</w:t>
      </w:r>
      <w:proofErr w:type="spellEnd"/>
      <w:r w:rsidRPr="00361602">
        <w:rPr>
          <w:lang w:val="en-US"/>
        </w:rPr>
        <w:t>.</w:t>
      </w:r>
      <w:proofErr w:type="gramEnd"/>
      <w:r w:rsidRPr="00361602">
        <w:rPr>
          <w:lang w:val="en-US"/>
        </w:rPr>
        <w:t xml:space="preserve"> </w:t>
      </w:r>
      <w:proofErr w:type="gramStart"/>
      <w:r w:rsidRPr="00361602">
        <w:rPr>
          <w:lang w:val="en-US"/>
        </w:rPr>
        <w:t>Math.</w:t>
      </w:r>
      <w:proofErr w:type="gramEnd"/>
      <w:r w:rsidRPr="00361602">
        <w:rPr>
          <w:lang w:val="en-US"/>
        </w:rPr>
        <w:t xml:space="preserve"> </w:t>
      </w:r>
      <w:proofErr w:type="gramStart"/>
      <w:r w:rsidRPr="00361602">
        <w:rPr>
          <w:lang w:val="en-US"/>
        </w:rPr>
        <w:t>10, 177-183, 1967.</w:t>
      </w:r>
      <w:proofErr w:type="gramEnd"/>
      <w:r w:rsidRPr="00361602">
        <w:rPr>
          <w:lang w:val="en-US"/>
        </w:rPr>
        <w:t xml:space="preserve"> C. H. </w:t>
      </w:r>
      <w:proofErr w:type="spellStart"/>
      <w:r w:rsidRPr="00361602">
        <w:rPr>
          <w:lang w:val="en-US"/>
        </w:rPr>
        <w:t>Reinsch</w:t>
      </w:r>
      <w:proofErr w:type="spellEnd"/>
      <w:r w:rsidRPr="00361602">
        <w:rPr>
          <w:lang w:val="en-US"/>
        </w:rPr>
        <w:t xml:space="preserve">, Smoothing by </w:t>
      </w:r>
      <w:proofErr w:type="spellStart"/>
      <w:r w:rsidRPr="00361602">
        <w:rPr>
          <w:lang w:val="en-US"/>
        </w:rPr>
        <w:t>Spline</w:t>
      </w:r>
      <w:proofErr w:type="spellEnd"/>
      <w:r w:rsidRPr="00361602">
        <w:rPr>
          <w:lang w:val="en-US"/>
        </w:rPr>
        <w:t xml:space="preserve"> Functions II, </w:t>
      </w:r>
      <w:proofErr w:type="spellStart"/>
      <w:r w:rsidRPr="00361602">
        <w:rPr>
          <w:lang w:val="en-US"/>
        </w:rPr>
        <w:t>Numer</w:t>
      </w:r>
      <w:proofErr w:type="spellEnd"/>
      <w:r w:rsidRPr="00361602">
        <w:rPr>
          <w:lang w:val="en-US"/>
        </w:rPr>
        <w:t xml:space="preserve">. </w:t>
      </w:r>
      <w:proofErr w:type="gramStart"/>
      <w:r w:rsidRPr="00361602">
        <w:rPr>
          <w:lang w:val="en-US"/>
        </w:rPr>
        <w:t>Math.</w:t>
      </w:r>
      <w:proofErr w:type="gramEnd"/>
      <w:r w:rsidRPr="00361602">
        <w:rPr>
          <w:lang w:val="en-US"/>
        </w:rPr>
        <w:t xml:space="preserve"> </w:t>
      </w:r>
      <w:proofErr w:type="gramStart"/>
      <w:r w:rsidRPr="00361602">
        <w:rPr>
          <w:lang w:val="en-US"/>
        </w:rPr>
        <w:t>16, 451-454, 1971.</w:t>
      </w:r>
      <w:proofErr w:type="gramEnd"/>
    </w:p>
    <w:p w:rsidR="000C28BB" w:rsidRPr="00361602" w:rsidRDefault="000C28BB" w:rsidP="000C28BB">
      <w:pPr>
        <w:rPr>
          <w:lang w:val="en-US"/>
        </w:rPr>
      </w:pPr>
      <w:r w:rsidRPr="00361602">
        <w:rPr>
          <w:lang w:val="en-US"/>
        </w:rPr>
        <w:t xml:space="preserve">[19] L. Kaufman and P. J. </w:t>
      </w:r>
      <w:proofErr w:type="spellStart"/>
      <w:r w:rsidRPr="00361602">
        <w:rPr>
          <w:lang w:val="en-US"/>
        </w:rPr>
        <w:t>Rousseeuw</w:t>
      </w:r>
      <w:proofErr w:type="spellEnd"/>
      <w:r w:rsidRPr="00361602">
        <w:rPr>
          <w:lang w:val="en-US"/>
        </w:rPr>
        <w:t>, Finding Groups in Data: An Introduction to Cluster Analysis, New York 1990, John Wiley &amp; Sons.</w:t>
      </w:r>
    </w:p>
    <w:p w:rsidR="000C28BB" w:rsidRPr="00361602" w:rsidRDefault="000C28BB" w:rsidP="000C28BB">
      <w:pPr>
        <w:rPr>
          <w:lang w:val="en-US"/>
        </w:rPr>
      </w:pPr>
      <w:r w:rsidRPr="00361602">
        <w:rPr>
          <w:lang w:val="en-US"/>
        </w:rPr>
        <w:t xml:space="preserve">[20] P. J. </w:t>
      </w:r>
      <w:proofErr w:type="spellStart"/>
      <w:r w:rsidRPr="00361602">
        <w:rPr>
          <w:lang w:val="en-US"/>
        </w:rPr>
        <w:t>Rousseeuw</w:t>
      </w:r>
      <w:proofErr w:type="spellEnd"/>
      <w:r w:rsidRPr="00361602">
        <w:rPr>
          <w:lang w:val="en-US"/>
        </w:rPr>
        <w:t xml:space="preserve">, Silhouettes: A Graphical Aid to the Interpretation and Validation of Cluster Analysis, J. </w:t>
      </w:r>
      <w:proofErr w:type="spellStart"/>
      <w:r w:rsidRPr="00361602">
        <w:rPr>
          <w:lang w:val="en-US"/>
        </w:rPr>
        <w:t>Comput</w:t>
      </w:r>
      <w:proofErr w:type="spellEnd"/>
      <w:r w:rsidRPr="00361602">
        <w:rPr>
          <w:lang w:val="en-US"/>
        </w:rPr>
        <w:t xml:space="preserve">. Appl. Math. </w:t>
      </w:r>
      <w:proofErr w:type="gramStart"/>
      <w:r w:rsidRPr="00361602">
        <w:rPr>
          <w:lang w:val="en-US"/>
        </w:rPr>
        <w:t>20, 53-65, 1987.</w:t>
      </w:r>
      <w:proofErr w:type="gramEnd"/>
    </w:p>
    <w:p w:rsidR="000C28BB" w:rsidRPr="00361602" w:rsidRDefault="000C28BB" w:rsidP="000C28BB">
      <w:pPr>
        <w:rPr>
          <w:lang w:val="en-US"/>
        </w:rPr>
      </w:pPr>
      <w:r w:rsidRPr="00361602">
        <w:rPr>
          <w:lang w:val="en-US"/>
        </w:rPr>
        <w:t xml:space="preserve">[21] </w:t>
      </w:r>
      <w:r w:rsidRPr="00361602">
        <w:rPr>
          <w:i/>
          <w:lang w:val="en-US"/>
        </w:rPr>
        <w:t>CIP</w:t>
      </w:r>
      <w:r w:rsidRPr="00361602">
        <w:rPr>
          <w:lang w:val="en-US"/>
        </w:rPr>
        <w:t xml:space="preserve"> uses FindClusters with a method specification for partitioning around medoids [19]. If the number of resulting clusters k is not defined in advance the silhouette test is chosen to obtain the best k value [20].</w:t>
      </w:r>
    </w:p>
    <w:p w:rsidR="000C28BB" w:rsidRPr="00361602" w:rsidRDefault="000C28BB" w:rsidP="000C28BB">
      <w:pPr>
        <w:rPr>
          <w:lang w:val="en-US"/>
        </w:rPr>
      </w:pPr>
      <w:r w:rsidRPr="00361602">
        <w:rPr>
          <w:lang w:val="en-US"/>
        </w:rPr>
        <w:t xml:space="preserve">[22] G. A. Carpenter, S. </w:t>
      </w:r>
      <w:proofErr w:type="spellStart"/>
      <w:r w:rsidRPr="00361602">
        <w:rPr>
          <w:lang w:val="en-US"/>
        </w:rPr>
        <w:t>Grossberg</w:t>
      </w:r>
      <w:proofErr w:type="spellEnd"/>
      <w:r w:rsidRPr="00361602">
        <w:rPr>
          <w:lang w:val="en-US"/>
        </w:rPr>
        <w:t xml:space="preserve">, D. B. Rosen, ART 2-A: An Adaptive Resonance Algorithm for Rapid Category Learning and Recognition, Neural Networks 4, 493-504, </w:t>
      </w:r>
      <w:proofErr w:type="gramStart"/>
      <w:r w:rsidRPr="00361602">
        <w:rPr>
          <w:lang w:val="en-US"/>
        </w:rPr>
        <w:t>1991</w:t>
      </w:r>
      <w:proofErr w:type="gramEnd"/>
      <w:r w:rsidRPr="00361602">
        <w:rPr>
          <w:lang w:val="en-US"/>
        </w:rPr>
        <w:t>.</w:t>
      </w:r>
    </w:p>
    <w:p w:rsidR="000C28BB" w:rsidRPr="00361602" w:rsidRDefault="000C28BB" w:rsidP="000C28BB">
      <w:pPr>
        <w:rPr>
          <w:lang w:val="en-US"/>
        </w:rPr>
      </w:pPr>
      <w:r w:rsidRPr="00361602">
        <w:rPr>
          <w:lang w:val="en-US"/>
        </w:rPr>
        <w:t xml:space="preserve">[23] </w:t>
      </w:r>
      <w:proofErr w:type="spellStart"/>
      <w:r w:rsidRPr="00361602">
        <w:rPr>
          <w:lang w:val="en-US"/>
        </w:rPr>
        <w:t>D.Wienke</w:t>
      </w:r>
      <w:proofErr w:type="spellEnd"/>
      <w:r w:rsidRPr="00361602">
        <w:rPr>
          <w:lang w:val="en-US"/>
        </w:rPr>
        <w:t xml:space="preserve">, Y. </w:t>
      </w:r>
      <w:proofErr w:type="spellStart"/>
      <w:r w:rsidRPr="00361602">
        <w:rPr>
          <w:lang w:val="en-US"/>
        </w:rPr>
        <w:t>Xie</w:t>
      </w:r>
      <w:proofErr w:type="spellEnd"/>
      <w:r w:rsidRPr="00361602">
        <w:rPr>
          <w:lang w:val="en-US"/>
        </w:rPr>
        <w:t xml:space="preserve">, P. K. </w:t>
      </w:r>
      <w:proofErr w:type="spellStart"/>
      <w:r w:rsidRPr="00361602">
        <w:rPr>
          <w:lang w:val="en-US"/>
        </w:rPr>
        <w:t>Hopke</w:t>
      </w:r>
      <w:proofErr w:type="spellEnd"/>
      <w:r w:rsidRPr="00361602">
        <w:rPr>
          <w:lang w:val="en-US"/>
        </w:rPr>
        <w:t xml:space="preserve">, An adaptive resonance theory based artificial neural network (ART -2a) for rapid identification of airborne particle shapes from their scanning electron microscopy images, </w:t>
      </w:r>
      <w:proofErr w:type="spellStart"/>
      <w:r w:rsidRPr="00361602">
        <w:rPr>
          <w:lang w:val="en-US"/>
        </w:rPr>
        <w:t>Chemometrics</w:t>
      </w:r>
      <w:proofErr w:type="spellEnd"/>
      <w:r w:rsidRPr="00361602">
        <w:rPr>
          <w:lang w:val="en-US"/>
        </w:rPr>
        <w:t xml:space="preserve"> and Intelligent Laboratory Systems 25, 367-387, 1994.</w:t>
      </w:r>
    </w:p>
    <w:p w:rsidR="000C28BB" w:rsidRPr="00361602" w:rsidRDefault="000C28BB" w:rsidP="000C28BB">
      <w:pPr>
        <w:rPr>
          <w:lang w:val="en-US"/>
        </w:rPr>
      </w:pPr>
      <w:r w:rsidRPr="00361602">
        <w:rPr>
          <w:lang w:val="en-US"/>
        </w:rPr>
        <w:t xml:space="preserve">[24] A. L. Edwards, </w:t>
      </w:r>
      <w:proofErr w:type="gramStart"/>
      <w:r w:rsidRPr="00361602">
        <w:rPr>
          <w:lang w:val="en-US"/>
        </w:rPr>
        <w:t>An</w:t>
      </w:r>
      <w:proofErr w:type="gramEnd"/>
      <w:r w:rsidRPr="00361602">
        <w:rPr>
          <w:lang w:val="en-US"/>
        </w:rPr>
        <w:t xml:space="preserve"> Introduction to Linear Regression and Correlation, San Francisco, CA 1976, W. H. Freeman.</w:t>
      </w:r>
    </w:p>
    <w:p w:rsidR="000C28BB" w:rsidRPr="00361602" w:rsidRDefault="000C28BB" w:rsidP="000C28BB">
      <w:pPr>
        <w:rPr>
          <w:lang w:val="en-US"/>
        </w:rPr>
      </w:pPr>
      <w:r w:rsidRPr="00361602">
        <w:rPr>
          <w:lang w:val="en-US"/>
        </w:rPr>
        <w:t>[25] A. L. Edwards, Multiple Regression and the Analysis of Variance and Covariance, San Francisco, CA 1979, W. H. Freeman.</w:t>
      </w:r>
    </w:p>
    <w:p w:rsidR="000C28BB" w:rsidRPr="00361602" w:rsidRDefault="000C28BB" w:rsidP="000C28BB">
      <w:pPr>
        <w:rPr>
          <w:lang w:val="en-US"/>
        </w:rPr>
      </w:pPr>
      <w:r w:rsidRPr="00361602">
        <w:rPr>
          <w:lang w:val="en-US"/>
        </w:rPr>
        <w:t xml:space="preserve">[26] S. </w:t>
      </w:r>
      <w:proofErr w:type="spellStart"/>
      <w:r w:rsidRPr="00361602">
        <w:rPr>
          <w:lang w:val="en-US"/>
        </w:rPr>
        <w:t>Chatterjee</w:t>
      </w:r>
      <w:proofErr w:type="spellEnd"/>
      <w:r w:rsidRPr="00361602">
        <w:rPr>
          <w:lang w:val="en-US"/>
        </w:rPr>
        <w:t xml:space="preserve">, A. </w:t>
      </w:r>
      <w:proofErr w:type="spellStart"/>
      <w:r w:rsidRPr="00361602">
        <w:rPr>
          <w:lang w:val="en-US"/>
        </w:rPr>
        <w:t>Hadi</w:t>
      </w:r>
      <w:proofErr w:type="spellEnd"/>
      <w:r w:rsidRPr="00361602">
        <w:rPr>
          <w:lang w:val="en-US"/>
        </w:rPr>
        <w:t>, B. Price, Regression Analysis by Example, New York 2000, John Wiley &amp; Sons, 3rd Edition. Chapter 3: Multiple Linear Regression, pages 51-84.</w:t>
      </w:r>
    </w:p>
    <w:p w:rsidR="000C28BB" w:rsidRPr="00361602" w:rsidRDefault="000C28BB" w:rsidP="000C28BB">
      <w:pPr>
        <w:rPr>
          <w:lang w:val="en-US"/>
        </w:rPr>
      </w:pPr>
      <w:r w:rsidRPr="00361602">
        <w:rPr>
          <w:lang w:val="en-US"/>
        </w:rPr>
        <w:lastRenderedPageBreak/>
        <w:t>[27] The Fit command performs least squares fits with linear combinations of functions [16, 24-26].</w:t>
      </w:r>
    </w:p>
    <w:p w:rsidR="000C28BB" w:rsidRPr="00361602" w:rsidRDefault="000C28BB" w:rsidP="000C28BB">
      <w:pPr>
        <w:rPr>
          <w:lang w:val="en-US"/>
        </w:rPr>
      </w:pPr>
      <w:r w:rsidRPr="00361602">
        <w:rPr>
          <w:lang w:val="en-US"/>
        </w:rPr>
        <w:t>[28] J. A. Hertz, A. S. Krogh, R. G. Palmer, Introduction To The Theory Of Neural Computation, Redwood City, CA 1991, Addison-Wesley.</w:t>
      </w:r>
    </w:p>
    <w:p w:rsidR="000C28BB" w:rsidRPr="00361602" w:rsidRDefault="000C28BB" w:rsidP="000C28BB">
      <w:pPr>
        <w:rPr>
          <w:lang w:val="en-US"/>
        </w:rPr>
      </w:pPr>
      <w:r w:rsidRPr="00361602">
        <w:rPr>
          <w:lang w:val="en-US"/>
        </w:rPr>
        <w:t>[29] R. Rojas, Neural Networks: A Systematic Introduction, Berlin 1996, Springer.</w:t>
      </w:r>
    </w:p>
    <w:p w:rsidR="000C28BB" w:rsidRPr="00361602" w:rsidRDefault="000C28BB" w:rsidP="000C28BB">
      <w:pPr>
        <w:rPr>
          <w:lang w:val="en-US"/>
        </w:rPr>
      </w:pPr>
      <w:r w:rsidRPr="00361602">
        <w:rPr>
          <w:lang w:val="en-US"/>
        </w:rPr>
        <w:t xml:space="preserve">[30] The </w:t>
      </w:r>
      <w:proofErr w:type="spellStart"/>
      <w:r w:rsidRPr="00361602">
        <w:rPr>
          <w:lang w:val="en-US"/>
        </w:rPr>
        <w:t>Polak-Ribiere</w:t>
      </w:r>
      <w:proofErr w:type="spellEnd"/>
      <w:r w:rsidRPr="00361602">
        <w:rPr>
          <w:lang w:val="en-US"/>
        </w:rPr>
        <w:t xml:space="preserve"> variant of the Conjugate Gradient method [16].</w:t>
      </w:r>
    </w:p>
    <w:p w:rsidR="000C28BB" w:rsidRPr="00361602" w:rsidRDefault="000C28BB" w:rsidP="000C28BB">
      <w:pPr>
        <w:rPr>
          <w:lang w:val="en-US"/>
        </w:rPr>
      </w:pPr>
      <w:r w:rsidRPr="00361602">
        <w:rPr>
          <w:lang w:val="en-US"/>
        </w:rPr>
        <w:t xml:space="preserve">[31] K. Price, R. </w:t>
      </w:r>
      <w:proofErr w:type="spellStart"/>
      <w:r w:rsidRPr="00361602">
        <w:rPr>
          <w:lang w:val="en-US"/>
        </w:rPr>
        <w:t>Storn</w:t>
      </w:r>
      <w:proofErr w:type="spellEnd"/>
      <w:r w:rsidRPr="00361602">
        <w:rPr>
          <w:lang w:val="en-US"/>
        </w:rPr>
        <w:t>, Differential Evolution: Numerical Optimization Made Easy, Dr. Dobb’s J. 264, 18-24, 1997.</w:t>
      </w:r>
    </w:p>
    <w:p w:rsidR="000C28BB" w:rsidRPr="00361602" w:rsidRDefault="000C28BB" w:rsidP="000C28BB">
      <w:pPr>
        <w:rPr>
          <w:lang w:val="en-US"/>
        </w:rPr>
      </w:pPr>
      <w:r w:rsidRPr="00361602">
        <w:rPr>
          <w:lang w:val="en-US"/>
        </w:rPr>
        <w:t xml:space="preserve">[32] R. </w:t>
      </w:r>
      <w:proofErr w:type="spellStart"/>
      <w:r w:rsidRPr="00361602">
        <w:rPr>
          <w:lang w:val="en-US"/>
        </w:rPr>
        <w:t>Storn</w:t>
      </w:r>
      <w:proofErr w:type="spellEnd"/>
      <w:r w:rsidRPr="00361602">
        <w:rPr>
          <w:lang w:val="en-US"/>
        </w:rPr>
        <w:t>, K. Price, Differential Evolution: A Simple and Efficient Adaptive Scheme for Global Optimization over Continuous Spaces, J. Global Optimization 11, 341-359, 1997.</w:t>
      </w:r>
    </w:p>
    <w:p w:rsidR="000C28BB" w:rsidRPr="00361602" w:rsidRDefault="000C28BB" w:rsidP="000C28BB">
      <w:pPr>
        <w:rPr>
          <w:lang w:val="en-US"/>
        </w:rPr>
      </w:pPr>
      <w:r w:rsidRPr="00361602">
        <w:rPr>
          <w:lang w:val="en-US"/>
        </w:rPr>
        <w:t xml:space="preserve">[33] K. Price, An Introduction to Differential Evolution, 77-106, in: D. </w:t>
      </w:r>
      <w:proofErr w:type="spellStart"/>
      <w:r w:rsidRPr="00361602">
        <w:rPr>
          <w:lang w:val="en-US"/>
        </w:rPr>
        <w:t>Corne</w:t>
      </w:r>
      <w:proofErr w:type="spellEnd"/>
      <w:r w:rsidRPr="00361602">
        <w:rPr>
          <w:lang w:val="en-US"/>
        </w:rPr>
        <w:t xml:space="preserve">, M. </w:t>
      </w:r>
      <w:proofErr w:type="spellStart"/>
      <w:r w:rsidRPr="00361602">
        <w:rPr>
          <w:lang w:val="en-US"/>
        </w:rPr>
        <w:t>Dorigo</w:t>
      </w:r>
      <w:proofErr w:type="spellEnd"/>
      <w:r w:rsidRPr="00361602">
        <w:rPr>
          <w:lang w:val="en-US"/>
        </w:rPr>
        <w:t xml:space="preserve">, </w:t>
      </w:r>
      <w:proofErr w:type="spellStart"/>
      <w:r w:rsidRPr="00361602">
        <w:rPr>
          <w:lang w:val="en-US"/>
        </w:rPr>
        <w:t>F.Glover</w:t>
      </w:r>
      <w:proofErr w:type="spellEnd"/>
      <w:r w:rsidRPr="00361602">
        <w:rPr>
          <w:lang w:val="en-US"/>
        </w:rPr>
        <w:t xml:space="preserve"> (editors), New Ideas in Optimization, London 1999, McGraw-Hill.</w:t>
      </w:r>
    </w:p>
    <w:p w:rsidR="000C28BB" w:rsidRPr="00361602" w:rsidRDefault="000C28BB" w:rsidP="000C28BB">
      <w:pPr>
        <w:rPr>
          <w:lang w:val="en-US"/>
        </w:rPr>
      </w:pPr>
      <w:r w:rsidRPr="00361602">
        <w:rPr>
          <w:lang w:val="en-US"/>
        </w:rPr>
        <w:t xml:space="preserve">[34] K. Price K., R. </w:t>
      </w:r>
      <w:proofErr w:type="spellStart"/>
      <w:r w:rsidRPr="00361602">
        <w:rPr>
          <w:lang w:val="en-US"/>
        </w:rPr>
        <w:t>Storn</w:t>
      </w:r>
      <w:proofErr w:type="spellEnd"/>
      <w:r w:rsidRPr="00361602">
        <w:rPr>
          <w:lang w:val="en-US"/>
        </w:rPr>
        <w:t xml:space="preserve">, J. </w:t>
      </w:r>
      <w:proofErr w:type="spellStart"/>
      <w:r w:rsidRPr="00361602">
        <w:rPr>
          <w:lang w:val="en-US"/>
        </w:rPr>
        <w:t>Lampinen</w:t>
      </w:r>
      <w:proofErr w:type="spellEnd"/>
      <w:r w:rsidRPr="00361602">
        <w:rPr>
          <w:lang w:val="en-US"/>
        </w:rPr>
        <w:t>, Differential Evolution - A Practical Approach to Global Optimization, Berlin 2005, Springer.</w:t>
      </w:r>
    </w:p>
    <w:p w:rsidR="000C28BB" w:rsidRPr="00361602" w:rsidRDefault="000C28BB" w:rsidP="000C28BB">
      <w:pPr>
        <w:rPr>
          <w:lang w:val="en-US"/>
        </w:rPr>
      </w:pPr>
      <w:r w:rsidRPr="00361602">
        <w:rPr>
          <w:lang w:val="en-US"/>
        </w:rPr>
        <w:t>[35] J. A. Freeman, Simulating Neural Networks with Mathematica, Boston 1993, Addison-Wesley Longman Publishing Co.</w:t>
      </w:r>
    </w:p>
    <w:p w:rsidR="000C28BB" w:rsidRPr="00361602" w:rsidRDefault="000C28BB" w:rsidP="000C28BB">
      <w:pPr>
        <w:rPr>
          <w:lang w:val="en-US"/>
        </w:rPr>
      </w:pPr>
      <w:proofErr w:type="gramStart"/>
      <w:r w:rsidRPr="00361602">
        <w:rPr>
          <w:lang w:val="en-US"/>
        </w:rPr>
        <w:t xml:space="preserve">[36] A. </w:t>
      </w:r>
      <w:proofErr w:type="spellStart"/>
      <w:r w:rsidRPr="00361602">
        <w:rPr>
          <w:lang w:val="en-US"/>
        </w:rPr>
        <w:t>Forsgren</w:t>
      </w:r>
      <w:proofErr w:type="spellEnd"/>
      <w:r w:rsidRPr="00361602">
        <w:rPr>
          <w:lang w:val="en-US"/>
        </w:rPr>
        <w:t>, P. E. Gill, M. H. Wright, Interior Methods for Nonlinear Optimization, SIAM Rev. 44 (4), 525-597, 2002.</w:t>
      </w:r>
      <w:proofErr w:type="gramEnd"/>
    </w:p>
    <w:p w:rsidR="000C28BB" w:rsidRPr="00361602" w:rsidRDefault="000C28BB" w:rsidP="000C28BB">
      <w:pPr>
        <w:rPr>
          <w:lang w:val="en-US"/>
        </w:rPr>
      </w:pPr>
      <w:r w:rsidRPr="00361602">
        <w:rPr>
          <w:lang w:val="en-US"/>
        </w:rPr>
        <w:t xml:space="preserve">[37] S. </w:t>
      </w:r>
      <w:proofErr w:type="spellStart"/>
      <w:r w:rsidRPr="00361602">
        <w:rPr>
          <w:lang w:val="en-US"/>
        </w:rPr>
        <w:t>Mehrotra</w:t>
      </w:r>
      <w:proofErr w:type="spellEnd"/>
      <w:r w:rsidRPr="00361602">
        <w:rPr>
          <w:lang w:val="en-US"/>
        </w:rPr>
        <w:t>, On the Implementation of a Primal-Dual Interior Point Method, SIAM J. Optimization 2, 575-601, 1992.</w:t>
      </w:r>
    </w:p>
    <w:p w:rsidR="000C28BB" w:rsidRPr="00361602" w:rsidRDefault="000C28BB" w:rsidP="000C28BB">
      <w:pPr>
        <w:rPr>
          <w:lang w:val="en-US"/>
        </w:rPr>
      </w:pPr>
      <w:r w:rsidRPr="00361602">
        <w:rPr>
          <w:lang w:val="en-US"/>
        </w:rPr>
        <w:t xml:space="preserve">[38] The implementation is based on: B. </w:t>
      </w:r>
      <w:proofErr w:type="spellStart"/>
      <w:r w:rsidRPr="00361602">
        <w:rPr>
          <w:lang w:val="en-US"/>
        </w:rPr>
        <w:t>Palancz</w:t>
      </w:r>
      <w:proofErr w:type="spellEnd"/>
      <w:r w:rsidRPr="00361602">
        <w:rPr>
          <w:lang w:val="en-US"/>
        </w:rPr>
        <w:t xml:space="preserve">, L. </w:t>
      </w:r>
      <w:proofErr w:type="spellStart"/>
      <w:r w:rsidRPr="00361602">
        <w:rPr>
          <w:lang w:val="en-US"/>
        </w:rPr>
        <w:t>Volgyesi</w:t>
      </w:r>
      <w:proofErr w:type="spellEnd"/>
      <w:r w:rsidRPr="00361602">
        <w:rPr>
          <w:lang w:val="en-US"/>
        </w:rPr>
        <w:t xml:space="preserve">, </w:t>
      </w:r>
      <w:proofErr w:type="spellStart"/>
      <w:proofErr w:type="gramStart"/>
      <w:r w:rsidRPr="00361602">
        <w:rPr>
          <w:lang w:val="en-US"/>
        </w:rPr>
        <w:t>Gy</w:t>
      </w:r>
      <w:proofErr w:type="spellEnd"/>
      <w:proofErr w:type="gramEnd"/>
      <w:r w:rsidRPr="00361602">
        <w:rPr>
          <w:lang w:val="en-US"/>
        </w:rPr>
        <w:t xml:space="preserve">. </w:t>
      </w:r>
      <w:proofErr w:type="gramStart"/>
      <w:r w:rsidRPr="00361602">
        <w:rPr>
          <w:lang w:val="en-US"/>
        </w:rPr>
        <w:t xml:space="preserve">Popper, Support Vector Regression via Mathematica, </w:t>
      </w:r>
      <w:proofErr w:type="spellStart"/>
      <w:r w:rsidRPr="00361602">
        <w:rPr>
          <w:lang w:val="en-US"/>
        </w:rPr>
        <w:t>Periodica</w:t>
      </w:r>
      <w:proofErr w:type="spellEnd"/>
      <w:r w:rsidRPr="00361602">
        <w:rPr>
          <w:lang w:val="en-US"/>
        </w:rPr>
        <w:t xml:space="preserve"> </w:t>
      </w:r>
      <w:proofErr w:type="spellStart"/>
      <w:r w:rsidRPr="00361602">
        <w:rPr>
          <w:lang w:val="en-US"/>
        </w:rPr>
        <w:t>Polytechnica</w:t>
      </w:r>
      <w:proofErr w:type="spellEnd"/>
      <w:r w:rsidRPr="00361602">
        <w:rPr>
          <w:lang w:val="en-US"/>
        </w:rPr>
        <w:t xml:space="preserve"> Civ. Eng 49 (1), 59-84, 2005.</w:t>
      </w:r>
      <w:proofErr w:type="gramEnd"/>
    </w:p>
    <w:p w:rsidR="0014615D" w:rsidRDefault="0014615D" w:rsidP="000C28BB">
      <w:pPr>
        <w:rPr>
          <w:lang w:val="en-US"/>
        </w:rPr>
      </w:pPr>
      <w:r w:rsidRPr="00361602">
        <w:rPr>
          <w:lang w:val="en-US"/>
        </w:rPr>
        <w:t>[39]</w:t>
      </w:r>
      <w:r>
        <w:rPr>
          <w:lang w:val="en-US"/>
        </w:rPr>
        <w:t xml:space="preserve"> The Mathematica notebook file with the complete workflow is available as supplementary material of this publication and will also be made available</w:t>
      </w:r>
      <w:r w:rsidR="00595A3B">
        <w:rPr>
          <w:lang w:val="en-US"/>
        </w:rPr>
        <w:t xml:space="preserve"> after publication</w:t>
      </w:r>
      <w:r>
        <w:rPr>
          <w:lang w:val="en-US"/>
        </w:rPr>
        <w:t xml:space="preserve"> at website </w:t>
      </w:r>
      <w:hyperlink r:id="rId21" w:history="1">
        <w:r w:rsidRPr="00361602">
          <w:rPr>
            <w:rStyle w:val="Hyperlink"/>
            <w:lang w:val="en-US"/>
          </w:rPr>
          <w:t>http://www.gnwi.de</w:t>
        </w:r>
      </w:hyperlink>
      <w:r w:rsidRPr="0014615D">
        <w:rPr>
          <w:lang w:val="en-US"/>
        </w:rPr>
        <w:t>.</w:t>
      </w:r>
    </w:p>
    <w:p w:rsidR="000C28BB" w:rsidRDefault="000C28BB" w:rsidP="000C28BB">
      <w:pPr>
        <w:rPr>
          <w:lang w:val="en-US"/>
        </w:rPr>
      </w:pPr>
      <w:r w:rsidRPr="00361602">
        <w:rPr>
          <w:lang w:val="en-US"/>
        </w:rPr>
        <w:t>[</w:t>
      </w:r>
      <w:r w:rsidR="0014615D">
        <w:rPr>
          <w:lang w:val="en-US"/>
        </w:rPr>
        <w:t>40</w:t>
      </w:r>
      <w:r w:rsidRPr="00361602">
        <w:rPr>
          <w:lang w:val="en-US"/>
        </w:rPr>
        <w:t xml:space="preserve">] Wisconsin Diagnostic Breast Cancer (WDBC) data set. </w:t>
      </w:r>
      <w:proofErr w:type="gramStart"/>
      <w:r w:rsidRPr="00361602">
        <w:rPr>
          <w:lang w:val="en-US"/>
        </w:rPr>
        <w:t xml:space="preserve">Taken at 2011/01/30 from the UCI (University of California at Irvine) machine learning repository at </w:t>
      </w:r>
      <w:hyperlink r:id="rId22" w:history="1">
        <w:r w:rsidRPr="00361602">
          <w:rPr>
            <w:rStyle w:val="Hyperlink"/>
            <w:lang w:val="en-US"/>
          </w:rPr>
          <w:t>http://archive.ics.uci.edu/ml</w:t>
        </w:r>
      </w:hyperlink>
      <w:r w:rsidRPr="00361602">
        <w:rPr>
          <w:lang w:val="en-US"/>
        </w:rPr>
        <w:t>.</w:t>
      </w:r>
      <w:proofErr w:type="gramEnd"/>
      <w:r w:rsidRPr="00361602">
        <w:rPr>
          <w:lang w:val="en-US"/>
        </w:rPr>
        <w:t xml:space="preserve"> Repository citation: A. Frank, A. Asuncion (2010), UCI Machine Learning Repository (</w:t>
      </w:r>
      <w:hyperlink r:id="rId23" w:history="1">
        <w:r w:rsidRPr="00361602">
          <w:rPr>
            <w:rStyle w:val="Hyperlink"/>
            <w:lang w:val="en-US"/>
          </w:rPr>
          <w:t>http://archive.ics.uci.edu/ml</w:t>
        </w:r>
      </w:hyperlink>
      <w:r w:rsidRPr="00361602">
        <w:rPr>
          <w:lang w:val="en-US"/>
        </w:rPr>
        <w:t xml:space="preserve">), Irvine, CA: University of California, School of Information and Computer Science. First citation in medical literature: W.H. </w:t>
      </w:r>
      <w:proofErr w:type="spellStart"/>
      <w:r w:rsidRPr="00361602">
        <w:rPr>
          <w:lang w:val="en-US"/>
        </w:rPr>
        <w:t>Wolberg</w:t>
      </w:r>
      <w:proofErr w:type="gramStart"/>
      <w:r w:rsidRPr="00361602">
        <w:rPr>
          <w:lang w:val="en-US"/>
        </w:rPr>
        <w:t>,W.N</w:t>
      </w:r>
      <w:proofErr w:type="spellEnd"/>
      <w:proofErr w:type="gramEnd"/>
      <w:r w:rsidRPr="00361602">
        <w:rPr>
          <w:lang w:val="en-US"/>
        </w:rPr>
        <w:t xml:space="preserve">. Street, and </w:t>
      </w:r>
      <w:proofErr w:type="spellStart"/>
      <w:r w:rsidRPr="00361602">
        <w:rPr>
          <w:lang w:val="en-US"/>
        </w:rPr>
        <w:t>O.L.Mangasarian</w:t>
      </w:r>
      <w:proofErr w:type="spellEnd"/>
      <w:r w:rsidRPr="00361602">
        <w:rPr>
          <w:lang w:val="en-US"/>
        </w:rPr>
        <w:t>, Machine learning techniques to diagnose breast cancer from fine-needle aspirates, Cancer Letters 77 (1994), 163-171.</w:t>
      </w:r>
    </w:p>
    <w:p w:rsidR="00CA3AC7" w:rsidRDefault="00CA3AC7" w:rsidP="000C28BB">
      <w:pPr>
        <w:rPr>
          <w:lang w:val="en-US"/>
        </w:rPr>
      </w:pPr>
      <w:r>
        <w:rPr>
          <w:lang w:val="en-US"/>
        </w:rPr>
        <w:t xml:space="preserve">[41] </w:t>
      </w:r>
      <w:r w:rsidR="00EF73AA">
        <w:rPr>
          <w:lang w:val="en-US"/>
        </w:rPr>
        <w:t xml:space="preserve">Details are discussed in: </w:t>
      </w:r>
      <w:r w:rsidRPr="00361602">
        <w:rPr>
          <w:lang w:val="en-US"/>
        </w:rPr>
        <w:t>A</w:t>
      </w:r>
      <w:r w:rsidR="009D1542">
        <w:rPr>
          <w:lang w:val="en-US"/>
        </w:rPr>
        <w:t xml:space="preserve">. </w:t>
      </w:r>
      <w:r w:rsidRPr="00361602">
        <w:rPr>
          <w:lang w:val="en-US"/>
        </w:rPr>
        <w:t>Zielesny, From Curve Fitting to Machine Learning: An illustrative Guide to scientific Data Analysis and Computational Intelligence, Springer: Intelligent Systems Reference Library, Volume 18, Berlin, 2011 (</w:t>
      </w:r>
      <w:hyperlink r:id="rId24" w:history="1">
        <w:r w:rsidRPr="00705572">
          <w:rPr>
            <w:rStyle w:val="Hyperlink"/>
            <w:lang w:val="en-US"/>
          </w:rPr>
          <w:t>http://dx.doi.org/10.1007/978-3-642-21280-2</w:t>
        </w:r>
      </w:hyperlink>
      <w:r w:rsidRPr="00361602">
        <w:rPr>
          <w:lang w:val="en-US"/>
        </w:rPr>
        <w:t>)</w:t>
      </w:r>
      <w:r w:rsidR="00FB7E78">
        <w:rPr>
          <w:lang w:val="en-US"/>
        </w:rPr>
        <w:t>, chapter</w:t>
      </w:r>
      <w:r w:rsidR="0069504D">
        <w:rPr>
          <w:lang w:val="en-US"/>
        </w:rPr>
        <w:t>s</w:t>
      </w:r>
      <w:r w:rsidR="00FB7E78">
        <w:rPr>
          <w:lang w:val="en-US"/>
        </w:rPr>
        <w:t xml:space="preserve"> 3 and 4.</w:t>
      </w:r>
      <w:r w:rsidR="003A3502">
        <w:rPr>
          <w:lang w:val="en-US"/>
        </w:rPr>
        <w:t xml:space="preserve"> </w:t>
      </w:r>
      <w:r w:rsidR="003A3502" w:rsidRPr="00361602">
        <w:rPr>
          <w:lang w:val="en-US"/>
        </w:rPr>
        <w:t xml:space="preserve">CIP, version 1.0, was used for all examples and applications of </w:t>
      </w:r>
      <w:r w:rsidR="003A3502">
        <w:rPr>
          <w:lang w:val="en-US"/>
        </w:rPr>
        <w:t xml:space="preserve">this </w:t>
      </w:r>
      <w:r w:rsidR="003A3502" w:rsidRPr="00361602">
        <w:rPr>
          <w:lang w:val="en-US"/>
        </w:rPr>
        <w:t>textbook</w:t>
      </w:r>
      <w:r w:rsidR="003A3502">
        <w:rPr>
          <w:lang w:val="en-US"/>
        </w:rPr>
        <w:t>.</w:t>
      </w:r>
    </w:p>
    <w:p w:rsidR="000D5F61" w:rsidRDefault="000D5F61">
      <w:pPr>
        <w:rPr>
          <w:rStyle w:val="SchwacheHervorhebung"/>
          <w:lang w:val="en-US"/>
        </w:rPr>
      </w:pPr>
      <w:r>
        <w:rPr>
          <w:rStyle w:val="SchwacheHervorhebung"/>
          <w:lang w:val="en-US"/>
        </w:rPr>
        <w:br w:type="page"/>
      </w:r>
    </w:p>
    <w:p w:rsidR="0004306C" w:rsidRPr="00361602" w:rsidRDefault="00882BC1" w:rsidP="00BA0E71">
      <w:pPr>
        <w:rPr>
          <w:lang w:val="en-US"/>
        </w:rPr>
      </w:pPr>
      <w:proofErr w:type="gramStart"/>
      <w:r w:rsidRPr="00361602">
        <w:rPr>
          <w:rStyle w:val="SchwacheHervorhebung"/>
          <w:lang w:val="en-US"/>
        </w:rPr>
        <w:lastRenderedPageBreak/>
        <w:t>Figure 1.</w:t>
      </w:r>
      <w:proofErr w:type="gramEnd"/>
      <w:r w:rsidRPr="00361602">
        <w:rPr>
          <w:rStyle w:val="SchwacheHervorhebung"/>
          <w:lang w:val="en-US"/>
        </w:rPr>
        <w:t xml:space="preserve"> Complete workflow document with </w:t>
      </w:r>
      <w:r>
        <w:rPr>
          <w:rStyle w:val="SchwacheHervorhebung"/>
          <w:lang w:val="en-US"/>
        </w:rPr>
        <w:t xml:space="preserve">expanded and </w:t>
      </w:r>
      <w:r w:rsidRPr="00361602">
        <w:rPr>
          <w:rStyle w:val="SchwacheHervorhebung"/>
          <w:lang w:val="en-US"/>
        </w:rPr>
        <w:t>collapsed sections.</w:t>
      </w:r>
    </w:p>
    <w:p w:rsidR="0069470D" w:rsidRDefault="0069470D" w:rsidP="00A7555D">
      <w:pPr>
        <w:rPr>
          <w:rStyle w:val="SchwacheHervorhebung"/>
          <w:lang w:val="en-US"/>
        </w:rPr>
      </w:pPr>
      <w:r>
        <w:rPr>
          <w:noProof/>
          <w:color w:val="808080" w:themeColor="text1" w:themeTint="7F"/>
          <w:lang w:eastAsia="de-DE"/>
        </w:rPr>
        <w:drawing>
          <wp:inline distT="0" distB="0" distL="0" distR="0">
            <wp:extent cx="5760720" cy="5620912"/>
            <wp:effectExtent l="19050" t="0" r="0" b="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srcRect/>
                    <a:stretch>
                      <a:fillRect/>
                    </a:stretch>
                  </pic:blipFill>
                  <pic:spPr bwMode="auto">
                    <a:xfrm>
                      <a:off x="0" y="0"/>
                      <a:ext cx="5760720" cy="5620912"/>
                    </a:xfrm>
                    <a:prstGeom prst="rect">
                      <a:avLst/>
                    </a:prstGeom>
                    <a:noFill/>
                    <a:ln w="9525">
                      <a:noFill/>
                      <a:miter lim="800000"/>
                      <a:headEnd/>
                      <a:tailEnd/>
                    </a:ln>
                  </pic:spPr>
                </pic:pic>
              </a:graphicData>
            </a:graphic>
          </wp:inline>
        </w:drawing>
      </w:r>
    </w:p>
    <w:p w:rsidR="00882BC1" w:rsidRDefault="00882BC1">
      <w:pPr>
        <w:rPr>
          <w:rStyle w:val="SchwacheHervorhebung"/>
          <w:lang w:val="en-US"/>
        </w:rPr>
      </w:pPr>
      <w:r>
        <w:rPr>
          <w:rStyle w:val="SchwacheHervorhebung"/>
          <w:lang w:val="en-US"/>
        </w:rPr>
        <w:br w:type="page"/>
      </w:r>
    </w:p>
    <w:p w:rsidR="00882BC1" w:rsidRPr="00361602" w:rsidRDefault="00882BC1" w:rsidP="00882BC1">
      <w:pPr>
        <w:rPr>
          <w:rStyle w:val="SchwacheHervorhebung"/>
          <w:lang w:val="en-US"/>
        </w:rPr>
      </w:pPr>
      <w:proofErr w:type="gramStart"/>
      <w:r w:rsidRPr="00361602">
        <w:rPr>
          <w:rStyle w:val="SchwacheHervorhebung"/>
          <w:lang w:val="en-US"/>
        </w:rPr>
        <w:lastRenderedPageBreak/>
        <w:t xml:space="preserve">Figure </w:t>
      </w:r>
      <w:r>
        <w:rPr>
          <w:rStyle w:val="SchwacheHervorhebung"/>
          <w:lang w:val="en-US"/>
        </w:rPr>
        <w:t>2</w:t>
      </w:r>
      <w:r w:rsidRPr="00361602">
        <w:rPr>
          <w:rStyle w:val="SchwacheHervorhebung"/>
          <w:lang w:val="en-US"/>
        </w:rPr>
        <w:t>.</w:t>
      </w:r>
      <w:proofErr w:type="gramEnd"/>
      <w:r w:rsidRPr="00361602">
        <w:rPr>
          <w:rStyle w:val="SchwacheHervorhebung"/>
          <w:lang w:val="en-US"/>
        </w:rPr>
        <w:t xml:space="preserve"> </w:t>
      </w:r>
      <w:r w:rsidR="00FC779D">
        <w:rPr>
          <w:rStyle w:val="SchwacheHervorhebung"/>
          <w:lang w:val="en-US"/>
        </w:rPr>
        <w:t>Expanded section “</w:t>
      </w:r>
      <w:r>
        <w:rPr>
          <w:rStyle w:val="SchwacheHervorhebung"/>
          <w:lang w:val="en-US"/>
        </w:rPr>
        <w:t>Data inspection</w:t>
      </w:r>
      <w:r w:rsidR="00FC779D">
        <w:rPr>
          <w:rStyle w:val="SchwacheHervorhebung"/>
          <w:lang w:val="en-US"/>
        </w:rPr>
        <w:t>”</w:t>
      </w:r>
      <w:r>
        <w:rPr>
          <w:rStyle w:val="SchwacheHervorhebung"/>
          <w:lang w:val="en-US"/>
        </w:rPr>
        <w:t>.</w:t>
      </w:r>
    </w:p>
    <w:p w:rsidR="00834A94" w:rsidRPr="00361602" w:rsidRDefault="0069470D" w:rsidP="00A7555D">
      <w:pPr>
        <w:rPr>
          <w:lang w:val="en-US"/>
        </w:rPr>
      </w:pPr>
      <w:r>
        <w:rPr>
          <w:noProof/>
          <w:lang w:eastAsia="de-DE"/>
        </w:rPr>
        <w:drawing>
          <wp:inline distT="0" distB="0" distL="0" distR="0">
            <wp:extent cx="5760720" cy="3182533"/>
            <wp:effectExtent l="19050" t="0" r="0" b="0"/>
            <wp:docPr id="28"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760720" cy="3182533"/>
                    </a:xfrm>
                    <a:prstGeom prst="rect">
                      <a:avLst/>
                    </a:prstGeom>
                    <a:noFill/>
                    <a:ln w="9525">
                      <a:noFill/>
                      <a:miter lim="800000"/>
                      <a:headEnd/>
                      <a:tailEnd/>
                    </a:ln>
                  </pic:spPr>
                </pic:pic>
              </a:graphicData>
            </a:graphic>
          </wp:inline>
        </w:drawing>
      </w:r>
    </w:p>
    <w:p w:rsidR="00882BC1" w:rsidRDefault="00882BC1">
      <w:pPr>
        <w:rPr>
          <w:rStyle w:val="SchwacheHervorhebung"/>
          <w:lang w:val="en-US"/>
        </w:rPr>
      </w:pPr>
      <w:r>
        <w:rPr>
          <w:rStyle w:val="SchwacheHervorhebung"/>
          <w:lang w:val="en-US"/>
        </w:rPr>
        <w:br w:type="page"/>
      </w:r>
    </w:p>
    <w:p w:rsidR="00834A94" w:rsidRPr="00361602" w:rsidRDefault="00834A94" w:rsidP="00834A94">
      <w:pPr>
        <w:rPr>
          <w:rStyle w:val="SchwacheHervorhebung"/>
          <w:lang w:val="en-US"/>
        </w:rPr>
      </w:pPr>
      <w:proofErr w:type="gramStart"/>
      <w:r w:rsidRPr="00361602">
        <w:rPr>
          <w:rStyle w:val="SchwacheHervorhebung"/>
          <w:lang w:val="en-US"/>
        </w:rPr>
        <w:lastRenderedPageBreak/>
        <w:t xml:space="preserve">Figure </w:t>
      </w:r>
      <w:r w:rsidR="00FD5F91">
        <w:rPr>
          <w:rStyle w:val="SchwacheHervorhebung"/>
          <w:lang w:val="en-US"/>
        </w:rPr>
        <w:t>3</w:t>
      </w:r>
      <w:r w:rsidRPr="00361602">
        <w:rPr>
          <w:rStyle w:val="SchwacheHervorhebung"/>
          <w:lang w:val="en-US"/>
        </w:rPr>
        <w:t>.</w:t>
      </w:r>
      <w:proofErr w:type="gramEnd"/>
      <w:r w:rsidRPr="00361602">
        <w:rPr>
          <w:rStyle w:val="SchwacheHervorhebung"/>
          <w:lang w:val="en-US"/>
        </w:rPr>
        <w:t xml:space="preserve"> </w:t>
      </w:r>
      <w:r w:rsidR="00FC779D">
        <w:rPr>
          <w:rStyle w:val="SchwacheHervorhebung"/>
          <w:lang w:val="en-US"/>
        </w:rPr>
        <w:t>Expanded section “</w:t>
      </w:r>
      <w:r w:rsidR="00882BC1">
        <w:rPr>
          <w:rStyle w:val="SchwacheHervorhebung"/>
          <w:lang w:val="en-US"/>
        </w:rPr>
        <w:t>Unsupervised learning</w:t>
      </w:r>
      <w:r w:rsidR="00FC779D">
        <w:rPr>
          <w:rStyle w:val="SchwacheHervorhebung"/>
          <w:lang w:val="en-US"/>
        </w:rPr>
        <w:t xml:space="preserve"> …</w:t>
      </w:r>
      <w:proofErr w:type="gramStart"/>
      <w:r w:rsidR="00FC779D">
        <w:rPr>
          <w:rStyle w:val="SchwacheHervorhebung"/>
          <w:lang w:val="en-US"/>
        </w:rPr>
        <w:t>”</w:t>
      </w:r>
      <w:r>
        <w:rPr>
          <w:rStyle w:val="SchwacheHervorhebung"/>
          <w:lang w:val="en-US"/>
        </w:rPr>
        <w:t>.</w:t>
      </w:r>
      <w:proofErr w:type="gramEnd"/>
    </w:p>
    <w:p w:rsidR="00882BC1" w:rsidRDefault="00D34960">
      <w:pPr>
        <w:rPr>
          <w:rStyle w:val="SchwacheHervorhebung"/>
          <w:lang w:val="en-US"/>
        </w:rPr>
      </w:pPr>
      <w:r>
        <w:rPr>
          <w:noProof/>
          <w:color w:val="808080" w:themeColor="text1" w:themeTint="7F"/>
          <w:lang w:eastAsia="de-DE"/>
        </w:rPr>
        <w:drawing>
          <wp:inline distT="0" distB="0" distL="0" distR="0">
            <wp:extent cx="5760720" cy="5727220"/>
            <wp:effectExtent l="19050" t="0" r="0" b="0"/>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5760720" cy="5727220"/>
                    </a:xfrm>
                    <a:prstGeom prst="rect">
                      <a:avLst/>
                    </a:prstGeom>
                    <a:noFill/>
                    <a:ln w="9525">
                      <a:noFill/>
                      <a:miter lim="800000"/>
                      <a:headEnd/>
                      <a:tailEnd/>
                    </a:ln>
                  </pic:spPr>
                </pic:pic>
              </a:graphicData>
            </a:graphic>
          </wp:inline>
        </w:drawing>
      </w:r>
    </w:p>
    <w:p w:rsidR="00D34960" w:rsidRDefault="00D34960">
      <w:pPr>
        <w:rPr>
          <w:rStyle w:val="SchwacheHervorhebung"/>
          <w:lang w:val="en-US"/>
        </w:rPr>
      </w:pPr>
    </w:p>
    <w:p w:rsidR="00D34960" w:rsidRDefault="00D34960">
      <w:pPr>
        <w:rPr>
          <w:rStyle w:val="SchwacheHervorhebung"/>
          <w:lang w:val="en-US"/>
        </w:rPr>
      </w:pPr>
      <w:r>
        <w:rPr>
          <w:rStyle w:val="SchwacheHervorhebung"/>
          <w:lang w:val="en-US"/>
        </w:rPr>
        <w:br w:type="page"/>
      </w:r>
    </w:p>
    <w:p w:rsidR="00882BC1" w:rsidRPr="00361602" w:rsidRDefault="00882BC1" w:rsidP="00882BC1">
      <w:pPr>
        <w:rPr>
          <w:rStyle w:val="SchwacheHervorhebung"/>
          <w:lang w:val="en-US"/>
        </w:rPr>
      </w:pPr>
      <w:proofErr w:type="gramStart"/>
      <w:r w:rsidRPr="00361602">
        <w:rPr>
          <w:rStyle w:val="SchwacheHervorhebung"/>
          <w:lang w:val="en-US"/>
        </w:rPr>
        <w:lastRenderedPageBreak/>
        <w:t xml:space="preserve">Figure </w:t>
      </w:r>
      <w:r w:rsidR="000C28BB">
        <w:rPr>
          <w:rStyle w:val="SchwacheHervorhebung"/>
          <w:lang w:val="en-US"/>
        </w:rPr>
        <w:t>4</w:t>
      </w:r>
      <w:r w:rsidRPr="00361602">
        <w:rPr>
          <w:rStyle w:val="SchwacheHervorhebung"/>
          <w:lang w:val="en-US"/>
        </w:rPr>
        <w:t>.</w:t>
      </w:r>
      <w:proofErr w:type="gramEnd"/>
      <w:r w:rsidRPr="00361602">
        <w:rPr>
          <w:rStyle w:val="SchwacheHervorhebung"/>
          <w:lang w:val="en-US"/>
        </w:rPr>
        <w:t xml:space="preserve"> </w:t>
      </w:r>
      <w:r w:rsidR="00FC779D">
        <w:rPr>
          <w:rStyle w:val="SchwacheHervorhebung"/>
          <w:lang w:val="en-US"/>
        </w:rPr>
        <w:t>Partly expanded section “</w:t>
      </w:r>
      <w:r w:rsidR="00FD5F91">
        <w:rPr>
          <w:rStyle w:val="SchwacheHervorhebung"/>
          <w:lang w:val="en-US"/>
        </w:rPr>
        <w:t xml:space="preserve">Supervised </w:t>
      </w:r>
      <w:proofErr w:type="gramStart"/>
      <w:r w:rsidR="00FD5F91">
        <w:rPr>
          <w:rStyle w:val="SchwacheHervorhebung"/>
          <w:lang w:val="en-US"/>
        </w:rPr>
        <w:t>Learning</w:t>
      </w:r>
      <w:proofErr w:type="gramEnd"/>
      <w:r w:rsidR="00FC779D">
        <w:rPr>
          <w:rStyle w:val="SchwacheHervorhebung"/>
          <w:lang w:val="en-US"/>
        </w:rPr>
        <w:t xml:space="preserve"> … </w:t>
      </w:r>
      <w:r w:rsidR="00FD5F91">
        <w:rPr>
          <w:rStyle w:val="SchwacheHervorhebung"/>
          <w:lang w:val="en-US"/>
        </w:rPr>
        <w:t>MLR</w:t>
      </w:r>
      <w:r w:rsidR="00FC779D">
        <w:rPr>
          <w:rStyle w:val="SchwacheHervorhebung"/>
          <w:lang w:val="en-US"/>
        </w:rPr>
        <w:t>”</w:t>
      </w:r>
      <w:r>
        <w:rPr>
          <w:rStyle w:val="SchwacheHervorhebung"/>
          <w:lang w:val="en-US"/>
        </w:rPr>
        <w:t>.</w:t>
      </w:r>
    </w:p>
    <w:p w:rsidR="00834A94" w:rsidRDefault="00FD5F91" w:rsidP="00A7555D">
      <w:pPr>
        <w:rPr>
          <w:lang w:val="en-US"/>
        </w:rPr>
      </w:pPr>
      <w:r>
        <w:rPr>
          <w:noProof/>
          <w:lang w:eastAsia="de-DE"/>
        </w:rPr>
        <w:drawing>
          <wp:inline distT="0" distB="0" distL="0" distR="0">
            <wp:extent cx="5760720" cy="4502447"/>
            <wp:effectExtent l="19050" t="0" r="0" b="0"/>
            <wp:docPr id="40"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srcRect/>
                    <a:stretch>
                      <a:fillRect/>
                    </a:stretch>
                  </pic:blipFill>
                  <pic:spPr bwMode="auto">
                    <a:xfrm>
                      <a:off x="0" y="0"/>
                      <a:ext cx="5760720" cy="4502447"/>
                    </a:xfrm>
                    <a:prstGeom prst="rect">
                      <a:avLst/>
                    </a:prstGeom>
                    <a:noFill/>
                    <a:ln w="9525">
                      <a:noFill/>
                      <a:miter lim="800000"/>
                      <a:headEnd/>
                      <a:tailEnd/>
                    </a:ln>
                  </pic:spPr>
                </pic:pic>
              </a:graphicData>
            </a:graphic>
          </wp:inline>
        </w:drawing>
      </w:r>
    </w:p>
    <w:p w:rsidR="00022269" w:rsidRDefault="00022269" w:rsidP="00A7555D">
      <w:pPr>
        <w:rPr>
          <w:lang w:val="en-US"/>
        </w:rPr>
      </w:pPr>
    </w:p>
    <w:p w:rsidR="00022269" w:rsidRDefault="00022269">
      <w:pPr>
        <w:rPr>
          <w:rStyle w:val="SchwacheHervorhebung"/>
          <w:lang w:val="en-US"/>
        </w:rPr>
      </w:pPr>
      <w:r>
        <w:rPr>
          <w:rStyle w:val="SchwacheHervorhebung"/>
          <w:lang w:val="en-US"/>
        </w:rPr>
        <w:br w:type="page"/>
      </w:r>
    </w:p>
    <w:p w:rsidR="00022269" w:rsidRDefault="00022269" w:rsidP="00022269">
      <w:pPr>
        <w:rPr>
          <w:rStyle w:val="SchwacheHervorhebung"/>
          <w:lang w:val="en-US"/>
        </w:rPr>
      </w:pPr>
      <w:proofErr w:type="gramStart"/>
      <w:r w:rsidRPr="00361602">
        <w:rPr>
          <w:rStyle w:val="SchwacheHervorhebung"/>
          <w:lang w:val="en-US"/>
        </w:rPr>
        <w:lastRenderedPageBreak/>
        <w:t xml:space="preserve">Figure </w:t>
      </w:r>
      <w:r w:rsidR="000C28BB">
        <w:rPr>
          <w:rStyle w:val="SchwacheHervorhebung"/>
          <w:lang w:val="en-US"/>
        </w:rPr>
        <w:t>5</w:t>
      </w:r>
      <w:r w:rsidRPr="00361602">
        <w:rPr>
          <w:rStyle w:val="SchwacheHervorhebung"/>
          <w:lang w:val="en-US"/>
        </w:rPr>
        <w:t>.</w:t>
      </w:r>
      <w:proofErr w:type="gramEnd"/>
      <w:r w:rsidRPr="00361602">
        <w:rPr>
          <w:rStyle w:val="SchwacheHervorhebung"/>
          <w:lang w:val="en-US"/>
        </w:rPr>
        <w:t xml:space="preserve"> </w:t>
      </w:r>
      <w:proofErr w:type="gramStart"/>
      <w:r w:rsidR="00FC779D">
        <w:rPr>
          <w:rStyle w:val="SchwacheHervorhebung"/>
          <w:lang w:val="en-US"/>
        </w:rPr>
        <w:t>Expanded MLR subsection “M</w:t>
      </w:r>
      <w:r w:rsidR="003B0F79">
        <w:rPr>
          <w:rStyle w:val="SchwacheHervorhebung"/>
          <w:lang w:val="en-US"/>
        </w:rPr>
        <w:t>inimal set of input features</w:t>
      </w:r>
      <w:r w:rsidR="00FC779D">
        <w:rPr>
          <w:rStyle w:val="SchwacheHervorhebung"/>
          <w:lang w:val="en-US"/>
        </w:rPr>
        <w:t>”</w:t>
      </w:r>
      <w:r>
        <w:rPr>
          <w:rStyle w:val="SchwacheHervorhebung"/>
          <w:lang w:val="en-US"/>
        </w:rPr>
        <w:t>.</w:t>
      </w:r>
      <w:proofErr w:type="gramEnd"/>
    </w:p>
    <w:p w:rsidR="000C28BB" w:rsidRDefault="003B0F79" w:rsidP="00022269">
      <w:pPr>
        <w:rPr>
          <w:rStyle w:val="SchwacheHervorhebung"/>
          <w:lang w:val="en-US"/>
        </w:rPr>
      </w:pPr>
      <w:r>
        <w:rPr>
          <w:noProof/>
          <w:color w:val="808080" w:themeColor="text1" w:themeTint="7F"/>
          <w:lang w:eastAsia="de-DE"/>
        </w:rPr>
        <w:drawing>
          <wp:inline distT="0" distB="0" distL="0" distR="0">
            <wp:extent cx="5760720" cy="5072846"/>
            <wp:effectExtent l="19050" t="0" r="0" b="0"/>
            <wp:docPr id="43" name="Bild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srcRect/>
                    <a:stretch>
                      <a:fillRect/>
                    </a:stretch>
                  </pic:blipFill>
                  <pic:spPr bwMode="auto">
                    <a:xfrm>
                      <a:off x="0" y="0"/>
                      <a:ext cx="5760720" cy="5072846"/>
                    </a:xfrm>
                    <a:prstGeom prst="rect">
                      <a:avLst/>
                    </a:prstGeom>
                    <a:noFill/>
                    <a:ln w="9525">
                      <a:noFill/>
                      <a:miter lim="800000"/>
                      <a:headEnd/>
                      <a:tailEnd/>
                    </a:ln>
                  </pic:spPr>
                </pic:pic>
              </a:graphicData>
            </a:graphic>
          </wp:inline>
        </w:drawing>
      </w:r>
    </w:p>
    <w:p w:rsidR="003B0F79" w:rsidRDefault="003B0F79">
      <w:pPr>
        <w:rPr>
          <w:rStyle w:val="SchwacheHervorhebung"/>
          <w:lang w:val="en-US"/>
        </w:rPr>
      </w:pPr>
      <w:r>
        <w:rPr>
          <w:rStyle w:val="SchwacheHervorhebung"/>
          <w:lang w:val="en-US"/>
        </w:rPr>
        <w:br w:type="page"/>
      </w:r>
    </w:p>
    <w:p w:rsidR="003B0F79" w:rsidRDefault="003B0F79" w:rsidP="003B0F79">
      <w:pPr>
        <w:rPr>
          <w:rStyle w:val="SchwacheHervorhebung"/>
          <w:lang w:val="en-US"/>
        </w:rPr>
      </w:pPr>
      <w:proofErr w:type="gramStart"/>
      <w:r w:rsidRPr="00361602">
        <w:rPr>
          <w:rStyle w:val="SchwacheHervorhebung"/>
          <w:lang w:val="en-US"/>
        </w:rPr>
        <w:lastRenderedPageBreak/>
        <w:t xml:space="preserve">Figure </w:t>
      </w:r>
      <w:r>
        <w:rPr>
          <w:rStyle w:val="SchwacheHervorhebung"/>
          <w:lang w:val="en-US"/>
        </w:rPr>
        <w:t>6</w:t>
      </w:r>
      <w:r w:rsidRPr="00361602">
        <w:rPr>
          <w:rStyle w:val="SchwacheHervorhebung"/>
          <w:lang w:val="en-US"/>
        </w:rPr>
        <w:t>.</w:t>
      </w:r>
      <w:proofErr w:type="gramEnd"/>
      <w:r w:rsidRPr="00361602">
        <w:rPr>
          <w:rStyle w:val="SchwacheHervorhebung"/>
          <w:lang w:val="en-US"/>
        </w:rPr>
        <w:t xml:space="preserve"> </w:t>
      </w:r>
      <w:r w:rsidR="00935CB6">
        <w:rPr>
          <w:rStyle w:val="SchwacheHervorhebung"/>
          <w:lang w:val="en-US"/>
        </w:rPr>
        <w:t>Expanded MLR subsection “Training/test set partitioning …</w:t>
      </w:r>
      <w:proofErr w:type="gramStart"/>
      <w:r w:rsidR="00935CB6">
        <w:rPr>
          <w:rStyle w:val="SchwacheHervorhebung"/>
          <w:lang w:val="en-US"/>
        </w:rPr>
        <w:t>”.</w:t>
      </w:r>
      <w:proofErr w:type="gramEnd"/>
    </w:p>
    <w:p w:rsidR="000C28BB" w:rsidRDefault="00A923F9" w:rsidP="00022269">
      <w:pPr>
        <w:rPr>
          <w:rStyle w:val="SchwacheHervorhebung"/>
          <w:lang w:val="en-US"/>
        </w:rPr>
      </w:pPr>
      <w:r>
        <w:rPr>
          <w:noProof/>
          <w:color w:val="808080" w:themeColor="text1" w:themeTint="7F"/>
          <w:lang w:eastAsia="de-DE"/>
        </w:rPr>
        <w:drawing>
          <wp:inline distT="0" distB="0" distL="0" distR="0">
            <wp:extent cx="5760720" cy="6980133"/>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760720" cy="6980133"/>
                    </a:xfrm>
                    <a:prstGeom prst="rect">
                      <a:avLst/>
                    </a:prstGeom>
                    <a:noFill/>
                    <a:ln w="9525">
                      <a:noFill/>
                      <a:miter lim="800000"/>
                      <a:headEnd/>
                      <a:tailEnd/>
                    </a:ln>
                  </pic:spPr>
                </pic:pic>
              </a:graphicData>
            </a:graphic>
          </wp:inline>
        </w:drawing>
      </w:r>
    </w:p>
    <w:p w:rsidR="00A923F9" w:rsidRDefault="00A923F9">
      <w:pPr>
        <w:rPr>
          <w:rStyle w:val="SchwacheHervorhebung"/>
          <w:lang w:val="en-US"/>
        </w:rPr>
      </w:pPr>
      <w:r>
        <w:rPr>
          <w:rStyle w:val="SchwacheHervorhebung"/>
          <w:lang w:val="en-US"/>
        </w:rPr>
        <w:br w:type="page"/>
      </w:r>
    </w:p>
    <w:p w:rsidR="00A923F9" w:rsidRDefault="00A923F9" w:rsidP="00A923F9">
      <w:pPr>
        <w:rPr>
          <w:rStyle w:val="SchwacheHervorhebung"/>
          <w:lang w:val="en-US"/>
        </w:rPr>
      </w:pPr>
      <w:proofErr w:type="gramStart"/>
      <w:r w:rsidRPr="00361602">
        <w:rPr>
          <w:rStyle w:val="SchwacheHervorhebung"/>
          <w:lang w:val="en-US"/>
        </w:rPr>
        <w:lastRenderedPageBreak/>
        <w:t xml:space="preserve">Figure </w:t>
      </w:r>
      <w:r w:rsidR="006D70C3">
        <w:rPr>
          <w:rStyle w:val="SchwacheHervorhebung"/>
          <w:lang w:val="en-US"/>
        </w:rPr>
        <w:t>7</w:t>
      </w:r>
      <w:r w:rsidRPr="00361602">
        <w:rPr>
          <w:rStyle w:val="SchwacheHervorhebung"/>
          <w:lang w:val="en-US"/>
        </w:rPr>
        <w:t>.</w:t>
      </w:r>
      <w:proofErr w:type="gramEnd"/>
      <w:r w:rsidRPr="00361602">
        <w:rPr>
          <w:rStyle w:val="SchwacheHervorhebung"/>
          <w:lang w:val="en-US"/>
        </w:rPr>
        <w:t xml:space="preserve"> </w:t>
      </w:r>
      <w:r w:rsidR="000A7581">
        <w:rPr>
          <w:rStyle w:val="SchwacheHervorhebung"/>
          <w:lang w:val="en-US"/>
        </w:rPr>
        <w:t>Overfitting</w:t>
      </w:r>
      <w:r w:rsidR="005822CB">
        <w:rPr>
          <w:rStyle w:val="SchwacheHervorhebung"/>
          <w:lang w:val="en-US"/>
        </w:rPr>
        <w:t xml:space="preserve"> with non-linear </w:t>
      </w:r>
      <w:r w:rsidR="00937247">
        <w:rPr>
          <w:rStyle w:val="SchwacheHervorhebung"/>
          <w:lang w:val="en-US"/>
        </w:rPr>
        <w:t xml:space="preserve">parabolic </w:t>
      </w:r>
      <w:r w:rsidR="005822CB">
        <w:rPr>
          <w:rStyle w:val="SchwacheHervorhebung"/>
          <w:lang w:val="en-US"/>
        </w:rPr>
        <w:t>MPR approach</w:t>
      </w:r>
    </w:p>
    <w:p w:rsidR="00A923F9" w:rsidRDefault="00C55589" w:rsidP="00A923F9">
      <w:pPr>
        <w:rPr>
          <w:rStyle w:val="SchwacheHervorhebung"/>
          <w:lang w:val="en-US"/>
        </w:rPr>
      </w:pPr>
      <w:r>
        <w:rPr>
          <w:noProof/>
          <w:color w:val="808080" w:themeColor="text1" w:themeTint="7F"/>
          <w:lang w:eastAsia="de-DE"/>
        </w:rPr>
        <w:drawing>
          <wp:inline distT="0" distB="0" distL="0" distR="0">
            <wp:extent cx="5760720" cy="6029169"/>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760720" cy="6029169"/>
                    </a:xfrm>
                    <a:prstGeom prst="rect">
                      <a:avLst/>
                    </a:prstGeom>
                    <a:noFill/>
                    <a:ln w="9525">
                      <a:noFill/>
                      <a:miter lim="800000"/>
                      <a:headEnd/>
                      <a:tailEnd/>
                    </a:ln>
                  </pic:spPr>
                </pic:pic>
              </a:graphicData>
            </a:graphic>
          </wp:inline>
        </w:drawing>
      </w:r>
    </w:p>
    <w:p w:rsidR="00A923F9" w:rsidRDefault="00A923F9" w:rsidP="00A923F9">
      <w:pPr>
        <w:rPr>
          <w:rStyle w:val="SchwacheHervorhebung"/>
          <w:lang w:val="en-US"/>
        </w:rPr>
      </w:pPr>
    </w:p>
    <w:p w:rsidR="00C55589" w:rsidRDefault="00C55589">
      <w:pPr>
        <w:rPr>
          <w:rStyle w:val="SchwacheHervorhebung"/>
          <w:lang w:val="en-US"/>
        </w:rPr>
      </w:pPr>
      <w:r>
        <w:rPr>
          <w:rStyle w:val="SchwacheHervorhebung"/>
          <w:lang w:val="en-US"/>
        </w:rPr>
        <w:br w:type="page"/>
      </w:r>
    </w:p>
    <w:p w:rsidR="00C55589" w:rsidRDefault="00C55589" w:rsidP="00C55589">
      <w:pPr>
        <w:rPr>
          <w:rStyle w:val="SchwacheHervorhebung"/>
          <w:lang w:val="en-US"/>
        </w:rPr>
      </w:pPr>
      <w:proofErr w:type="gramStart"/>
      <w:r w:rsidRPr="00361602">
        <w:rPr>
          <w:rStyle w:val="SchwacheHervorhebung"/>
          <w:lang w:val="en-US"/>
        </w:rPr>
        <w:lastRenderedPageBreak/>
        <w:t xml:space="preserve">Figure </w:t>
      </w:r>
      <w:r w:rsidR="000A7581">
        <w:rPr>
          <w:rStyle w:val="SchwacheHervorhebung"/>
          <w:lang w:val="en-US"/>
        </w:rPr>
        <w:t>8</w:t>
      </w:r>
      <w:r w:rsidRPr="00361602">
        <w:rPr>
          <w:rStyle w:val="SchwacheHervorhebung"/>
          <w:lang w:val="en-US"/>
        </w:rPr>
        <w:t>.</w:t>
      </w:r>
      <w:proofErr w:type="gramEnd"/>
      <w:r w:rsidRPr="00361602">
        <w:rPr>
          <w:rStyle w:val="SchwacheHervorhebung"/>
          <w:lang w:val="en-US"/>
        </w:rPr>
        <w:t xml:space="preserve"> </w:t>
      </w:r>
      <w:proofErr w:type="gramStart"/>
      <w:r w:rsidR="008A56ED">
        <w:rPr>
          <w:rStyle w:val="SchwacheHervorhebung"/>
          <w:lang w:val="en-US"/>
        </w:rPr>
        <w:t>Expanded MPR subsection “</w:t>
      </w:r>
      <w:r w:rsidR="00615B23">
        <w:rPr>
          <w:rStyle w:val="SchwacheHervorhebung"/>
          <w:lang w:val="en-US"/>
        </w:rPr>
        <w:t>Cubic approach</w:t>
      </w:r>
      <w:r w:rsidR="008A56ED">
        <w:rPr>
          <w:rStyle w:val="SchwacheHervorhebung"/>
          <w:lang w:val="en-US"/>
        </w:rPr>
        <w:t>”.</w:t>
      </w:r>
      <w:proofErr w:type="gramEnd"/>
    </w:p>
    <w:p w:rsidR="00A923F9" w:rsidRDefault="00615B23" w:rsidP="00022269">
      <w:pPr>
        <w:rPr>
          <w:rStyle w:val="SchwacheHervorhebung"/>
          <w:lang w:val="en-US"/>
        </w:rPr>
      </w:pPr>
      <w:r>
        <w:rPr>
          <w:noProof/>
          <w:color w:val="808080" w:themeColor="text1" w:themeTint="7F"/>
          <w:lang w:eastAsia="de-DE"/>
        </w:rPr>
        <w:drawing>
          <wp:inline distT="0" distB="0" distL="0" distR="0">
            <wp:extent cx="5760720" cy="7841315"/>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5760720" cy="7841315"/>
                    </a:xfrm>
                    <a:prstGeom prst="rect">
                      <a:avLst/>
                    </a:prstGeom>
                    <a:noFill/>
                    <a:ln w="9525">
                      <a:noFill/>
                      <a:miter lim="800000"/>
                      <a:headEnd/>
                      <a:tailEnd/>
                    </a:ln>
                  </pic:spPr>
                </pic:pic>
              </a:graphicData>
            </a:graphic>
          </wp:inline>
        </w:drawing>
      </w:r>
    </w:p>
    <w:p w:rsidR="00C55589" w:rsidRDefault="00C55589" w:rsidP="00022269">
      <w:pPr>
        <w:rPr>
          <w:rStyle w:val="SchwacheHervorhebung"/>
          <w:lang w:val="en-US"/>
        </w:rPr>
      </w:pPr>
    </w:p>
    <w:p w:rsidR="00615B23" w:rsidRDefault="00615B23">
      <w:pPr>
        <w:rPr>
          <w:rStyle w:val="SchwacheHervorhebung"/>
          <w:lang w:val="en-US"/>
        </w:rPr>
      </w:pPr>
      <w:r>
        <w:rPr>
          <w:rStyle w:val="SchwacheHervorhebung"/>
          <w:lang w:val="en-US"/>
        </w:rPr>
        <w:br w:type="page"/>
      </w:r>
    </w:p>
    <w:p w:rsidR="00615B23" w:rsidRDefault="00615B23" w:rsidP="00615B23">
      <w:pPr>
        <w:rPr>
          <w:rStyle w:val="SchwacheHervorhebung"/>
          <w:lang w:val="en-US"/>
        </w:rPr>
      </w:pPr>
      <w:proofErr w:type="gramStart"/>
      <w:r w:rsidRPr="00361602">
        <w:rPr>
          <w:rStyle w:val="SchwacheHervorhebung"/>
          <w:lang w:val="en-US"/>
        </w:rPr>
        <w:lastRenderedPageBreak/>
        <w:t xml:space="preserve">Figure </w:t>
      </w:r>
      <w:r w:rsidR="005104BD">
        <w:rPr>
          <w:rStyle w:val="SchwacheHervorhebung"/>
          <w:lang w:val="en-US"/>
        </w:rPr>
        <w:t>9</w:t>
      </w:r>
      <w:r w:rsidRPr="00361602">
        <w:rPr>
          <w:rStyle w:val="SchwacheHervorhebung"/>
          <w:lang w:val="en-US"/>
        </w:rPr>
        <w:t>.</w:t>
      </w:r>
      <w:proofErr w:type="gramEnd"/>
      <w:r w:rsidRPr="00361602">
        <w:rPr>
          <w:rStyle w:val="SchwacheHervorhebung"/>
          <w:lang w:val="en-US"/>
        </w:rPr>
        <w:t xml:space="preserve"> </w:t>
      </w:r>
      <w:r w:rsidR="005B46D3">
        <w:rPr>
          <w:rStyle w:val="SchwacheHervorhebung"/>
          <w:lang w:val="en-US"/>
        </w:rPr>
        <w:t xml:space="preserve">Expanded </w:t>
      </w:r>
      <w:r w:rsidR="005104BD">
        <w:rPr>
          <w:rStyle w:val="SchwacheHervorhebung"/>
          <w:lang w:val="en-US"/>
        </w:rPr>
        <w:t xml:space="preserve">Perceptron </w:t>
      </w:r>
      <w:r w:rsidR="005B46D3">
        <w:rPr>
          <w:rStyle w:val="SchwacheHervorhebung"/>
          <w:lang w:val="en-US"/>
        </w:rPr>
        <w:t>subsection “</w:t>
      </w:r>
      <w:r w:rsidR="00356F60">
        <w:rPr>
          <w:rStyle w:val="SchwacheHervorhebung"/>
          <w:lang w:val="en-US"/>
        </w:rPr>
        <w:t>3 hidden neurons</w:t>
      </w:r>
      <w:r w:rsidR="005B46D3">
        <w:rPr>
          <w:rStyle w:val="SchwacheHervorhebung"/>
          <w:lang w:val="en-US"/>
        </w:rPr>
        <w:t xml:space="preserve"> …</w:t>
      </w:r>
      <w:proofErr w:type="gramStart"/>
      <w:r w:rsidR="005B46D3">
        <w:rPr>
          <w:rStyle w:val="SchwacheHervorhebung"/>
          <w:lang w:val="en-US"/>
        </w:rPr>
        <w:t>”.</w:t>
      </w:r>
      <w:proofErr w:type="gramEnd"/>
    </w:p>
    <w:p w:rsidR="00615B23" w:rsidRDefault="005104BD" w:rsidP="00022269">
      <w:pPr>
        <w:rPr>
          <w:rStyle w:val="SchwacheHervorhebung"/>
          <w:lang w:val="en-US"/>
        </w:rPr>
      </w:pPr>
      <w:r>
        <w:rPr>
          <w:noProof/>
          <w:color w:val="808080" w:themeColor="text1" w:themeTint="7F"/>
          <w:lang w:eastAsia="de-DE"/>
        </w:rPr>
        <w:drawing>
          <wp:inline distT="0" distB="0" distL="0" distR="0">
            <wp:extent cx="5760720" cy="7841315"/>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760720" cy="7841315"/>
                    </a:xfrm>
                    <a:prstGeom prst="rect">
                      <a:avLst/>
                    </a:prstGeom>
                    <a:noFill/>
                    <a:ln w="9525">
                      <a:noFill/>
                      <a:miter lim="800000"/>
                      <a:headEnd/>
                      <a:tailEnd/>
                    </a:ln>
                  </pic:spPr>
                </pic:pic>
              </a:graphicData>
            </a:graphic>
          </wp:inline>
        </w:drawing>
      </w:r>
    </w:p>
    <w:p w:rsidR="00615B23" w:rsidRPr="00361602" w:rsidRDefault="00615B23" w:rsidP="00022269">
      <w:pPr>
        <w:rPr>
          <w:rStyle w:val="SchwacheHervorhebung"/>
          <w:lang w:val="en-US"/>
        </w:rPr>
      </w:pPr>
    </w:p>
    <w:sectPr w:rsidR="00615B23" w:rsidRPr="00361602" w:rsidSect="00467B75">
      <w:headerReference w:type="default" r:id="rId34"/>
      <w:footerReference w:type="default" r:id="rId35"/>
      <w:footerReference w:type="first" r:id="rId36"/>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036F" w:rsidRDefault="0082036F" w:rsidP="00D66350">
      <w:pPr>
        <w:spacing w:after="0" w:line="240" w:lineRule="auto"/>
      </w:pPr>
      <w:r>
        <w:separator/>
      </w:r>
    </w:p>
  </w:endnote>
  <w:endnote w:type="continuationSeparator" w:id="0">
    <w:p w:rsidR="0082036F" w:rsidRDefault="0082036F" w:rsidP="00D663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350" w:rsidRPr="00467B75" w:rsidRDefault="00467B75">
    <w:pPr>
      <w:pStyle w:val="Fuzeile"/>
      <w:rPr>
        <w:sz w:val="18"/>
        <w:szCs w:val="18"/>
      </w:rPr>
    </w:pPr>
    <w:r w:rsidRPr="00467B75">
      <w:rPr>
        <w:sz w:val="18"/>
        <w:szCs w:val="18"/>
      </w:rPr>
      <w:t>Achim Zielesny</w:t>
    </w:r>
    <w:r w:rsidRPr="00467B75">
      <w:rPr>
        <w:sz w:val="18"/>
        <w:szCs w:val="18"/>
      </w:rPr>
      <w:ptab w:relativeTo="margin" w:alignment="center" w:leader="none"/>
    </w:r>
    <w:r w:rsidRPr="00467B75">
      <w:rPr>
        <w:sz w:val="18"/>
        <w:szCs w:val="18"/>
      </w:rPr>
      <w:t>www.gnwi.de</w:t>
    </w:r>
    <w:r w:rsidRPr="00467B75">
      <w:rPr>
        <w:sz w:val="18"/>
        <w:szCs w:val="18"/>
      </w:rPr>
      <w:ptab w:relativeTo="margin" w:alignment="right" w:leader="none"/>
    </w:r>
    <w:r w:rsidRPr="00467B75">
      <w:rPr>
        <w:sz w:val="18"/>
        <w:szCs w:val="18"/>
      </w:rPr>
      <w:fldChar w:fldCharType="begin"/>
    </w:r>
    <w:r w:rsidRPr="00467B75">
      <w:rPr>
        <w:sz w:val="18"/>
        <w:szCs w:val="18"/>
      </w:rPr>
      <w:instrText xml:space="preserve"> PAGE   \* MERGEFORMAT </w:instrText>
    </w:r>
    <w:r w:rsidRPr="00467B75">
      <w:rPr>
        <w:sz w:val="18"/>
        <w:szCs w:val="18"/>
      </w:rPr>
      <w:fldChar w:fldCharType="separate"/>
    </w:r>
    <w:r w:rsidR="004434E7">
      <w:rPr>
        <w:noProof/>
        <w:sz w:val="18"/>
        <w:szCs w:val="18"/>
      </w:rPr>
      <w:t>18</w:t>
    </w:r>
    <w:r w:rsidRPr="00467B75">
      <w:rP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75" w:rsidRPr="00467B75" w:rsidRDefault="00467B75">
    <w:pPr>
      <w:pStyle w:val="Fuzeile"/>
      <w:rPr>
        <w:sz w:val="18"/>
        <w:szCs w:val="18"/>
        <w:lang w:val="en-US"/>
      </w:rPr>
    </w:pPr>
    <w:r w:rsidRPr="00467B75">
      <w:rPr>
        <w:sz w:val="18"/>
        <w:szCs w:val="18"/>
        <w:lang w:val="en-US"/>
      </w:rPr>
      <w:t>Achim Zielesny</w:t>
    </w:r>
    <w:r w:rsidRPr="00467B75">
      <w:rPr>
        <w:sz w:val="18"/>
        <w:szCs w:val="18"/>
        <w:lang w:val="en-US"/>
      </w:rPr>
      <w:tab/>
      <w:t>www.gnwi.de</w:t>
    </w:r>
    <w:r w:rsidRPr="00467B75">
      <w:rPr>
        <w:sz w:val="18"/>
        <w:szCs w:val="18"/>
        <w:lang w:val="en-US"/>
      </w:rPr>
      <w:tab/>
    </w:r>
    <w:r w:rsidRPr="00467B75">
      <w:rPr>
        <w:sz w:val="18"/>
        <w:szCs w:val="18"/>
        <w:lang w:val="en-US"/>
      </w:rPr>
      <w:fldChar w:fldCharType="begin"/>
    </w:r>
    <w:r w:rsidRPr="00467B75">
      <w:rPr>
        <w:sz w:val="18"/>
        <w:szCs w:val="18"/>
        <w:lang w:val="en-US"/>
      </w:rPr>
      <w:instrText xml:space="preserve"> PAGE   \* MERGEFORMAT </w:instrText>
    </w:r>
    <w:r w:rsidRPr="00467B75">
      <w:rPr>
        <w:sz w:val="18"/>
        <w:szCs w:val="18"/>
        <w:lang w:val="en-US"/>
      </w:rPr>
      <w:fldChar w:fldCharType="separate"/>
    </w:r>
    <w:r w:rsidR="004434E7">
      <w:rPr>
        <w:noProof/>
        <w:sz w:val="18"/>
        <w:szCs w:val="18"/>
        <w:lang w:val="en-US"/>
      </w:rPr>
      <w:t>1</w:t>
    </w:r>
    <w:r w:rsidRPr="00467B75">
      <w:rPr>
        <w:sz w:val="18"/>
        <w:szCs w:val="18"/>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036F" w:rsidRDefault="0082036F" w:rsidP="00D66350">
      <w:pPr>
        <w:spacing w:after="0" w:line="240" w:lineRule="auto"/>
      </w:pPr>
      <w:r>
        <w:separator/>
      </w:r>
    </w:p>
  </w:footnote>
  <w:footnote w:type="continuationSeparator" w:id="0">
    <w:p w:rsidR="0082036F" w:rsidRDefault="0082036F" w:rsidP="00D663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75" w:rsidRPr="0014205E" w:rsidRDefault="00467B75">
    <w:pPr>
      <w:pStyle w:val="Kopfzeile"/>
      <w:rPr>
        <w:i/>
        <w:sz w:val="18"/>
        <w:szCs w:val="18"/>
        <w:lang w:val="en-US"/>
      </w:rPr>
    </w:pPr>
    <w:r w:rsidRPr="0014205E">
      <w:rPr>
        <w:i/>
        <w:sz w:val="18"/>
        <w:szCs w:val="18"/>
        <w:lang w:val="en-US"/>
      </w:rPr>
      <w:t>CIP 1.2</w:t>
    </w:r>
    <w:r w:rsidRPr="0014205E">
      <w:rPr>
        <w:i/>
        <w:sz w:val="18"/>
        <w:szCs w:val="18"/>
      </w:rPr>
      <w:ptab w:relativeTo="margin" w:alignment="center" w:leader="none"/>
    </w:r>
    <w:r w:rsidRPr="0014205E">
      <w:rPr>
        <w:i/>
        <w:sz w:val="18"/>
        <w:szCs w:val="18"/>
      </w:rPr>
      <w:ptab w:relativeTo="margin" w:alignment="right" w:leader="none"/>
    </w:r>
    <w:r w:rsidRPr="0014205E">
      <w:rPr>
        <w:i/>
        <w:sz w:val="18"/>
        <w:szCs w:val="18"/>
        <w:lang w:val="en-US"/>
      </w:rPr>
      <w:t>Document-centered Data Analysis Workflows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A7555D"/>
    <w:rsid w:val="00006FCC"/>
    <w:rsid w:val="00010BB2"/>
    <w:rsid w:val="00014EDB"/>
    <w:rsid w:val="00021C4A"/>
    <w:rsid w:val="00022269"/>
    <w:rsid w:val="000377B3"/>
    <w:rsid w:val="0004306C"/>
    <w:rsid w:val="0004417D"/>
    <w:rsid w:val="00044C24"/>
    <w:rsid w:val="00046D0D"/>
    <w:rsid w:val="000516B4"/>
    <w:rsid w:val="00070D66"/>
    <w:rsid w:val="00071354"/>
    <w:rsid w:val="000806C0"/>
    <w:rsid w:val="0008238B"/>
    <w:rsid w:val="00082ECE"/>
    <w:rsid w:val="00092C1F"/>
    <w:rsid w:val="00095858"/>
    <w:rsid w:val="000A68BF"/>
    <w:rsid w:val="000A7581"/>
    <w:rsid w:val="000B06BF"/>
    <w:rsid w:val="000B0D1E"/>
    <w:rsid w:val="000B79BC"/>
    <w:rsid w:val="000C28BB"/>
    <w:rsid w:val="000C33B1"/>
    <w:rsid w:val="000C47B8"/>
    <w:rsid w:val="000D5F61"/>
    <w:rsid w:val="000E08C1"/>
    <w:rsid w:val="000F6DA4"/>
    <w:rsid w:val="00122FB4"/>
    <w:rsid w:val="00123472"/>
    <w:rsid w:val="0012524F"/>
    <w:rsid w:val="00140D43"/>
    <w:rsid w:val="00141D1C"/>
    <w:rsid w:val="0014205E"/>
    <w:rsid w:val="001423B0"/>
    <w:rsid w:val="0014615D"/>
    <w:rsid w:val="00155713"/>
    <w:rsid w:val="00156BC7"/>
    <w:rsid w:val="00161713"/>
    <w:rsid w:val="00170BAE"/>
    <w:rsid w:val="00184CD3"/>
    <w:rsid w:val="0019214B"/>
    <w:rsid w:val="001B4C9E"/>
    <w:rsid w:val="001B4E78"/>
    <w:rsid w:val="001B62E8"/>
    <w:rsid w:val="001C14F8"/>
    <w:rsid w:val="001C2BF4"/>
    <w:rsid w:val="001E5E7B"/>
    <w:rsid w:val="001F4CEF"/>
    <w:rsid w:val="001F5C4C"/>
    <w:rsid w:val="0020790E"/>
    <w:rsid w:val="00210182"/>
    <w:rsid w:val="002126A8"/>
    <w:rsid w:val="002155D2"/>
    <w:rsid w:val="00221A43"/>
    <w:rsid w:val="0023490A"/>
    <w:rsid w:val="00252FA5"/>
    <w:rsid w:val="00255D59"/>
    <w:rsid w:val="00256AFE"/>
    <w:rsid w:val="00260A18"/>
    <w:rsid w:val="00266126"/>
    <w:rsid w:val="00284732"/>
    <w:rsid w:val="002850B9"/>
    <w:rsid w:val="002A040D"/>
    <w:rsid w:val="002A700D"/>
    <w:rsid w:val="00302609"/>
    <w:rsid w:val="00310CF4"/>
    <w:rsid w:val="003114C4"/>
    <w:rsid w:val="00324723"/>
    <w:rsid w:val="00326166"/>
    <w:rsid w:val="003316C9"/>
    <w:rsid w:val="00346ED5"/>
    <w:rsid w:val="003517E7"/>
    <w:rsid w:val="00356F60"/>
    <w:rsid w:val="00361602"/>
    <w:rsid w:val="00374DDE"/>
    <w:rsid w:val="003A0CFD"/>
    <w:rsid w:val="003A32B6"/>
    <w:rsid w:val="003A3502"/>
    <w:rsid w:val="003A67C3"/>
    <w:rsid w:val="003B0F79"/>
    <w:rsid w:val="003D0465"/>
    <w:rsid w:val="003D271F"/>
    <w:rsid w:val="003E0B00"/>
    <w:rsid w:val="003E18B1"/>
    <w:rsid w:val="003E1AAC"/>
    <w:rsid w:val="003E5743"/>
    <w:rsid w:val="003F3845"/>
    <w:rsid w:val="00412150"/>
    <w:rsid w:val="004165C6"/>
    <w:rsid w:val="004279E7"/>
    <w:rsid w:val="0043049F"/>
    <w:rsid w:val="0044293D"/>
    <w:rsid w:val="004434E7"/>
    <w:rsid w:val="0045002C"/>
    <w:rsid w:val="00454BD0"/>
    <w:rsid w:val="00461958"/>
    <w:rsid w:val="00462830"/>
    <w:rsid w:val="00467B75"/>
    <w:rsid w:val="004739FE"/>
    <w:rsid w:val="00482939"/>
    <w:rsid w:val="004B6B59"/>
    <w:rsid w:val="004E1A37"/>
    <w:rsid w:val="004E2795"/>
    <w:rsid w:val="004E573F"/>
    <w:rsid w:val="004F2916"/>
    <w:rsid w:val="004F2CB8"/>
    <w:rsid w:val="004F52C6"/>
    <w:rsid w:val="004F65D1"/>
    <w:rsid w:val="005019B9"/>
    <w:rsid w:val="00506AD7"/>
    <w:rsid w:val="005104BD"/>
    <w:rsid w:val="00523145"/>
    <w:rsid w:val="00526023"/>
    <w:rsid w:val="0053161C"/>
    <w:rsid w:val="00534C83"/>
    <w:rsid w:val="00552DC4"/>
    <w:rsid w:val="00553BD0"/>
    <w:rsid w:val="0055450D"/>
    <w:rsid w:val="00555932"/>
    <w:rsid w:val="00563EF9"/>
    <w:rsid w:val="00567CA2"/>
    <w:rsid w:val="005740DE"/>
    <w:rsid w:val="005822CB"/>
    <w:rsid w:val="005827A4"/>
    <w:rsid w:val="00582BC0"/>
    <w:rsid w:val="0059130F"/>
    <w:rsid w:val="00595A3B"/>
    <w:rsid w:val="00595F85"/>
    <w:rsid w:val="005967E1"/>
    <w:rsid w:val="00597A37"/>
    <w:rsid w:val="005A00EC"/>
    <w:rsid w:val="005B04DB"/>
    <w:rsid w:val="005B46D3"/>
    <w:rsid w:val="005B7DA8"/>
    <w:rsid w:val="005C19BD"/>
    <w:rsid w:val="005E094D"/>
    <w:rsid w:val="006022E3"/>
    <w:rsid w:val="00610D3E"/>
    <w:rsid w:val="00615B23"/>
    <w:rsid w:val="00620D12"/>
    <w:rsid w:val="00627E5C"/>
    <w:rsid w:val="00634068"/>
    <w:rsid w:val="00635609"/>
    <w:rsid w:val="006464DF"/>
    <w:rsid w:val="006467A9"/>
    <w:rsid w:val="00651404"/>
    <w:rsid w:val="006659E6"/>
    <w:rsid w:val="00666827"/>
    <w:rsid w:val="00681924"/>
    <w:rsid w:val="00683449"/>
    <w:rsid w:val="00684152"/>
    <w:rsid w:val="00685C0D"/>
    <w:rsid w:val="0069349E"/>
    <w:rsid w:val="0069443B"/>
    <w:rsid w:val="0069470D"/>
    <w:rsid w:val="0069504D"/>
    <w:rsid w:val="006A06DA"/>
    <w:rsid w:val="006B19A8"/>
    <w:rsid w:val="006C4589"/>
    <w:rsid w:val="006D70C3"/>
    <w:rsid w:val="006E79E5"/>
    <w:rsid w:val="006F1B4A"/>
    <w:rsid w:val="006F5C0A"/>
    <w:rsid w:val="006F6F7B"/>
    <w:rsid w:val="007214BD"/>
    <w:rsid w:val="00723A63"/>
    <w:rsid w:val="00726832"/>
    <w:rsid w:val="007364D6"/>
    <w:rsid w:val="00746595"/>
    <w:rsid w:val="00747F6A"/>
    <w:rsid w:val="00750305"/>
    <w:rsid w:val="00764063"/>
    <w:rsid w:val="00766C9B"/>
    <w:rsid w:val="00774A2F"/>
    <w:rsid w:val="00776B96"/>
    <w:rsid w:val="007823FB"/>
    <w:rsid w:val="00782F52"/>
    <w:rsid w:val="00794264"/>
    <w:rsid w:val="00794B0F"/>
    <w:rsid w:val="00795222"/>
    <w:rsid w:val="007A5D07"/>
    <w:rsid w:val="007A6ED1"/>
    <w:rsid w:val="007B0C3B"/>
    <w:rsid w:val="007B5556"/>
    <w:rsid w:val="007B6218"/>
    <w:rsid w:val="007B6DF2"/>
    <w:rsid w:val="007B7684"/>
    <w:rsid w:val="007C0DB8"/>
    <w:rsid w:val="007E3ABE"/>
    <w:rsid w:val="00802D85"/>
    <w:rsid w:val="008140F1"/>
    <w:rsid w:val="0082036F"/>
    <w:rsid w:val="00822E36"/>
    <w:rsid w:val="00827E1A"/>
    <w:rsid w:val="008314FD"/>
    <w:rsid w:val="00834A94"/>
    <w:rsid w:val="008506A9"/>
    <w:rsid w:val="00873B66"/>
    <w:rsid w:val="00882BC1"/>
    <w:rsid w:val="00886422"/>
    <w:rsid w:val="00894646"/>
    <w:rsid w:val="008A56ED"/>
    <w:rsid w:val="008B1E96"/>
    <w:rsid w:val="008B3D03"/>
    <w:rsid w:val="008B6F5C"/>
    <w:rsid w:val="008C0B3B"/>
    <w:rsid w:val="008C1D5C"/>
    <w:rsid w:val="008C774C"/>
    <w:rsid w:val="008D275D"/>
    <w:rsid w:val="008D473F"/>
    <w:rsid w:val="008F324C"/>
    <w:rsid w:val="008F7C65"/>
    <w:rsid w:val="00903DBB"/>
    <w:rsid w:val="00910DB3"/>
    <w:rsid w:val="00911D8C"/>
    <w:rsid w:val="00926A22"/>
    <w:rsid w:val="00935CB6"/>
    <w:rsid w:val="00937247"/>
    <w:rsid w:val="00940009"/>
    <w:rsid w:val="00947B5E"/>
    <w:rsid w:val="00951C29"/>
    <w:rsid w:val="00965E60"/>
    <w:rsid w:val="00976A5E"/>
    <w:rsid w:val="009A68C9"/>
    <w:rsid w:val="009B2AC9"/>
    <w:rsid w:val="009C076E"/>
    <w:rsid w:val="009C5F76"/>
    <w:rsid w:val="009C749F"/>
    <w:rsid w:val="009D1542"/>
    <w:rsid w:val="009D5C14"/>
    <w:rsid w:val="009E244E"/>
    <w:rsid w:val="00A01E59"/>
    <w:rsid w:val="00A07CBB"/>
    <w:rsid w:val="00A07CEE"/>
    <w:rsid w:val="00A11852"/>
    <w:rsid w:val="00A124C3"/>
    <w:rsid w:val="00A219CD"/>
    <w:rsid w:val="00A22838"/>
    <w:rsid w:val="00A32799"/>
    <w:rsid w:val="00A7555D"/>
    <w:rsid w:val="00A768BB"/>
    <w:rsid w:val="00A82651"/>
    <w:rsid w:val="00A82EB1"/>
    <w:rsid w:val="00A84218"/>
    <w:rsid w:val="00A923F9"/>
    <w:rsid w:val="00AB71FB"/>
    <w:rsid w:val="00AC7F01"/>
    <w:rsid w:val="00AD1864"/>
    <w:rsid w:val="00AD1CE0"/>
    <w:rsid w:val="00AD7D60"/>
    <w:rsid w:val="00B013D5"/>
    <w:rsid w:val="00B055A6"/>
    <w:rsid w:val="00B2065A"/>
    <w:rsid w:val="00B40136"/>
    <w:rsid w:val="00B424FD"/>
    <w:rsid w:val="00B538B1"/>
    <w:rsid w:val="00B602A7"/>
    <w:rsid w:val="00B61A27"/>
    <w:rsid w:val="00B64EBD"/>
    <w:rsid w:val="00B70290"/>
    <w:rsid w:val="00B70747"/>
    <w:rsid w:val="00B71139"/>
    <w:rsid w:val="00B71356"/>
    <w:rsid w:val="00B91EDB"/>
    <w:rsid w:val="00BA0E71"/>
    <w:rsid w:val="00BC235E"/>
    <w:rsid w:val="00BC311C"/>
    <w:rsid w:val="00BC5BFB"/>
    <w:rsid w:val="00BD1285"/>
    <w:rsid w:val="00BF648B"/>
    <w:rsid w:val="00C341C1"/>
    <w:rsid w:val="00C55589"/>
    <w:rsid w:val="00C63654"/>
    <w:rsid w:val="00C64891"/>
    <w:rsid w:val="00C7298B"/>
    <w:rsid w:val="00C80603"/>
    <w:rsid w:val="00C82378"/>
    <w:rsid w:val="00C8669F"/>
    <w:rsid w:val="00C87531"/>
    <w:rsid w:val="00CA0A24"/>
    <w:rsid w:val="00CA1DFE"/>
    <w:rsid w:val="00CA3AC7"/>
    <w:rsid w:val="00CE26F9"/>
    <w:rsid w:val="00D03031"/>
    <w:rsid w:val="00D0362D"/>
    <w:rsid w:val="00D05251"/>
    <w:rsid w:val="00D05822"/>
    <w:rsid w:val="00D1605D"/>
    <w:rsid w:val="00D33365"/>
    <w:rsid w:val="00D34960"/>
    <w:rsid w:val="00D36759"/>
    <w:rsid w:val="00D36D31"/>
    <w:rsid w:val="00D420A2"/>
    <w:rsid w:val="00D51367"/>
    <w:rsid w:val="00D66350"/>
    <w:rsid w:val="00D676EB"/>
    <w:rsid w:val="00D67FFE"/>
    <w:rsid w:val="00D77C39"/>
    <w:rsid w:val="00D9323F"/>
    <w:rsid w:val="00D96D3C"/>
    <w:rsid w:val="00DA4423"/>
    <w:rsid w:val="00DB71F4"/>
    <w:rsid w:val="00DB7523"/>
    <w:rsid w:val="00DC698F"/>
    <w:rsid w:val="00DD1BAD"/>
    <w:rsid w:val="00DD3EAF"/>
    <w:rsid w:val="00DD63F9"/>
    <w:rsid w:val="00DE0BE8"/>
    <w:rsid w:val="00DE61AD"/>
    <w:rsid w:val="00DE6A89"/>
    <w:rsid w:val="00DE6C93"/>
    <w:rsid w:val="00DF6B4A"/>
    <w:rsid w:val="00DF75DC"/>
    <w:rsid w:val="00E074BA"/>
    <w:rsid w:val="00E121AA"/>
    <w:rsid w:val="00E208C2"/>
    <w:rsid w:val="00E37FB4"/>
    <w:rsid w:val="00E45B16"/>
    <w:rsid w:val="00E564A9"/>
    <w:rsid w:val="00E621A0"/>
    <w:rsid w:val="00E73F24"/>
    <w:rsid w:val="00E806CF"/>
    <w:rsid w:val="00E83F01"/>
    <w:rsid w:val="00EA266B"/>
    <w:rsid w:val="00ED5185"/>
    <w:rsid w:val="00ED5E07"/>
    <w:rsid w:val="00ED65B4"/>
    <w:rsid w:val="00EE4F8C"/>
    <w:rsid w:val="00EF3BCF"/>
    <w:rsid w:val="00EF535A"/>
    <w:rsid w:val="00EF73AA"/>
    <w:rsid w:val="00EF785B"/>
    <w:rsid w:val="00F04A8C"/>
    <w:rsid w:val="00F14144"/>
    <w:rsid w:val="00F26AF0"/>
    <w:rsid w:val="00F321CE"/>
    <w:rsid w:val="00F34508"/>
    <w:rsid w:val="00F37C24"/>
    <w:rsid w:val="00F40BB2"/>
    <w:rsid w:val="00F518D1"/>
    <w:rsid w:val="00F5314D"/>
    <w:rsid w:val="00F60C61"/>
    <w:rsid w:val="00F62340"/>
    <w:rsid w:val="00F80E53"/>
    <w:rsid w:val="00FA3D44"/>
    <w:rsid w:val="00FB0D40"/>
    <w:rsid w:val="00FB7E78"/>
    <w:rsid w:val="00FC22B2"/>
    <w:rsid w:val="00FC779D"/>
    <w:rsid w:val="00FD239A"/>
    <w:rsid w:val="00FD5F91"/>
    <w:rsid w:val="00FE285B"/>
    <w:rsid w:val="00FF1867"/>
    <w:rsid w:val="00FF666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95222"/>
  </w:style>
  <w:style w:type="paragraph" w:styleId="berschrift1">
    <w:name w:val="heading 1"/>
    <w:basedOn w:val="Standard"/>
    <w:next w:val="Standard"/>
    <w:link w:val="berschrift1Zchn"/>
    <w:uiPriority w:val="9"/>
    <w:qFormat/>
    <w:rsid w:val="00A75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7555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755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7555D"/>
    <w:rPr>
      <w:rFonts w:asciiTheme="majorHAnsi" w:eastAsiaTheme="majorEastAsia" w:hAnsiTheme="majorHAnsi" w:cstheme="majorBidi"/>
      <w:color w:val="17365D" w:themeColor="text2" w:themeShade="BF"/>
      <w:spacing w:val="5"/>
      <w:kern w:val="28"/>
      <w:sz w:val="52"/>
      <w:szCs w:val="52"/>
    </w:rPr>
  </w:style>
  <w:style w:type="character" w:styleId="Hervorhebung">
    <w:name w:val="Emphasis"/>
    <w:basedOn w:val="Absatz-Standardschriftart"/>
    <w:uiPriority w:val="20"/>
    <w:qFormat/>
    <w:rsid w:val="00A7555D"/>
    <w:rPr>
      <w:i/>
      <w:iCs/>
    </w:rPr>
  </w:style>
  <w:style w:type="character" w:customStyle="1" w:styleId="berschrift2Zchn">
    <w:name w:val="Überschrift 2 Zchn"/>
    <w:basedOn w:val="Absatz-Standardschriftart"/>
    <w:link w:val="berschrift2"/>
    <w:uiPriority w:val="9"/>
    <w:rsid w:val="00A7555D"/>
    <w:rPr>
      <w:rFonts w:asciiTheme="majorHAnsi" w:eastAsiaTheme="majorEastAsia" w:hAnsiTheme="majorHAnsi" w:cstheme="majorBidi"/>
      <w:b/>
      <w:bCs/>
      <w:color w:val="4F81BD" w:themeColor="accent1"/>
      <w:sz w:val="26"/>
      <w:szCs w:val="26"/>
    </w:rPr>
  </w:style>
  <w:style w:type="character" w:customStyle="1" w:styleId="MathematicaFormatTextForm">
    <w:name w:val="MathematicaFormatTextForm"/>
    <w:uiPriority w:val="99"/>
    <w:rsid w:val="00A7555D"/>
  </w:style>
  <w:style w:type="character" w:customStyle="1" w:styleId="berschrift1Zchn">
    <w:name w:val="Überschrift 1 Zchn"/>
    <w:basedOn w:val="Absatz-Standardschriftart"/>
    <w:link w:val="berschrift1"/>
    <w:uiPriority w:val="9"/>
    <w:rsid w:val="00A7555D"/>
    <w:rPr>
      <w:rFonts w:asciiTheme="majorHAnsi" w:eastAsiaTheme="majorEastAsia" w:hAnsiTheme="majorHAnsi" w:cstheme="majorBidi"/>
      <w:b/>
      <w:bCs/>
      <w:color w:val="365F91" w:themeColor="accent1" w:themeShade="BF"/>
      <w:sz w:val="28"/>
      <w:szCs w:val="28"/>
    </w:rPr>
  </w:style>
  <w:style w:type="paragraph" w:styleId="Untertitel">
    <w:name w:val="Subtitle"/>
    <w:basedOn w:val="Standard"/>
    <w:next w:val="Standard"/>
    <w:link w:val="UntertitelZchn"/>
    <w:uiPriority w:val="11"/>
    <w:qFormat/>
    <w:rsid w:val="00156B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56BC7"/>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374DDE"/>
    <w:rPr>
      <w:color w:val="0000FF"/>
      <w:u w:val="single"/>
    </w:rPr>
  </w:style>
  <w:style w:type="paragraph" w:styleId="Sprechblasentext">
    <w:name w:val="Balloon Text"/>
    <w:basedOn w:val="Standard"/>
    <w:link w:val="SprechblasentextZchn"/>
    <w:uiPriority w:val="99"/>
    <w:semiHidden/>
    <w:unhideWhenUsed/>
    <w:rsid w:val="00BF64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F648B"/>
    <w:rPr>
      <w:rFonts w:ascii="Tahoma" w:hAnsi="Tahoma" w:cs="Tahoma"/>
      <w:sz w:val="16"/>
      <w:szCs w:val="16"/>
    </w:rPr>
  </w:style>
  <w:style w:type="character" w:styleId="SchwacheHervorhebung">
    <w:name w:val="Subtle Emphasis"/>
    <w:basedOn w:val="Absatz-Standardschriftart"/>
    <w:uiPriority w:val="19"/>
    <w:qFormat/>
    <w:rsid w:val="00361602"/>
    <w:rPr>
      <w:i/>
      <w:iCs/>
      <w:color w:val="808080" w:themeColor="text1" w:themeTint="7F"/>
    </w:rPr>
  </w:style>
  <w:style w:type="paragraph" w:styleId="Kopfzeile">
    <w:name w:val="header"/>
    <w:basedOn w:val="Standard"/>
    <w:link w:val="KopfzeileZchn"/>
    <w:uiPriority w:val="99"/>
    <w:unhideWhenUsed/>
    <w:rsid w:val="00D6635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6350"/>
  </w:style>
  <w:style w:type="paragraph" w:styleId="Fuzeile">
    <w:name w:val="footer"/>
    <w:basedOn w:val="Standard"/>
    <w:link w:val="FuzeileZchn"/>
    <w:uiPriority w:val="99"/>
    <w:unhideWhenUsed/>
    <w:rsid w:val="00D6635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6350"/>
  </w:style>
</w:styles>
</file>

<file path=word/webSettings.xml><?xml version="1.0" encoding="utf-8"?>
<w:webSettings xmlns:r="http://schemas.openxmlformats.org/officeDocument/2006/relationships" xmlns:w="http://schemas.openxmlformats.org/wordprocessingml/2006/main">
  <w:optimizeForBrowser/>
  <w:doNotRelyOnCSS/>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http://www.originlab.com/" TargetMode="External"/><Relationship Id="rId13" Type="http://schemas.openxmlformats.org/officeDocument/2006/relationships/hyperlink" Target="http://www.cs.waikato.ac.nz/ml/weka" TargetMode="External"/><Relationship Id="rId18" Type="http://schemas.openxmlformats.org/officeDocument/2006/relationships/hyperlink" Target="http://www.wolfram.com/"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www.gnwi.de/" TargetMode="External"/><Relationship Id="rId34" Type="http://schemas.openxmlformats.org/officeDocument/2006/relationships/header" Target="header1.xml"/><Relationship Id="rId7" Type="http://schemas.openxmlformats.org/officeDocument/2006/relationships/hyperlink" Target="http://www.statsoft.de/" TargetMode="External"/><Relationship Id="rId12" Type="http://schemas.openxmlformats.org/officeDocument/2006/relationships/hyperlink" Target="http://accelrys.com/" TargetMode="External"/><Relationship Id="rId17" Type="http://schemas.openxmlformats.org/officeDocument/2006/relationships/hyperlink" Target="http://www.wolfram.com/" TargetMode="External"/><Relationship Id="rId25" Type="http://schemas.openxmlformats.org/officeDocument/2006/relationships/image" Target="media/image1.png"/><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athworks.com/" TargetMode="External"/><Relationship Id="rId20" Type="http://schemas.openxmlformats.org/officeDocument/2006/relationships/hyperlink" Target="http://www.wolfram.com/"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averna.org.uk/" TargetMode="External"/><Relationship Id="rId24" Type="http://schemas.openxmlformats.org/officeDocument/2006/relationships/hyperlink" Target="http://dx.doi.org/10.1007/978-3-642-21280-2" TargetMode="Externa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maplesoft.com/" TargetMode="External"/><Relationship Id="rId23" Type="http://schemas.openxmlformats.org/officeDocument/2006/relationships/hyperlink" Target="http://archive.ics.uci.edu/ml/" TargetMode="External"/><Relationship Id="rId28" Type="http://schemas.openxmlformats.org/officeDocument/2006/relationships/image" Target="media/image4.png"/><Relationship Id="rId36" Type="http://schemas.openxmlformats.org/officeDocument/2006/relationships/footer" Target="footer2.xml"/><Relationship Id="rId10" Type="http://schemas.openxmlformats.org/officeDocument/2006/relationships/hyperlink" Target="http://www.knime.org/" TargetMode="External"/><Relationship Id="rId19" Type="http://schemas.openxmlformats.org/officeDocument/2006/relationships/hyperlink" Target="http://www.gnwi.de/"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sigmaplot.com/" TargetMode="External"/><Relationship Id="rId14" Type="http://schemas.openxmlformats.org/officeDocument/2006/relationships/hyperlink" Target="http://www.r-project.org/" TargetMode="External"/><Relationship Id="rId22" Type="http://schemas.openxmlformats.org/officeDocument/2006/relationships/hyperlink" Target="http://archive.ics.uci.edu/ml/"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033EE1-1103-48FD-AD75-13E1E93C3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4329</Words>
  <Characters>27277</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zielesny</dc:creator>
  <cp:keywords/>
  <dc:description/>
  <cp:lastModifiedBy>zielesny</cp:lastModifiedBy>
  <cp:revision>362</cp:revision>
  <dcterms:created xsi:type="dcterms:W3CDTF">2012-07-26T10:06:00Z</dcterms:created>
  <dcterms:modified xsi:type="dcterms:W3CDTF">2012-08-22T09:40:00Z</dcterms:modified>
</cp:coreProperties>
</file>