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68" w:type="dxa"/>
        <w:tblLayout w:type="fixed"/>
        <w:tblLook w:val="04A0" w:firstRow="1" w:lastRow="0" w:firstColumn="1" w:lastColumn="0" w:noHBand="0" w:noVBand="1"/>
      </w:tblPr>
      <w:tblGrid>
        <w:gridCol w:w="3618"/>
        <w:gridCol w:w="2700"/>
        <w:gridCol w:w="4050"/>
      </w:tblGrid>
      <w:tr w:rsidR="005E5471" w14:paraId="1E2A85A1" w14:textId="77777777" w:rsidTr="00D80B0E">
        <w:tc>
          <w:tcPr>
            <w:tcW w:w="3618" w:type="dxa"/>
            <w:vMerge w:val="restart"/>
            <w:tcBorders>
              <w:bottom w:val="single" w:sz="18" w:space="0" w:color="auto"/>
            </w:tcBorders>
            <w:shd w:val="clear" w:color="auto" w:fill="FF9900"/>
          </w:tcPr>
          <w:bookmarkStart w:id="0" w:name="_GoBack"/>
          <w:bookmarkEnd w:id="0"/>
          <w:p w14:paraId="39E4D40A" w14:textId="776AF523" w:rsidR="00E44A8A" w:rsidRPr="00FD47D8" w:rsidRDefault="0011660D" w:rsidP="00E44A8A">
            <w:pPr>
              <w:rPr>
                <w:b/>
              </w:rPr>
            </w:pPr>
            <w:r>
              <w:rPr>
                <w:b/>
                <w:noProof/>
              </w:rPr>
              <mc:AlternateContent>
                <mc:Choice Requires="wps">
                  <w:drawing>
                    <wp:anchor distT="0" distB="0" distL="114300" distR="114300" simplePos="0" relativeHeight="251660288" behindDoc="0" locked="0" layoutInCell="1" allowOverlap="1" wp14:anchorId="61E99F8F" wp14:editId="6028833C">
                      <wp:simplePos x="0" y="0"/>
                      <wp:positionH relativeFrom="column">
                        <wp:posOffset>0</wp:posOffset>
                      </wp:positionH>
                      <wp:positionV relativeFrom="paragraph">
                        <wp:posOffset>43815</wp:posOffset>
                      </wp:positionV>
                      <wp:extent cx="2171700" cy="685800"/>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21717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C51E51F" w14:textId="4CBA8A6F" w:rsidR="002832FD" w:rsidRPr="00BB1FA7" w:rsidRDefault="002832FD" w:rsidP="00D80B0E">
                                  <w:pPr>
                                    <w:jc w:val="center"/>
                                    <w:rPr>
                                      <w:b/>
                                      <w:sz w:val="28"/>
                                      <w:szCs w:val="28"/>
                                    </w:rPr>
                                  </w:pPr>
                                  <w:r w:rsidRPr="00BB1FA7">
                                    <w:rPr>
                                      <w:b/>
                                      <w:sz w:val="28"/>
                                      <w:szCs w:val="28"/>
                                    </w:rPr>
                                    <w:t>Philadelphia Federation of Teachers Health &amp; Welfare Fund &amp; Union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margin-left:0;margin-top:3.45pt;width:171pt;height:5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" filled="f" stroked="f">
                      <v:textbox>
                        <w:txbxContent>
                          <w:p w14:paraId="1C51E51F" w14:textId="4CBA8A6F" w:rsidR="002832FD" w:rsidRPr="00BB1FA7" w:rsidRDefault="002832FD" w:rsidP="00D80B0E">
                            <w:pPr>
                              <w:jc w:val="center"/>
                              <w:rPr>
                                <w:b/>
                                <w:sz w:val="28"/>
                                <w:szCs w:val="28"/>
                              </w:rPr>
                            </w:pPr>
                            <w:r w:rsidRPr="00BB1FA7">
                              <w:rPr>
                                <w:b/>
                                <w:sz w:val="28"/>
                                <w:szCs w:val="28"/>
                              </w:rPr>
                              <w:t>Philadelphia Federation of Teachers Health &amp; Welfare Fund &amp; Union</w:t>
                            </w:r>
                          </w:p>
                        </w:txbxContent>
                      </v:textbox>
                      <w10:wrap type="square"/>
                    </v:shape>
                  </w:pict>
                </mc:Fallback>
              </mc:AlternateContent>
            </w:r>
            <w:r w:rsidR="00E44A8A">
              <w:rPr>
                <w:b/>
                <w:noProof/>
              </w:rPr>
              <mc:AlternateContent>
                <mc:Choice Requires="wps">
                  <w:drawing>
                    <wp:anchor distT="0" distB="0" distL="114300" distR="114300" simplePos="0" relativeHeight="251659264" behindDoc="0" locked="0" layoutInCell="1" allowOverlap="1" wp14:anchorId="17B5291D" wp14:editId="58D524EB">
                      <wp:simplePos x="0" y="0"/>
                      <wp:positionH relativeFrom="column">
                        <wp:posOffset>1028700</wp:posOffset>
                      </wp:positionH>
                      <wp:positionV relativeFrom="paragraph">
                        <wp:posOffset>222250</wp:posOffset>
                      </wp:positionV>
                      <wp:extent cx="685800" cy="228600"/>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685800" cy="228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DE8B59" w14:textId="77777777" w:rsidR="002832FD" w:rsidRDefault="002832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 o:spid="_x0000_s1027" type="#_x0000_t202" style="position:absolute;margin-left:81pt;margin-top:17.5pt;width:54pt;height:18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" filled="f" stroked="f">
                      <v:textbox>
                        <w:txbxContent>
                          <w:p w14:paraId="6EDE8B59" w14:textId="77777777" w:rsidR="002832FD" w:rsidRDefault="002832FD"/>
                        </w:txbxContent>
                      </v:textbox>
                      <w10:wrap type="square"/>
                    </v:shape>
                  </w:pict>
                </mc:Fallback>
              </mc:AlternateContent>
            </w:r>
            <w:r w:rsidR="00E44A8A">
              <w:rPr>
                <w:b/>
              </w:rPr>
              <w:t xml:space="preserve">  </w:t>
            </w:r>
          </w:p>
        </w:tc>
        <w:tc>
          <w:tcPr>
            <w:tcW w:w="6750" w:type="dxa"/>
            <w:gridSpan w:val="2"/>
          </w:tcPr>
          <w:p w14:paraId="1AA745B9" w14:textId="438C3259" w:rsidR="005E5471" w:rsidRPr="00E94584" w:rsidRDefault="00E94584" w:rsidP="0011660D">
            <w:pPr>
              <w:rPr>
                <w:sz w:val="18"/>
                <w:szCs w:val="18"/>
              </w:rPr>
            </w:pPr>
            <w:r w:rsidRPr="00C51A5F">
              <w:rPr>
                <w:b/>
                <w:sz w:val="18"/>
                <w:szCs w:val="18"/>
              </w:rPr>
              <w:t>Evaluation Requested By</w:t>
            </w:r>
            <w:r w:rsidRPr="00E94584">
              <w:rPr>
                <w:sz w:val="18"/>
                <w:szCs w:val="18"/>
              </w:rPr>
              <w:t>:</w:t>
            </w:r>
            <w:r w:rsidR="0039361E">
              <w:rPr>
                <w:sz w:val="18"/>
                <w:szCs w:val="18"/>
              </w:rPr>
              <w:t xml:space="preserve"> </w:t>
            </w:r>
            <w:r w:rsidR="004D71E5">
              <w:rPr>
                <w:sz w:val="18"/>
                <w:szCs w:val="18"/>
              </w:rPr>
              <w:t xml:space="preserve">  </w:t>
            </w:r>
            <w:r w:rsidR="0011660D">
              <w:rPr>
                <w:sz w:val="18"/>
                <w:szCs w:val="18"/>
              </w:rPr>
              <w:t>PFT H&amp;W Fund</w:t>
            </w:r>
            <w:r w:rsidR="004D71E5">
              <w:rPr>
                <w:sz w:val="18"/>
                <w:szCs w:val="18"/>
              </w:rPr>
              <w:t xml:space="preserve"> &amp; Union</w:t>
            </w:r>
            <w:r w:rsidR="00204AA8">
              <w:rPr>
                <w:sz w:val="18"/>
                <w:szCs w:val="18"/>
              </w:rPr>
              <w:t xml:space="preserve">         </w:t>
            </w:r>
            <w:r w:rsidR="00C51A5F">
              <w:rPr>
                <w:sz w:val="18"/>
                <w:szCs w:val="18"/>
              </w:rPr>
              <w:t xml:space="preserve">              </w:t>
            </w:r>
            <w:r w:rsidR="00204AA8">
              <w:rPr>
                <w:sz w:val="18"/>
                <w:szCs w:val="18"/>
              </w:rPr>
              <w:t xml:space="preserve"> </w:t>
            </w:r>
            <w:r w:rsidR="00204AA8" w:rsidRPr="00204AA8">
              <w:rPr>
                <w:b/>
                <w:sz w:val="18"/>
                <w:szCs w:val="18"/>
              </w:rPr>
              <w:t>Page 1 of</w:t>
            </w:r>
            <w:r w:rsidR="00204AA8">
              <w:rPr>
                <w:sz w:val="18"/>
                <w:szCs w:val="18"/>
              </w:rPr>
              <w:t xml:space="preserve"> </w:t>
            </w:r>
          </w:p>
        </w:tc>
      </w:tr>
      <w:tr w:rsidR="005E5471" w14:paraId="55488819" w14:textId="77777777" w:rsidTr="00C51A5F">
        <w:trPr>
          <w:trHeight w:val="1071"/>
        </w:trPr>
        <w:tc>
          <w:tcPr>
            <w:tcW w:w="3618" w:type="dxa"/>
            <w:vMerge/>
            <w:tcBorders>
              <w:bottom w:val="single" w:sz="18" w:space="0" w:color="auto"/>
            </w:tcBorders>
            <w:shd w:val="clear" w:color="auto" w:fill="FF9900"/>
          </w:tcPr>
          <w:p w14:paraId="60552689" w14:textId="77777777" w:rsidR="005E5471" w:rsidRDefault="005E5471"/>
        </w:tc>
        <w:tc>
          <w:tcPr>
            <w:tcW w:w="2700" w:type="dxa"/>
            <w:tcBorders>
              <w:bottom w:val="single" w:sz="18" w:space="0" w:color="auto"/>
            </w:tcBorders>
          </w:tcPr>
          <w:p w14:paraId="40CE59DA" w14:textId="0EE71794" w:rsidR="0039361E" w:rsidRPr="00C51A5F" w:rsidRDefault="00E94584">
            <w:pPr>
              <w:rPr>
                <w:sz w:val="18"/>
                <w:szCs w:val="18"/>
              </w:rPr>
            </w:pPr>
            <w:r w:rsidRPr="0039361E">
              <w:rPr>
                <w:b/>
                <w:sz w:val="18"/>
                <w:szCs w:val="18"/>
              </w:rPr>
              <w:t>Date Inspected</w:t>
            </w:r>
            <w:r w:rsidRPr="00E94584">
              <w:rPr>
                <w:sz w:val="18"/>
                <w:szCs w:val="18"/>
              </w:rPr>
              <w:t>:</w:t>
            </w:r>
            <w:r>
              <w:rPr>
                <w:sz w:val="18"/>
                <w:szCs w:val="18"/>
              </w:rPr>
              <w:t xml:space="preserve"> </w:t>
            </w:r>
            <w:r w:rsidR="0039361E">
              <w:rPr>
                <w:sz w:val="18"/>
                <w:szCs w:val="18"/>
              </w:rPr>
              <w:t xml:space="preserve"> </w:t>
            </w:r>
            <w:r w:rsidR="0090084B">
              <w:rPr>
                <w:sz w:val="18"/>
                <w:szCs w:val="18"/>
              </w:rPr>
              <w:t>12</w:t>
            </w:r>
            <w:r w:rsidR="00C51A5F">
              <w:rPr>
                <w:sz w:val="18"/>
                <w:szCs w:val="18"/>
              </w:rPr>
              <w:t>/</w:t>
            </w:r>
            <w:r w:rsidR="0090084B">
              <w:rPr>
                <w:sz w:val="18"/>
                <w:szCs w:val="18"/>
              </w:rPr>
              <w:t>2</w:t>
            </w:r>
            <w:r w:rsidR="00C51A5F">
              <w:rPr>
                <w:sz w:val="18"/>
                <w:szCs w:val="18"/>
              </w:rPr>
              <w:t>/</w:t>
            </w:r>
            <w:r w:rsidR="0039361E" w:rsidRPr="00C51A5F">
              <w:rPr>
                <w:sz w:val="18"/>
                <w:szCs w:val="18"/>
              </w:rPr>
              <w:t xml:space="preserve">2013 </w:t>
            </w:r>
          </w:p>
          <w:p w14:paraId="20D5FB65" w14:textId="5BFCEFBB" w:rsidR="0039361E" w:rsidRDefault="0039361E">
            <w:pPr>
              <w:rPr>
                <w:sz w:val="18"/>
                <w:szCs w:val="18"/>
              </w:rPr>
            </w:pPr>
            <w:r w:rsidRPr="0039361E">
              <w:rPr>
                <w:b/>
                <w:sz w:val="18"/>
                <w:szCs w:val="18"/>
              </w:rPr>
              <w:t>Initial Inspection</w:t>
            </w:r>
            <w:r w:rsidR="00D615B7">
              <w:rPr>
                <w:b/>
                <w:sz w:val="18"/>
                <w:szCs w:val="18"/>
              </w:rPr>
              <w:t>?</w:t>
            </w:r>
            <w:r w:rsidR="00D615B7">
              <w:rPr>
                <w:sz w:val="18"/>
                <w:szCs w:val="18"/>
              </w:rPr>
              <w:t xml:space="preserve">  </w:t>
            </w:r>
            <w:r w:rsidR="00D80B0E" w:rsidRPr="0039361E">
              <w:rPr>
                <w:rFonts w:ascii="ＭＳ ゴシック" w:eastAsia="ＭＳ ゴシック" w:hAnsi="ＭＳ ゴシック"/>
                <w:b/>
                <w:color w:val="000000"/>
              </w:rPr>
              <w:t>☐</w:t>
            </w:r>
          </w:p>
          <w:p w14:paraId="3DB446B0" w14:textId="02824E27" w:rsidR="0039361E" w:rsidRPr="00E94584" w:rsidRDefault="0039361E" w:rsidP="00D80B0E">
            <w:pPr>
              <w:rPr>
                <w:sz w:val="18"/>
                <w:szCs w:val="18"/>
              </w:rPr>
            </w:pPr>
            <w:r w:rsidRPr="0039361E">
              <w:rPr>
                <w:b/>
                <w:sz w:val="18"/>
                <w:szCs w:val="18"/>
              </w:rPr>
              <w:t>Follow-Up Inspection</w:t>
            </w:r>
            <w:r w:rsidR="00D615B7">
              <w:rPr>
                <w:b/>
                <w:sz w:val="18"/>
                <w:szCs w:val="18"/>
              </w:rPr>
              <w:t xml:space="preserve">? </w:t>
            </w:r>
            <w:r w:rsidR="00D80B0E" w:rsidRPr="00BC3920">
              <w:rPr>
                <w:rFonts w:ascii="Wingdings" w:hAnsi="Wingdings"/>
                <w:color w:val="000000"/>
              </w:rPr>
              <w:t></w:t>
            </w:r>
          </w:p>
        </w:tc>
        <w:tc>
          <w:tcPr>
            <w:tcW w:w="4050" w:type="dxa"/>
            <w:tcBorders>
              <w:bottom w:val="single" w:sz="18" w:space="0" w:color="auto"/>
            </w:tcBorders>
          </w:tcPr>
          <w:p w14:paraId="246AF9B4" w14:textId="74744616" w:rsidR="00044336" w:rsidRDefault="00E94584">
            <w:pPr>
              <w:rPr>
                <w:sz w:val="18"/>
                <w:szCs w:val="18"/>
              </w:rPr>
            </w:pPr>
            <w:r w:rsidRPr="00044336">
              <w:rPr>
                <w:b/>
                <w:sz w:val="18"/>
                <w:szCs w:val="18"/>
              </w:rPr>
              <w:t>Inspected by:</w:t>
            </w:r>
            <w:r>
              <w:rPr>
                <w:sz w:val="18"/>
                <w:szCs w:val="18"/>
              </w:rPr>
              <w:t xml:space="preserve"> </w:t>
            </w:r>
            <w:r w:rsidR="004A7162">
              <w:rPr>
                <w:sz w:val="18"/>
                <w:szCs w:val="18"/>
              </w:rPr>
              <w:t>Jerry Roseman</w:t>
            </w:r>
            <w:r w:rsidR="004D71E5">
              <w:rPr>
                <w:sz w:val="18"/>
                <w:szCs w:val="18"/>
              </w:rPr>
              <w:t xml:space="preserve"> M.Sc. I.H.</w:t>
            </w:r>
          </w:p>
          <w:p w14:paraId="1EF1576C" w14:textId="60D36376" w:rsidR="008550C8" w:rsidRDefault="004A7162">
            <w:pPr>
              <w:rPr>
                <w:sz w:val="18"/>
                <w:szCs w:val="18"/>
              </w:rPr>
            </w:pPr>
            <w:r>
              <w:rPr>
                <w:b/>
                <w:sz w:val="18"/>
                <w:szCs w:val="18"/>
              </w:rPr>
              <w:t xml:space="preserve">Others Present? </w:t>
            </w:r>
            <w:r w:rsidR="0090084B">
              <w:rPr>
                <w:rFonts w:asciiTheme="majorHAnsi" w:eastAsia="ＭＳ ゴシック" w:hAnsiTheme="majorHAnsi"/>
                <w:b/>
                <w:color w:val="000000"/>
              </w:rPr>
              <w:t>N</w:t>
            </w:r>
            <w:r>
              <w:rPr>
                <w:sz w:val="18"/>
                <w:szCs w:val="18"/>
              </w:rPr>
              <w:t xml:space="preserve"> </w:t>
            </w:r>
          </w:p>
          <w:p w14:paraId="0D8F80B0" w14:textId="6B4A5CCB" w:rsidR="00E94584" w:rsidRPr="004A7162" w:rsidRDefault="004A7162">
            <w:pPr>
              <w:rPr>
                <w:sz w:val="18"/>
                <w:szCs w:val="18"/>
              </w:rPr>
            </w:pPr>
            <w:r>
              <w:rPr>
                <w:b/>
                <w:sz w:val="18"/>
                <w:szCs w:val="18"/>
              </w:rPr>
              <w:t>Name</w:t>
            </w:r>
            <w:r w:rsidR="004D71E5">
              <w:rPr>
                <w:b/>
                <w:sz w:val="18"/>
                <w:szCs w:val="18"/>
              </w:rPr>
              <w:t>[</w:t>
            </w:r>
            <w:r>
              <w:rPr>
                <w:b/>
                <w:sz w:val="18"/>
                <w:szCs w:val="18"/>
              </w:rPr>
              <w:t>s</w:t>
            </w:r>
            <w:r w:rsidR="004D71E5">
              <w:rPr>
                <w:b/>
                <w:sz w:val="18"/>
                <w:szCs w:val="18"/>
              </w:rPr>
              <w:t>]</w:t>
            </w:r>
            <w:r>
              <w:rPr>
                <w:b/>
                <w:sz w:val="18"/>
                <w:szCs w:val="18"/>
              </w:rPr>
              <w:t xml:space="preserve">: </w:t>
            </w:r>
          </w:p>
        </w:tc>
      </w:tr>
      <w:tr w:rsidR="005E5471" w14:paraId="6C843646" w14:textId="77777777" w:rsidTr="00C51A5F">
        <w:trPr>
          <w:trHeight w:val="1116"/>
        </w:trPr>
        <w:tc>
          <w:tcPr>
            <w:tcW w:w="3618" w:type="dxa"/>
            <w:tcBorders>
              <w:top w:val="single" w:sz="18" w:space="0" w:color="auto"/>
              <w:bottom w:val="single" w:sz="36" w:space="0" w:color="auto"/>
            </w:tcBorders>
            <w:shd w:val="clear" w:color="auto" w:fill="33CCCC"/>
          </w:tcPr>
          <w:p w14:paraId="3A1D9E0E" w14:textId="0341C3B6" w:rsidR="005E5471" w:rsidRPr="008550C8" w:rsidRDefault="004A7162" w:rsidP="008550C8">
            <w:pPr>
              <w:jc w:val="center"/>
              <w:rPr>
                <w:color w:val="000000" w:themeColor="text1"/>
                <w:sz w:val="28"/>
                <w:szCs w:val="28"/>
              </w:rPr>
            </w:pPr>
            <w:r>
              <w:rPr>
                <w:b/>
                <w:color w:val="000000" w:themeColor="text1"/>
                <w:sz w:val="28"/>
                <w:szCs w:val="28"/>
              </w:rPr>
              <w:t xml:space="preserve">IEQ </w:t>
            </w:r>
            <w:r w:rsidR="005A0653" w:rsidRPr="00FD47D8">
              <w:rPr>
                <w:b/>
                <w:color w:val="000000" w:themeColor="text1"/>
                <w:sz w:val="28"/>
                <w:szCs w:val="28"/>
              </w:rPr>
              <w:t xml:space="preserve">Evaluation </w:t>
            </w:r>
            <w:r w:rsidR="00D80B0E">
              <w:rPr>
                <w:b/>
                <w:color w:val="000000" w:themeColor="text1"/>
                <w:sz w:val="28"/>
                <w:szCs w:val="28"/>
              </w:rPr>
              <w:t xml:space="preserve">&amp; </w:t>
            </w:r>
            <w:r w:rsidR="008550C8">
              <w:rPr>
                <w:b/>
                <w:color w:val="000000" w:themeColor="text1"/>
                <w:sz w:val="28"/>
                <w:szCs w:val="28"/>
              </w:rPr>
              <w:t>Inspection Summary Report</w:t>
            </w:r>
            <w:r w:rsidR="0090084B">
              <w:rPr>
                <w:b/>
                <w:color w:val="000000" w:themeColor="text1"/>
                <w:sz w:val="28"/>
                <w:szCs w:val="28"/>
              </w:rPr>
              <w:t xml:space="preserve"> – OEC</w:t>
            </w:r>
            <w:r w:rsidR="00BB1FA7">
              <w:rPr>
                <w:b/>
                <w:color w:val="000000" w:themeColor="text1"/>
                <w:sz w:val="28"/>
                <w:szCs w:val="28"/>
              </w:rPr>
              <w:t xml:space="preserve"> E.S.</w:t>
            </w:r>
            <w:r w:rsidR="0090084B">
              <w:rPr>
                <w:b/>
                <w:color w:val="000000" w:themeColor="text1"/>
                <w:sz w:val="28"/>
                <w:szCs w:val="28"/>
              </w:rPr>
              <w:t xml:space="preserve"> &amp; Annex</w:t>
            </w:r>
          </w:p>
        </w:tc>
        <w:tc>
          <w:tcPr>
            <w:tcW w:w="2700" w:type="dxa"/>
            <w:tcBorders>
              <w:top w:val="single" w:sz="18" w:space="0" w:color="auto"/>
              <w:bottom w:val="single" w:sz="36" w:space="0" w:color="auto"/>
            </w:tcBorders>
          </w:tcPr>
          <w:p w14:paraId="1BFAF12A" w14:textId="055B7D7A" w:rsidR="005E5471" w:rsidRDefault="00E94584" w:rsidP="0039361E">
            <w:pPr>
              <w:rPr>
                <w:sz w:val="18"/>
                <w:szCs w:val="18"/>
              </w:rPr>
            </w:pPr>
            <w:r w:rsidRPr="0096558E">
              <w:rPr>
                <w:b/>
                <w:sz w:val="16"/>
                <w:szCs w:val="16"/>
              </w:rPr>
              <w:t>Date Report Issued</w:t>
            </w:r>
            <w:r w:rsidRPr="00E94584">
              <w:rPr>
                <w:sz w:val="18"/>
                <w:szCs w:val="18"/>
              </w:rPr>
              <w:t>:</w:t>
            </w:r>
            <w:r>
              <w:rPr>
                <w:sz w:val="18"/>
                <w:szCs w:val="18"/>
              </w:rPr>
              <w:t xml:space="preserve"> </w:t>
            </w:r>
            <w:r w:rsidR="0090084B">
              <w:rPr>
                <w:sz w:val="18"/>
                <w:szCs w:val="18"/>
              </w:rPr>
              <w:t xml:space="preserve"> 12</w:t>
            </w:r>
            <w:r w:rsidR="0096558E">
              <w:rPr>
                <w:sz w:val="18"/>
                <w:szCs w:val="18"/>
              </w:rPr>
              <w:t>-</w:t>
            </w:r>
            <w:r w:rsidR="0090084B">
              <w:rPr>
                <w:sz w:val="18"/>
                <w:szCs w:val="18"/>
              </w:rPr>
              <w:t>2-</w:t>
            </w:r>
            <w:r w:rsidR="0096558E">
              <w:rPr>
                <w:sz w:val="18"/>
                <w:szCs w:val="18"/>
              </w:rPr>
              <w:t>13</w:t>
            </w:r>
          </w:p>
          <w:p w14:paraId="05029B66" w14:textId="77777777" w:rsidR="007273A9" w:rsidRDefault="007273A9" w:rsidP="0039361E">
            <w:pPr>
              <w:rPr>
                <w:sz w:val="18"/>
                <w:szCs w:val="18"/>
              </w:rPr>
            </w:pPr>
          </w:p>
          <w:p w14:paraId="1D454585" w14:textId="03AD9499" w:rsidR="007273A9" w:rsidRPr="0096558E" w:rsidRDefault="007273A9" w:rsidP="004D71E5">
            <w:pPr>
              <w:rPr>
                <w:sz w:val="16"/>
                <w:szCs w:val="16"/>
              </w:rPr>
            </w:pPr>
            <w:r w:rsidRPr="0096558E">
              <w:rPr>
                <w:b/>
                <w:sz w:val="16"/>
                <w:szCs w:val="16"/>
              </w:rPr>
              <w:t>Report Provided To:</w:t>
            </w:r>
            <w:r w:rsidRPr="0096558E">
              <w:rPr>
                <w:sz w:val="16"/>
                <w:szCs w:val="16"/>
              </w:rPr>
              <w:t xml:space="preserve"> </w:t>
            </w:r>
            <w:r w:rsidR="00203FEF">
              <w:rPr>
                <w:sz w:val="16"/>
                <w:szCs w:val="16"/>
              </w:rPr>
              <w:t>Arthur Steinberg, PFTH&amp;W Fund</w:t>
            </w:r>
          </w:p>
        </w:tc>
        <w:tc>
          <w:tcPr>
            <w:tcW w:w="4050" w:type="dxa"/>
            <w:tcBorders>
              <w:top w:val="single" w:sz="18" w:space="0" w:color="auto"/>
              <w:bottom w:val="single" w:sz="36" w:space="0" w:color="auto"/>
            </w:tcBorders>
          </w:tcPr>
          <w:p w14:paraId="74B719A4" w14:textId="6B1442AE" w:rsidR="005E5471" w:rsidRDefault="00E94584">
            <w:pPr>
              <w:rPr>
                <w:rFonts w:ascii="ＭＳ ゴシック" w:eastAsia="ＭＳ ゴシック" w:hAnsi="ＭＳ ゴシック"/>
                <w:color w:val="000000"/>
              </w:rPr>
            </w:pPr>
            <w:r>
              <w:rPr>
                <w:sz w:val="18"/>
                <w:szCs w:val="18"/>
              </w:rPr>
              <w:t>Photos Attached</w:t>
            </w:r>
            <w:r w:rsidR="0039361E" w:rsidRPr="0039361E">
              <w:rPr>
                <w:b/>
                <w:sz w:val="18"/>
                <w:szCs w:val="18"/>
              </w:rPr>
              <w:t xml:space="preserve">:  </w:t>
            </w:r>
            <w:r w:rsidR="00BD30DA">
              <w:rPr>
                <w:rFonts w:ascii="Wingdings" w:eastAsia="ＭＳ ゴシック" w:hAnsi="Wingdings"/>
                <w:b/>
                <w:color w:val="000000"/>
              </w:rPr>
              <w:t></w:t>
            </w:r>
          </w:p>
          <w:p w14:paraId="0588CF45" w14:textId="22B35209" w:rsidR="0039361E" w:rsidRPr="00E94584" w:rsidRDefault="0039361E">
            <w:pPr>
              <w:rPr>
                <w:sz w:val="18"/>
                <w:szCs w:val="18"/>
              </w:rPr>
            </w:pPr>
            <w:r>
              <w:rPr>
                <w:sz w:val="18"/>
                <w:szCs w:val="18"/>
              </w:rPr>
              <w:t xml:space="preserve">Sketches Attached: </w:t>
            </w:r>
            <w:r w:rsidRPr="0039361E">
              <w:rPr>
                <w:rFonts w:ascii="ＭＳ ゴシック" w:eastAsia="ＭＳ ゴシック" w:hAnsi="ＭＳ ゴシック"/>
                <w:b/>
                <w:color w:val="000000"/>
              </w:rPr>
              <w:t>☐</w:t>
            </w:r>
          </w:p>
        </w:tc>
      </w:tr>
      <w:tr w:rsidR="007B3E9B" w14:paraId="041F5EB2" w14:textId="77777777" w:rsidTr="00D24AF1">
        <w:trPr>
          <w:trHeight w:val="900"/>
        </w:trPr>
        <w:tc>
          <w:tcPr>
            <w:tcW w:w="10368" w:type="dxa"/>
            <w:gridSpan w:val="3"/>
            <w:tcBorders>
              <w:bottom w:val="double" w:sz="4" w:space="0" w:color="auto"/>
            </w:tcBorders>
          </w:tcPr>
          <w:p w14:paraId="0811A86D" w14:textId="77777777" w:rsidR="00D30FC7" w:rsidRDefault="00D30FC7">
            <w:pPr>
              <w:rPr>
                <w:b/>
                <w:sz w:val="20"/>
                <w:szCs w:val="20"/>
              </w:rPr>
            </w:pPr>
          </w:p>
          <w:p w14:paraId="46B52C2F" w14:textId="1F171E46" w:rsidR="00C77B33" w:rsidRPr="0096558E" w:rsidRDefault="00C77B33">
            <w:pPr>
              <w:rPr>
                <w:sz w:val="18"/>
                <w:szCs w:val="18"/>
              </w:rPr>
            </w:pPr>
            <w:r w:rsidRPr="0096558E">
              <w:rPr>
                <w:b/>
                <w:sz w:val="18"/>
                <w:szCs w:val="18"/>
              </w:rPr>
              <w:t>Building Name:</w:t>
            </w:r>
            <w:r w:rsidR="00D80B0E">
              <w:rPr>
                <w:sz w:val="18"/>
                <w:szCs w:val="18"/>
              </w:rPr>
              <w:t xml:space="preserve">  </w:t>
            </w:r>
            <w:r w:rsidR="00825735">
              <w:rPr>
                <w:sz w:val="16"/>
                <w:szCs w:val="16"/>
              </w:rPr>
              <w:t>Overbrook Education Center [OEC] &amp; Annex</w:t>
            </w:r>
            <w:r w:rsidR="00D80B0E">
              <w:rPr>
                <w:sz w:val="18"/>
                <w:szCs w:val="18"/>
              </w:rPr>
              <w:t xml:space="preserve">    </w:t>
            </w:r>
            <w:r w:rsidR="00825735">
              <w:rPr>
                <w:sz w:val="18"/>
                <w:szCs w:val="18"/>
              </w:rPr>
              <w:t xml:space="preserve">     </w:t>
            </w:r>
            <w:r w:rsidRPr="0096558E">
              <w:rPr>
                <w:b/>
                <w:sz w:val="18"/>
                <w:szCs w:val="18"/>
              </w:rPr>
              <w:t>Building Address:</w:t>
            </w:r>
            <w:r w:rsidR="00D80B0E">
              <w:rPr>
                <w:sz w:val="18"/>
                <w:szCs w:val="18"/>
              </w:rPr>
              <w:t xml:space="preserve">  </w:t>
            </w:r>
            <w:r w:rsidR="00825735">
              <w:rPr>
                <w:sz w:val="18"/>
                <w:szCs w:val="18"/>
              </w:rPr>
              <w:t xml:space="preserve">6722 Lansdowne Ave.    </w:t>
            </w:r>
            <w:r w:rsidR="0035042C" w:rsidRPr="0096558E">
              <w:rPr>
                <w:b/>
                <w:sz w:val="18"/>
                <w:szCs w:val="18"/>
              </w:rPr>
              <w:t>Phone #:</w:t>
            </w:r>
            <w:r w:rsidR="00825735">
              <w:rPr>
                <w:b/>
                <w:sz w:val="18"/>
                <w:szCs w:val="18"/>
              </w:rPr>
              <w:t xml:space="preserve"> </w:t>
            </w:r>
            <w:r w:rsidR="00825735" w:rsidRPr="00825735">
              <w:rPr>
                <w:sz w:val="18"/>
                <w:szCs w:val="18"/>
              </w:rPr>
              <w:t>215-581-5890</w:t>
            </w:r>
          </w:p>
          <w:p w14:paraId="2722FBB7" w14:textId="4EF274D1" w:rsidR="00C77B33" w:rsidRPr="00C77B33" w:rsidRDefault="00C77B33" w:rsidP="0035042C">
            <w:pPr>
              <w:rPr>
                <w:sz w:val="20"/>
                <w:szCs w:val="20"/>
              </w:rPr>
            </w:pPr>
            <w:r w:rsidRPr="0096558E">
              <w:rPr>
                <w:b/>
                <w:sz w:val="18"/>
                <w:szCs w:val="18"/>
              </w:rPr>
              <w:t>Main Contact[s]:</w:t>
            </w:r>
            <w:r w:rsidR="00825735">
              <w:rPr>
                <w:sz w:val="18"/>
                <w:szCs w:val="18"/>
              </w:rPr>
              <w:t xml:space="preserve"> S. Pritchard [PFT Rep]; Angela Thompson</w:t>
            </w:r>
            <w:r w:rsidR="00B005B3">
              <w:rPr>
                <w:sz w:val="18"/>
                <w:szCs w:val="18"/>
              </w:rPr>
              <w:t xml:space="preserve"> [Principal]; Mr. </w:t>
            </w:r>
            <w:r w:rsidR="00825735">
              <w:rPr>
                <w:sz w:val="18"/>
                <w:szCs w:val="18"/>
              </w:rPr>
              <w:t>Hester</w:t>
            </w:r>
            <w:r w:rsidR="00B005B3">
              <w:rPr>
                <w:sz w:val="18"/>
                <w:szCs w:val="18"/>
              </w:rPr>
              <w:t xml:space="preserve"> [B.E.]</w:t>
            </w:r>
          </w:p>
        </w:tc>
      </w:tr>
      <w:tr w:rsidR="00C30B5D" w14:paraId="233A949A" w14:textId="77777777" w:rsidTr="0035042C">
        <w:trPr>
          <w:trHeight w:val="1419"/>
        </w:trPr>
        <w:tc>
          <w:tcPr>
            <w:tcW w:w="10368" w:type="dxa"/>
            <w:gridSpan w:val="3"/>
            <w:tcBorders>
              <w:bottom w:val="double" w:sz="4" w:space="0" w:color="auto"/>
            </w:tcBorders>
          </w:tcPr>
          <w:p w14:paraId="3507A7F2" w14:textId="228112A4" w:rsidR="00F21FE4" w:rsidRPr="00F05BB1" w:rsidRDefault="00F33AD9" w:rsidP="00B02E7A">
            <w:pPr>
              <w:rPr>
                <w:rFonts w:ascii="Times New Roman" w:hAnsi="Times New Roman" w:cs="Times New Roman"/>
                <w:sz w:val="16"/>
                <w:szCs w:val="16"/>
              </w:rPr>
            </w:pPr>
            <w:r w:rsidRPr="00F33AD9">
              <w:rPr>
                <w:rFonts w:ascii="Times New Roman" w:hAnsi="Times New Roman" w:cs="Times New Roman"/>
                <w:b/>
                <w:sz w:val="18"/>
                <w:szCs w:val="18"/>
                <w:u w:val="single"/>
              </w:rPr>
              <w:t xml:space="preserve">Inspection </w:t>
            </w:r>
            <w:r w:rsidR="00B6361D">
              <w:rPr>
                <w:rFonts w:ascii="Times New Roman" w:hAnsi="Times New Roman" w:cs="Times New Roman"/>
                <w:b/>
                <w:sz w:val="18"/>
                <w:szCs w:val="18"/>
                <w:u w:val="single"/>
              </w:rPr>
              <w:t>Overview</w:t>
            </w:r>
            <w:r w:rsidR="00D80B0E">
              <w:rPr>
                <w:rFonts w:ascii="Times New Roman" w:hAnsi="Times New Roman" w:cs="Times New Roman"/>
                <w:b/>
                <w:sz w:val="18"/>
                <w:szCs w:val="18"/>
              </w:rPr>
              <w:t xml:space="preserve">:  </w:t>
            </w:r>
            <w:r w:rsidR="00D14FF9" w:rsidRPr="00F05BB1">
              <w:rPr>
                <w:rFonts w:ascii="Times New Roman" w:hAnsi="Times New Roman" w:cs="Times New Roman"/>
                <w:sz w:val="16"/>
                <w:szCs w:val="16"/>
              </w:rPr>
              <w:t>This</w:t>
            </w:r>
            <w:r w:rsidR="00D80B0E" w:rsidRPr="00F05BB1">
              <w:rPr>
                <w:rFonts w:ascii="Times New Roman" w:hAnsi="Times New Roman" w:cs="Times New Roman"/>
                <w:sz w:val="16"/>
                <w:szCs w:val="16"/>
              </w:rPr>
              <w:t xml:space="preserve"> evaluation was </w:t>
            </w:r>
            <w:r w:rsidR="00EE4F1E" w:rsidRPr="00F05BB1">
              <w:rPr>
                <w:rFonts w:ascii="Times New Roman" w:hAnsi="Times New Roman" w:cs="Times New Roman"/>
                <w:sz w:val="16"/>
                <w:szCs w:val="16"/>
              </w:rPr>
              <w:t xml:space="preserve">requested by the PFT &amp; </w:t>
            </w:r>
            <w:r w:rsidR="00D80B0E" w:rsidRPr="00F05BB1">
              <w:rPr>
                <w:rFonts w:ascii="Times New Roman" w:hAnsi="Times New Roman" w:cs="Times New Roman"/>
                <w:sz w:val="16"/>
                <w:szCs w:val="16"/>
              </w:rPr>
              <w:t xml:space="preserve">conducted in response to </w:t>
            </w:r>
            <w:r w:rsidR="00825735" w:rsidRPr="00F05BB1">
              <w:rPr>
                <w:rFonts w:ascii="Times New Roman" w:hAnsi="Times New Roman" w:cs="Times New Roman"/>
                <w:sz w:val="16"/>
                <w:szCs w:val="16"/>
              </w:rPr>
              <w:t>building occupant concerns about water/moisture intrusion, mold and related health impacts</w:t>
            </w:r>
            <w:r w:rsidR="0018688C" w:rsidRPr="00F05BB1">
              <w:rPr>
                <w:rFonts w:ascii="Times New Roman" w:hAnsi="Times New Roman" w:cs="Times New Roman"/>
                <w:sz w:val="16"/>
                <w:szCs w:val="16"/>
              </w:rPr>
              <w:t>. Information was provided  [and observations/measurements made] about:</w:t>
            </w:r>
          </w:p>
          <w:p w14:paraId="2496847F" w14:textId="01C2CADB" w:rsidR="00EE4F1E" w:rsidRDefault="00D80B0E" w:rsidP="00B02E7A">
            <w:pPr>
              <w:rPr>
                <w:rFonts w:ascii="Times New Roman" w:hAnsi="Times New Roman" w:cs="Times New Roman"/>
                <w:sz w:val="18"/>
                <w:szCs w:val="18"/>
              </w:rPr>
            </w:pPr>
            <w:r w:rsidRPr="00F33AD9">
              <w:rPr>
                <w:rFonts w:ascii="Times New Roman" w:hAnsi="Times New Roman" w:cs="Times New Roman"/>
                <w:sz w:val="18"/>
                <w:szCs w:val="18"/>
              </w:rPr>
              <w:t xml:space="preserve"> </w:t>
            </w:r>
          </w:p>
          <w:p w14:paraId="061991A5" w14:textId="22510549" w:rsidR="00EE4F1E" w:rsidRPr="00F21FE4" w:rsidRDefault="00E9355E" w:rsidP="00B02E7A">
            <w:pPr>
              <w:rPr>
                <w:rFonts w:ascii="Times New Roman" w:hAnsi="Times New Roman" w:cs="Times New Roman"/>
                <w:sz w:val="16"/>
                <w:szCs w:val="16"/>
              </w:rPr>
            </w:pPr>
            <w:r w:rsidRPr="00F21FE4">
              <w:rPr>
                <w:rFonts w:ascii="Times New Roman" w:hAnsi="Times New Roman" w:cs="Times New Roman"/>
                <w:sz w:val="16"/>
                <w:szCs w:val="16"/>
              </w:rPr>
              <w:t>[1]</w:t>
            </w:r>
            <w:r w:rsidR="00F21FE4" w:rsidRPr="00F21FE4">
              <w:rPr>
                <w:rFonts w:ascii="Times New Roman" w:hAnsi="Times New Roman" w:cs="Times New Roman"/>
                <w:sz w:val="16"/>
                <w:szCs w:val="16"/>
              </w:rPr>
              <w:t xml:space="preserve"> </w:t>
            </w:r>
            <w:r w:rsidR="00825735">
              <w:rPr>
                <w:rFonts w:ascii="Times New Roman" w:hAnsi="Times New Roman" w:cs="Times New Roman"/>
                <w:sz w:val="16"/>
                <w:szCs w:val="16"/>
              </w:rPr>
              <w:t>Water stained, damaged and moldy [in a few cases] ceiling tiles were observed in several 3</w:t>
            </w:r>
            <w:r w:rsidR="00825735" w:rsidRPr="00825735">
              <w:rPr>
                <w:rFonts w:ascii="Times New Roman" w:hAnsi="Times New Roman" w:cs="Times New Roman"/>
                <w:sz w:val="16"/>
                <w:szCs w:val="16"/>
                <w:vertAlign w:val="superscript"/>
              </w:rPr>
              <w:t>rd</w:t>
            </w:r>
            <w:r w:rsidR="00825735">
              <w:rPr>
                <w:rFonts w:ascii="Times New Roman" w:hAnsi="Times New Roman" w:cs="Times New Roman"/>
                <w:sz w:val="16"/>
                <w:szCs w:val="16"/>
              </w:rPr>
              <w:t xml:space="preserve"> floor areas of the Main Building</w:t>
            </w:r>
            <w:r w:rsidRPr="00F21FE4">
              <w:rPr>
                <w:rFonts w:ascii="Times New Roman" w:hAnsi="Times New Roman" w:cs="Times New Roman"/>
                <w:sz w:val="16"/>
                <w:szCs w:val="16"/>
              </w:rPr>
              <w:t xml:space="preserve">; </w:t>
            </w:r>
          </w:p>
          <w:p w14:paraId="5D9BFCB5" w14:textId="56EE40C7" w:rsidR="00EE4F1E" w:rsidRPr="00F21FE4" w:rsidRDefault="00E9355E" w:rsidP="00B02E7A">
            <w:pPr>
              <w:rPr>
                <w:rFonts w:ascii="Times New Roman" w:hAnsi="Times New Roman" w:cs="Times New Roman"/>
                <w:sz w:val="16"/>
                <w:szCs w:val="16"/>
              </w:rPr>
            </w:pPr>
            <w:r w:rsidRPr="00F21FE4">
              <w:rPr>
                <w:rFonts w:ascii="Times New Roman" w:hAnsi="Times New Roman" w:cs="Times New Roman"/>
                <w:sz w:val="16"/>
                <w:szCs w:val="16"/>
              </w:rPr>
              <w:t>[2]</w:t>
            </w:r>
            <w:r w:rsidR="00B66298" w:rsidRPr="00F21FE4">
              <w:rPr>
                <w:rFonts w:ascii="Times New Roman" w:hAnsi="Times New Roman" w:cs="Times New Roman"/>
                <w:sz w:val="16"/>
                <w:szCs w:val="16"/>
              </w:rPr>
              <w:t xml:space="preserve"> </w:t>
            </w:r>
            <w:r w:rsidR="00825735">
              <w:rPr>
                <w:rFonts w:ascii="Times New Roman" w:hAnsi="Times New Roman" w:cs="Times New Roman"/>
                <w:sz w:val="16"/>
                <w:szCs w:val="16"/>
              </w:rPr>
              <w:t>Occupants reported frequent leaks from HVAC components [above drop ceilings</w:t>
            </w:r>
            <w:r w:rsidR="0018688C">
              <w:rPr>
                <w:rFonts w:ascii="Times New Roman" w:hAnsi="Times New Roman" w:cs="Times New Roman"/>
                <w:sz w:val="16"/>
                <w:szCs w:val="16"/>
              </w:rPr>
              <w:t>]</w:t>
            </w:r>
            <w:r w:rsidR="00825735">
              <w:rPr>
                <w:rFonts w:ascii="Times New Roman" w:hAnsi="Times New Roman" w:cs="Times New Roman"/>
                <w:sz w:val="16"/>
                <w:szCs w:val="16"/>
              </w:rPr>
              <w:t xml:space="preserve"> in 3</w:t>
            </w:r>
            <w:r w:rsidR="00825735" w:rsidRPr="00825735">
              <w:rPr>
                <w:rFonts w:ascii="Times New Roman" w:hAnsi="Times New Roman" w:cs="Times New Roman"/>
                <w:sz w:val="16"/>
                <w:szCs w:val="16"/>
                <w:vertAlign w:val="superscript"/>
              </w:rPr>
              <w:t>rd</w:t>
            </w:r>
            <w:r w:rsidR="00825735">
              <w:rPr>
                <w:rFonts w:ascii="Times New Roman" w:hAnsi="Times New Roman" w:cs="Times New Roman"/>
                <w:sz w:val="16"/>
                <w:szCs w:val="16"/>
              </w:rPr>
              <w:t xml:space="preserve"> floor areas – occurs during AC season [confirmed by B.E.]</w:t>
            </w:r>
            <w:r w:rsidRPr="00F21FE4">
              <w:rPr>
                <w:rFonts w:ascii="Times New Roman" w:hAnsi="Times New Roman" w:cs="Times New Roman"/>
                <w:sz w:val="16"/>
                <w:szCs w:val="16"/>
              </w:rPr>
              <w:t xml:space="preserve">; </w:t>
            </w:r>
          </w:p>
          <w:p w14:paraId="16882E59" w14:textId="4C197382" w:rsidR="00EE4F1E" w:rsidRPr="00F21FE4" w:rsidRDefault="00E9355E" w:rsidP="00B02E7A">
            <w:pPr>
              <w:rPr>
                <w:rFonts w:ascii="Times New Roman" w:hAnsi="Times New Roman" w:cs="Times New Roman"/>
                <w:sz w:val="16"/>
                <w:szCs w:val="16"/>
              </w:rPr>
            </w:pPr>
            <w:r w:rsidRPr="00F21FE4">
              <w:rPr>
                <w:rFonts w:ascii="Times New Roman" w:hAnsi="Times New Roman" w:cs="Times New Roman"/>
                <w:sz w:val="16"/>
                <w:szCs w:val="16"/>
              </w:rPr>
              <w:t>[3]</w:t>
            </w:r>
            <w:r w:rsidR="0018688C">
              <w:rPr>
                <w:rFonts w:ascii="Times New Roman" w:hAnsi="Times New Roman" w:cs="Times New Roman"/>
                <w:sz w:val="16"/>
                <w:szCs w:val="16"/>
              </w:rPr>
              <w:t xml:space="preserve"> </w:t>
            </w:r>
            <w:r w:rsidR="00825735">
              <w:rPr>
                <w:rFonts w:ascii="Times New Roman" w:hAnsi="Times New Roman" w:cs="Times New Roman"/>
                <w:sz w:val="16"/>
                <w:szCs w:val="16"/>
              </w:rPr>
              <w:t>The 3</w:t>
            </w:r>
            <w:r w:rsidR="00825735" w:rsidRPr="00825735">
              <w:rPr>
                <w:rFonts w:ascii="Times New Roman" w:hAnsi="Times New Roman" w:cs="Times New Roman"/>
                <w:sz w:val="16"/>
                <w:szCs w:val="16"/>
                <w:vertAlign w:val="superscript"/>
              </w:rPr>
              <w:t>rd</w:t>
            </w:r>
            <w:r w:rsidR="00825735">
              <w:rPr>
                <w:rFonts w:ascii="Times New Roman" w:hAnsi="Times New Roman" w:cs="Times New Roman"/>
                <w:sz w:val="16"/>
                <w:szCs w:val="16"/>
              </w:rPr>
              <w:t xml:space="preserve"> floor Library </w:t>
            </w:r>
            <w:r w:rsidR="00F05BB1">
              <w:rPr>
                <w:rFonts w:ascii="Times New Roman" w:hAnsi="Times New Roman" w:cs="Times New Roman"/>
                <w:sz w:val="16"/>
                <w:szCs w:val="16"/>
              </w:rPr>
              <w:t>[Main Building</w:t>
            </w:r>
            <w:r w:rsidR="0018688C">
              <w:rPr>
                <w:rFonts w:ascii="Times New Roman" w:hAnsi="Times New Roman" w:cs="Times New Roman"/>
                <w:sz w:val="16"/>
                <w:szCs w:val="16"/>
              </w:rPr>
              <w:t>]</w:t>
            </w:r>
            <w:r w:rsidR="00F05BB1">
              <w:rPr>
                <w:rFonts w:ascii="Times New Roman" w:hAnsi="Times New Roman" w:cs="Times New Roman"/>
                <w:sz w:val="16"/>
                <w:szCs w:val="16"/>
              </w:rPr>
              <w:t xml:space="preserve"> was the area most severely impacted by water/moisture intrusion as documented by stained ceiling tiles and occupant reports</w:t>
            </w:r>
            <w:r w:rsidRPr="00F21FE4">
              <w:rPr>
                <w:rFonts w:ascii="Times New Roman" w:hAnsi="Times New Roman" w:cs="Times New Roman"/>
                <w:sz w:val="16"/>
                <w:szCs w:val="16"/>
              </w:rPr>
              <w:t xml:space="preserve">; </w:t>
            </w:r>
          </w:p>
          <w:p w14:paraId="4F502AFA" w14:textId="0E74778C" w:rsidR="00EE4F1E" w:rsidRPr="00F21FE4" w:rsidRDefault="0018688C" w:rsidP="00B02E7A">
            <w:pPr>
              <w:rPr>
                <w:rFonts w:ascii="Times New Roman" w:hAnsi="Times New Roman" w:cs="Times New Roman"/>
                <w:sz w:val="16"/>
                <w:szCs w:val="16"/>
              </w:rPr>
            </w:pPr>
            <w:r>
              <w:rPr>
                <w:rFonts w:ascii="Times New Roman" w:hAnsi="Times New Roman" w:cs="Times New Roman"/>
                <w:sz w:val="16"/>
                <w:szCs w:val="16"/>
              </w:rPr>
              <w:t xml:space="preserve">[4] </w:t>
            </w:r>
            <w:r w:rsidR="00F05BB1">
              <w:rPr>
                <w:rFonts w:ascii="Times New Roman" w:hAnsi="Times New Roman" w:cs="Times New Roman"/>
                <w:sz w:val="16"/>
                <w:szCs w:val="16"/>
              </w:rPr>
              <w:t xml:space="preserve">In room 301 a moldy section of drywall had been removed </w:t>
            </w:r>
            <w:r w:rsidR="00E156B5">
              <w:rPr>
                <w:rFonts w:ascii="Times New Roman" w:hAnsi="Times New Roman" w:cs="Times New Roman"/>
                <w:sz w:val="16"/>
                <w:szCs w:val="16"/>
              </w:rPr>
              <w:t>[</w:t>
            </w:r>
            <w:r w:rsidR="00F05BB1">
              <w:rPr>
                <w:rFonts w:ascii="Times New Roman" w:hAnsi="Times New Roman" w:cs="Times New Roman"/>
                <w:sz w:val="16"/>
                <w:szCs w:val="16"/>
              </w:rPr>
              <w:t>approximately 2 months ago</w:t>
            </w:r>
            <w:r w:rsidR="00E156B5">
              <w:rPr>
                <w:rFonts w:ascii="Times New Roman" w:hAnsi="Times New Roman" w:cs="Times New Roman"/>
                <w:sz w:val="16"/>
                <w:szCs w:val="16"/>
              </w:rPr>
              <w:t>]</w:t>
            </w:r>
            <w:r w:rsidR="00F05BB1">
              <w:rPr>
                <w:rFonts w:ascii="Times New Roman" w:hAnsi="Times New Roman" w:cs="Times New Roman"/>
                <w:sz w:val="16"/>
                <w:szCs w:val="16"/>
              </w:rPr>
              <w:t xml:space="preserve"> leaving a large opening in the classroom wall and without information about the “root cause” being addressed</w:t>
            </w:r>
            <w:r w:rsidR="005F57C6" w:rsidRPr="00F21FE4">
              <w:rPr>
                <w:rFonts w:ascii="Times New Roman" w:hAnsi="Times New Roman" w:cs="Times New Roman"/>
                <w:sz w:val="16"/>
                <w:szCs w:val="16"/>
              </w:rPr>
              <w:t>;</w:t>
            </w:r>
            <w:r w:rsidR="00EE4F1E" w:rsidRPr="00F21FE4">
              <w:rPr>
                <w:rFonts w:ascii="Times New Roman" w:hAnsi="Times New Roman" w:cs="Times New Roman"/>
                <w:sz w:val="16"/>
                <w:szCs w:val="16"/>
              </w:rPr>
              <w:t xml:space="preserve"> </w:t>
            </w:r>
          </w:p>
          <w:p w14:paraId="6EA66E61" w14:textId="0B535324" w:rsidR="0083106A" w:rsidRDefault="00203FEF" w:rsidP="00B02E7A">
            <w:pPr>
              <w:rPr>
                <w:rFonts w:ascii="Times New Roman" w:hAnsi="Times New Roman" w:cs="Times New Roman"/>
                <w:sz w:val="16"/>
                <w:szCs w:val="16"/>
              </w:rPr>
            </w:pPr>
            <w:r>
              <w:rPr>
                <w:rFonts w:ascii="Times New Roman" w:hAnsi="Times New Roman" w:cs="Times New Roman"/>
                <w:sz w:val="16"/>
                <w:szCs w:val="16"/>
              </w:rPr>
              <w:t xml:space="preserve">[5] </w:t>
            </w:r>
            <w:r w:rsidR="00A939B0">
              <w:rPr>
                <w:rFonts w:ascii="Times New Roman" w:hAnsi="Times New Roman" w:cs="Times New Roman"/>
                <w:sz w:val="16"/>
                <w:szCs w:val="16"/>
              </w:rPr>
              <w:t xml:space="preserve">Mold remediation work began in the </w:t>
            </w:r>
            <w:r w:rsidR="00EE4F1E" w:rsidRPr="00F21FE4">
              <w:rPr>
                <w:rFonts w:ascii="Times New Roman" w:hAnsi="Times New Roman" w:cs="Times New Roman"/>
                <w:sz w:val="16"/>
                <w:szCs w:val="16"/>
              </w:rPr>
              <w:t>Annex</w:t>
            </w:r>
            <w:r w:rsidR="00A939B0">
              <w:rPr>
                <w:rFonts w:ascii="Times New Roman" w:hAnsi="Times New Roman" w:cs="Times New Roman"/>
                <w:sz w:val="16"/>
                <w:szCs w:val="16"/>
              </w:rPr>
              <w:t xml:space="preserve"> </w:t>
            </w:r>
            <w:r w:rsidR="00E156B5">
              <w:rPr>
                <w:rFonts w:ascii="Times New Roman" w:hAnsi="Times New Roman" w:cs="Times New Roman"/>
                <w:sz w:val="16"/>
                <w:szCs w:val="16"/>
              </w:rPr>
              <w:t xml:space="preserve">[Basement Music Rooms] </w:t>
            </w:r>
            <w:r w:rsidR="00A939B0">
              <w:rPr>
                <w:rFonts w:ascii="Times New Roman" w:hAnsi="Times New Roman" w:cs="Times New Roman"/>
                <w:sz w:val="16"/>
                <w:szCs w:val="16"/>
              </w:rPr>
              <w:t xml:space="preserve">on or about 11/25 and is ongoing – completion is reportedly by 12/3-12/4 – </w:t>
            </w:r>
            <w:r w:rsidR="00A939B0">
              <w:rPr>
                <w:rFonts w:ascii="Times New Roman" w:hAnsi="Times New Roman" w:cs="Times New Roman"/>
                <w:b/>
                <w:sz w:val="16"/>
                <w:szCs w:val="16"/>
              </w:rPr>
              <w:t>no information had been provided to us about this work or follow-up [Brian J has been at the site over the past week or so]</w:t>
            </w:r>
            <w:r w:rsidR="00D30FC7">
              <w:rPr>
                <w:rFonts w:ascii="Times New Roman" w:hAnsi="Times New Roman" w:cs="Times New Roman"/>
                <w:sz w:val="16"/>
                <w:szCs w:val="16"/>
              </w:rPr>
              <w:t>;</w:t>
            </w:r>
          </w:p>
          <w:p w14:paraId="05B3F407" w14:textId="77DAE687" w:rsidR="00D30FC7" w:rsidRDefault="00203FEF" w:rsidP="00B02E7A">
            <w:pPr>
              <w:rPr>
                <w:rFonts w:ascii="Times New Roman" w:hAnsi="Times New Roman" w:cs="Times New Roman"/>
                <w:sz w:val="16"/>
                <w:szCs w:val="16"/>
              </w:rPr>
            </w:pPr>
            <w:r>
              <w:rPr>
                <w:rFonts w:ascii="Times New Roman" w:hAnsi="Times New Roman" w:cs="Times New Roman"/>
                <w:sz w:val="16"/>
                <w:szCs w:val="16"/>
              </w:rPr>
              <w:t>[6]</w:t>
            </w:r>
            <w:r w:rsidR="00A939B0">
              <w:rPr>
                <w:rFonts w:ascii="Times New Roman" w:hAnsi="Times New Roman" w:cs="Times New Roman"/>
                <w:sz w:val="16"/>
                <w:szCs w:val="16"/>
              </w:rPr>
              <w:t xml:space="preserve"> Suspect mold growth was observed at the bottom of painted metal door frames in several areas in the OEC Annex [p</w:t>
            </w:r>
            <w:r w:rsidR="00E156B5">
              <w:rPr>
                <w:rFonts w:ascii="Times New Roman" w:hAnsi="Times New Roman" w:cs="Times New Roman"/>
                <w:sz w:val="16"/>
                <w:szCs w:val="16"/>
              </w:rPr>
              <w:t xml:space="preserve">hoto documentation </w:t>
            </w:r>
            <w:r w:rsidR="00A939B0">
              <w:rPr>
                <w:rFonts w:ascii="Times New Roman" w:hAnsi="Times New Roman" w:cs="Times New Roman"/>
                <w:sz w:val="16"/>
                <w:szCs w:val="16"/>
              </w:rPr>
              <w:t>is provided]</w:t>
            </w:r>
            <w:r w:rsidR="001F37ED">
              <w:rPr>
                <w:rFonts w:ascii="Times New Roman" w:hAnsi="Times New Roman" w:cs="Times New Roman"/>
                <w:sz w:val="16"/>
                <w:szCs w:val="16"/>
              </w:rPr>
              <w:t>;</w:t>
            </w:r>
          </w:p>
          <w:p w14:paraId="47334398" w14:textId="1E38EC5F" w:rsidR="001F37ED" w:rsidRDefault="001F37ED" w:rsidP="00B02E7A">
            <w:pPr>
              <w:rPr>
                <w:rFonts w:ascii="Times New Roman" w:hAnsi="Times New Roman" w:cs="Times New Roman"/>
                <w:sz w:val="16"/>
                <w:szCs w:val="16"/>
              </w:rPr>
            </w:pPr>
            <w:r>
              <w:rPr>
                <w:rFonts w:ascii="Times New Roman" w:hAnsi="Times New Roman" w:cs="Times New Roman"/>
                <w:sz w:val="16"/>
                <w:szCs w:val="16"/>
              </w:rPr>
              <w:t xml:space="preserve">[7] </w:t>
            </w:r>
            <w:r w:rsidR="00A939B0">
              <w:rPr>
                <w:rFonts w:ascii="Times New Roman" w:hAnsi="Times New Roman" w:cs="Times New Roman"/>
                <w:sz w:val="16"/>
                <w:szCs w:val="16"/>
              </w:rPr>
              <w:t xml:space="preserve">Thermal control and general indoor air quality deficiencies were reported by OEC Annex occupants [confirmed by observation and measurement] </w:t>
            </w:r>
          </w:p>
          <w:p w14:paraId="35F08CF7" w14:textId="01E57661" w:rsidR="00C30B5D" w:rsidRPr="00F21FE4" w:rsidRDefault="00D80B0E" w:rsidP="00B02E7A">
            <w:pPr>
              <w:rPr>
                <w:rFonts w:ascii="Times New Roman" w:hAnsi="Times New Roman" w:cs="Times New Roman"/>
                <w:sz w:val="16"/>
                <w:szCs w:val="16"/>
              </w:rPr>
            </w:pPr>
            <w:r w:rsidRPr="00F21FE4">
              <w:rPr>
                <w:rFonts w:ascii="Times New Roman" w:hAnsi="Times New Roman" w:cs="Times New Roman"/>
                <w:sz w:val="16"/>
                <w:szCs w:val="16"/>
              </w:rPr>
              <w:t xml:space="preserve"> </w:t>
            </w:r>
          </w:p>
          <w:p w14:paraId="351A22EC" w14:textId="16029A6F" w:rsidR="0083106A" w:rsidRDefault="001F37ED" w:rsidP="00D30FC7">
            <w:pPr>
              <w:rPr>
                <w:rFonts w:ascii="Times New Roman" w:hAnsi="Times New Roman" w:cs="Times New Roman"/>
                <w:b/>
                <w:sz w:val="16"/>
                <w:szCs w:val="16"/>
              </w:rPr>
            </w:pPr>
            <w:r>
              <w:rPr>
                <w:rFonts w:ascii="Times New Roman" w:hAnsi="Times New Roman" w:cs="Times New Roman"/>
                <w:b/>
                <w:sz w:val="16"/>
                <w:szCs w:val="16"/>
              </w:rPr>
              <w:t xml:space="preserve">It should be noted that </w:t>
            </w:r>
            <w:r w:rsidR="00825735">
              <w:rPr>
                <w:rFonts w:ascii="Times New Roman" w:hAnsi="Times New Roman" w:cs="Times New Roman"/>
                <w:b/>
                <w:sz w:val="16"/>
                <w:szCs w:val="16"/>
              </w:rPr>
              <w:t>despite repeated requests to OEMS-PSD about obtaining information, status and updates, and to coordinate inspection activities, no response was ever received from Francine Locke or Jerry Junod, nor did anyone from the PSD participate in the inspection</w:t>
            </w:r>
            <w:r w:rsidR="005F72EF">
              <w:rPr>
                <w:rFonts w:ascii="Times New Roman" w:hAnsi="Times New Roman" w:cs="Times New Roman"/>
                <w:b/>
                <w:sz w:val="16"/>
                <w:szCs w:val="16"/>
              </w:rPr>
              <w:t xml:space="preserve">. </w:t>
            </w:r>
          </w:p>
          <w:p w14:paraId="64C98D32" w14:textId="2410D723" w:rsidR="00825735" w:rsidRPr="00D30FC7" w:rsidRDefault="00825735" w:rsidP="00D30FC7">
            <w:pPr>
              <w:rPr>
                <w:rFonts w:ascii="Times New Roman" w:hAnsi="Times New Roman" w:cs="Times New Roman"/>
                <w:b/>
                <w:sz w:val="16"/>
                <w:szCs w:val="16"/>
              </w:rPr>
            </w:pPr>
          </w:p>
        </w:tc>
      </w:tr>
      <w:tr w:rsidR="00C30B5D" w:rsidRPr="00F21FE4" w14:paraId="75BCE259" w14:textId="77777777" w:rsidTr="00F45A1B">
        <w:trPr>
          <w:trHeight w:val="2391"/>
        </w:trPr>
        <w:tc>
          <w:tcPr>
            <w:tcW w:w="10368" w:type="dxa"/>
            <w:gridSpan w:val="3"/>
            <w:tcBorders>
              <w:top w:val="double" w:sz="4" w:space="0" w:color="auto"/>
              <w:bottom w:val="double" w:sz="4" w:space="0" w:color="auto"/>
            </w:tcBorders>
          </w:tcPr>
          <w:p w14:paraId="1C64212F" w14:textId="77777777" w:rsidR="00FE6594" w:rsidRPr="00F21FE4" w:rsidRDefault="00FE6594" w:rsidP="007B3E9B">
            <w:pPr>
              <w:rPr>
                <w:b/>
                <w:sz w:val="16"/>
                <w:szCs w:val="16"/>
              </w:rPr>
            </w:pPr>
          </w:p>
          <w:tbl>
            <w:tblPr>
              <w:tblStyle w:val="TableGrid"/>
              <w:tblW w:w="10165" w:type="dxa"/>
              <w:tblLayout w:type="fixed"/>
              <w:tblLook w:val="04A0" w:firstRow="1" w:lastRow="0" w:firstColumn="1" w:lastColumn="0" w:noHBand="0" w:noVBand="1"/>
            </w:tblPr>
            <w:tblGrid>
              <w:gridCol w:w="1255"/>
              <w:gridCol w:w="4230"/>
              <w:gridCol w:w="4680"/>
            </w:tblGrid>
            <w:tr w:rsidR="0026737D" w:rsidRPr="00F21FE4" w14:paraId="0CACF353" w14:textId="77777777" w:rsidTr="00D0499B">
              <w:trPr>
                <w:trHeight w:val="431"/>
              </w:trPr>
              <w:tc>
                <w:tcPr>
                  <w:tcW w:w="1255" w:type="dxa"/>
                </w:tcPr>
                <w:p w14:paraId="7B63D99C" w14:textId="0F9CBD9F" w:rsidR="0026737D" w:rsidRPr="00F21FE4" w:rsidRDefault="0026737D" w:rsidP="007B3E9B">
                  <w:pPr>
                    <w:rPr>
                      <w:b/>
                      <w:sz w:val="16"/>
                      <w:szCs w:val="16"/>
                    </w:rPr>
                  </w:pPr>
                  <w:r w:rsidRPr="00F21FE4">
                    <w:rPr>
                      <w:b/>
                      <w:sz w:val="16"/>
                      <w:szCs w:val="16"/>
                    </w:rPr>
                    <w:t>Room – Area Inspected</w:t>
                  </w:r>
                </w:p>
              </w:tc>
              <w:tc>
                <w:tcPr>
                  <w:tcW w:w="4230" w:type="dxa"/>
                </w:tcPr>
                <w:p w14:paraId="40A965BD" w14:textId="77777777" w:rsidR="0026737D" w:rsidRPr="00F21FE4" w:rsidRDefault="0026737D" w:rsidP="00FE6594">
                  <w:pPr>
                    <w:jc w:val="center"/>
                    <w:rPr>
                      <w:b/>
                      <w:sz w:val="16"/>
                      <w:szCs w:val="16"/>
                    </w:rPr>
                  </w:pPr>
                </w:p>
                <w:p w14:paraId="40A02098" w14:textId="2AD4CC2B" w:rsidR="0026737D" w:rsidRPr="00F21FE4" w:rsidRDefault="0026737D" w:rsidP="00FE6594">
                  <w:pPr>
                    <w:jc w:val="center"/>
                    <w:rPr>
                      <w:b/>
                      <w:sz w:val="16"/>
                      <w:szCs w:val="16"/>
                    </w:rPr>
                  </w:pPr>
                  <w:r w:rsidRPr="00F21FE4">
                    <w:rPr>
                      <w:b/>
                      <w:sz w:val="16"/>
                      <w:szCs w:val="16"/>
                    </w:rPr>
                    <w:t>Relevant Observations, Findings &amp; Measurements</w:t>
                  </w:r>
                </w:p>
              </w:tc>
              <w:tc>
                <w:tcPr>
                  <w:tcW w:w="4680" w:type="dxa"/>
                </w:tcPr>
                <w:p w14:paraId="3DB0CE84" w14:textId="77777777" w:rsidR="0026737D" w:rsidRPr="00F21FE4" w:rsidRDefault="0026737D" w:rsidP="00F33DA8">
                  <w:pPr>
                    <w:jc w:val="center"/>
                    <w:rPr>
                      <w:b/>
                      <w:sz w:val="16"/>
                      <w:szCs w:val="16"/>
                    </w:rPr>
                  </w:pPr>
                </w:p>
                <w:p w14:paraId="70A2B947" w14:textId="42EF630A" w:rsidR="0026737D" w:rsidRPr="00F21FE4" w:rsidRDefault="0026737D" w:rsidP="0084160C">
                  <w:pPr>
                    <w:jc w:val="center"/>
                    <w:rPr>
                      <w:b/>
                      <w:sz w:val="16"/>
                      <w:szCs w:val="16"/>
                    </w:rPr>
                  </w:pPr>
                  <w:r w:rsidRPr="00F21FE4">
                    <w:rPr>
                      <w:b/>
                      <w:sz w:val="16"/>
                      <w:szCs w:val="16"/>
                    </w:rPr>
                    <w:t>Comments-Recommendations-Informational Request</w:t>
                  </w:r>
                </w:p>
              </w:tc>
            </w:tr>
            <w:tr w:rsidR="0026737D" w:rsidRPr="00F21FE4" w14:paraId="21E37084" w14:textId="77777777" w:rsidTr="00D0499B">
              <w:trPr>
                <w:trHeight w:val="1025"/>
              </w:trPr>
              <w:tc>
                <w:tcPr>
                  <w:tcW w:w="1255" w:type="dxa"/>
                </w:tcPr>
                <w:p w14:paraId="020BF3D6" w14:textId="77777777" w:rsidR="00D0499B" w:rsidRDefault="00D0499B" w:rsidP="007B3E9B">
                  <w:pPr>
                    <w:rPr>
                      <w:sz w:val="16"/>
                      <w:szCs w:val="16"/>
                    </w:rPr>
                  </w:pPr>
                </w:p>
                <w:p w14:paraId="7C2D6D6F" w14:textId="784F187B" w:rsidR="0026737D" w:rsidRDefault="00D0499B" w:rsidP="007B3E9B">
                  <w:pPr>
                    <w:rPr>
                      <w:sz w:val="16"/>
                      <w:szCs w:val="16"/>
                    </w:rPr>
                  </w:pPr>
                  <w:r>
                    <w:rPr>
                      <w:sz w:val="16"/>
                      <w:szCs w:val="16"/>
                    </w:rPr>
                    <w:t>Main Building-</w:t>
                  </w:r>
                </w:p>
                <w:p w14:paraId="46838558" w14:textId="77777777" w:rsidR="00540E9D" w:rsidRDefault="00540E9D" w:rsidP="007B3E9B">
                  <w:pPr>
                    <w:rPr>
                      <w:sz w:val="16"/>
                      <w:szCs w:val="16"/>
                    </w:rPr>
                  </w:pPr>
                </w:p>
                <w:p w14:paraId="61FF6229" w14:textId="3B597708" w:rsidR="0026737D" w:rsidRPr="0054094D" w:rsidRDefault="00D0499B" w:rsidP="007B3E9B">
                  <w:pPr>
                    <w:rPr>
                      <w:sz w:val="16"/>
                      <w:szCs w:val="16"/>
                    </w:rPr>
                  </w:pPr>
                  <w:r>
                    <w:rPr>
                      <w:sz w:val="16"/>
                      <w:szCs w:val="16"/>
                    </w:rPr>
                    <w:t xml:space="preserve">Building Wide </w:t>
                  </w:r>
                  <w:r w:rsidR="0026737D">
                    <w:rPr>
                      <w:sz w:val="16"/>
                      <w:szCs w:val="16"/>
                    </w:rPr>
                    <w:t>Issue</w:t>
                  </w:r>
                </w:p>
              </w:tc>
              <w:tc>
                <w:tcPr>
                  <w:tcW w:w="4230" w:type="dxa"/>
                </w:tcPr>
                <w:p w14:paraId="5B12DA97" w14:textId="77777777" w:rsidR="00540E9D" w:rsidRDefault="00540E9D" w:rsidP="00D55C50">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 xml:space="preserve">* </w:t>
                  </w:r>
                  <w:r w:rsidR="00D0499B">
                    <w:rPr>
                      <w:rFonts w:ascii="Times New Roman" w:hAnsi="Times New Roman" w:cs="Times New Roman"/>
                      <w:sz w:val="16"/>
                      <w:szCs w:val="16"/>
                    </w:rPr>
                    <w:t>Water stained and damaged ceiling tiles were observed in many areas, primarily on the 3</w:t>
                  </w:r>
                  <w:r w:rsidR="00D0499B" w:rsidRPr="00D0499B">
                    <w:rPr>
                      <w:rFonts w:ascii="Times New Roman" w:hAnsi="Times New Roman" w:cs="Times New Roman"/>
                      <w:sz w:val="16"/>
                      <w:szCs w:val="16"/>
                      <w:vertAlign w:val="superscript"/>
                    </w:rPr>
                    <w:t>rd</w:t>
                  </w:r>
                  <w:r w:rsidR="00D0499B">
                    <w:rPr>
                      <w:rFonts w:ascii="Times New Roman" w:hAnsi="Times New Roman" w:cs="Times New Roman"/>
                      <w:sz w:val="16"/>
                      <w:szCs w:val="16"/>
                    </w:rPr>
                    <w:t xml:space="preserve"> floor but also in other areas of the Main Building </w:t>
                  </w:r>
                </w:p>
                <w:p w14:paraId="1D65A2C7" w14:textId="0689F83A" w:rsidR="0026737D" w:rsidRPr="00F21FE4" w:rsidRDefault="00540E9D" w:rsidP="00D55C50">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 xml:space="preserve">* </w:t>
                  </w:r>
                  <w:r w:rsidR="00D0499B">
                    <w:rPr>
                      <w:rFonts w:ascii="Times New Roman" w:hAnsi="Times New Roman" w:cs="Times New Roman"/>
                      <w:sz w:val="16"/>
                      <w:szCs w:val="16"/>
                    </w:rPr>
                    <w:t>As reported, and based on evaluation, it appears as if the primary source of the problem is condensation-related [HVAC]</w:t>
                  </w:r>
                </w:p>
              </w:tc>
              <w:tc>
                <w:tcPr>
                  <w:tcW w:w="4680" w:type="dxa"/>
                </w:tcPr>
                <w:p w14:paraId="237FB347" w14:textId="5DABBFE5" w:rsidR="0026737D" w:rsidRDefault="0026737D" w:rsidP="00342129">
                  <w:pPr>
                    <w:rPr>
                      <w:sz w:val="16"/>
                      <w:szCs w:val="16"/>
                    </w:rPr>
                  </w:pPr>
                  <w:r w:rsidRPr="00F21FE4">
                    <w:rPr>
                      <w:sz w:val="16"/>
                      <w:szCs w:val="16"/>
                    </w:rPr>
                    <w:t xml:space="preserve">1. </w:t>
                  </w:r>
                  <w:r w:rsidR="00D0499B">
                    <w:rPr>
                      <w:sz w:val="16"/>
                      <w:szCs w:val="16"/>
                    </w:rPr>
                    <w:t>Identify and replace all water stained and damaged ceiling tiles throughout the Main Building</w:t>
                  </w:r>
                  <w:r>
                    <w:rPr>
                      <w:sz w:val="16"/>
                      <w:szCs w:val="16"/>
                    </w:rPr>
                    <w:t>;</w:t>
                  </w:r>
                </w:p>
                <w:p w14:paraId="35621272" w14:textId="5FDDC699" w:rsidR="0026737D" w:rsidRPr="00F21FE4" w:rsidRDefault="00D0499B" w:rsidP="00D0499B">
                  <w:pPr>
                    <w:rPr>
                      <w:sz w:val="16"/>
                      <w:szCs w:val="16"/>
                    </w:rPr>
                  </w:pPr>
                  <w:r>
                    <w:rPr>
                      <w:sz w:val="16"/>
                      <w:szCs w:val="16"/>
                    </w:rPr>
                    <w:t xml:space="preserve">2. </w:t>
                  </w:r>
                  <w:r w:rsidR="0026737D" w:rsidRPr="00F21FE4">
                    <w:rPr>
                      <w:sz w:val="16"/>
                      <w:szCs w:val="16"/>
                    </w:rPr>
                    <w:t>Perform a</w:t>
                  </w:r>
                  <w:r>
                    <w:rPr>
                      <w:sz w:val="16"/>
                      <w:szCs w:val="16"/>
                    </w:rPr>
                    <w:t>n evaluation of HVAC system operation [AC particularly] to identify problems/issues with condensation, insulation, etc.</w:t>
                  </w:r>
                  <w:r w:rsidR="00222188">
                    <w:rPr>
                      <w:sz w:val="16"/>
                      <w:szCs w:val="16"/>
                    </w:rPr>
                    <w:t xml:space="preserve"> &amp; effect repairs as necessry</w:t>
                  </w:r>
                </w:p>
              </w:tc>
            </w:tr>
            <w:tr w:rsidR="0026737D" w:rsidRPr="00F21FE4" w14:paraId="4FCDDF98" w14:textId="77777777" w:rsidTr="00D0499B">
              <w:trPr>
                <w:trHeight w:val="800"/>
              </w:trPr>
              <w:tc>
                <w:tcPr>
                  <w:tcW w:w="1255" w:type="dxa"/>
                </w:tcPr>
                <w:p w14:paraId="2D60474E" w14:textId="53590E4A" w:rsidR="0026737D" w:rsidRPr="0054094D" w:rsidRDefault="00D0499B" w:rsidP="0026737D">
                  <w:pPr>
                    <w:rPr>
                      <w:sz w:val="16"/>
                      <w:szCs w:val="16"/>
                    </w:rPr>
                  </w:pPr>
                  <w:r>
                    <w:rPr>
                      <w:sz w:val="16"/>
                      <w:szCs w:val="16"/>
                    </w:rPr>
                    <w:t>Main Building 3</w:t>
                  </w:r>
                  <w:r w:rsidRPr="00D0499B">
                    <w:rPr>
                      <w:sz w:val="16"/>
                      <w:szCs w:val="16"/>
                      <w:vertAlign w:val="superscript"/>
                    </w:rPr>
                    <w:t>rd</w:t>
                  </w:r>
                  <w:r>
                    <w:rPr>
                      <w:sz w:val="16"/>
                      <w:szCs w:val="16"/>
                    </w:rPr>
                    <w:t xml:space="preserve"> Floor Computer Room</w:t>
                  </w:r>
                </w:p>
              </w:tc>
              <w:tc>
                <w:tcPr>
                  <w:tcW w:w="4230" w:type="dxa"/>
                </w:tcPr>
                <w:p w14:paraId="5196BB90" w14:textId="3DA83127" w:rsidR="00D0499B" w:rsidRDefault="00540E9D" w:rsidP="00D55C50">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 xml:space="preserve">* </w:t>
                  </w:r>
                  <w:r w:rsidR="00D0499B">
                    <w:rPr>
                      <w:rFonts w:ascii="Times New Roman" w:hAnsi="Times New Roman" w:cs="Times New Roman"/>
                      <w:sz w:val="16"/>
                      <w:szCs w:val="16"/>
                    </w:rPr>
                    <w:t>Two [2] stained ceiling tiles –</w:t>
                  </w:r>
                  <w:r w:rsidR="00222188">
                    <w:rPr>
                      <w:rFonts w:ascii="Times New Roman" w:hAnsi="Times New Roman" w:cs="Times New Roman"/>
                      <w:sz w:val="16"/>
                      <w:szCs w:val="16"/>
                    </w:rPr>
                    <w:t xml:space="preserve"> mold growth observed on 1</w:t>
                  </w:r>
                </w:p>
                <w:p w14:paraId="619C3C86" w14:textId="78728765" w:rsidR="0026737D" w:rsidRPr="00F21FE4" w:rsidRDefault="00540E9D" w:rsidP="00D55C50">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 xml:space="preserve">* </w:t>
                  </w:r>
                  <w:r w:rsidR="00D0499B">
                    <w:rPr>
                      <w:rFonts w:ascii="Times New Roman" w:hAnsi="Times New Roman" w:cs="Times New Roman"/>
                      <w:sz w:val="16"/>
                      <w:szCs w:val="16"/>
                    </w:rPr>
                    <w:t xml:space="preserve">Active “leaking” from HVAC/condensate during AC season was reported by occupants  </w:t>
                  </w:r>
                </w:p>
              </w:tc>
              <w:tc>
                <w:tcPr>
                  <w:tcW w:w="4680" w:type="dxa"/>
                </w:tcPr>
                <w:p w14:paraId="14BA0BD5" w14:textId="77777777" w:rsidR="00394460" w:rsidRDefault="00394460" w:rsidP="00222188">
                  <w:pPr>
                    <w:rPr>
                      <w:sz w:val="16"/>
                      <w:szCs w:val="16"/>
                    </w:rPr>
                  </w:pPr>
                </w:p>
                <w:p w14:paraId="26CEA4CE" w14:textId="77777777" w:rsidR="00222188" w:rsidRDefault="0026737D" w:rsidP="00222188">
                  <w:pPr>
                    <w:rPr>
                      <w:sz w:val="16"/>
                      <w:szCs w:val="16"/>
                    </w:rPr>
                  </w:pPr>
                  <w:r w:rsidRPr="00F21FE4">
                    <w:rPr>
                      <w:sz w:val="16"/>
                      <w:szCs w:val="16"/>
                    </w:rPr>
                    <w:t xml:space="preserve">1. </w:t>
                  </w:r>
                  <w:r w:rsidR="00222188">
                    <w:rPr>
                      <w:sz w:val="16"/>
                      <w:szCs w:val="16"/>
                    </w:rPr>
                    <w:t>Replace damaged tiles and conduct a root cause evaluation to determine the source of the water intrusion/moisture;</w:t>
                  </w:r>
                </w:p>
                <w:p w14:paraId="73C9FAC4" w14:textId="56784AE3" w:rsidR="0026737D" w:rsidRPr="00F21FE4" w:rsidRDefault="00222188" w:rsidP="00222188">
                  <w:pPr>
                    <w:rPr>
                      <w:sz w:val="16"/>
                      <w:szCs w:val="16"/>
                    </w:rPr>
                  </w:pPr>
                  <w:r>
                    <w:rPr>
                      <w:sz w:val="16"/>
                      <w:szCs w:val="16"/>
                    </w:rPr>
                    <w:t>2. Effect repairs of the root cause[s] as necessary</w:t>
                  </w:r>
                  <w:r w:rsidR="0026737D">
                    <w:rPr>
                      <w:sz w:val="16"/>
                      <w:szCs w:val="16"/>
                    </w:rPr>
                    <w:t xml:space="preserve"> </w:t>
                  </w:r>
                </w:p>
              </w:tc>
            </w:tr>
            <w:tr w:rsidR="0026737D" w:rsidRPr="00F21FE4" w14:paraId="3CB9CC53" w14:textId="77777777" w:rsidTr="006258C4">
              <w:trPr>
                <w:trHeight w:val="782"/>
              </w:trPr>
              <w:tc>
                <w:tcPr>
                  <w:tcW w:w="1255" w:type="dxa"/>
                </w:tcPr>
                <w:p w14:paraId="7A7DCF86" w14:textId="77777777" w:rsidR="00540E9D" w:rsidRDefault="00540E9D" w:rsidP="0026737D">
                  <w:pPr>
                    <w:rPr>
                      <w:sz w:val="16"/>
                      <w:szCs w:val="16"/>
                    </w:rPr>
                  </w:pPr>
                </w:p>
                <w:p w14:paraId="3E9F5CFB" w14:textId="77777777" w:rsidR="00540E9D" w:rsidRDefault="00D0499B" w:rsidP="0026737D">
                  <w:pPr>
                    <w:rPr>
                      <w:sz w:val="16"/>
                      <w:szCs w:val="16"/>
                    </w:rPr>
                  </w:pPr>
                  <w:r>
                    <w:rPr>
                      <w:sz w:val="16"/>
                      <w:szCs w:val="16"/>
                    </w:rPr>
                    <w:t xml:space="preserve">Main Building </w:t>
                  </w:r>
                </w:p>
                <w:p w14:paraId="7068AB3A" w14:textId="77777777" w:rsidR="00540E9D" w:rsidRDefault="00540E9D" w:rsidP="0026737D">
                  <w:pPr>
                    <w:rPr>
                      <w:sz w:val="16"/>
                      <w:szCs w:val="16"/>
                    </w:rPr>
                  </w:pPr>
                </w:p>
                <w:p w14:paraId="2807B691" w14:textId="02BEE520" w:rsidR="0026737D" w:rsidRPr="00F21FE4" w:rsidRDefault="00D0499B" w:rsidP="0026737D">
                  <w:pPr>
                    <w:rPr>
                      <w:b/>
                      <w:sz w:val="16"/>
                      <w:szCs w:val="16"/>
                    </w:rPr>
                  </w:pPr>
                  <w:r>
                    <w:rPr>
                      <w:sz w:val="16"/>
                      <w:szCs w:val="16"/>
                    </w:rPr>
                    <w:t>Library</w:t>
                  </w:r>
                </w:p>
              </w:tc>
              <w:tc>
                <w:tcPr>
                  <w:tcW w:w="4230" w:type="dxa"/>
                </w:tcPr>
                <w:p w14:paraId="4CEDC2CB" w14:textId="52D3778E" w:rsidR="00D0499B" w:rsidRDefault="00394460" w:rsidP="005F72EF">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 xml:space="preserve">* </w:t>
                  </w:r>
                  <w:r w:rsidR="00D0499B">
                    <w:rPr>
                      <w:rFonts w:ascii="Times New Roman" w:hAnsi="Times New Roman" w:cs="Times New Roman"/>
                      <w:sz w:val="16"/>
                      <w:szCs w:val="16"/>
                    </w:rPr>
                    <w:t>Approximately 20-24 stained ceiling tiles observed – 1 with visible mold.</w:t>
                  </w:r>
                </w:p>
                <w:p w14:paraId="4AF3A52D" w14:textId="159E596E" w:rsidR="0026737D" w:rsidRPr="00F21FE4" w:rsidRDefault="00394460" w:rsidP="005F72EF">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 xml:space="preserve">* </w:t>
                  </w:r>
                  <w:r w:rsidR="00D0499B">
                    <w:rPr>
                      <w:rFonts w:ascii="Times New Roman" w:hAnsi="Times New Roman" w:cs="Times New Roman"/>
                      <w:sz w:val="16"/>
                      <w:szCs w:val="16"/>
                    </w:rPr>
                    <w:t>Active “leaking</w:t>
                  </w:r>
                  <w:r w:rsidR="00222188">
                    <w:rPr>
                      <w:rFonts w:ascii="Times New Roman" w:hAnsi="Times New Roman" w:cs="Times New Roman"/>
                      <w:sz w:val="16"/>
                      <w:szCs w:val="16"/>
                    </w:rPr>
                    <w:t>” from HVAC/Condensate during cooling</w:t>
                  </w:r>
                  <w:r w:rsidR="00D0499B">
                    <w:rPr>
                      <w:rFonts w:ascii="Times New Roman" w:hAnsi="Times New Roman" w:cs="Times New Roman"/>
                      <w:sz w:val="16"/>
                      <w:szCs w:val="16"/>
                    </w:rPr>
                    <w:t xml:space="preserve"> season</w:t>
                  </w:r>
                  <w:r w:rsidR="001F37ED">
                    <w:rPr>
                      <w:rFonts w:ascii="Times New Roman" w:hAnsi="Times New Roman" w:cs="Times New Roman"/>
                      <w:sz w:val="16"/>
                      <w:szCs w:val="16"/>
                    </w:rPr>
                    <w:t xml:space="preserve"> </w:t>
                  </w:r>
                  <w:r w:rsidR="00222188">
                    <w:rPr>
                      <w:rFonts w:ascii="Times New Roman" w:hAnsi="Times New Roman" w:cs="Times New Roman"/>
                      <w:sz w:val="16"/>
                      <w:szCs w:val="16"/>
                    </w:rPr>
                    <w:t>was reported by occupants</w:t>
                  </w:r>
                </w:p>
              </w:tc>
              <w:tc>
                <w:tcPr>
                  <w:tcW w:w="4680" w:type="dxa"/>
                </w:tcPr>
                <w:p w14:paraId="76D99871" w14:textId="77777777" w:rsidR="00394460" w:rsidRDefault="00394460" w:rsidP="00222188">
                  <w:pPr>
                    <w:rPr>
                      <w:sz w:val="16"/>
                      <w:szCs w:val="16"/>
                    </w:rPr>
                  </w:pPr>
                </w:p>
                <w:p w14:paraId="29C878F3" w14:textId="77777777" w:rsidR="00222188" w:rsidRDefault="00222188" w:rsidP="00222188">
                  <w:pPr>
                    <w:rPr>
                      <w:sz w:val="16"/>
                      <w:szCs w:val="16"/>
                    </w:rPr>
                  </w:pPr>
                  <w:r w:rsidRPr="00F21FE4">
                    <w:rPr>
                      <w:sz w:val="16"/>
                      <w:szCs w:val="16"/>
                    </w:rPr>
                    <w:t xml:space="preserve">1. </w:t>
                  </w:r>
                  <w:r>
                    <w:rPr>
                      <w:sz w:val="16"/>
                      <w:szCs w:val="16"/>
                    </w:rPr>
                    <w:t>Replace damaged tiles and conduct a root cause evaluation to determine the source of the water intrusion/moisture;</w:t>
                  </w:r>
                </w:p>
                <w:p w14:paraId="38231417" w14:textId="0AD4D1A1" w:rsidR="0026737D" w:rsidRPr="00F21FE4" w:rsidRDefault="00222188" w:rsidP="00222188">
                  <w:pPr>
                    <w:rPr>
                      <w:sz w:val="16"/>
                      <w:szCs w:val="16"/>
                    </w:rPr>
                  </w:pPr>
                  <w:r>
                    <w:rPr>
                      <w:sz w:val="16"/>
                      <w:szCs w:val="16"/>
                    </w:rPr>
                    <w:t>2. Effect repairs of the root cause[s] as necessary</w:t>
                  </w:r>
                </w:p>
              </w:tc>
            </w:tr>
            <w:tr w:rsidR="0026737D" w:rsidRPr="00F21FE4" w14:paraId="1CE06560" w14:textId="77777777" w:rsidTr="00D0499B">
              <w:trPr>
                <w:trHeight w:val="269"/>
              </w:trPr>
              <w:tc>
                <w:tcPr>
                  <w:tcW w:w="1255" w:type="dxa"/>
                </w:tcPr>
                <w:p w14:paraId="1C19B04C" w14:textId="77777777" w:rsidR="00540E9D" w:rsidRDefault="00540E9D" w:rsidP="00540E9D">
                  <w:pPr>
                    <w:rPr>
                      <w:sz w:val="16"/>
                      <w:szCs w:val="16"/>
                    </w:rPr>
                  </w:pPr>
                  <w:r>
                    <w:rPr>
                      <w:sz w:val="16"/>
                      <w:szCs w:val="16"/>
                    </w:rPr>
                    <w:t xml:space="preserve">Main Building </w:t>
                  </w:r>
                </w:p>
                <w:p w14:paraId="3EE063BE" w14:textId="0A99DAF6" w:rsidR="0026737D" w:rsidRPr="009C0232" w:rsidRDefault="00540E9D" w:rsidP="007B3E9B">
                  <w:pPr>
                    <w:rPr>
                      <w:sz w:val="16"/>
                      <w:szCs w:val="16"/>
                    </w:rPr>
                  </w:pPr>
                  <w:r>
                    <w:rPr>
                      <w:sz w:val="16"/>
                      <w:szCs w:val="16"/>
                    </w:rPr>
                    <w:t>3</w:t>
                  </w:r>
                  <w:r w:rsidRPr="00540E9D">
                    <w:rPr>
                      <w:sz w:val="16"/>
                      <w:szCs w:val="16"/>
                      <w:vertAlign w:val="superscript"/>
                    </w:rPr>
                    <w:t>rd</w:t>
                  </w:r>
                  <w:r>
                    <w:rPr>
                      <w:sz w:val="16"/>
                      <w:szCs w:val="16"/>
                    </w:rPr>
                    <w:t xml:space="preserve"> floor – Girls &amp; Boys bathrooms</w:t>
                  </w:r>
                </w:p>
              </w:tc>
              <w:tc>
                <w:tcPr>
                  <w:tcW w:w="4230" w:type="dxa"/>
                </w:tcPr>
                <w:p w14:paraId="7B3BBBFF" w14:textId="77777777" w:rsidR="00540E9D" w:rsidRDefault="00540E9D" w:rsidP="00D55C50">
                  <w:pPr>
                    <w:widowControl w:val="0"/>
                    <w:autoSpaceDE w:val="0"/>
                    <w:autoSpaceDN w:val="0"/>
                    <w:adjustRightInd w:val="0"/>
                    <w:rPr>
                      <w:rFonts w:ascii="Times New Roman" w:hAnsi="Times New Roman" w:cs="Times New Roman"/>
                      <w:sz w:val="16"/>
                      <w:szCs w:val="16"/>
                    </w:rPr>
                  </w:pPr>
                </w:p>
                <w:p w14:paraId="415F56D3" w14:textId="6AF7825E" w:rsidR="0026737D" w:rsidRPr="00540E9D" w:rsidRDefault="00540E9D" w:rsidP="00D55C50">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Stained ceiling tiles observed – B.E. was unsure if damage was recent or long term</w:t>
                  </w:r>
                </w:p>
              </w:tc>
              <w:tc>
                <w:tcPr>
                  <w:tcW w:w="4680" w:type="dxa"/>
                </w:tcPr>
                <w:p w14:paraId="36CA4B51" w14:textId="77777777" w:rsidR="00394460" w:rsidRDefault="00394460" w:rsidP="00394460">
                  <w:pPr>
                    <w:rPr>
                      <w:sz w:val="16"/>
                      <w:szCs w:val="16"/>
                    </w:rPr>
                  </w:pPr>
                </w:p>
                <w:p w14:paraId="762417A9" w14:textId="77777777" w:rsidR="00394460" w:rsidRDefault="00394460" w:rsidP="00394460">
                  <w:pPr>
                    <w:rPr>
                      <w:sz w:val="16"/>
                      <w:szCs w:val="16"/>
                    </w:rPr>
                  </w:pPr>
                  <w:r w:rsidRPr="00F21FE4">
                    <w:rPr>
                      <w:sz w:val="16"/>
                      <w:szCs w:val="16"/>
                    </w:rPr>
                    <w:t xml:space="preserve">1. </w:t>
                  </w:r>
                  <w:r>
                    <w:rPr>
                      <w:sz w:val="16"/>
                      <w:szCs w:val="16"/>
                    </w:rPr>
                    <w:t>Replace damaged tiles and conduct a root cause evaluation to determine the source of the water intrusion/moisture;</w:t>
                  </w:r>
                </w:p>
                <w:p w14:paraId="06778800" w14:textId="61ACA1DB" w:rsidR="0026737D" w:rsidRPr="0054094D" w:rsidRDefault="00394460" w:rsidP="00394460">
                  <w:pPr>
                    <w:rPr>
                      <w:b/>
                      <w:sz w:val="16"/>
                      <w:szCs w:val="16"/>
                    </w:rPr>
                  </w:pPr>
                  <w:r>
                    <w:rPr>
                      <w:sz w:val="16"/>
                      <w:szCs w:val="16"/>
                    </w:rPr>
                    <w:t>2. Effect repairs of the root cause[s] as necessary</w:t>
                  </w:r>
                </w:p>
              </w:tc>
            </w:tr>
            <w:tr w:rsidR="0026737D" w:rsidRPr="00F21FE4" w14:paraId="307B6511" w14:textId="77777777" w:rsidTr="00D0499B">
              <w:trPr>
                <w:trHeight w:val="260"/>
              </w:trPr>
              <w:tc>
                <w:tcPr>
                  <w:tcW w:w="1255" w:type="dxa"/>
                </w:tcPr>
                <w:p w14:paraId="4745EB68" w14:textId="77777777" w:rsidR="00540E9D" w:rsidRDefault="00540E9D" w:rsidP="00540E9D">
                  <w:pPr>
                    <w:rPr>
                      <w:sz w:val="16"/>
                      <w:szCs w:val="16"/>
                    </w:rPr>
                  </w:pPr>
                  <w:r>
                    <w:rPr>
                      <w:sz w:val="16"/>
                      <w:szCs w:val="16"/>
                    </w:rPr>
                    <w:t xml:space="preserve">Main Building </w:t>
                  </w:r>
                </w:p>
                <w:p w14:paraId="57F165A7" w14:textId="1637EB3F" w:rsidR="0026737D" w:rsidRPr="009C0232" w:rsidRDefault="00540E9D" w:rsidP="00540E9D">
                  <w:pPr>
                    <w:rPr>
                      <w:sz w:val="16"/>
                      <w:szCs w:val="16"/>
                    </w:rPr>
                  </w:pPr>
                  <w:r>
                    <w:rPr>
                      <w:sz w:val="16"/>
                      <w:szCs w:val="16"/>
                    </w:rPr>
                    <w:t>3</w:t>
                  </w:r>
                  <w:r w:rsidRPr="00540E9D">
                    <w:rPr>
                      <w:sz w:val="16"/>
                      <w:szCs w:val="16"/>
                      <w:vertAlign w:val="superscript"/>
                    </w:rPr>
                    <w:t>rd</w:t>
                  </w:r>
                  <w:r>
                    <w:rPr>
                      <w:sz w:val="16"/>
                      <w:szCs w:val="16"/>
                    </w:rPr>
                    <w:t xml:space="preserve"> floor – Hallway areas</w:t>
                  </w:r>
                </w:p>
              </w:tc>
              <w:tc>
                <w:tcPr>
                  <w:tcW w:w="4230" w:type="dxa"/>
                </w:tcPr>
                <w:p w14:paraId="62D597F2" w14:textId="4DBD88F3" w:rsidR="0026737D" w:rsidRPr="00F21FE4" w:rsidRDefault="00540E9D" w:rsidP="0016624D">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Stained ceiling tiles observed – B.E. was unsure if damage was recent or long term</w:t>
                  </w:r>
                </w:p>
              </w:tc>
              <w:tc>
                <w:tcPr>
                  <w:tcW w:w="4680" w:type="dxa"/>
                </w:tcPr>
                <w:p w14:paraId="78A85401" w14:textId="77777777" w:rsidR="00394460" w:rsidRDefault="00394460" w:rsidP="00394460">
                  <w:pPr>
                    <w:rPr>
                      <w:sz w:val="16"/>
                      <w:szCs w:val="16"/>
                    </w:rPr>
                  </w:pPr>
                  <w:r w:rsidRPr="00F21FE4">
                    <w:rPr>
                      <w:sz w:val="16"/>
                      <w:szCs w:val="16"/>
                    </w:rPr>
                    <w:t xml:space="preserve">1. </w:t>
                  </w:r>
                  <w:r>
                    <w:rPr>
                      <w:sz w:val="16"/>
                      <w:szCs w:val="16"/>
                    </w:rPr>
                    <w:t>Replace damaged tiles and conduct a root cause evaluation to determine the source of the water intrusion/moisture;</w:t>
                  </w:r>
                </w:p>
                <w:p w14:paraId="42ED9BB6" w14:textId="6CABB414" w:rsidR="0026737D" w:rsidRPr="00F21FE4" w:rsidRDefault="00394460" w:rsidP="00394460">
                  <w:pPr>
                    <w:rPr>
                      <w:sz w:val="16"/>
                      <w:szCs w:val="16"/>
                    </w:rPr>
                  </w:pPr>
                  <w:r>
                    <w:rPr>
                      <w:sz w:val="16"/>
                      <w:szCs w:val="16"/>
                    </w:rPr>
                    <w:t>2. Effect repairs of the root cause[s] as necessary</w:t>
                  </w:r>
                </w:p>
              </w:tc>
            </w:tr>
            <w:tr w:rsidR="0026737D" w:rsidRPr="00F21FE4" w14:paraId="50CE8E09" w14:textId="77777777" w:rsidTr="002F3C1A">
              <w:trPr>
                <w:trHeight w:val="1169"/>
              </w:trPr>
              <w:tc>
                <w:tcPr>
                  <w:tcW w:w="1255" w:type="dxa"/>
                </w:tcPr>
                <w:p w14:paraId="6E8DFD36" w14:textId="155E833F" w:rsidR="0026737D" w:rsidRPr="009C0232" w:rsidRDefault="0026737D" w:rsidP="007B3E9B">
                  <w:pPr>
                    <w:rPr>
                      <w:sz w:val="16"/>
                      <w:szCs w:val="16"/>
                    </w:rPr>
                  </w:pPr>
                  <w:r w:rsidRPr="009C0232">
                    <w:rPr>
                      <w:sz w:val="16"/>
                      <w:szCs w:val="16"/>
                    </w:rPr>
                    <w:t>Annex</w:t>
                  </w:r>
                </w:p>
                <w:p w14:paraId="5837F355" w14:textId="77777777" w:rsidR="009C0232" w:rsidRDefault="009C0232" w:rsidP="007B3E9B">
                  <w:pPr>
                    <w:rPr>
                      <w:b/>
                      <w:sz w:val="16"/>
                      <w:szCs w:val="16"/>
                    </w:rPr>
                  </w:pPr>
                </w:p>
                <w:p w14:paraId="1CA0B9A8" w14:textId="093E0FDF" w:rsidR="009C0232" w:rsidRPr="009C0232" w:rsidRDefault="00A669FE" w:rsidP="007B3E9B">
                  <w:pPr>
                    <w:rPr>
                      <w:sz w:val="16"/>
                      <w:szCs w:val="16"/>
                    </w:rPr>
                  </w:pPr>
                  <w:r>
                    <w:rPr>
                      <w:sz w:val="16"/>
                      <w:szCs w:val="16"/>
                    </w:rPr>
                    <w:t>Basement Music Rooms</w:t>
                  </w:r>
                </w:p>
              </w:tc>
              <w:tc>
                <w:tcPr>
                  <w:tcW w:w="4230" w:type="dxa"/>
                </w:tcPr>
                <w:p w14:paraId="2AFBD7C8" w14:textId="77777777" w:rsidR="0026737D" w:rsidRDefault="002F3C1A" w:rsidP="0016624D">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 xml:space="preserve">* </w:t>
                  </w:r>
                  <w:r w:rsidR="00A669FE">
                    <w:rPr>
                      <w:rFonts w:ascii="Times New Roman" w:hAnsi="Times New Roman" w:cs="Times New Roman"/>
                      <w:sz w:val="16"/>
                      <w:szCs w:val="16"/>
                    </w:rPr>
                    <w:t xml:space="preserve">PSD remediation workers started mold remediation </w:t>
                  </w:r>
                  <w:r>
                    <w:rPr>
                      <w:rFonts w:ascii="Times New Roman" w:hAnsi="Times New Roman" w:cs="Times New Roman"/>
                      <w:sz w:val="16"/>
                      <w:szCs w:val="16"/>
                    </w:rPr>
                    <w:t>on, or about 11/25 – work reportedly to be completed sometime in the next few days</w:t>
                  </w:r>
                </w:p>
                <w:p w14:paraId="5CFF228B" w14:textId="26B2B1C9" w:rsidR="002F3C1A" w:rsidRPr="00F21FE4" w:rsidRDefault="002F3C1A" w:rsidP="0016624D">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 Some repair/adjustment reportedly made to the heating/HVAC system to address excessively cold temperatures previously documented</w:t>
                  </w:r>
                </w:p>
              </w:tc>
              <w:tc>
                <w:tcPr>
                  <w:tcW w:w="4680" w:type="dxa"/>
                </w:tcPr>
                <w:p w14:paraId="1FF537C9" w14:textId="564C4016" w:rsidR="002F3C1A" w:rsidRPr="00F21FE4" w:rsidRDefault="002F3C1A" w:rsidP="002F3C1A">
                  <w:pPr>
                    <w:rPr>
                      <w:sz w:val="16"/>
                      <w:szCs w:val="16"/>
                    </w:rPr>
                  </w:pPr>
                </w:p>
                <w:p w14:paraId="7FFABA6B" w14:textId="362FE76F" w:rsidR="009C0232" w:rsidRPr="00F21FE4" w:rsidRDefault="00A3770E" w:rsidP="007B3E9B">
                  <w:pPr>
                    <w:rPr>
                      <w:sz w:val="16"/>
                      <w:szCs w:val="16"/>
                    </w:rPr>
                  </w:pPr>
                  <w:r>
                    <w:rPr>
                      <w:sz w:val="16"/>
                      <w:szCs w:val="16"/>
                    </w:rPr>
                    <w:t>1. Provide information, status and scheduling for this work – copies and summary information should also be presented to building staff/occupants</w:t>
                  </w:r>
                </w:p>
              </w:tc>
            </w:tr>
            <w:tr w:rsidR="0026737D" w:rsidRPr="00F21FE4" w14:paraId="69761400" w14:textId="77777777" w:rsidTr="00D0499B">
              <w:trPr>
                <w:trHeight w:val="701"/>
              </w:trPr>
              <w:tc>
                <w:tcPr>
                  <w:tcW w:w="1255" w:type="dxa"/>
                </w:tcPr>
                <w:p w14:paraId="3170AF2C" w14:textId="3F93663D" w:rsidR="0026737D" w:rsidRPr="00CD2796" w:rsidRDefault="00CD2796" w:rsidP="002F3C1A">
                  <w:pPr>
                    <w:rPr>
                      <w:sz w:val="16"/>
                      <w:szCs w:val="16"/>
                    </w:rPr>
                  </w:pPr>
                  <w:r>
                    <w:rPr>
                      <w:sz w:val="16"/>
                      <w:szCs w:val="16"/>
                    </w:rPr>
                    <w:t xml:space="preserve">Annex </w:t>
                  </w:r>
                  <w:r w:rsidR="002F3C1A">
                    <w:rPr>
                      <w:sz w:val="16"/>
                      <w:szCs w:val="16"/>
                    </w:rPr>
                    <w:t>– 1</w:t>
                  </w:r>
                  <w:r w:rsidR="002F3C1A" w:rsidRPr="002F3C1A">
                    <w:rPr>
                      <w:sz w:val="16"/>
                      <w:szCs w:val="16"/>
                      <w:vertAlign w:val="superscript"/>
                    </w:rPr>
                    <w:t>st</w:t>
                  </w:r>
                  <w:r w:rsidR="002F3C1A">
                    <w:rPr>
                      <w:sz w:val="16"/>
                      <w:szCs w:val="16"/>
                    </w:rPr>
                    <w:t xml:space="preserve"> &amp; 2</w:t>
                  </w:r>
                  <w:r w:rsidR="002F3C1A" w:rsidRPr="002F3C1A">
                    <w:rPr>
                      <w:sz w:val="16"/>
                      <w:szCs w:val="16"/>
                      <w:vertAlign w:val="superscript"/>
                    </w:rPr>
                    <w:t>nd</w:t>
                  </w:r>
                  <w:r w:rsidR="002F3C1A">
                    <w:rPr>
                      <w:sz w:val="16"/>
                      <w:szCs w:val="16"/>
                    </w:rPr>
                    <w:t xml:space="preserve"> floor</w:t>
                  </w:r>
                  <w:r w:rsidR="00762C95">
                    <w:rPr>
                      <w:sz w:val="16"/>
                      <w:szCs w:val="16"/>
                    </w:rPr>
                    <w:t xml:space="preserve"> classrooms</w:t>
                  </w:r>
                </w:p>
              </w:tc>
              <w:tc>
                <w:tcPr>
                  <w:tcW w:w="4230" w:type="dxa"/>
                </w:tcPr>
                <w:p w14:paraId="6E25C407" w14:textId="2D10346A" w:rsidR="0026737D" w:rsidRDefault="006258C4" w:rsidP="0016624D">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 xml:space="preserve">* </w:t>
                  </w:r>
                  <w:r w:rsidR="002F3C1A">
                    <w:rPr>
                      <w:rFonts w:ascii="Times New Roman" w:hAnsi="Times New Roman" w:cs="Times New Roman"/>
                      <w:sz w:val="16"/>
                      <w:szCs w:val="16"/>
                    </w:rPr>
                    <w:t>Suspect mold growth observed on several painted metal door frames of classrooms including on 1</w:t>
                  </w:r>
                  <w:r w:rsidR="002F3C1A" w:rsidRPr="002F3C1A">
                    <w:rPr>
                      <w:rFonts w:ascii="Times New Roman" w:hAnsi="Times New Roman" w:cs="Times New Roman"/>
                      <w:sz w:val="16"/>
                      <w:szCs w:val="16"/>
                      <w:vertAlign w:val="superscript"/>
                    </w:rPr>
                    <w:t>st</w:t>
                  </w:r>
                  <w:r w:rsidR="002F3C1A">
                    <w:rPr>
                      <w:rFonts w:ascii="Times New Roman" w:hAnsi="Times New Roman" w:cs="Times New Roman"/>
                      <w:sz w:val="16"/>
                      <w:szCs w:val="16"/>
                    </w:rPr>
                    <w:t xml:space="preserve"> and 2</w:t>
                  </w:r>
                  <w:r w:rsidR="002F3C1A" w:rsidRPr="002F3C1A">
                    <w:rPr>
                      <w:rFonts w:ascii="Times New Roman" w:hAnsi="Times New Roman" w:cs="Times New Roman"/>
                      <w:sz w:val="16"/>
                      <w:szCs w:val="16"/>
                      <w:vertAlign w:val="superscript"/>
                    </w:rPr>
                    <w:t>nd</w:t>
                  </w:r>
                  <w:r w:rsidR="002F3C1A">
                    <w:rPr>
                      <w:rFonts w:ascii="Times New Roman" w:hAnsi="Times New Roman" w:cs="Times New Roman"/>
                      <w:sz w:val="16"/>
                      <w:szCs w:val="16"/>
                    </w:rPr>
                    <w:t xml:space="preserve"> floor classrooms</w:t>
                  </w:r>
                </w:p>
                <w:p w14:paraId="4AFD0A85" w14:textId="2E0B2D57" w:rsidR="002F3C1A" w:rsidRPr="00F21FE4" w:rsidRDefault="002F3C1A" w:rsidP="0016624D">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 Suspect mold growth observed on</w:t>
                  </w:r>
                  <w:r w:rsidR="00480CC3">
                    <w:rPr>
                      <w:rFonts w:ascii="Times New Roman" w:hAnsi="Times New Roman" w:cs="Times New Roman"/>
                      <w:sz w:val="16"/>
                      <w:szCs w:val="16"/>
                    </w:rPr>
                    <w:t xml:space="preserve"> bottom, inside of metal storage</w:t>
                  </w:r>
                  <w:r w:rsidR="006258C4">
                    <w:rPr>
                      <w:rFonts w:ascii="Times New Roman" w:hAnsi="Times New Roman" w:cs="Times New Roman"/>
                      <w:sz w:val="16"/>
                      <w:szCs w:val="16"/>
                    </w:rPr>
                    <w:t xml:space="preserve"> cabinet in </w:t>
                  </w:r>
                  <w:r w:rsidR="00A3770E">
                    <w:rPr>
                      <w:rFonts w:ascii="Times New Roman" w:hAnsi="Times New Roman" w:cs="Times New Roman"/>
                      <w:sz w:val="16"/>
                      <w:szCs w:val="16"/>
                    </w:rPr>
                    <w:t>class</w:t>
                  </w:r>
                  <w:r w:rsidR="006258C4">
                    <w:rPr>
                      <w:rFonts w:ascii="Times New Roman" w:hAnsi="Times New Roman" w:cs="Times New Roman"/>
                      <w:sz w:val="16"/>
                      <w:szCs w:val="16"/>
                    </w:rPr>
                    <w:t xml:space="preserve">room </w:t>
                  </w:r>
                  <w:r w:rsidR="00A3770E">
                    <w:rPr>
                      <w:rFonts w:ascii="Times New Roman" w:hAnsi="Times New Roman" w:cs="Times New Roman"/>
                      <w:sz w:val="16"/>
                      <w:szCs w:val="16"/>
                    </w:rPr>
                    <w:t xml:space="preserve"> #</w:t>
                  </w:r>
                  <w:r w:rsidR="006258C4">
                    <w:rPr>
                      <w:rFonts w:ascii="Times New Roman" w:hAnsi="Times New Roman" w:cs="Times New Roman"/>
                      <w:sz w:val="16"/>
                      <w:szCs w:val="16"/>
                    </w:rPr>
                    <w:t>1</w:t>
                  </w:r>
                </w:p>
              </w:tc>
              <w:tc>
                <w:tcPr>
                  <w:tcW w:w="4680" w:type="dxa"/>
                </w:tcPr>
                <w:p w14:paraId="1B656644" w14:textId="64FD54A3" w:rsidR="00D06AC8" w:rsidRDefault="00D06AC8" w:rsidP="00D06AC8">
                  <w:pPr>
                    <w:rPr>
                      <w:sz w:val="16"/>
                      <w:szCs w:val="16"/>
                    </w:rPr>
                  </w:pPr>
                  <w:r>
                    <w:rPr>
                      <w:sz w:val="16"/>
                      <w:szCs w:val="16"/>
                    </w:rPr>
                    <w:t xml:space="preserve">1. Evaluate </w:t>
                  </w:r>
                  <w:r w:rsidR="002F3C1A">
                    <w:rPr>
                      <w:sz w:val="16"/>
                      <w:szCs w:val="16"/>
                    </w:rPr>
                    <w:t>all door frames</w:t>
                  </w:r>
                  <w:r w:rsidR="00480CC3">
                    <w:rPr>
                      <w:sz w:val="16"/>
                      <w:szCs w:val="16"/>
                    </w:rPr>
                    <w:t>, and storage cabinets for the presence of suspect mold growth and remediate as necessary</w:t>
                  </w:r>
                  <w:r>
                    <w:rPr>
                      <w:sz w:val="16"/>
                      <w:szCs w:val="16"/>
                    </w:rPr>
                    <w:t>;</w:t>
                  </w:r>
                </w:p>
                <w:p w14:paraId="5173FB21" w14:textId="252DC9DF" w:rsidR="00D06AC8" w:rsidRPr="00F21FE4" w:rsidRDefault="00D06AC8" w:rsidP="00D06AC8">
                  <w:pPr>
                    <w:rPr>
                      <w:sz w:val="16"/>
                      <w:szCs w:val="16"/>
                    </w:rPr>
                  </w:pPr>
                </w:p>
              </w:tc>
            </w:tr>
            <w:tr w:rsidR="0026737D" w:rsidRPr="00F21FE4" w14:paraId="7A0F1042" w14:textId="77777777" w:rsidTr="00D0499B">
              <w:tc>
                <w:tcPr>
                  <w:tcW w:w="1255" w:type="dxa"/>
                </w:tcPr>
                <w:p w14:paraId="22D14B0D" w14:textId="08F7A289" w:rsidR="0026737D" w:rsidRPr="00F21FE4" w:rsidRDefault="00762C95" w:rsidP="00D06AC8">
                  <w:pPr>
                    <w:rPr>
                      <w:b/>
                      <w:sz w:val="16"/>
                      <w:szCs w:val="16"/>
                    </w:rPr>
                  </w:pPr>
                  <w:r>
                    <w:rPr>
                      <w:sz w:val="16"/>
                      <w:szCs w:val="16"/>
                    </w:rPr>
                    <w:lastRenderedPageBreak/>
                    <w:t>Annex – 1</w:t>
                  </w:r>
                  <w:r w:rsidRPr="002F3C1A">
                    <w:rPr>
                      <w:sz w:val="16"/>
                      <w:szCs w:val="16"/>
                      <w:vertAlign w:val="superscript"/>
                    </w:rPr>
                    <w:t>st</w:t>
                  </w:r>
                  <w:r>
                    <w:rPr>
                      <w:sz w:val="16"/>
                      <w:szCs w:val="16"/>
                    </w:rPr>
                    <w:t xml:space="preserve"> &amp; 2</w:t>
                  </w:r>
                  <w:r w:rsidRPr="002F3C1A">
                    <w:rPr>
                      <w:sz w:val="16"/>
                      <w:szCs w:val="16"/>
                      <w:vertAlign w:val="superscript"/>
                    </w:rPr>
                    <w:t>nd</w:t>
                  </w:r>
                  <w:r>
                    <w:rPr>
                      <w:sz w:val="16"/>
                      <w:szCs w:val="16"/>
                    </w:rPr>
                    <w:t xml:space="preserve"> floor classrooms</w:t>
                  </w:r>
                </w:p>
              </w:tc>
              <w:tc>
                <w:tcPr>
                  <w:tcW w:w="4230" w:type="dxa"/>
                </w:tcPr>
                <w:p w14:paraId="1F888859" w14:textId="071DB097" w:rsidR="0026737D" w:rsidRDefault="00762C95" w:rsidP="0016624D">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 xml:space="preserve">*Many classrooms were overheated and </w:t>
                  </w:r>
                  <w:r w:rsidR="00A3770E">
                    <w:rPr>
                      <w:rFonts w:ascii="Times New Roman" w:hAnsi="Times New Roman" w:cs="Times New Roman"/>
                      <w:sz w:val="16"/>
                      <w:szCs w:val="16"/>
                    </w:rPr>
                    <w:t xml:space="preserve">there was </w:t>
                  </w:r>
                  <w:r>
                    <w:rPr>
                      <w:rFonts w:ascii="Times New Roman" w:hAnsi="Times New Roman" w:cs="Times New Roman"/>
                      <w:sz w:val="16"/>
                      <w:szCs w:val="16"/>
                    </w:rPr>
                    <w:t>inadequate</w:t>
                  </w:r>
                  <w:r w:rsidR="00A3770E">
                    <w:rPr>
                      <w:rFonts w:ascii="Times New Roman" w:hAnsi="Times New Roman" w:cs="Times New Roman"/>
                      <w:sz w:val="16"/>
                      <w:szCs w:val="16"/>
                    </w:rPr>
                    <w:t>/no air circulation detected</w:t>
                  </w:r>
                </w:p>
                <w:p w14:paraId="680D8ED8" w14:textId="500EC044" w:rsidR="00762C95" w:rsidRDefault="00762C95" w:rsidP="0016624D">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*Rm 1 – unable to open windows because of pest intrusion concerns – no air movement/circulation detected;</w:t>
                  </w:r>
                </w:p>
                <w:p w14:paraId="5238FA54" w14:textId="60F2CED0" w:rsidR="00762C95" w:rsidRPr="00F21FE4" w:rsidRDefault="00762C95" w:rsidP="0016624D">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*Rm 23 – also lack of air circulation – CO2 levels of 1400 ppm measured [16 students and 2 staff]</w:t>
                  </w:r>
                </w:p>
              </w:tc>
              <w:tc>
                <w:tcPr>
                  <w:tcW w:w="4680" w:type="dxa"/>
                </w:tcPr>
                <w:p w14:paraId="2C567BD6" w14:textId="7C044BEC" w:rsidR="0026737D" w:rsidRDefault="00D06AC8" w:rsidP="007B3E9B">
                  <w:pPr>
                    <w:rPr>
                      <w:sz w:val="16"/>
                      <w:szCs w:val="16"/>
                    </w:rPr>
                  </w:pPr>
                  <w:r>
                    <w:rPr>
                      <w:sz w:val="16"/>
                      <w:szCs w:val="16"/>
                    </w:rPr>
                    <w:t xml:space="preserve">1. Evaluate </w:t>
                  </w:r>
                  <w:r w:rsidR="00A3770E">
                    <w:rPr>
                      <w:sz w:val="16"/>
                      <w:szCs w:val="16"/>
                    </w:rPr>
                    <w:t>HVAC operation &amp; function</w:t>
                  </w:r>
                  <w:r>
                    <w:rPr>
                      <w:sz w:val="16"/>
                      <w:szCs w:val="16"/>
                    </w:rPr>
                    <w:t xml:space="preserve"> </w:t>
                  </w:r>
                  <w:r w:rsidR="00A3770E">
                    <w:rPr>
                      <w:sz w:val="16"/>
                      <w:szCs w:val="16"/>
                    </w:rPr>
                    <w:t>to determine problems with circulation, air movement and overheating – effect repairs as necessary;</w:t>
                  </w:r>
                </w:p>
                <w:p w14:paraId="4BE1A4CE" w14:textId="77777777" w:rsidR="00D06AC8" w:rsidRDefault="00A3770E" w:rsidP="007B3E9B">
                  <w:pPr>
                    <w:rPr>
                      <w:sz w:val="16"/>
                      <w:szCs w:val="16"/>
                    </w:rPr>
                  </w:pPr>
                  <w:r>
                    <w:rPr>
                      <w:sz w:val="16"/>
                      <w:szCs w:val="16"/>
                    </w:rPr>
                    <w:t>2. Address the pest/rodent issues re: room #1 [and perhaps impacting other areas as well] and implement a response to allow windows to be safely opened;</w:t>
                  </w:r>
                </w:p>
                <w:p w14:paraId="5372E6DA" w14:textId="27A25475" w:rsidR="00A3770E" w:rsidRPr="00F21FE4" w:rsidRDefault="00C6084D" w:rsidP="007B3E9B">
                  <w:pPr>
                    <w:rPr>
                      <w:sz w:val="16"/>
                      <w:szCs w:val="16"/>
                    </w:rPr>
                  </w:pPr>
                  <w:r>
                    <w:rPr>
                      <w:sz w:val="16"/>
                      <w:szCs w:val="16"/>
                    </w:rPr>
                    <w:t>3. Assess general IAQ, and OA volume to ensure CO2 levels are maintained below 1000 ppm</w:t>
                  </w:r>
                </w:p>
              </w:tc>
            </w:tr>
            <w:tr w:rsidR="0026737D" w:rsidRPr="00F21FE4" w14:paraId="5AF97A76" w14:textId="77777777" w:rsidTr="00D0499B">
              <w:tc>
                <w:tcPr>
                  <w:tcW w:w="1255" w:type="dxa"/>
                </w:tcPr>
                <w:p w14:paraId="231145C8" w14:textId="2A7C4748" w:rsidR="0026737D" w:rsidRPr="00D06AC8" w:rsidRDefault="00762C95" w:rsidP="00762C95">
                  <w:pPr>
                    <w:rPr>
                      <w:sz w:val="16"/>
                      <w:szCs w:val="16"/>
                    </w:rPr>
                  </w:pPr>
                  <w:r>
                    <w:rPr>
                      <w:sz w:val="16"/>
                      <w:szCs w:val="16"/>
                    </w:rPr>
                    <w:t xml:space="preserve">Annex </w:t>
                  </w:r>
                  <w:r w:rsidR="00D06AC8">
                    <w:rPr>
                      <w:sz w:val="16"/>
                      <w:szCs w:val="16"/>
                    </w:rPr>
                    <w:t>Building Wid</w:t>
                  </w:r>
                  <w:r>
                    <w:rPr>
                      <w:sz w:val="16"/>
                      <w:szCs w:val="16"/>
                    </w:rPr>
                    <w:t>e</w:t>
                  </w:r>
                </w:p>
              </w:tc>
              <w:tc>
                <w:tcPr>
                  <w:tcW w:w="4230" w:type="dxa"/>
                </w:tcPr>
                <w:p w14:paraId="68AEC8E5" w14:textId="198ED03E" w:rsidR="0026737D" w:rsidRPr="00F21FE4" w:rsidRDefault="00762C95" w:rsidP="00FE6594">
                  <w:pPr>
                    <w:widowControl w:val="0"/>
                    <w:autoSpaceDE w:val="0"/>
                    <w:autoSpaceDN w:val="0"/>
                    <w:adjustRightInd w:val="0"/>
                    <w:rPr>
                      <w:rFonts w:ascii="Times New Roman" w:hAnsi="Times New Roman" w:cs="Times New Roman"/>
                      <w:sz w:val="16"/>
                      <w:szCs w:val="16"/>
                    </w:rPr>
                  </w:pPr>
                  <w:r>
                    <w:rPr>
                      <w:rFonts w:ascii="Times New Roman" w:hAnsi="Times New Roman" w:cs="Times New Roman"/>
                      <w:sz w:val="16"/>
                      <w:szCs w:val="16"/>
                    </w:rPr>
                    <w:t xml:space="preserve">Staff/occupants expressed concerns about respiratory illness and symptoms being experienced and the relationship to the mold </w:t>
                  </w:r>
                  <w:r w:rsidR="00C6084D">
                    <w:rPr>
                      <w:rFonts w:ascii="Times New Roman" w:hAnsi="Times New Roman" w:cs="Times New Roman"/>
                      <w:sz w:val="16"/>
                      <w:szCs w:val="16"/>
                    </w:rPr>
                    <w:t xml:space="preserve">growth </w:t>
                  </w:r>
                  <w:r>
                    <w:rPr>
                      <w:rFonts w:ascii="Times New Roman" w:hAnsi="Times New Roman" w:cs="Times New Roman"/>
                      <w:sz w:val="16"/>
                      <w:szCs w:val="16"/>
                    </w:rPr>
                    <w:t>found at the site</w:t>
                  </w:r>
                </w:p>
              </w:tc>
              <w:tc>
                <w:tcPr>
                  <w:tcW w:w="4680" w:type="dxa"/>
                </w:tcPr>
                <w:p w14:paraId="662CAD19" w14:textId="679A5A38" w:rsidR="00313ABA" w:rsidRPr="00F21FE4" w:rsidRDefault="00313ABA" w:rsidP="00C6084D">
                  <w:pPr>
                    <w:rPr>
                      <w:sz w:val="16"/>
                      <w:szCs w:val="16"/>
                    </w:rPr>
                  </w:pPr>
                  <w:r>
                    <w:rPr>
                      <w:sz w:val="16"/>
                      <w:szCs w:val="16"/>
                    </w:rPr>
                    <w:t xml:space="preserve">1. </w:t>
                  </w:r>
                  <w:r w:rsidR="00C6084D">
                    <w:rPr>
                      <w:sz w:val="16"/>
                      <w:szCs w:val="16"/>
                    </w:rPr>
                    <w:t>Provide a detailed summary and status about building conditions and remediation work conducted to date and addressing the issues raised in this report</w:t>
                  </w:r>
                </w:p>
              </w:tc>
            </w:tr>
          </w:tbl>
          <w:p w14:paraId="1DD0FE6A" w14:textId="6C88B7BA" w:rsidR="007273A9" w:rsidRPr="00F21FE4" w:rsidRDefault="007273A9" w:rsidP="007B3E9B">
            <w:pPr>
              <w:rPr>
                <w:sz w:val="16"/>
                <w:szCs w:val="16"/>
              </w:rPr>
            </w:pPr>
          </w:p>
        </w:tc>
      </w:tr>
    </w:tbl>
    <w:p w14:paraId="40B7032E" w14:textId="4801CECE" w:rsidR="00B6361D" w:rsidRDefault="00B6361D" w:rsidP="00E63DCA">
      <w:pPr>
        <w:rPr>
          <w:b/>
          <w:u w:val="single"/>
        </w:rPr>
      </w:pPr>
      <w:r>
        <w:rPr>
          <w:b/>
          <w:u w:val="single"/>
        </w:rPr>
        <w:lastRenderedPageBreak/>
        <w:t>Inspection Summary</w:t>
      </w:r>
    </w:p>
    <w:p w14:paraId="3A96E25D" w14:textId="77777777" w:rsidR="00CD4648" w:rsidRPr="00702ECE" w:rsidRDefault="00CD4648" w:rsidP="00E63DCA">
      <w:pPr>
        <w:rPr>
          <w:b/>
          <w:sz w:val="12"/>
          <w:szCs w:val="12"/>
          <w:u w:val="single"/>
        </w:rPr>
      </w:pPr>
    </w:p>
    <w:p w14:paraId="538F039D" w14:textId="302E4DCA" w:rsidR="00382C73" w:rsidRPr="00761203" w:rsidRDefault="00382C73" w:rsidP="00E63DCA">
      <w:pPr>
        <w:rPr>
          <w:sz w:val="18"/>
          <w:szCs w:val="18"/>
        </w:rPr>
      </w:pPr>
      <w:r w:rsidRPr="00761203">
        <w:rPr>
          <w:b/>
          <w:sz w:val="18"/>
          <w:szCs w:val="18"/>
        </w:rPr>
        <w:t xml:space="preserve">[1] Evaluation </w:t>
      </w:r>
      <w:r w:rsidR="001539A7" w:rsidRPr="00761203">
        <w:rPr>
          <w:b/>
          <w:sz w:val="18"/>
          <w:szCs w:val="18"/>
        </w:rPr>
        <w:t xml:space="preserve">Overview </w:t>
      </w:r>
      <w:r w:rsidRPr="00761203">
        <w:rPr>
          <w:b/>
          <w:sz w:val="18"/>
          <w:szCs w:val="18"/>
        </w:rPr>
        <w:t>-</w:t>
      </w:r>
      <w:r w:rsidRPr="00761203">
        <w:rPr>
          <w:sz w:val="18"/>
          <w:szCs w:val="18"/>
        </w:rPr>
        <w:t xml:space="preserve"> The </w:t>
      </w:r>
      <w:r w:rsidR="00F45A1B">
        <w:rPr>
          <w:sz w:val="18"/>
          <w:szCs w:val="18"/>
        </w:rPr>
        <w:t>12/2</w:t>
      </w:r>
      <w:r w:rsidRPr="00761203">
        <w:rPr>
          <w:sz w:val="18"/>
          <w:szCs w:val="18"/>
        </w:rPr>
        <w:t>/13</w:t>
      </w:r>
      <w:r w:rsidR="00CD4648" w:rsidRPr="00761203">
        <w:rPr>
          <w:sz w:val="18"/>
          <w:szCs w:val="18"/>
        </w:rPr>
        <w:t xml:space="preserve"> inspection was </w:t>
      </w:r>
      <w:r w:rsidR="00F45A1B">
        <w:rPr>
          <w:sz w:val="18"/>
          <w:szCs w:val="18"/>
        </w:rPr>
        <w:t xml:space="preserve">a follow up and should </w:t>
      </w:r>
      <w:r w:rsidR="00F45A1B" w:rsidRPr="0074102F">
        <w:rPr>
          <w:b/>
          <w:sz w:val="18"/>
          <w:szCs w:val="18"/>
        </w:rPr>
        <w:t>not</w:t>
      </w:r>
      <w:r w:rsidR="00F45A1B">
        <w:rPr>
          <w:sz w:val="18"/>
          <w:szCs w:val="18"/>
        </w:rPr>
        <w:t xml:space="preserve"> be considered as a comprehensive summary of all impacted areas and issues – however, given the findings reported here, additional inspection and assessment by OEMS-PSD is required.  It would be advisable to conduct additional evaluation in a joint manner;</w:t>
      </w:r>
      <w:r w:rsidRPr="00761203">
        <w:rPr>
          <w:sz w:val="18"/>
          <w:szCs w:val="18"/>
        </w:rPr>
        <w:t xml:space="preserve"> </w:t>
      </w:r>
    </w:p>
    <w:p w14:paraId="74F39C10" w14:textId="77777777" w:rsidR="00B6361D" w:rsidRPr="008E3F27" w:rsidRDefault="00B6361D" w:rsidP="00E63DCA">
      <w:pPr>
        <w:rPr>
          <w:b/>
          <w:sz w:val="12"/>
          <w:szCs w:val="12"/>
          <w:u w:val="single"/>
        </w:rPr>
      </w:pPr>
    </w:p>
    <w:p w14:paraId="08679F8A" w14:textId="47D47385" w:rsidR="00B6361D" w:rsidRPr="00F45A1B" w:rsidRDefault="00382C73" w:rsidP="00E63DCA">
      <w:pPr>
        <w:rPr>
          <w:b/>
          <w:sz w:val="18"/>
          <w:szCs w:val="18"/>
        </w:rPr>
      </w:pPr>
      <w:r w:rsidRPr="00761203">
        <w:rPr>
          <w:b/>
          <w:sz w:val="18"/>
          <w:szCs w:val="18"/>
        </w:rPr>
        <w:t>[2</w:t>
      </w:r>
      <w:r w:rsidR="00B6361D" w:rsidRPr="00761203">
        <w:rPr>
          <w:b/>
          <w:sz w:val="18"/>
          <w:szCs w:val="18"/>
        </w:rPr>
        <w:t xml:space="preserve">] </w:t>
      </w:r>
      <w:r w:rsidR="00F45A1B">
        <w:rPr>
          <w:b/>
          <w:sz w:val="18"/>
          <w:szCs w:val="18"/>
        </w:rPr>
        <w:t>Water</w:t>
      </w:r>
      <w:r w:rsidR="00B6361D" w:rsidRPr="00761203">
        <w:rPr>
          <w:sz w:val="18"/>
          <w:szCs w:val="18"/>
        </w:rPr>
        <w:t xml:space="preserve"> </w:t>
      </w:r>
      <w:r w:rsidR="001539A7" w:rsidRPr="00761203">
        <w:rPr>
          <w:b/>
          <w:sz w:val="18"/>
          <w:szCs w:val="18"/>
        </w:rPr>
        <w:t>–</w:t>
      </w:r>
      <w:r w:rsidR="00F45A1B">
        <w:rPr>
          <w:b/>
          <w:sz w:val="18"/>
          <w:szCs w:val="18"/>
        </w:rPr>
        <w:t xml:space="preserve"> Moisture –Dampness – Mold - Main</w:t>
      </w:r>
      <w:r w:rsidR="001539A7" w:rsidRPr="00761203">
        <w:rPr>
          <w:b/>
          <w:sz w:val="18"/>
          <w:szCs w:val="18"/>
        </w:rPr>
        <w:t xml:space="preserve"> Building</w:t>
      </w:r>
      <w:r w:rsidR="001539A7" w:rsidRPr="00761203">
        <w:rPr>
          <w:sz w:val="18"/>
          <w:szCs w:val="18"/>
        </w:rPr>
        <w:t xml:space="preserve"> </w:t>
      </w:r>
      <w:r w:rsidR="00B6361D" w:rsidRPr="00761203">
        <w:rPr>
          <w:sz w:val="18"/>
          <w:szCs w:val="18"/>
        </w:rPr>
        <w:t xml:space="preserve">– </w:t>
      </w:r>
      <w:r w:rsidR="00F45A1B">
        <w:rPr>
          <w:sz w:val="18"/>
          <w:szCs w:val="18"/>
        </w:rPr>
        <w:t>Water damaged, stained and moldy ceiling tiles were observed in the main building, primarily on the 3</w:t>
      </w:r>
      <w:r w:rsidR="00F45A1B" w:rsidRPr="00F45A1B">
        <w:rPr>
          <w:sz w:val="18"/>
          <w:szCs w:val="18"/>
          <w:vertAlign w:val="superscript"/>
        </w:rPr>
        <w:t>rd</w:t>
      </w:r>
      <w:r w:rsidR="00F45A1B">
        <w:rPr>
          <w:sz w:val="18"/>
          <w:szCs w:val="18"/>
        </w:rPr>
        <w:t xml:space="preserve"> floor but also in other areas of the building</w:t>
      </w:r>
      <w:r w:rsidR="001539A7" w:rsidRPr="00761203">
        <w:rPr>
          <w:sz w:val="18"/>
          <w:szCs w:val="18"/>
        </w:rPr>
        <w:t>.</w:t>
      </w:r>
      <w:r w:rsidR="00F45A1B">
        <w:rPr>
          <w:sz w:val="18"/>
          <w:szCs w:val="18"/>
        </w:rPr>
        <w:t xml:space="preserve">  As per the 12/2 evaluation, and building occupant reports, these conditions appear most likely related to condensation and dampness/moisture associated with the newly installed HVAC system. </w:t>
      </w:r>
      <w:r w:rsidR="00F45A1B" w:rsidRPr="00F45A1B">
        <w:rPr>
          <w:b/>
          <w:sz w:val="18"/>
          <w:szCs w:val="18"/>
        </w:rPr>
        <w:t>Although mold was</w:t>
      </w:r>
      <w:r w:rsidR="004C0C69">
        <w:rPr>
          <w:b/>
          <w:sz w:val="18"/>
          <w:szCs w:val="18"/>
        </w:rPr>
        <w:t xml:space="preserve"> observed in only a few areas, </w:t>
      </w:r>
      <w:r w:rsidR="00F45A1B" w:rsidRPr="00F45A1B">
        <w:rPr>
          <w:b/>
          <w:sz w:val="18"/>
          <w:szCs w:val="18"/>
        </w:rPr>
        <w:t>these conditions are a major concern given the recent history and extensive work conducted at OEC</w:t>
      </w:r>
    </w:p>
    <w:p w14:paraId="2F32A483" w14:textId="77777777" w:rsidR="00727069" w:rsidRPr="008E3F27" w:rsidRDefault="00727069" w:rsidP="00E63DCA">
      <w:pPr>
        <w:rPr>
          <w:sz w:val="12"/>
          <w:szCs w:val="12"/>
        </w:rPr>
      </w:pPr>
    </w:p>
    <w:p w14:paraId="21D8835D" w14:textId="65B027AB" w:rsidR="00382C73" w:rsidRPr="00761203" w:rsidRDefault="00382C73" w:rsidP="00E63DCA">
      <w:pPr>
        <w:rPr>
          <w:sz w:val="18"/>
          <w:szCs w:val="18"/>
        </w:rPr>
      </w:pPr>
      <w:r w:rsidRPr="00761203">
        <w:rPr>
          <w:b/>
          <w:sz w:val="18"/>
          <w:szCs w:val="18"/>
        </w:rPr>
        <w:t xml:space="preserve">[3] </w:t>
      </w:r>
      <w:r w:rsidR="006A537B">
        <w:rPr>
          <w:b/>
          <w:sz w:val="18"/>
          <w:szCs w:val="18"/>
        </w:rPr>
        <w:t>Replacement of Water Stained, Damaged &amp; Moldy Ceiling Tiles</w:t>
      </w:r>
      <w:r w:rsidRPr="00761203">
        <w:rPr>
          <w:b/>
          <w:sz w:val="18"/>
          <w:szCs w:val="18"/>
        </w:rPr>
        <w:t xml:space="preserve"> </w:t>
      </w:r>
      <w:r w:rsidR="006A537B">
        <w:rPr>
          <w:b/>
          <w:sz w:val="18"/>
          <w:szCs w:val="18"/>
        </w:rPr>
        <w:t>&amp; Cleaning of Door Frames and Other Surfaces with Suspect Mold Growth</w:t>
      </w:r>
      <w:r w:rsidRPr="00761203">
        <w:rPr>
          <w:b/>
          <w:sz w:val="18"/>
          <w:szCs w:val="18"/>
        </w:rPr>
        <w:t xml:space="preserve">– </w:t>
      </w:r>
      <w:r w:rsidR="006A537B">
        <w:rPr>
          <w:sz w:val="18"/>
          <w:szCs w:val="18"/>
        </w:rPr>
        <w:t xml:space="preserve">Especially given the school population at OEC [and it’s Annex], including very young children and those with visual impairments and other disabilities, remediation work </w:t>
      </w:r>
      <w:r w:rsidR="00631989">
        <w:rPr>
          <w:sz w:val="18"/>
          <w:szCs w:val="18"/>
        </w:rPr>
        <w:t xml:space="preserve">related to water damaged and moldy materials </w:t>
      </w:r>
      <w:r w:rsidR="006A537B">
        <w:rPr>
          <w:sz w:val="18"/>
          <w:szCs w:val="18"/>
        </w:rPr>
        <w:t>should be promptly conducted</w:t>
      </w:r>
    </w:p>
    <w:p w14:paraId="3FA98DEE" w14:textId="77777777" w:rsidR="006A537B" w:rsidRDefault="006A537B" w:rsidP="00E63DCA">
      <w:pPr>
        <w:rPr>
          <w:sz w:val="12"/>
          <w:szCs w:val="12"/>
        </w:rPr>
      </w:pPr>
    </w:p>
    <w:p w14:paraId="362AE131" w14:textId="472A2788" w:rsidR="00CD2796" w:rsidRPr="00761203" w:rsidRDefault="006A537B" w:rsidP="00E63DCA">
      <w:pPr>
        <w:rPr>
          <w:sz w:val="18"/>
          <w:szCs w:val="18"/>
        </w:rPr>
      </w:pPr>
      <w:r>
        <w:rPr>
          <w:b/>
          <w:sz w:val="18"/>
          <w:szCs w:val="18"/>
        </w:rPr>
        <w:t>[4] OEC Annex IAQ General</w:t>
      </w:r>
      <w:r w:rsidR="00CD2796" w:rsidRPr="00761203">
        <w:rPr>
          <w:b/>
          <w:sz w:val="18"/>
          <w:szCs w:val="18"/>
        </w:rPr>
        <w:t xml:space="preserve"> – </w:t>
      </w:r>
      <w:r>
        <w:rPr>
          <w:sz w:val="18"/>
          <w:szCs w:val="18"/>
        </w:rPr>
        <w:t>The 1</w:t>
      </w:r>
      <w:r w:rsidRPr="006A537B">
        <w:rPr>
          <w:sz w:val="18"/>
          <w:szCs w:val="18"/>
          <w:vertAlign w:val="superscript"/>
        </w:rPr>
        <w:t>st</w:t>
      </w:r>
      <w:r>
        <w:rPr>
          <w:sz w:val="18"/>
          <w:szCs w:val="18"/>
        </w:rPr>
        <w:t xml:space="preserve"> and 2</w:t>
      </w:r>
      <w:r w:rsidRPr="006A537B">
        <w:rPr>
          <w:sz w:val="18"/>
          <w:szCs w:val="18"/>
          <w:vertAlign w:val="superscript"/>
        </w:rPr>
        <w:t>nd</w:t>
      </w:r>
      <w:r>
        <w:rPr>
          <w:sz w:val="18"/>
          <w:szCs w:val="18"/>
          <w:vertAlign w:val="superscript"/>
        </w:rPr>
        <w:t xml:space="preserve"> </w:t>
      </w:r>
      <w:r>
        <w:rPr>
          <w:sz w:val="18"/>
          <w:szCs w:val="18"/>
        </w:rPr>
        <w:t xml:space="preserve"> floors of the OEC Annex appeared to have very limited/no air circulation and/or movement and, in room 23 measured CO2 levels exceeded 1420 ppm – an evaluation of the HVAC system operation is therefore recommended in order to effect necessary repairs and improvement</w:t>
      </w:r>
    </w:p>
    <w:p w14:paraId="6198BB8D" w14:textId="77777777" w:rsidR="001539A7" w:rsidRPr="008E3F27" w:rsidRDefault="001539A7" w:rsidP="00E63DCA">
      <w:pPr>
        <w:rPr>
          <w:sz w:val="12"/>
          <w:szCs w:val="12"/>
        </w:rPr>
      </w:pPr>
    </w:p>
    <w:p w14:paraId="3B5FF560" w14:textId="21D815FE" w:rsidR="001539A7" w:rsidRPr="00761203" w:rsidRDefault="006A537B" w:rsidP="00E63DCA">
      <w:pPr>
        <w:rPr>
          <w:sz w:val="18"/>
          <w:szCs w:val="18"/>
        </w:rPr>
      </w:pPr>
      <w:r>
        <w:rPr>
          <w:b/>
          <w:sz w:val="18"/>
          <w:szCs w:val="18"/>
        </w:rPr>
        <w:t>[5</w:t>
      </w:r>
      <w:r w:rsidR="000E503C" w:rsidRPr="00761203">
        <w:rPr>
          <w:b/>
          <w:sz w:val="18"/>
          <w:szCs w:val="18"/>
        </w:rPr>
        <w:t xml:space="preserve">] </w:t>
      </w:r>
      <w:r>
        <w:rPr>
          <w:b/>
          <w:sz w:val="18"/>
          <w:szCs w:val="18"/>
        </w:rPr>
        <w:t>OEC – Annex Room 1</w:t>
      </w:r>
      <w:r w:rsidR="001539A7" w:rsidRPr="00761203">
        <w:rPr>
          <w:b/>
          <w:sz w:val="18"/>
          <w:szCs w:val="18"/>
        </w:rPr>
        <w:t xml:space="preserve">– </w:t>
      </w:r>
      <w:r w:rsidR="001539A7" w:rsidRPr="00761203">
        <w:rPr>
          <w:sz w:val="18"/>
          <w:szCs w:val="18"/>
        </w:rPr>
        <w:t>As described</w:t>
      </w:r>
      <w:r w:rsidR="004C0C69">
        <w:rPr>
          <w:sz w:val="18"/>
          <w:szCs w:val="18"/>
        </w:rPr>
        <w:t xml:space="preserve"> above [and pictured] classroom windows are unable to be safely opened because of the risk of animal intrusion [the photo below shows what was reported to be an opossum nest built outside of the classroom window].  This situation should be addressed to facilitate the introduction of fresh air into the classroom; </w:t>
      </w:r>
    </w:p>
    <w:p w14:paraId="416998ED" w14:textId="77777777" w:rsidR="001539A7" w:rsidRPr="008E3F27" w:rsidRDefault="001539A7" w:rsidP="00E63DCA">
      <w:pPr>
        <w:rPr>
          <w:b/>
          <w:sz w:val="12"/>
          <w:szCs w:val="12"/>
        </w:rPr>
      </w:pPr>
    </w:p>
    <w:p w14:paraId="3300F204" w14:textId="2DB0C6B8" w:rsidR="000E503C" w:rsidRDefault="001539A7" w:rsidP="00E63DCA">
      <w:pPr>
        <w:rPr>
          <w:sz w:val="18"/>
          <w:szCs w:val="18"/>
        </w:rPr>
      </w:pPr>
      <w:r w:rsidRPr="00761203">
        <w:rPr>
          <w:b/>
          <w:sz w:val="18"/>
          <w:szCs w:val="18"/>
        </w:rPr>
        <w:t xml:space="preserve">[5] </w:t>
      </w:r>
      <w:r w:rsidR="004C0C69">
        <w:rPr>
          <w:b/>
          <w:sz w:val="18"/>
          <w:szCs w:val="18"/>
        </w:rPr>
        <w:t>Mold Remedia</w:t>
      </w:r>
      <w:r w:rsidR="00631989">
        <w:rPr>
          <w:b/>
          <w:sz w:val="18"/>
          <w:szCs w:val="18"/>
        </w:rPr>
        <w:t>t</w:t>
      </w:r>
      <w:r w:rsidR="004C0C69">
        <w:rPr>
          <w:b/>
          <w:sz w:val="18"/>
          <w:szCs w:val="18"/>
        </w:rPr>
        <w:t xml:space="preserve">ion </w:t>
      </w:r>
      <w:r w:rsidR="000E503C" w:rsidRPr="00761203">
        <w:rPr>
          <w:b/>
          <w:sz w:val="18"/>
          <w:szCs w:val="18"/>
        </w:rPr>
        <w:t xml:space="preserve"> –</w:t>
      </w:r>
      <w:r w:rsidR="004C0C69">
        <w:rPr>
          <w:b/>
          <w:sz w:val="18"/>
          <w:szCs w:val="18"/>
        </w:rPr>
        <w:t xml:space="preserve"> Annex Music Rooms - </w:t>
      </w:r>
      <w:r w:rsidR="000E503C" w:rsidRPr="00761203">
        <w:rPr>
          <w:sz w:val="18"/>
          <w:szCs w:val="18"/>
        </w:rPr>
        <w:t xml:space="preserve"> </w:t>
      </w:r>
      <w:r w:rsidR="004C0C69">
        <w:rPr>
          <w:sz w:val="18"/>
          <w:szCs w:val="18"/>
        </w:rPr>
        <w:t>Mold remediation and cleaning of musical instruments reportedly began on</w:t>
      </w:r>
      <w:r w:rsidR="00A83862">
        <w:rPr>
          <w:sz w:val="18"/>
          <w:szCs w:val="18"/>
        </w:rPr>
        <w:t>, or about 11/25 – no notification, information or status was reported to us, nor was there a formal notification reportedly provided to building occupants or others [including parents].  Concern was expressed by several staff about the potential impacts on young children, several of whom reportedly have severe asthma, and also about the health</w:t>
      </w:r>
      <w:r w:rsidR="00631989">
        <w:rPr>
          <w:sz w:val="18"/>
          <w:szCs w:val="18"/>
        </w:rPr>
        <w:t xml:space="preserve"> impacts on staff</w:t>
      </w:r>
      <w:r w:rsidR="000E503C" w:rsidRPr="00761203">
        <w:rPr>
          <w:sz w:val="18"/>
          <w:szCs w:val="18"/>
        </w:rPr>
        <w:t>;</w:t>
      </w:r>
    </w:p>
    <w:p w14:paraId="56F67BD2" w14:textId="77777777" w:rsidR="000E503C" w:rsidRPr="008E3F27" w:rsidRDefault="000E503C" w:rsidP="00E63DCA">
      <w:pPr>
        <w:rPr>
          <w:sz w:val="12"/>
          <w:szCs w:val="12"/>
        </w:rPr>
      </w:pPr>
    </w:p>
    <w:p w14:paraId="3C5FD7E0" w14:textId="72086219" w:rsidR="00727069" w:rsidRPr="00761203" w:rsidRDefault="001539A7" w:rsidP="00E63DCA">
      <w:pPr>
        <w:rPr>
          <w:sz w:val="18"/>
          <w:szCs w:val="18"/>
        </w:rPr>
      </w:pPr>
      <w:r w:rsidRPr="00761203">
        <w:rPr>
          <w:b/>
          <w:sz w:val="18"/>
          <w:szCs w:val="18"/>
        </w:rPr>
        <w:t>[6</w:t>
      </w:r>
      <w:r w:rsidR="000E503C" w:rsidRPr="00761203">
        <w:rPr>
          <w:b/>
          <w:sz w:val="18"/>
          <w:szCs w:val="18"/>
        </w:rPr>
        <w:t xml:space="preserve">] </w:t>
      </w:r>
      <w:r w:rsidR="00CF7E8B" w:rsidRPr="00761203">
        <w:rPr>
          <w:b/>
          <w:sz w:val="18"/>
          <w:szCs w:val="18"/>
        </w:rPr>
        <w:t xml:space="preserve">Information Sharing </w:t>
      </w:r>
    </w:p>
    <w:p w14:paraId="0328BF68" w14:textId="77777777" w:rsidR="00CF7E8B" w:rsidRPr="00D93380" w:rsidRDefault="00CF7E8B" w:rsidP="00E63DCA">
      <w:pPr>
        <w:rPr>
          <w:sz w:val="16"/>
          <w:szCs w:val="16"/>
        </w:rPr>
      </w:pPr>
    </w:p>
    <w:p w14:paraId="733EF3CD" w14:textId="66A4655B" w:rsidR="00CF7E8B" w:rsidRPr="00C93CAE" w:rsidRDefault="00CF7E8B" w:rsidP="00CF7E8B">
      <w:pPr>
        <w:pStyle w:val="ListParagraph"/>
        <w:numPr>
          <w:ilvl w:val="0"/>
          <w:numId w:val="3"/>
        </w:numPr>
        <w:rPr>
          <w:sz w:val="18"/>
          <w:szCs w:val="18"/>
        </w:rPr>
      </w:pPr>
      <w:r w:rsidRPr="00C93CAE">
        <w:rPr>
          <w:sz w:val="18"/>
          <w:szCs w:val="18"/>
        </w:rPr>
        <w:t>All reports, summaries and information related to remediation should be provided to PFT H&amp;W Fund/Union representatives &amp; building occupants in a timely and ongoing manner;</w:t>
      </w:r>
    </w:p>
    <w:p w14:paraId="4D43A750" w14:textId="31519E17" w:rsidR="00CF7E8B" w:rsidRPr="00C93CAE" w:rsidRDefault="00CF7E8B" w:rsidP="00CF7E8B">
      <w:pPr>
        <w:pStyle w:val="ListParagraph"/>
        <w:numPr>
          <w:ilvl w:val="0"/>
          <w:numId w:val="3"/>
        </w:numPr>
        <w:rPr>
          <w:sz w:val="18"/>
          <w:szCs w:val="18"/>
        </w:rPr>
      </w:pPr>
      <w:r w:rsidRPr="00C93CAE">
        <w:rPr>
          <w:sz w:val="18"/>
          <w:szCs w:val="18"/>
        </w:rPr>
        <w:t xml:space="preserve"> An E.A.T. should be restarted at Lowell to facilitate an effective joint and accountable process for working in a collaborative way to solve ongoing IEQ-related problems and issues;</w:t>
      </w:r>
    </w:p>
    <w:p w14:paraId="21E38AD4" w14:textId="45735800" w:rsidR="00CF7E8B" w:rsidRPr="00C93CAE" w:rsidRDefault="00D93380" w:rsidP="00CF7E8B">
      <w:pPr>
        <w:pStyle w:val="ListParagraph"/>
        <w:numPr>
          <w:ilvl w:val="0"/>
          <w:numId w:val="3"/>
        </w:numPr>
        <w:rPr>
          <w:sz w:val="18"/>
          <w:szCs w:val="18"/>
        </w:rPr>
      </w:pPr>
      <w:r w:rsidRPr="00C93CAE">
        <w:rPr>
          <w:sz w:val="18"/>
          <w:szCs w:val="18"/>
        </w:rPr>
        <w:t>Critical review and follow-up related to root causes and previous evaluations and a lessons-learned approach should be implemented;</w:t>
      </w:r>
    </w:p>
    <w:p w14:paraId="77103FFA" w14:textId="7503CD57" w:rsidR="00D93380" w:rsidRPr="00C93CAE" w:rsidRDefault="00D93380" w:rsidP="00CF7E8B">
      <w:pPr>
        <w:pStyle w:val="ListParagraph"/>
        <w:numPr>
          <w:ilvl w:val="0"/>
          <w:numId w:val="3"/>
        </w:numPr>
        <w:rPr>
          <w:sz w:val="18"/>
          <w:szCs w:val="18"/>
        </w:rPr>
      </w:pPr>
      <w:r w:rsidRPr="00C93CAE">
        <w:rPr>
          <w:sz w:val="18"/>
          <w:szCs w:val="18"/>
        </w:rPr>
        <w:t>A transparent, and collaborative process should be implemented, involving all stakeholders, customers and participants to facilitate an effective response to addressing health and safety concerns at Lowell</w:t>
      </w:r>
    </w:p>
    <w:p w14:paraId="74170962" w14:textId="77777777" w:rsidR="000E385E" w:rsidRPr="00C93CAE" w:rsidRDefault="000E385E" w:rsidP="00E63DCA">
      <w:pPr>
        <w:rPr>
          <w:sz w:val="18"/>
          <w:szCs w:val="18"/>
        </w:rPr>
      </w:pPr>
    </w:p>
    <w:p w14:paraId="35DC2A74" w14:textId="77777777" w:rsidR="00C93CAE" w:rsidRPr="00AF4E44" w:rsidRDefault="00631989">
      <w:pPr>
        <w:rPr>
          <w:b/>
          <w:i/>
          <w:sz w:val="18"/>
          <w:szCs w:val="18"/>
        </w:rPr>
      </w:pPr>
      <w:r w:rsidRPr="00C93CAE">
        <w:rPr>
          <w:b/>
          <w:sz w:val="18"/>
          <w:szCs w:val="18"/>
        </w:rPr>
        <w:t xml:space="preserve">** </w:t>
      </w:r>
      <w:r w:rsidRPr="00AF4E44">
        <w:rPr>
          <w:b/>
          <w:i/>
          <w:sz w:val="18"/>
          <w:szCs w:val="18"/>
        </w:rPr>
        <w:t>The situation re: moisture, dampness and water leakage, in the main building of OEC, especially associated with HVAC operation is of special concern and demands critical, immediate and robust response.  This school had major renovation</w:t>
      </w:r>
      <w:r w:rsidR="00C93CAE" w:rsidRPr="00AF4E44">
        <w:rPr>
          <w:b/>
          <w:i/>
          <w:sz w:val="18"/>
          <w:szCs w:val="18"/>
        </w:rPr>
        <w:t xml:space="preserve"> conducted</w:t>
      </w:r>
      <w:r w:rsidRPr="00AF4E44">
        <w:rPr>
          <w:b/>
          <w:i/>
          <w:sz w:val="18"/>
          <w:szCs w:val="18"/>
        </w:rPr>
        <w:t>, and new systems – including HVAC – installed</w:t>
      </w:r>
      <w:r w:rsidR="00C93CAE" w:rsidRPr="00AF4E44">
        <w:rPr>
          <w:b/>
          <w:i/>
          <w:sz w:val="18"/>
          <w:szCs w:val="18"/>
        </w:rPr>
        <w:t>,</w:t>
      </w:r>
      <w:r w:rsidRPr="00AF4E44">
        <w:rPr>
          <w:b/>
          <w:i/>
          <w:sz w:val="18"/>
          <w:szCs w:val="18"/>
        </w:rPr>
        <w:t xml:space="preserve"> approximately 8-9 years ago</w:t>
      </w:r>
      <w:r w:rsidR="00C93CAE" w:rsidRPr="00AF4E44">
        <w:rPr>
          <w:b/>
          <w:i/>
          <w:sz w:val="18"/>
          <w:szCs w:val="18"/>
        </w:rPr>
        <w:t xml:space="preserve"> at significant cost</w:t>
      </w:r>
      <w:r w:rsidRPr="00AF4E44">
        <w:rPr>
          <w:b/>
          <w:i/>
          <w:sz w:val="18"/>
          <w:szCs w:val="18"/>
        </w:rPr>
        <w:t xml:space="preserve">.  Through a combination of design, installation and, </w:t>
      </w:r>
      <w:r w:rsidR="00C93CAE" w:rsidRPr="00AF4E44">
        <w:rPr>
          <w:b/>
          <w:i/>
          <w:sz w:val="18"/>
          <w:szCs w:val="18"/>
        </w:rPr>
        <w:t>maintenance deficiencies and neglect, the “newly” installed systems failed catastrophically resulted in the closure of OEC for the 2011-2012 school year.  Students and staff had to be relocated – for the 2</w:t>
      </w:r>
      <w:r w:rsidR="00C93CAE" w:rsidRPr="00AF4E44">
        <w:rPr>
          <w:b/>
          <w:i/>
          <w:sz w:val="18"/>
          <w:szCs w:val="18"/>
          <w:vertAlign w:val="superscript"/>
        </w:rPr>
        <w:t>nd</w:t>
      </w:r>
      <w:r w:rsidR="00C93CAE" w:rsidRPr="00AF4E44">
        <w:rPr>
          <w:b/>
          <w:i/>
          <w:sz w:val="18"/>
          <w:szCs w:val="18"/>
        </w:rPr>
        <w:t xml:space="preserve"> time in 7-8 years – to the Turner M.S. while a major environmental-mold remediation effort was conducted and extensive renovation of HVAC and other systems done.  The total costs reportedly exceeded $2 million.</w:t>
      </w:r>
    </w:p>
    <w:p w14:paraId="1A734A05" w14:textId="77777777" w:rsidR="00C93CAE" w:rsidRPr="00AF4E44" w:rsidRDefault="00C93CAE">
      <w:pPr>
        <w:rPr>
          <w:b/>
          <w:i/>
          <w:sz w:val="18"/>
          <w:szCs w:val="18"/>
        </w:rPr>
      </w:pPr>
    </w:p>
    <w:p w14:paraId="14196FA4" w14:textId="77777777" w:rsidR="00AF4E44" w:rsidRPr="00AF4E44" w:rsidRDefault="00C93CAE">
      <w:pPr>
        <w:rPr>
          <w:b/>
          <w:i/>
          <w:sz w:val="18"/>
          <w:szCs w:val="18"/>
        </w:rPr>
      </w:pPr>
      <w:r w:rsidRPr="00AF4E44">
        <w:rPr>
          <w:b/>
          <w:i/>
          <w:sz w:val="18"/>
          <w:szCs w:val="18"/>
        </w:rPr>
        <w:t>The conditions observed in the main building, particularly on the 3</w:t>
      </w:r>
      <w:r w:rsidRPr="00AF4E44">
        <w:rPr>
          <w:b/>
          <w:i/>
          <w:sz w:val="18"/>
          <w:szCs w:val="18"/>
          <w:vertAlign w:val="superscript"/>
        </w:rPr>
        <w:t>rd</w:t>
      </w:r>
      <w:r w:rsidRPr="00AF4E44">
        <w:rPr>
          <w:b/>
          <w:i/>
          <w:sz w:val="18"/>
          <w:szCs w:val="18"/>
        </w:rPr>
        <w:t xml:space="preserve"> floor, while much less extreme than similar conditions observed in the summer of 2011, nevertheless exhibit some of the same elements with water staining and mold on ceiling tiles and reportedly associated with HVAC-condensation issues [</w:t>
      </w:r>
      <w:r w:rsidR="00AF4E44" w:rsidRPr="00AF4E44">
        <w:rPr>
          <w:b/>
          <w:i/>
          <w:sz w:val="18"/>
          <w:szCs w:val="18"/>
        </w:rPr>
        <w:t>a major source of the prior damage].</w:t>
      </w:r>
    </w:p>
    <w:p w14:paraId="60EF12AB" w14:textId="77777777" w:rsidR="00AF4E44" w:rsidRPr="00AF4E44" w:rsidRDefault="00AF4E44">
      <w:pPr>
        <w:rPr>
          <w:b/>
          <w:i/>
          <w:sz w:val="18"/>
          <w:szCs w:val="18"/>
        </w:rPr>
      </w:pPr>
    </w:p>
    <w:p w14:paraId="7A6A70B3" w14:textId="1A1600F8" w:rsidR="00274ED6" w:rsidRPr="004B1DF1" w:rsidRDefault="00AF4E44" w:rsidP="0074102F">
      <w:pPr>
        <w:jc w:val="center"/>
        <w:rPr>
          <w:b/>
          <w:sz w:val="18"/>
          <w:szCs w:val="18"/>
        </w:rPr>
      </w:pPr>
      <w:r w:rsidRPr="00AF4E44">
        <w:rPr>
          <w:b/>
          <w:i/>
          <w:sz w:val="18"/>
          <w:szCs w:val="18"/>
        </w:rPr>
        <w:t>Accordingly, a comprehensive, systematic and professional evaluation is called for</w:t>
      </w:r>
      <w:r w:rsidR="0074102F">
        <w:rPr>
          <w:b/>
          <w:i/>
          <w:sz w:val="18"/>
          <w:szCs w:val="18"/>
        </w:rPr>
        <w:t xml:space="preserve"> at this location.</w:t>
      </w:r>
      <w:r w:rsidR="00631989" w:rsidRPr="00C93CAE">
        <w:rPr>
          <w:b/>
          <w:sz w:val="18"/>
          <w:szCs w:val="18"/>
        </w:rPr>
        <w:br w:type="page"/>
      </w:r>
      <w:r w:rsidR="009446DD" w:rsidRPr="009446DD">
        <w:rPr>
          <w:b/>
        </w:rPr>
        <w:t>PHOTO LOG  -</w:t>
      </w:r>
      <w:r w:rsidR="009446DD">
        <w:t xml:space="preserve"> </w:t>
      </w:r>
      <w:r w:rsidR="004E6469" w:rsidRPr="009446DD">
        <w:rPr>
          <w:b/>
        </w:rPr>
        <w:t>Selected &amp; Representative</w:t>
      </w:r>
      <w:r w:rsidR="004E6469" w:rsidRPr="009446DD">
        <w:t xml:space="preserve"> </w:t>
      </w:r>
      <w:r w:rsidR="00274ED6" w:rsidRPr="009446DD">
        <w:rPr>
          <w:b/>
        </w:rPr>
        <w:t>Photo</w:t>
      </w:r>
      <w:r w:rsidR="009446DD" w:rsidRPr="009446DD">
        <w:rPr>
          <w:b/>
        </w:rPr>
        <w:t>s</w:t>
      </w:r>
    </w:p>
    <w:p w14:paraId="10517683" w14:textId="77777777" w:rsidR="009446DD" w:rsidRDefault="009446DD" w:rsidP="009446DD">
      <w:pPr>
        <w:jc w:val="center"/>
      </w:pPr>
    </w:p>
    <w:p w14:paraId="60728780" w14:textId="7B2F7DC9" w:rsidR="00274ED6" w:rsidRDefault="004E6469" w:rsidP="00274ED6">
      <w:r>
        <w:t xml:space="preserve">                 </w:t>
      </w:r>
      <w:r w:rsidR="007C0B74">
        <w:rPr>
          <w:noProof/>
        </w:rPr>
        <w:drawing>
          <wp:inline distT="0" distB="0" distL="0" distR="0" wp14:anchorId="67F971BE" wp14:editId="702661ED">
            <wp:extent cx="5485027" cy="39751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369.jpg"/>
                    <pic:cNvPicPr/>
                  </pic:nvPicPr>
                  <pic:blipFill>
                    <a:blip r:embed="rId9">
                      <a:extLst>
                        <a:ext uri="{28A0092B-C50C-407E-A947-70E740481C1C}">
                          <a14:useLocalDpi xmlns:a14="http://schemas.microsoft.com/office/drawing/2010/main" val="0"/>
                        </a:ext>
                      </a:extLst>
                    </a:blip>
                    <a:stretch>
                      <a:fillRect/>
                    </a:stretch>
                  </pic:blipFill>
                  <pic:spPr>
                    <a:xfrm>
                      <a:off x="0" y="0"/>
                      <a:ext cx="5486563" cy="3976213"/>
                    </a:xfrm>
                    <a:prstGeom prst="rect">
                      <a:avLst/>
                    </a:prstGeom>
                  </pic:spPr>
                </pic:pic>
              </a:graphicData>
            </a:graphic>
          </wp:inline>
        </w:drawing>
      </w:r>
    </w:p>
    <w:p w14:paraId="0591F665" w14:textId="5F01725D" w:rsidR="004E6469" w:rsidRDefault="002A2097" w:rsidP="00274ED6">
      <w:r>
        <w:tab/>
      </w:r>
    </w:p>
    <w:p w14:paraId="4BA640C1" w14:textId="470662FE" w:rsidR="004E6469" w:rsidRPr="004B1DF1" w:rsidRDefault="002A2097" w:rsidP="00274ED6">
      <w:pPr>
        <w:rPr>
          <w:b/>
          <w:sz w:val="20"/>
          <w:szCs w:val="20"/>
        </w:rPr>
      </w:pPr>
      <w:r>
        <w:tab/>
      </w:r>
      <w:r w:rsidR="004B1DF1" w:rsidRPr="004B1DF1">
        <w:rPr>
          <w:b/>
          <w:sz w:val="20"/>
          <w:szCs w:val="20"/>
        </w:rPr>
        <w:t>OEC Main Building – 12/2/13 – Library – 3</w:t>
      </w:r>
      <w:r w:rsidR="004B1DF1" w:rsidRPr="004B1DF1">
        <w:rPr>
          <w:b/>
          <w:sz w:val="20"/>
          <w:szCs w:val="20"/>
          <w:vertAlign w:val="superscript"/>
        </w:rPr>
        <w:t>rd</w:t>
      </w:r>
      <w:r w:rsidR="004B1DF1" w:rsidRPr="004B1DF1">
        <w:rPr>
          <w:b/>
          <w:sz w:val="20"/>
          <w:szCs w:val="20"/>
        </w:rPr>
        <w:t xml:space="preserve"> floor</w:t>
      </w:r>
    </w:p>
    <w:p w14:paraId="0E0B4CAD" w14:textId="77777777" w:rsidR="00783AE8" w:rsidRDefault="00783AE8" w:rsidP="00274ED6"/>
    <w:p w14:paraId="24C518BC" w14:textId="0FD2AFBF" w:rsidR="00274ED6" w:rsidRDefault="004E6469" w:rsidP="00274ED6">
      <w:r>
        <w:tab/>
        <w:t xml:space="preserve">   </w:t>
      </w:r>
      <w:r w:rsidR="004B1DF1">
        <w:rPr>
          <w:noProof/>
        </w:rPr>
        <w:drawing>
          <wp:inline distT="0" distB="0" distL="0" distR="0" wp14:anchorId="20ACE1AB" wp14:editId="060CBA2D">
            <wp:extent cx="5504180" cy="3365500"/>
            <wp:effectExtent l="0" t="0" r="762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372.jpg"/>
                    <pic:cNvPicPr/>
                  </pic:nvPicPr>
                  <pic:blipFill>
                    <a:blip r:embed="rId10">
                      <a:extLst>
                        <a:ext uri="{28A0092B-C50C-407E-A947-70E740481C1C}">
                          <a14:useLocalDpi xmlns:a14="http://schemas.microsoft.com/office/drawing/2010/main" val="0"/>
                        </a:ext>
                      </a:extLst>
                    </a:blip>
                    <a:stretch>
                      <a:fillRect/>
                    </a:stretch>
                  </pic:blipFill>
                  <pic:spPr>
                    <a:xfrm>
                      <a:off x="0" y="0"/>
                      <a:ext cx="5504381" cy="3365623"/>
                    </a:xfrm>
                    <a:prstGeom prst="rect">
                      <a:avLst/>
                    </a:prstGeom>
                  </pic:spPr>
                </pic:pic>
              </a:graphicData>
            </a:graphic>
          </wp:inline>
        </w:drawing>
      </w:r>
    </w:p>
    <w:p w14:paraId="62893287" w14:textId="77777777" w:rsidR="002A2097" w:rsidRDefault="002A2097" w:rsidP="00274ED6"/>
    <w:p w14:paraId="3852B8F7" w14:textId="5C381F55" w:rsidR="00274ED6" w:rsidRPr="0053239D" w:rsidRDefault="002A2097" w:rsidP="00274ED6">
      <w:pPr>
        <w:rPr>
          <w:b/>
          <w:sz w:val="20"/>
          <w:szCs w:val="20"/>
        </w:rPr>
      </w:pPr>
      <w:r>
        <w:tab/>
        <w:t xml:space="preserve">  </w:t>
      </w:r>
      <w:r w:rsidR="004B1DF1" w:rsidRPr="004B1DF1">
        <w:rPr>
          <w:b/>
          <w:sz w:val="20"/>
          <w:szCs w:val="20"/>
        </w:rPr>
        <w:t>OEC Main Building – 12/2/13 – Library – 3</w:t>
      </w:r>
      <w:r w:rsidR="004B1DF1" w:rsidRPr="004B1DF1">
        <w:rPr>
          <w:b/>
          <w:sz w:val="20"/>
          <w:szCs w:val="20"/>
          <w:vertAlign w:val="superscript"/>
        </w:rPr>
        <w:t>rd</w:t>
      </w:r>
      <w:r w:rsidR="004B1DF1" w:rsidRPr="004B1DF1">
        <w:rPr>
          <w:b/>
          <w:sz w:val="20"/>
          <w:szCs w:val="20"/>
        </w:rPr>
        <w:t xml:space="preserve"> floor</w:t>
      </w:r>
      <w:r w:rsidR="004B1DF1">
        <w:rPr>
          <w:b/>
          <w:sz w:val="20"/>
          <w:szCs w:val="20"/>
        </w:rPr>
        <w:t xml:space="preserve"> – Water damaged/stained ceiling tiles</w:t>
      </w:r>
    </w:p>
    <w:p w14:paraId="588EBF4F" w14:textId="7016E7CD" w:rsidR="00274ED6" w:rsidRDefault="00EA5261" w:rsidP="00274ED6">
      <w:r>
        <w:tab/>
      </w:r>
    </w:p>
    <w:p w14:paraId="487F30C9" w14:textId="62019163" w:rsidR="00EA5261" w:rsidRDefault="006D6744" w:rsidP="00274ED6">
      <w:r>
        <w:tab/>
      </w:r>
    </w:p>
    <w:p w14:paraId="510FB0E1" w14:textId="5F6FE20E" w:rsidR="006D6744" w:rsidRDefault="006D6744" w:rsidP="00274ED6">
      <w:r>
        <w:tab/>
      </w:r>
      <w:r w:rsidR="004B1DF1">
        <w:rPr>
          <w:noProof/>
        </w:rPr>
        <w:drawing>
          <wp:inline distT="0" distB="0" distL="0" distR="0" wp14:anchorId="62401311" wp14:editId="202BFE93">
            <wp:extent cx="5466715" cy="3644900"/>
            <wp:effectExtent l="0" t="0" r="0"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373.jpg"/>
                    <pic:cNvPicPr/>
                  </pic:nvPicPr>
                  <pic:blipFill>
                    <a:blip r:embed="rId11">
                      <a:extLst>
                        <a:ext uri="{28A0092B-C50C-407E-A947-70E740481C1C}">
                          <a14:useLocalDpi xmlns:a14="http://schemas.microsoft.com/office/drawing/2010/main" val="0"/>
                        </a:ext>
                      </a:extLst>
                    </a:blip>
                    <a:stretch>
                      <a:fillRect/>
                    </a:stretch>
                  </pic:blipFill>
                  <pic:spPr>
                    <a:xfrm>
                      <a:off x="0" y="0"/>
                      <a:ext cx="5466927" cy="3645041"/>
                    </a:xfrm>
                    <a:prstGeom prst="rect">
                      <a:avLst/>
                    </a:prstGeom>
                  </pic:spPr>
                </pic:pic>
              </a:graphicData>
            </a:graphic>
          </wp:inline>
        </w:drawing>
      </w:r>
    </w:p>
    <w:p w14:paraId="527F6BA1" w14:textId="77777777" w:rsidR="00EA5261" w:rsidRDefault="00EA5261" w:rsidP="00274ED6"/>
    <w:p w14:paraId="07773373" w14:textId="112A32E0" w:rsidR="004B1DF1" w:rsidRDefault="004B1DF1" w:rsidP="00274ED6">
      <w:pPr>
        <w:rPr>
          <w:b/>
          <w:sz w:val="20"/>
          <w:szCs w:val="20"/>
        </w:rPr>
      </w:pPr>
      <w:r w:rsidRPr="004B1DF1">
        <w:rPr>
          <w:b/>
          <w:sz w:val="20"/>
          <w:szCs w:val="20"/>
        </w:rPr>
        <w:t>OEC Main Building – 12/2/13 – Library – 3</w:t>
      </w:r>
      <w:r w:rsidRPr="004B1DF1">
        <w:rPr>
          <w:b/>
          <w:sz w:val="20"/>
          <w:szCs w:val="20"/>
          <w:vertAlign w:val="superscript"/>
        </w:rPr>
        <w:t>rd</w:t>
      </w:r>
      <w:r w:rsidRPr="004B1DF1">
        <w:rPr>
          <w:b/>
          <w:sz w:val="20"/>
          <w:szCs w:val="20"/>
        </w:rPr>
        <w:t xml:space="preserve"> </w:t>
      </w:r>
      <w:r>
        <w:rPr>
          <w:b/>
          <w:sz w:val="20"/>
          <w:szCs w:val="20"/>
        </w:rPr>
        <w:t>– Mold growth on ceiling tile</w:t>
      </w:r>
    </w:p>
    <w:p w14:paraId="52D20CDE" w14:textId="77777777" w:rsidR="004B1DF1" w:rsidRDefault="004B1DF1" w:rsidP="00274ED6"/>
    <w:p w14:paraId="5A1C2870" w14:textId="5E553692" w:rsidR="004B1DF1" w:rsidRDefault="004B1DF1" w:rsidP="00274ED6">
      <w:r>
        <w:rPr>
          <w:noProof/>
        </w:rPr>
        <w:t xml:space="preserve">             </w:t>
      </w:r>
      <w:r>
        <w:rPr>
          <w:noProof/>
        </w:rPr>
        <w:drawing>
          <wp:inline distT="0" distB="0" distL="0" distR="0" wp14:anchorId="10E906EF" wp14:editId="4D0DB648">
            <wp:extent cx="5507435" cy="359410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374.jpg"/>
                    <pic:cNvPicPr/>
                  </pic:nvPicPr>
                  <pic:blipFill>
                    <a:blip r:embed="rId12">
                      <a:extLst>
                        <a:ext uri="{28A0092B-C50C-407E-A947-70E740481C1C}">
                          <a14:useLocalDpi xmlns:a14="http://schemas.microsoft.com/office/drawing/2010/main" val="0"/>
                        </a:ext>
                      </a:extLst>
                    </a:blip>
                    <a:stretch>
                      <a:fillRect/>
                    </a:stretch>
                  </pic:blipFill>
                  <pic:spPr>
                    <a:xfrm>
                      <a:off x="0" y="0"/>
                      <a:ext cx="5513648" cy="3598155"/>
                    </a:xfrm>
                    <a:prstGeom prst="rect">
                      <a:avLst/>
                    </a:prstGeom>
                  </pic:spPr>
                </pic:pic>
              </a:graphicData>
            </a:graphic>
          </wp:inline>
        </w:drawing>
      </w:r>
    </w:p>
    <w:p w14:paraId="7D50ECCE" w14:textId="5F4474B7" w:rsidR="00EA5261" w:rsidRDefault="00EA5261" w:rsidP="00274ED6">
      <w:r>
        <w:tab/>
      </w:r>
    </w:p>
    <w:p w14:paraId="41D66C2A" w14:textId="3F22B783" w:rsidR="00274ED6" w:rsidRDefault="004B1DF1" w:rsidP="004B1DF1">
      <w:r w:rsidRPr="004B1DF1">
        <w:rPr>
          <w:b/>
          <w:sz w:val="20"/>
          <w:szCs w:val="20"/>
        </w:rPr>
        <w:t>OEC Main Building – 12/2/13 – Library – 3</w:t>
      </w:r>
      <w:r w:rsidRPr="004B1DF1">
        <w:rPr>
          <w:b/>
          <w:sz w:val="20"/>
          <w:szCs w:val="20"/>
          <w:vertAlign w:val="superscript"/>
        </w:rPr>
        <w:t>rd</w:t>
      </w:r>
      <w:r w:rsidRPr="004B1DF1">
        <w:rPr>
          <w:b/>
          <w:sz w:val="20"/>
          <w:szCs w:val="20"/>
        </w:rPr>
        <w:t xml:space="preserve"> floor</w:t>
      </w:r>
      <w:r>
        <w:rPr>
          <w:b/>
          <w:sz w:val="20"/>
          <w:szCs w:val="20"/>
        </w:rPr>
        <w:t xml:space="preserve"> – water damaged ceiling tiles</w:t>
      </w:r>
    </w:p>
    <w:p w14:paraId="517F653A" w14:textId="314F167B" w:rsidR="00EA5261" w:rsidRDefault="006D6744" w:rsidP="00274ED6">
      <w:r>
        <w:tab/>
      </w:r>
    </w:p>
    <w:p w14:paraId="1F5B371E" w14:textId="77777777" w:rsidR="00EA5261" w:rsidRDefault="00EA5261" w:rsidP="00274ED6"/>
    <w:p w14:paraId="10551F4F" w14:textId="33AC39D5" w:rsidR="00EA5261" w:rsidRDefault="004B1DF1" w:rsidP="00274ED6">
      <w:r>
        <w:rPr>
          <w:noProof/>
        </w:rPr>
        <w:t xml:space="preserve">             </w:t>
      </w:r>
      <w:r>
        <w:rPr>
          <w:noProof/>
        </w:rPr>
        <w:drawing>
          <wp:inline distT="0" distB="0" distL="0" distR="0" wp14:anchorId="47D82936" wp14:editId="6483E9C6">
            <wp:extent cx="5483013" cy="4112260"/>
            <wp:effectExtent l="0" t="0" r="3810" b="25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375.jpg"/>
                    <pic:cNvPicPr/>
                  </pic:nvPicPr>
                  <pic:blipFill>
                    <a:blip r:embed="rId13">
                      <a:extLst>
                        <a:ext uri="{28A0092B-C50C-407E-A947-70E740481C1C}">
                          <a14:useLocalDpi xmlns:a14="http://schemas.microsoft.com/office/drawing/2010/main" val="0"/>
                        </a:ext>
                      </a:extLst>
                    </a:blip>
                    <a:stretch>
                      <a:fillRect/>
                    </a:stretch>
                  </pic:blipFill>
                  <pic:spPr>
                    <a:xfrm>
                      <a:off x="0" y="0"/>
                      <a:ext cx="5483206" cy="4112404"/>
                    </a:xfrm>
                    <a:prstGeom prst="rect">
                      <a:avLst/>
                    </a:prstGeom>
                  </pic:spPr>
                </pic:pic>
              </a:graphicData>
            </a:graphic>
          </wp:inline>
        </w:drawing>
      </w:r>
    </w:p>
    <w:p w14:paraId="7E58CC90" w14:textId="77777777" w:rsidR="004B1DF1" w:rsidRDefault="004B1DF1" w:rsidP="00274ED6"/>
    <w:p w14:paraId="2FACB7C9" w14:textId="10135D15" w:rsidR="004B1DF1" w:rsidRDefault="004B1DF1" w:rsidP="00274ED6">
      <w:r w:rsidRPr="004B1DF1">
        <w:rPr>
          <w:b/>
          <w:sz w:val="20"/>
          <w:szCs w:val="20"/>
        </w:rPr>
        <w:t>OEC Main Building – 12/2/13 – Library – 3</w:t>
      </w:r>
      <w:r w:rsidRPr="004B1DF1">
        <w:rPr>
          <w:b/>
          <w:sz w:val="20"/>
          <w:szCs w:val="20"/>
          <w:vertAlign w:val="superscript"/>
        </w:rPr>
        <w:t>rd</w:t>
      </w:r>
      <w:r w:rsidRPr="004B1DF1">
        <w:rPr>
          <w:b/>
          <w:sz w:val="20"/>
          <w:szCs w:val="20"/>
        </w:rPr>
        <w:t xml:space="preserve"> floor</w:t>
      </w:r>
    </w:p>
    <w:p w14:paraId="56A61F55" w14:textId="252A0D18" w:rsidR="004B1DF1" w:rsidRPr="00F12A8F" w:rsidRDefault="000E353C" w:rsidP="00274ED6">
      <w:r>
        <w:t xml:space="preserve">             </w:t>
      </w:r>
    </w:p>
    <w:p w14:paraId="1520D2F2" w14:textId="0623ECB8" w:rsidR="004B1DF1" w:rsidRDefault="004B1DF1" w:rsidP="00274ED6">
      <w:pPr>
        <w:rPr>
          <w:noProof/>
        </w:rPr>
      </w:pPr>
      <w:r>
        <w:rPr>
          <w:noProof/>
        </w:rPr>
        <w:drawing>
          <wp:inline distT="0" distB="0" distL="0" distR="0" wp14:anchorId="23A3F53F" wp14:editId="7EA8515A">
            <wp:extent cx="5809827" cy="3467485"/>
            <wp:effectExtent l="0" t="0" r="6985" b="1270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363.jpg"/>
                    <pic:cNvPicPr/>
                  </pic:nvPicPr>
                  <pic:blipFill>
                    <a:blip r:embed="rId14">
                      <a:extLst>
                        <a:ext uri="{28A0092B-C50C-407E-A947-70E740481C1C}">
                          <a14:useLocalDpi xmlns:a14="http://schemas.microsoft.com/office/drawing/2010/main" val="0"/>
                        </a:ext>
                      </a:extLst>
                    </a:blip>
                    <a:stretch>
                      <a:fillRect/>
                    </a:stretch>
                  </pic:blipFill>
                  <pic:spPr>
                    <a:xfrm>
                      <a:off x="0" y="0"/>
                      <a:ext cx="5809827" cy="3467485"/>
                    </a:xfrm>
                    <a:prstGeom prst="rect">
                      <a:avLst/>
                    </a:prstGeom>
                  </pic:spPr>
                </pic:pic>
              </a:graphicData>
            </a:graphic>
          </wp:inline>
        </w:drawing>
      </w:r>
    </w:p>
    <w:p w14:paraId="01CBE08E" w14:textId="77777777" w:rsidR="001B3AD0" w:rsidRDefault="001B3AD0" w:rsidP="00F12A8F">
      <w:pPr>
        <w:rPr>
          <w:b/>
          <w:sz w:val="20"/>
          <w:szCs w:val="20"/>
        </w:rPr>
      </w:pPr>
    </w:p>
    <w:p w14:paraId="55ED6B6C" w14:textId="77777777" w:rsidR="00F12A8F" w:rsidRDefault="00F12A8F" w:rsidP="00F12A8F">
      <w:pPr>
        <w:rPr>
          <w:b/>
          <w:sz w:val="20"/>
          <w:szCs w:val="20"/>
        </w:rPr>
      </w:pPr>
      <w:r w:rsidRPr="004B1DF1">
        <w:rPr>
          <w:b/>
          <w:sz w:val="20"/>
          <w:szCs w:val="20"/>
        </w:rPr>
        <w:t>OEC Main Building – 12/2/13 –</w:t>
      </w:r>
      <w:r>
        <w:rPr>
          <w:b/>
          <w:sz w:val="20"/>
          <w:szCs w:val="20"/>
        </w:rPr>
        <w:t xml:space="preserve"> Computer Lab</w:t>
      </w:r>
      <w:r w:rsidRPr="004B1DF1">
        <w:rPr>
          <w:b/>
          <w:sz w:val="20"/>
          <w:szCs w:val="20"/>
        </w:rPr>
        <w:t xml:space="preserve"> – 3</w:t>
      </w:r>
      <w:r w:rsidRPr="004B1DF1">
        <w:rPr>
          <w:b/>
          <w:sz w:val="20"/>
          <w:szCs w:val="20"/>
          <w:vertAlign w:val="superscript"/>
        </w:rPr>
        <w:t>rd</w:t>
      </w:r>
      <w:r w:rsidRPr="004B1DF1">
        <w:rPr>
          <w:b/>
          <w:sz w:val="20"/>
          <w:szCs w:val="20"/>
        </w:rPr>
        <w:t xml:space="preserve"> floor</w:t>
      </w:r>
    </w:p>
    <w:p w14:paraId="24F13E3D" w14:textId="77777777" w:rsidR="00F12A8F" w:rsidRDefault="00F12A8F" w:rsidP="00274ED6">
      <w:pPr>
        <w:rPr>
          <w:noProof/>
        </w:rPr>
      </w:pPr>
    </w:p>
    <w:p w14:paraId="300F6515" w14:textId="3DD8D4FF" w:rsidR="00575456" w:rsidRDefault="002832FD" w:rsidP="00274ED6">
      <w:pPr>
        <w:rPr>
          <w:noProof/>
        </w:rPr>
      </w:pPr>
      <w:r>
        <w:rPr>
          <w:noProof/>
        </w:rPr>
        <w:drawing>
          <wp:inline distT="0" distB="0" distL="0" distR="0" wp14:anchorId="427016A6" wp14:editId="6121BA3D">
            <wp:extent cx="5791200" cy="36576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364.jpg"/>
                    <pic:cNvPicPr/>
                  </pic:nvPicPr>
                  <pic:blipFill>
                    <a:blip r:embed="rId15">
                      <a:extLst>
                        <a:ext uri="{28A0092B-C50C-407E-A947-70E740481C1C}">
                          <a14:useLocalDpi xmlns:a14="http://schemas.microsoft.com/office/drawing/2010/main" val="0"/>
                        </a:ext>
                      </a:extLst>
                    </a:blip>
                    <a:stretch>
                      <a:fillRect/>
                    </a:stretch>
                  </pic:blipFill>
                  <pic:spPr>
                    <a:xfrm>
                      <a:off x="0" y="0"/>
                      <a:ext cx="5792452" cy="3658391"/>
                    </a:xfrm>
                    <a:prstGeom prst="rect">
                      <a:avLst/>
                    </a:prstGeom>
                  </pic:spPr>
                </pic:pic>
              </a:graphicData>
            </a:graphic>
          </wp:inline>
        </w:drawing>
      </w:r>
    </w:p>
    <w:p w14:paraId="2B3CF80E" w14:textId="77777777" w:rsidR="00F12A8F" w:rsidRDefault="00F12A8F" w:rsidP="00F12A8F">
      <w:pPr>
        <w:rPr>
          <w:b/>
          <w:sz w:val="20"/>
          <w:szCs w:val="20"/>
        </w:rPr>
      </w:pPr>
      <w:r w:rsidRPr="004B1DF1">
        <w:rPr>
          <w:b/>
          <w:sz w:val="20"/>
          <w:szCs w:val="20"/>
        </w:rPr>
        <w:t>OEC Main Building – 12/2/13 –</w:t>
      </w:r>
      <w:r>
        <w:rPr>
          <w:b/>
          <w:sz w:val="20"/>
          <w:szCs w:val="20"/>
        </w:rPr>
        <w:t xml:space="preserve"> Computer Lab</w:t>
      </w:r>
      <w:r w:rsidRPr="004B1DF1">
        <w:rPr>
          <w:b/>
          <w:sz w:val="20"/>
          <w:szCs w:val="20"/>
        </w:rPr>
        <w:t xml:space="preserve"> – 3</w:t>
      </w:r>
      <w:r w:rsidRPr="004B1DF1">
        <w:rPr>
          <w:b/>
          <w:sz w:val="20"/>
          <w:szCs w:val="20"/>
          <w:vertAlign w:val="superscript"/>
        </w:rPr>
        <w:t>rd</w:t>
      </w:r>
      <w:r w:rsidRPr="004B1DF1">
        <w:rPr>
          <w:b/>
          <w:sz w:val="20"/>
          <w:szCs w:val="20"/>
        </w:rPr>
        <w:t xml:space="preserve"> floor</w:t>
      </w:r>
      <w:r>
        <w:rPr>
          <w:b/>
          <w:sz w:val="20"/>
          <w:szCs w:val="20"/>
        </w:rPr>
        <w:t xml:space="preserve"> – Close Up – Showing chilled water line and HVAC components</w:t>
      </w:r>
    </w:p>
    <w:p w14:paraId="1A75F9ED" w14:textId="77777777" w:rsidR="00C210F1" w:rsidRDefault="00C210F1" w:rsidP="00274ED6"/>
    <w:p w14:paraId="276EC803" w14:textId="16C61CB8" w:rsidR="00EA5261" w:rsidRDefault="00C210F1" w:rsidP="00274ED6">
      <w:pPr>
        <w:rPr>
          <w:noProof/>
        </w:rPr>
      </w:pPr>
      <w:r>
        <w:rPr>
          <w:noProof/>
        </w:rPr>
        <w:t xml:space="preserve">        </w:t>
      </w:r>
      <w:r>
        <w:rPr>
          <w:noProof/>
        </w:rPr>
        <w:drawing>
          <wp:inline distT="0" distB="0" distL="0" distR="0" wp14:anchorId="54ACD712" wp14:editId="6480B84B">
            <wp:extent cx="5706533" cy="4279900"/>
            <wp:effectExtent l="0" t="0" r="889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357.jpg"/>
                    <pic:cNvPicPr/>
                  </pic:nvPicPr>
                  <pic:blipFill>
                    <a:blip r:embed="rId16">
                      <a:extLst>
                        <a:ext uri="{28A0092B-C50C-407E-A947-70E740481C1C}">
                          <a14:useLocalDpi xmlns:a14="http://schemas.microsoft.com/office/drawing/2010/main" val="0"/>
                        </a:ext>
                      </a:extLst>
                    </a:blip>
                    <a:stretch>
                      <a:fillRect/>
                    </a:stretch>
                  </pic:blipFill>
                  <pic:spPr>
                    <a:xfrm>
                      <a:off x="0" y="0"/>
                      <a:ext cx="5706533" cy="4279900"/>
                    </a:xfrm>
                    <a:prstGeom prst="rect">
                      <a:avLst/>
                    </a:prstGeom>
                  </pic:spPr>
                </pic:pic>
              </a:graphicData>
            </a:graphic>
          </wp:inline>
        </w:drawing>
      </w:r>
    </w:p>
    <w:p w14:paraId="13061275" w14:textId="77777777" w:rsidR="00D662B0" w:rsidRDefault="00D662B0" w:rsidP="00274ED6">
      <w:pPr>
        <w:rPr>
          <w:noProof/>
        </w:rPr>
      </w:pPr>
    </w:p>
    <w:p w14:paraId="6DFBB589" w14:textId="6FC287CD" w:rsidR="00D662B0" w:rsidRDefault="00D662B0" w:rsidP="00274ED6">
      <w:pPr>
        <w:rPr>
          <w:noProof/>
        </w:rPr>
      </w:pPr>
      <w:r>
        <w:rPr>
          <w:noProof/>
        </w:rPr>
        <w:tab/>
      </w:r>
      <w:r w:rsidR="00C210F1" w:rsidRPr="004B1DF1">
        <w:rPr>
          <w:b/>
          <w:sz w:val="20"/>
          <w:szCs w:val="20"/>
        </w:rPr>
        <w:t>OEC Main Building – 12/2/13 – 3</w:t>
      </w:r>
      <w:r w:rsidR="00C210F1" w:rsidRPr="004B1DF1">
        <w:rPr>
          <w:b/>
          <w:sz w:val="20"/>
          <w:szCs w:val="20"/>
          <w:vertAlign w:val="superscript"/>
        </w:rPr>
        <w:t>rd</w:t>
      </w:r>
      <w:r w:rsidR="00C210F1" w:rsidRPr="004B1DF1">
        <w:rPr>
          <w:b/>
          <w:sz w:val="20"/>
          <w:szCs w:val="20"/>
        </w:rPr>
        <w:t xml:space="preserve"> floor</w:t>
      </w:r>
      <w:r w:rsidR="00C210F1">
        <w:rPr>
          <w:b/>
          <w:sz w:val="20"/>
          <w:szCs w:val="20"/>
        </w:rPr>
        <w:t xml:space="preserve"> – Girl’s Bathroom Ceiling</w:t>
      </w:r>
    </w:p>
    <w:p w14:paraId="6AFEDD0E" w14:textId="77777777" w:rsidR="00D662B0" w:rsidRDefault="00D662B0" w:rsidP="00274ED6">
      <w:pPr>
        <w:rPr>
          <w:noProof/>
        </w:rPr>
      </w:pPr>
    </w:p>
    <w:p w14:paraId="4E735806" w14:textId="3D5DF406" w:rsidR="00D662B0" w:rsidRDefault="00D662B0" w:rsidP="00274ED6">
      <w:r>
        <w:t xml:space="preserve">               </w:t>
      </w:r>
      <w:r w:rsidR="00C210F1">
        <w:rPr>
          <w:noProof/>
        </w:rPr>
        <w:drawing>
          <wp:inline distT="0" distB="0" distL="0" distR="0" wp14:anchorId="586755EE" wp14:editId="5E8BBFB2">
            <wp:extent cx="5164667" cy="38735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351.jpg"/>
                    <pic:cNvPicPr/>
                  </pic:nvPicPr>
                  <pic:blipFill>
                    <a:blip r:embed="rId17">
                      <a:extLst>
                        <a:ext uri="{28A0092B-C50C-407E-A947-70E740481C1C}">
                          <a14:useLocalDpi xmlns:a14="http://schemas.microsoft.com/office/drawing/2010/main" val="0"/>
                        </a:ext>
                      </a:extLst>
                    </a:blip>
                    <a:stretch>
                      <a:fillRect/>
                    </a:stretch>
                  </pic:blipFill>
                  <pic:spPr>
                    <a:xfrm>
                      <a:off x="0" y="0"/>
                      <a:ext cx="5164667" cy="3873500"/>
                    </a:xfrm>
                    <a:prstGeom prst="rect">
                      <a:avLst/>
                    </a:prstGeom>
                  </pic:spPr>
                </pic:pic>
              </a:graphicData>
            </a:graphic>
          </wp:inline>
        </w:drawing>
      </w:r>
    </w:p>
    <w:p w14:paraId="5FFBE2B8" w14:textId="77777777" w:rsidR="00EA5261" w:rsidRDefault="00EA5261" w:rsidP="00274ED6"/>
    <w:p w14:paraId="742CD2F9" w14:textId="7E067B49" w:rsidR="00EA5261" w:rsidRDefault="00D662B0" w:rsidP="00274ED6">
      <w:pPr>
        <w:rPr>
          <w:b/>
          <w:sz w:val="20"/>
          <w:szCs w:val="20"/>
        </w:rPr>
      </w:pPr>
      <w:r>
        <w:tab/>
      </w:r>
      <w:r w:rsidR="00C210F1" w:rsidRPr="004B1DF1">
        <w:rPr>
          <w:b/>
          <w:sz w:val="20"/>
          <w:szCs w:val="20"/>
        </w:rPr>
        <w:t>OEC Main Building – 12/2/13 –</w:t>
      </w:r>
      <w:r w:rsidR="00C210F1">
        <w:rPr>
          <w:b/>
          <w:sz w:val="20"/>
          <w:szCs w:val="20"/>
        </w:rPr>
        <w:t xml:space="preserve"> Room 301</w:t>
      </w:r>
    </w:p>
    <w:p w14:paraId="54B7CF58" w14:textId="77777777" w:rsidR="00C210F1" w:rsidRDefault="00C210F1" w:rsidP="00274ED6"/>
    <w:p w14:paraId="6E4429AD" w14:textId="2A9A3338" w:rsidR="00C210F1" w:rsidRDefault="00C210F1" w:rsidP="00274ED6">
      <w:pPr>
        <w:rPr>
          <w:noProof/>
        </w:rPr>
      </w:pPr>
      <w:r>
        <w:rPr>
          <w:noProof/>
        </w:rPr>
        <w:t xml:space="preserve">             </w:t>
      </w:r>
      <w:r>
        <w:rPr>
          <w:noProof/>
        </w:rPr>
        <w:drawing>
          <wp:inline distT="0" distB="0" distL="0" distR="0" wp14:anchorId="2648522C" wp14:editId="572709C3">
            <wp:extent cx="5279813" cy="3674110"/>
            <wp:effectExtent l="0" t="0" r="3810" b="889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380.jpg"/>
                    <pic:cNvPicPr/>
                  </pic:nvPicPr>
                  <pic:blipFill>
                    <a:blip r:embed="rId18">
                      <a:extLst>
                        <a:ext uri="{28A0092B-C50C-407E-A947-70E740481C1C}">
                          <a14:useLocalDpi xmlns:a14="http://schemas.microsoft.com/office/drawing/2010/main" val="0"/>
                        </a:ext>
                      </a:extLst>
                    </a:blip>
                    <a:stretch>
                      <a:fillRect/>
                    </a:stretch>
                  </pic:blipFill>
                  <pic:spPr>
                    <a:xfrm>
                      <a:off x="0" y="0"/>
                      <a:ext cx="5281237" cy="3675101"/>
                    </a:xfrm>
                    <a:prstGeom prst="rect">
                      <a:avLst/>
                    </a:prstGeom>
                  </pic:spPr>
                </pic:pic>
              </a:graphicData>
            </a:graphic>
          </wp:inline>
        </w:drawing>
      </w:r>
      <w:r w:rsidR="00CF6251">
        <w:rPr>
          <w:noProof/>
        </w:rPr>
        <w:t xml:space="preserve">               </w:t>
      </w:r>
    </w:p>
    <w:p w14:paraId="3CDC4674" w14:textId="77777777" w:rsidR="00C210F1" w:rsidRDefault="00C210F1" w:rsidP="00274ED6">
      <w:pPr>
        <w:rPr>
          <w:noProof/>
        </w:rPr>
      </w:pPr>
    </w:p>
    <w:p w14:paraId="76A69869" w14:textId="47FFD6B2" w:rsidR="00EA5261" w:rsidRDefault="00C210F1" w:rsidP="00274ED6">
      <w:pPr>
        <w:rPr>
          <w:b/>
          <w:sz w:val="20"/>
          <w:szCs w:val="20"/>
        </w:rPr>
      </w:pPr>
      <w:r>
        <w:rPr>
          <w:b/>
          <w:sz w:val="20"/>
          <w:szCs w:val="20"/>
        </w:rPr>
        <w:t>OEC Annex</w:t>
      </w:r>
      <w:r w:rsidRPr="004B1DF1">
        <w:rPr>
          <w:b/>
          <w:sz w:val="20"/>
          <w:szCs w:val="20"/>
        </w:rPr>
        <w:t xml:space="preserve"> – 12/2/13 –</w:t>
      </w:r>
      <w:r>
        <w:rPr>
          <w:b/>
          <w:sz w:val="20"/>
          <w:szCs w:val="20"/>
        </w:rPr>
        <w:t xml:space="preserve"> Music Suite Ceiling – Water Damage</w:t>
      </w:r>
    </w:p>
    <w:p w14:paraId="3DA9038E" w14:textId="2BA7E5E5" w:rsidR="00C210F1" w:rsidRDefault="00D532CC" w:rsidP="00274ED6">
      <w:pPr>
        <w:rPr>
          <w:noProof/>
        </w:rPr>
      </w:pPr>
      <w:r>
        <w:rPr>
          <w:noProof/>
        </w:rPr>
        <w:t xml:space="preserve">              </w:t>
      </w:r>
      <w:r w:rsidR="00C210F1">
        <w:rPr>
          <w:noProof/>
        </w:rPr>
        <w:drawing>
          <wp:inline distT="0" distB="0" distL="0" distR="0" wp14:anchorId="6832AD10" wp14:editId="47339C72">
            <wp:extent cx="5248910" cy="3594100"/>
            <wp:effectExtent l="0" t="0" r="8890" b="1270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382.jpg"/>
                    <pic:cNvPicPr/>
                  </pic:nvPicPr>
                  <pic:blipFill>
                    <a:blip r:embed="rId19">
                      <a:extLst>
                        <a:ext uri="{28A0092B-C50C-407E-A947-70E740481C1C}">
                          <a14:useLocalDpi xmlns:a14="http://schemas.microsoft.com/office/drawing/2010/main" val="0"/>
                        </a:ext>
                      </a:extLst>
                    </a:blip>
                    <a:stretch>
                      <a:fillRect/>
                    </a:stretch>
                  </pic:blipFill>
                  <pic:spPr>
                    <a:xfrm>
                      <a:off x="0" y="0"/>
                      <a:ext cx="5249333" cy="3594390"/>
                    </a:xfrm>
                    <a:prstGeom prst="rect">
                      <a:avLst/>
                    </a:prstGeom>
                  </pic:spPr>
                </pic:pic>
              </a:graphicData>
            </a:graphic>
          </wp:inline>
        </w:drawing>
      </w:r>
    </w:p>
    <w:p w14:paraId="49759BA3" w14:textId="77777777" w:rsidR="00C210F1" w:rsidRDefault="00C210F1" w:rsidP="00274ED6">
      <w:pPr>
        <w:rPr>
          <w:noProof/>
        </w:rPr>
      </w:pPr>
    </w:p>
    <w:p w14:paraId="262E1EC2" w14:textId="62242761" w:rsidR="00CF6251" w:rsidRDefault="00D532CC" w:rsidP="00274ED6">
      <w:r>
        <w:rPr>
          <w:b/>
          <w:sz w:val="20"/>
          <w:szCs w:val="20"/>
        </w:rPr>
        <w:t>OEC Annex –</w:t>
      </w:r>
      <w:r w:rsidRPr="004B1DF1">
        <w:rPr>
          <w:b/>
          <w:sz w:val="20"/>
          <w:szCs w:val="20"/>
        </w:rPr>
        <w:t>12/2/13 –</w:t>
      </w:r>
      <w:r>
        <w:rPr>
          <w:b/>
          <w:sz w:val="20"/>
          <w:szCs w:val="20"/>
        </w:rPr>
        <w:t xml:space="preserve"> Classroom 1</w:t>
      </w:r>
      <w:r w:rsidRPr="004B1DF1">
        <w:rPr>
          <w:b/>
          <w:sz w:val="20"/>
          <w:szCs w:val="20"/>
        </w:rPr>
        <w:t xml:space="preserve"> –</w:t>
      </w:r>
      <w:r>
        <w:rPr>
          <w:b/>
          <w:sz w:val="20"/>
          <w:szCs w:val="20"/>
        </w:rPr>
        <w:t xml:space="preserve"> suspect mold growth in storage cabinet</w:t>
      </w:r>
    </w:p>
    <w:p w14:paraId="7031DB05" w14:textId="77777777" w:rsidR="00EA5261" w:rsidRDefault="00EA5261" w:rsidP="00274ED6"/>
    <w:p w14:paraId="43AC37CB" w14:textId="09CAC58D" w:rsidR="00D532CC" w:rsidRDefault="00CF6251" w:rsidP="00D532CC">
      <w:r>
        <w:tab/>
      </w:r>
      <w:r w:rsidR="00D532CC">
        <w:rPr>
          <w:noProof/>
        </w:rPr>
        <w:drawing>
          <wp:inline distT="0" distB="0" distL="0" distR="0" wp14:anchorId="43095883" wp14:editId="361D2B7D">
            <wp:extent cx="5164667" cy="38735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383.jpg"/>
                    <pic:cNvPicPr/>
                  </pic:nvPicPr>
                  <pic:blipFill>
                    <a:blip r:embed="rId20">
                      <a:extLst>
                        <a:ext uri="{28A0092B-C50C-407E-A947-70E740481C1C}">
                          <a14:useLocalDpi xmlns:a14="http://schemas.microsoft.com/office/drawing/2010/main" val="0"/>
                        </a:ext>
                      </a:extLst>
                    </a:blip>
                    <a:stretch>
                      <a:fillRect/>
                    </a:stretch>
                  </pic:blipFill>
                  <pic:spPr>
                    <a:xfrm>
                      <a:off x="0" y="0"/>
                      <a:ext cx="5164667" cy="3873500"/>
                    </a:xfrm>
                    <a:prstGeom prst="rect">
                      <a:avLst/>
                    </a:prstGeom>
                  </pic:spPr>
                </pic:pic>
              </a:graphicData>
            </a:graphic>
          </wp:inline>
        </w:drawing>
      </w:r>
    </w:p>
    <w:p w14:paraId="631A9B01" w14:textId="5A722884" w:rsidR="00EA5261" w:rsidRDefault="00EA5261" w:rsidP="00274ED6"/>
    <w:p w14:paraId="60D8D8FA" w14:textId="3F5B0BD7" w:rsidR="00D532CC" w:rsidRDefault="00883A43" w:rsidP="00D532CC">
      <w:r>
        <w:t xml:space="preserve">  </w:t>
      </w:r>
      <w:r w:rsidR="00D532CC">
        <w:rPr>
          <w:b/>
          <w:sz w:val="20"/>
          <w:szCs w:val="20"/>
        </w:rPr>
        <w:t>OEC Annex –</w:t>
      </w:r>
      <w:r w:rsidR="00D532CC" w:rsidRPr="004B1DF1">
        <w:rPr>
          <w:b/>
          <w:sz w:val="20"/>
          <w:szCs w:val="20"/>
        </w:rPr>
        <w:t>12/2/13 –</w:t>
      </w:r>
      <w:r w:rsidR="00D532CC">
        <w:rPr>
          <w:b/>
          <w:sz w:val="20"/>
          <w:szCs w:val="20"/>
        </w:rPr>
        <w:t xml:space="preserve"> Classroom 1</w:t>
      </w:r>
      <w:r w:rsidR="00D532CC" w:rsidRPr="004B1DF1">
        <w:rPr>
          <w:b/>
          <w:sz w:val="20"/>
          <w:szCs w:val="20"/>
        </w:rPr>
        <w:t xml:space="preserve"> –</w:t>
      </w:r>
      <w:r w:rsidR="00D532CC">
        <w:rPr>
          <w:b/>
          <w:sz w:val="20"/>
          <w:szCs w:val="20"/>
        </w:rPr>
        <w:t xml:space="preserve"> suspect mold growth in storage cabinet – close up</w:t>
      </w:r>
    </w:p>
    <w:p w14:paraId="0EB962C3" w14:textId="47114029" w:rsidR="00EA5261" w:rsidRDefault="00EA5261" w:rsidP="00274ED6"/>
    <w:p w14:paraId="1344BD12" w14:textId="68893122" w:rsidR="00883A43" w:rsidRDefault="00883A43" w:rsidP="00274ED6">
      <w:pPr>
        <w:rPr>
          <w:b/>
          <w:sz w:val="20"/>
          <w:szCs w:val="20"/>
        </w:rPr>
      </w:pPr>
      <w:r>
        <w:tab/>
      </w:r>
    </w:p>
    <w:p w14:paraId="4F1614C9" w14:textId="4491F76B" w:rsidR="00883A43" w:rsidRDefault="00883A43" w:rsidP="00274ED6">
      <w:r>
        <w:t xml:space="preserve">              </w:t>
      </w:r>
      <w:r w:rsidR="007911B5">
        <w:rPr>
          <w:noProof/>
        </w:rPr>
        <w:drawing>
          <wp:inline distT="0" distB="0" distL="0" distR="0" wp14:anchorId="2ECD9B3D" wp14:editId="03AE504D">
            <wp:extent cx="5164455" cy="3594100"/>
            <wp:effectExtent l="0" t="0" r="0" b="1270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384.jpg"/>
                    <pic:cNvPicPr/>
                  </pic:nvPicPr>
                  <pic:blipFill>
                    <a:blip r:embed="rId21">
                      <a:extLst>
                        <a:ext uri="{28A0092B-C50C-407E-A947-70E740481C1C}">
                          <a14:useLocalDpi xmlns:a14="http://schemas.microsoft.com/office/drawing/2010/main" val="0"/>
                        </a:ext>
                      </a:extLst>
                    </a:blip>
                    <a:stretch>
                      <a:fillRect/>
                    </a:stretch>
                  </pic:blipFill>
                  <pic:spPr>
                    <a:xfrm>
                      <a:off x="0" y="0"/>
                      <a:ext cx="5164667" cy="3594248"/>
                    </a:xfrm>
                    <a:prstGeom prst="rect">
                      <a:avLst/>
                    </a:prstGeom>
                  </pic:spPr>
                </pic:pic>
              </a:graphicData>
            </a:graphic>
          </wp:inline>
        </w:drawing>
      </w:r>
    </w:p>
    <w:p w14:paraId="3E63162A" w14:textId="77777777" w:rsidR="00EA5261" w:rsidRPr="00E756C3" w:rsidRDefault="00EA5261" w:rsidP="00274ED6">
      <w:pPr>
        <w:rPr>
          <w:sz w:val="16"/>
          <w:szCs w:val="16"/>
        </w:rPr>
      </w:pPr>
    </w:p>
    <w:p w14:paraId="7A562CAF" w14:textId="30141C5C" w:rsidR="007911B5" w:rsidRDefault="00883A43" w:rsidP="007911B5">
      <w:r>
        <w:tab/>
      </w:r>
      <w:r w:rsidR="007911B5">
        <w:rPr>
          <w:b/>
          <w:sz w:val="20"/>
          <w:szCs w:val="20"/>
        </w:rPr>
        <w:t>OEC Annex –</w:t>
      </w:r>
      <w:r w:rsidR="007911B5" w:rsidRPr="004B1DF1">
        <w:rPr>
          <w:b/>
          <w:sz w:val="20"/>
          <w:szCs w:val="20"/>
        </w:rPr>
        <w:t>12/2/13 –</w:t>
      </w:r>
      <w:r w:rsidR="007911B5">
        <w:rPr>
          <w:b/>
          <w:sz w:val="20"/>
          <w:szCs w:val="20"/>
        </w:rPr>
        <w:t xml:space="preserve"> Classroom 1</w:t>
      </w:r>
      <w:r w:rsidR="007911B5" w:rsidRPr="004B1DF1">
        <w:rPr>
          <w:b/>
          <w:sz w:val="20"/>
          <w:szCs w:val="20"/>
        </w:rPr>
        <w:t xml:space="preserve"> –</w:t>
      </w:r>
      <w:r w:rsidR="007911B5">
        <w:rPr>
          <w:b/>
          <w:sz w:val="20"/>
          <w:szCs w:val="20"/>
        </w:rPr>
        <w:t xml:space="preserve"> suspect mold growth on door frame</w:t>
      </w:r>
    </w:p>
    <w:p w14:paraId="4B3B82A8" w14:textId="7CEAC917" w:rsidR="00EA5261" w:rsidRPr="00E756C3" w:rsidRDefault="00EA5261" w:rsidP="00274ED6">
      <w:pPr>
        <w:rPr>
          <w:sz w:val="16"/>
          <w:szCs w:val="16"/>
        </w:rPr>
      </w:pPr>
    </w:p>
    <w:p w14:paraId="0CF86F7B" w14:textId="62DC80FC" w:rsidR="0038769C" w:rsidRDefault="00695FBB" w:rsidP="00274ED6">
      <w:r>
        <w:tab/>
        <w:t xml:space="preserve">  </w:t>
      </w:r>
      <w:r w:rsidR="007911B5">
        <w:rPr>
          <w:noProof/>
        </w:rPr>
        <w:drawing>
          <wp:inline distT="0" distB="0" distL="0" distR="0" wp14:anchorId="404D40AD" wp14:editId="417B3C4A">
            <wp:extent cx="5621655" cy="3907367"/>
            <wp:effectExtent l="0" t="0" r="0" b="444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385.jpg"/>
                    <pic:cNvPicPr/>
                  </pic:nvPicPr>
                  <pic:blipFill>
                    <a:blip r:embed="rId22">
                      <a:extLst>
                        <a:ext uri="{28A0092B-C50C-407E-A947-70E740481C1C}">
                          <a14:useLocalDpi xmlns:a14="http://schemas.microsoft.com/office/drawing/2010/main" val="0"/>
                        </a:ext>
                      </a:extLst>
                    </a:blip>
                    <a:stretch>
                      <a:fillRect/>
                    </a:stretch>
                  </pic:blipFill>
                  <pic:spPr>
                    <a:xfrm>
                      <a:off x="0" y="0"/>
                      <a:ext cx="5621867" cy="3907514"/>
                    </a:xfrm>
                    <a:prstGeom prst="rect">
                      <a:avLst/>
                    </a:prstGeom>
                  </pic:spPr>
                </pic:pic>
              </a:graphicData>
            </a:graphic>
          </wp:inline>
        </w:drawing>
      </w:r>
    </w:p>
    <w:p w14:paraId="514B5D55" w14:textId="77777777" w:rsidR="00E756C3" w:rsidRDefault="00E756C3" w:rsidP="00274ED6"/>
    <w:p w14:paraId="53486B08" w14:textId="780A28CF" w:rsidR="00E756C3" w:rsidRDefault="00E756C3" w:rsidP="00274ED6">
      <w:r>
        <w:rPr>
          <w:b/>
          <w:sz w:val="20"/>
          <w:szCs w:val="20"/>
        </w:rPr>
        <w:t>OEC Annex –</w:t>
      </w:r>
      <w:r w:rsidRPr="004B1DF1">
        <w:rPr>
          <w:b/>
          <w:sz w:val="20"/>
          <w:szCs w:val="20"/>
        </w:rPr>
        <w:t>12/2/13 –</w:t>
      </w:r>
      <w:r>
        <w:rPr>
          <w:b/>
          <w:sz w:val="20"/>
          <w:szCs w:val="20"/>
        </w:rPr>
        <w:t xml:space="preserve"> Classroom 23</w:t>
      </w:r>
      <w:r w:rsidRPr="004B1DF1">
        <w:rPr>
          <w:b/>
          <w:sz w:val="20"/>
          <w:szCs w:val="20"/>
        </w:rPr>
        <w:t xml:space="preserve"> –</w:t>
      </w:r>
      <w:r>
        <w:rPr>
          <w:b/>
          <w:sz w:val="20"/>
          <w:szCs w:val="20"/>
        </w:rPr>
        <w:t xml:space="preserve"> suspect mold growth on door frame</w:t>
      </w:r>
    </w:p>
    <w:p w14:paraId="790BB32E" w14:textId="38CC84A3" w:rsidR="0038769C" w:rsidRDefault="0038769C" w:rsidP="0038769C">
      <w:pPr>
        <w:ind w:firstLine="720"/>
      </w:pPr>
    </w:p>
    <w:p w14:paraId="1D5E8820" w14:textId="77777777" w:rsidR="00EA5261" w:rsidRDefault="00EA5261" w:rsidP="00274ED6"/>
    <w:p w14:paraId="4E98E394" w14:textId="19092960" w:rsidR="00EA5261" w:rsidRDefault="0038769C" w:rsidP="00274ED6">
      <w:r>
        <w:tab/>
      </w:r>
    </w:p>
    <w:p w14:paraId="5A5F8832" w14:textId="77777777" w:rsidR="00EA5261" w:rsidRDefault="00EA5261" w:rsidP="00274ED6"/>
    <w:p w14:paraId="1DF8C16E" w14:textId="6AFDDA9B" w:rsidR="00EA5261" w:rsidRDefault="00E756C3" w:rsidP="00274ED6">
      <w:r>
        <w:rPr>
          <w:noProof/>
        </w:rPr>
        <w:t xml:space="preserve">                </w:t>
      </w:r>
      <w:r>
        <w:rPr>
          <w:noProof/>
        </w:rPr>
        <w:drawing>
          <wp:inline distT="0" distB="0" distL="0" distR="0" wp14:anchorId="53AE6305" wp14:editId="0ABC0AFA">
            <wp:extent cx="5012267" cy="37592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386.jpg"/>
                    <pic:cNvPicPr/>
                  </pic:nvPicPr>
                  <pic:blipFill>
                    <a:blip r:embed="rId23">
                      <a:extLst>
                        <a:ext uri="{28A0092B-C50C-407E-A947-70E740481C1C}">
                          <a14:useLocalDpi xmlns:a14="http://schemas.microsoft.com/office/drawing/2010/main" val="0"/>
                        </a:ext>
                      </a:extLst>
                    </a:blip>
                    <a:stretch>
                      <a:fillRect/>
                    </a:stretch>
                  </pic:blipFill>
                  <pic:spPr>
                    <a:xfrm>
                      <a:off x="0" y="0"/>
                      <a:ext cx="5012267" cy="3759200"/>
                    </a:xfrm>
                    <a:prstGeom prst="rect">
                      <a:avLst/>
                    </a:prstGeom>
                  </pic:spPr>
                </pic:pic>
              </a:graphicData>
            </a:graphic>
          </wp:inline>
        </w:drawing>
      </w:r>
    </w:p>
    <w:p w14:paraId="4439729A" w14:textId="5377EDB3" w:rsidR="00EA5261" w:rsidRDefault="0090715D" w:rsidP="00274ED6">
      <w:pPr>
        <w:rPr>
          <w:noProof/>
        </w:rPr>
      </w:pPr>
      <w:r>
        <w:tab/>
      </w:r>
    </w:p>
    <w:p w14:paraId="3AE6DFF1" w14:textId="36BAEC1A" w:rsidR="00E756C3" w:rsidRDefault="00E756C3" w:rsidP="00274ED6">
      <w:pPr>
        <w:rPr>
          <w:b/>
          <w:sz w:val="20"/>
          <w:szCs w:val="20"/>
        </w:rPr>
      </w:pPr>
      <w:r>
        <w:rPr>
          <w:b/>
          <w:sz w:val="20"/>
          <w:szCs w:val="20"/>
        </w:rPr>
        <w:t>OEC Annex –</w:t>
      </w:r>
      <w:r w:rsidRPr="004B1DF1">
        <w:rPr>
          <w:b/>
          <w:sz w:val="20"/>
          <w:szCs w:val="20"/>
        </w:rPr>
        <w:t>12/2/13 –</w:t>
      </w:r>
      <w:r>
        <w:rPr>
          <w:b/>
          <w:sz w:val="20"/>
          <w:szCs w:val="20"/>
        </w:rPr>
        <w:t xml:space="preserve"> Classroom 1</w:t>
      </w:r>
      <w:r w:rsidRPr="004B1DF1">
        <w:rPr>
          <w:b/>
          <w:sz w:val="20"/>
          <w:szCs w:val="20"/>
        </w:rPr>
        <w:t xml:space="preserve"> –</w:t>
      </w:r>
      <w:r>
        <w:rPr>
          <w:b/>
          <w:sz w:val="20"/>
          <w:szCs w:val="20"/>
        </w:rPr>
        <w:t xml:space="preserve"> rodent nest outside window</w:t>
      </w:r>
    </w:p>
    <w:p w14:paraId="3ED9706D" w14:textId="77777777" w:rsidR="00E756C3" w:rsidRDefault="00E756C3" w:rsidP="00274ED6">
      <w:pPr>
        <w:rPr>
          <w:noProof/>
        </w:rPr>
      </w:pPr>
    </w:p>
    <w:p w14:paraId="4629FA51" w14:textId="3EDB73A2" w:rsidR="00E756C3" w:rsidRDefault="00E756C3" w:rsidP="00274ED6">
      <w:r>
        <w:rPr>
          <w:noProof/>
        </w:rPr>
        <w:t xml:space="preserve">               </w:t>
      </w:r>
      <w:r>
        <w:rPr>
          <w:noProof/>
        </w:rPr>
        <w:drawing>
          <wp:inline distT="0" distB="0" distL="0" distR="0" wp14:anchorId="0DBCEF5B" wp14:editId="38324DC7">
            <wp:extent cx="4983480" cy="3593783"/>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_4393.jpg"/>
                    <pic:cNvPicPr/>
                  </pic:nvPicPr>
                  <pic:blipFill>
                    <a:blip r:embed="rId24">
                      <a:extLst>
                        <a:ext uri="{28A0092B-C50C-407E-A947-70E740481C1C}">
                          <a14:useLocalDpi xmlns:a14="http://schemas.microsoft.com/office/drawing/2010/main" val="0"/>
                        </a:ext>
                      </a:extLst>
                    </a:blip>
                    <a:stretch>
                      <a:fillRect/>
                    </a:stretch>
                  </pic:blipFill>
                  <pic:spPr>
                    <a:xfrm>
                      <a:off x="0" y="0"/>
                      <a:ext cx="4983920" cy="3594100"/>
                    </a:xfrm>
                    <a:prstGeom prst="rect">
                      <a:avLst/>
                    </a:prstGeom>
                  </pic:spPr>
                </pic:pic>
              </a:graphicData>
            </a:graphic>
          </wp:inline>
        </w:drawing>
      </w:r>
    </w:p>
    <w:p w14:paraId="6AEE4905" w14:textId="77777777" w:rsidR="00EA5261" w:rsidRDefault="00EA5261" w:rsidP="00274ED6"/>
    <w:p w14:paraId="7BF8430A" w14:textId="7CDEA8CD" w:rsidR="00EA5261" w:rsidRDefault="0090715D" w:rsidP="00E756C3">
      <w:r>
        <w:tab/>
      </w:r>
    </w:p>
    <w:p w14:paraId="02328ED4" w14:textId="104104E0" w:rsidR="00EA5261" w:rsidRDefault="00E756C3" w:rsidP="00274ED6">
      <w:r>
        <w:rPr>
          <w:b/>
          <w:sz w:val="20"/>
          <w:szCs w:val="20"/>
        </w:rPr>
        <w:t>OEC  –</w:t>
      </w:r>
      <w:r w:rsidRPr="004B1DF1">
        <w:rPr>
          <w:b/>
          <w:sz w:val="20"/>
          <w:szCs w:val="20"/>
        </w:rPr>
        <w:t>12/2/13 –</w:t>
      </w:r>
      <w:r>
        <w:rPr>
          <w:b/>
          <w:sz w:val="20"/>
          <w:szCs w:val="20"/>
        </w:rPr>
        <w:t xml:space="preserve"> Stairwell G – Top Floor Landing – Chipping Paint and plaster from water damage</w:t>
      </w:r>
    </w:p>
    <w:sectPr w:rsidR="00EA5261" w:rsidSect="0035642A">
      <w:headerReference w:type="even" r:id="rId25"/>
      <w:headerReference w:type="default" r:id="rId26"/>
      <w:footerReference w:type="even" r:id="rId27"/>
      <w:footerReference w:type="default" r:id="rId28"/>
      <w:headerReference w:type="first" r:id="rId29"/>
      <w:footerReference w:type="first" r:id="rId30"/>
      <w:pgSz w:w="12240" w:h="15840"/>
      <w:pgMar w:top="720" w:right="1008" w:bottom="432" w:left="1008" w:header="720" w:footer="720" w:gutter="0"/>
      <w:pgBorders>
        <w:top w:val="single" w:sz="36" w:space="1" w:color="auto"/>
        <w:left w:val="single" w:sz="36" w:space="4" w:color="auto"/>
        <w:bottom w:val="single" w:sz="36" w:space="1" w:color="auto"/>
        <w:right w:val="single" w:sz="36" w:space="4" w:color="auto"/>
      </w:pgBorders>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DD624E" w14:textId="77777777" w:rsidR="002832FD" w:rsidRDefault="002832FD" w:rsidP="009C0D15">
      <w:r>
        <w:separator/>
      </w:r>
    </w:p>
  </w:endnote>
  <w:endnote w:type="continuationSeparator" w:id="0">
    <w:p w14:paraId="3D6689E1" w14:textId="77777777" w:rsidR="002832FD" w:rsidRDefault="002832FD" w:rsidP="009C0D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684D7A" w14:textId="77777777" w:rsidR="002832FD" w:rsidRDefault="002832FD" w:rsidP="00695F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2F2340" w14:textId="77777777" w:rsidR="002832FD" w:rsidRDefault="002832FD">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CD04E3" w14:textId="77777777" w:rsidR="002832FD" w:rsidRDefault="002832FD" w:rsidP="00695F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9688A">
      <w:rPr>
        <w:rStyle w:val="PageNumber"/>
        <w:noProof/>
      </w:rPr>
      <w:t>1</w:t>
    </w:r>
    <w:r>
      <w:rPr>
        <w:rStyle w:val="PageNumber"/>
      </w:rPr>
      <w:fldChar w:fldCharType="end"/>
    </w:r>
  </w:p>
  <w:p w14:paraId="4AA42930" w14:textId="77777777" w:rsidR="002832FD" w:rsidRDefault="002832FD">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8F664" w14:textId="77777777" w:rsidR="00C9688A" w:rsidRDefault="00C9688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1D428A2" w14:textId="77777777" w:rsidR="002832FD" w:rsidRDefault="002832FD" w:rsidP="009C0D15">
      <w:r>
        <w:separator/>
      </w:r>
    </w:p>
  </w:footnote>
  <w:footnote w:type="continuationSeparator" w:id="0">
    <w:p w14:paraId="4EFB0716" w14:textId="77777777" w:rsidR="002832FD" w:rsidRDefault="002832FD" w:rsidP="009C0D15">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EAD68" w14:textId="7EC5AC48" w:rsidR="002832FD" w:rsidRDefault="002832FD">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9965A2" w14:textId="277CEE10" w:rsidR="002832FD" w:rsidRDefault="002832FD">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3785E5" w14:textId="006F4982" w:rsidR="002832FD" w:rsidRDefault="002832F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73E3C"/>
    <w:multiLevelType w:val="hybridMultilevel"/>
    <w:tmpl w:val="C3901564"/>
    <w:lvl w:ilvl="0" w:tplc="B9F2FD6C">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56D6477"/>
    <w:multiLevelType w:val="hybridMultilevel"/>
    <w:tmpl w:val="E4261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0591BDB"/>
    <w:multiLevelType w:val="hybridMultilevel"/>
    <w:tmpl w:val="F4540010"/>
    <w:lvl w:ilvl="0" w:tplc="E0247FD8">
      <w:start w:val="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hdrShapeDefaults>
    <o:shapedefaults v:ext="edit" spidmax="2054"/>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42A"/>
    <w:rsid w:val="00044336"/>
    <w:rsid w:val="00073C86"/>
    <w:rsid w:val="000947A8"/>
    <w:rsid w:val="000B413D"/>
    <w:rsid w:val="000D1975"/>
    <w:rsid w:val="000E353C"/>
    <w:rsid w:val="000E385E"/>
    <w:rsid w:val="000E3E7A"/>
    <w:rsid w:val="000E503C"/>
    <w:rsid w:val="0011394C"/>
    <w:rsid w:val="0011660D"/>
    <w:rsid w:val="0013479A"/>
    <w:rsid w:val="001539A7"/>
    <w:rsid w:val="0016624D"/>
    <w:rsid w:val="0018688C"/>
    <w:rsid w:val="001B3AD0"/>
    <w:rsid w:val="001D4BDD"/>
    <w:rsid w:val="001F37ED"/>
    <w:rsid w:val="00203FEF"/>
    <w:rsid w:val="00204AA8"/>
    <w:rsid w:val="00216F2F"/>
    <w:rsid w:val="00222188"/>
    <w:rsid w:val="0026737D"/>
    <w:rsid w:val="00274ED6"/>
    <w:rsid w:val="002832FD"/>
    <w:rsid w:val="00286FAC"/>
    <w:rsid w:val="002948A8"/>
    <w:rsid w:val="002A2097"/>
    <w:rsid w:val="002C11A4"/>
    <w:rsid w:val="002F3C1A"/>
    <w:rsid w:val="00313ABA"/>
    <w:rsid w:val="00342129"/>
    <w:rsid w:val="0035042C"/>
    <w:rsid w:val="0035642A"/>
    <w:rsid w:val="00382C73"/>
    <w:rsid w:val="0038769C"/>
    <w:rsid w:val="0039361E"/>
    <w:rsid w:val="00394460"/>
    <w:rsid w:val="003D0782"/>
    <w:rsid w:val="00480CC3"/>
    <w:rsid w:val="00493D2E"/>
    <w:rsid w:val="004A7162"/>
    <w:rsid w:val="004B1DF1"/>
    <w:rsid w:val="004C0C69"/>
    <w:rsid w:val="004D1B47"/>
    <w:rsid w:val="004D71E5"/>
    <w:rsid w:val="004E6469"/>
    <w:rsid w:val="0053239D"/>
    <w:rsid w:val="00535FBB"/>
    <w:rsid w:val="0054094D"/>
    <w:rsid w:val="00540E9D"/>
    <w:rsid w:val="00575456"/>
    <w:rsid w:val="005A0653"/>
    <w:rsid w:val="005C2F8D"/>
    <w:rsid w:val="005D0DB1"/>
    <w:rsid w:val="005E5471"/>
    <w:rsid w:val="005F57C6"/>
    <w:rsid w:val="005F72EF"/>
    <w:rsid w:val="006258C4"/>
    <w:rsid w:val="00631989"/>
    <w:rsid w:val="00652E0B"/>
    <w:rsid w:val="00667B3C"/>
    <w:rsid w:val="00695FBB"/>
    <w:rsid w:val="006A537B"/>
    <w:rsid w:val="006D6744"/>
    <w:rsid w:val="00702173"/>
    <w:rsid w:val="00702ECE"/>
    <w:rsid w:val="00727069"/>
    <w:rsid w:val="007273A9"/>
    <w:rsid w:val="0074102F"/>
    <w:rsid w:val="00761203"/>
    <w:rsid w:val="00762C95"/>
    <w:rsid w:val="00783AE8"/>
    <w:rsid w:val="007911B5"/>
    <w:rsid w:val="007A2CF9"/>
    <w:rsid w:val="007B3E9B"/>
    <w:rsid w:val="007C0B74"/>
    <w:rsid w:val="00800A9F"/>
    <w:rsid w:val="00825735"/>
    <w:rsid w:val="0083106A"/>
    <w:rsid w:val="0084160C"/>
    <w:rsid w:val="00844405"/>
    <w:rsid w:val="008550C8"/>
    <w:rsid w:val="00883A43"/>
    <w:rsid w:val="00896C43"/>
    <w:rsid w:val="008E3F27"/>
    <w:rsid w:val="0090084B"/>
    <w:rsid w:val="0090715D"/>
    <w:rsid w:val="009446DD"/>
    <w:rsid w:val="0096558E"/>
    <w:rsid w:val="00982D8D"/>
    <w:rsid w:val="00991F38"/>
    <w:rsid w:val="009B06EB"/>
    <w:rsid w:val="009C0232"/>
    <w:rsid w:val="009C0D15"/>
    <w:rsid w:val="00A030F8"/>
    <w:rsid w:val="00A3770E"/>
    <w:rsid w:val="00A47EC5"/>
    <w:rsid w:val="00A669FE"/>
    <w:rsid w:val="00A83862"/>
    <w:rsid w:val="00A939B0"/>
    <w:rsid w:val="00A9562A"/>
    <w:rsid w:val="00AF4E44"/>
    <w:rsid w:val="00B005B3"/>
    <w:rsid w:val="00B02E7A"/>
    <w:rsid w:val="00B43E1E"/>
    <w:rsid w:val="00B6361D"/>
    <w:rsid w:val="00B66298"/>
    <w:rsid w:val="00B6659C"/>
    <w:rsid w:val="00BB1FA7"/>
    <w:rsid w:val="00BD13D9"/>
    <w:rsid w:val="00BD30DA"/>
    <w:rsid w:val="00C210F1"/>
    <w:rsid w:val="00C30B5D"/>
    <w:rsid w:val="00C51A5F"/>
    <w:rsid w:val="00C6084D"/>
    <w:rsid w:val="00C77B33"/>
    <w:rsid w:val="00C93CAE"/>
    <w:rsid w:val="00C9688A"/>
    <w:rsid w:val="00CD2796"/>
    <w:rsid w:val="00CD4648"/>
    <w:rsid w:val="00CF6251"/>
    <w:rsid w:val="00CF7E8B"/>
    <w:rsid w:val="00D0499B"/>
    <w:rsid w:val="00D06AC8"/>
    <w:rsid w:val="00D14FF9"/>
    <w:rsid w:val="00D24AF1"/>
    <w:rsid w:val="00D30FC7"/>
    <w:rsid w:val="00D532CC"/>
    <w:rsid w:val="00D53341"/>
    <w:rsid w:val="00D55C50"/>
    <w:rsid w:val="00D615B7"/>
    <w:rsid w:val="00D662B0"/>
    <w:rsid w:val="00D80B0E"/>
    <w:rsid w:val="00D85FEC"/>
    <w:rsid w:val="00D93380"/>
    <w:rsid w:val="00DC64F0"/>
    <w:rsid w:val="00E156B5"/>
    <w:rsid w:val="00E44A8A"/>
    <w:rsid w:val="00E63DCA"/>
    <w:rsid w:val="00E756C3"/>
    <w:rsid w:val="00E9355E"/>
    <w:rsid w:val="00E94584"/>
    <w:rsid w:val="00EA5261"/>
    <w:rsid w:val="00EE4F1E"/>
    <w:rsid w:val="00F05BB1"/>
    <w:rsid w:val="00F12A8F"/>
    <w:rsid w:val="00F21FE4"/>
    <w:rsid w:val="00F3073A"/>
    <w:rsid w:val="00F33AD9"/>
    <w:rsid w:val="00F33DA8"/>
    <w:rsid w:val="00F4293B"/>
    <w:rsid w:val="00F45A1B"/>
    <w:rsid w:val="00F52E19"/>
    <w:rsid w:val="00F70850"/>
    <w:rsid w:val="00FD47D8"/>
    <w:rsid w:val="00FE65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4A24800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64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3C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3C86"/>
    <w:rPr>
      <w:rFonts w:ascii="Lucida Grande" w:hAnsi="Lucida Grande" w:cs="Lucida Grande"/>
      <w:sz w:val="18"/>
      <w:szCs w:val="18"/>
    </w:rPr>
  </w:style>
  <w:style w:type="paragraph" w:styleId="ListParagraph">
    <w:name w:val="List Paragraph"/>
    <w:basedOn w:val="Normal"/>
    <w:uiPriority w:val="34"/>
    <w:qFormat/>
    <w:rsid w:val="00F33DA8"/>
    <w:pPr>
      <w:ind w:left="720"/>
      <w:contextualSpacing/>
    </w:pPr>
  </w:style>
  <w:style w:type="paragraph" w:styleId="Header">
    <w:name w:val="header"/>
    <w:basedOn w:val="Normal"/>
    <w:link w:val="HeaderChar"/>
    <w:uiPriority w:val="99"/>
    <w:unhideWhenUsed/>
    <w:rsid w:val="009C0D15"/>
    <w:pPr>
      <w:tabs>
        <w:tab w:val="center" w:pos="4320"/>
        <w:tab w:val="right" w:pos="8640"/>
      </w:tabs>
    </w:pPr>
  </w:style>
  <w:style w:type="character" w:customStyle="1" w:styleId="HeaderChar">
    <w:name w:val="Header Char"/>
    <w:basedOn w:val="DefaultParagraphFont"/>
    <w:link w:val="Header"/>
    <w:uiPriority w:val="99"/>
    <w:rsid w:val="009C0D15"/>
  </w:style>
  <w:style w:type="paragraph" w:styleId="Footer">
    <w:name w:val="footer"/>
    <w:basedOn w:val="Normal"/>
    <w:link w:val="FooterChar"/>
    <w:uiPriority w:val="99"/>
    <w:unhideWhenUsed/>
    <w:rsid w:val="009C0D15"/>
    <w:pPr>
      <w:tabs>
        <w:tab w:val="center" w:pos="4320"/>
        <w:tab w:val="right" w:pos="8640"/>
      </w:tabs>
    </w:pPr>
  </w:style>
  <w:style w:type="character" w:customStyle="1" w:styleId="FooterChar">
    <w:name w:val="Footer Char"/>
    <w:basedOn w:val="DefaultParagraphFont"/>
    <w:link w:val="Footer"/>
    <w:uiPriority w:val="99"/>
    <w:rsid w:val="009C0D15"/>
  </w:style>
  <w:style w:type="character" w:styleId="PageNumber">
    <w:name w:val="page number"/>
    <w:basedOn w:val="DefaultParagraphFont"/>
    <w:uiPriority w:val="99"/>
    <w:semiHidden/>
    <w:unhideWhenUsed/>
    <w:rsid w:val="0053239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642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73C8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3C86"/>
    <w:rPr>
      <w:rFonts w:ascii="Lucida Grande" w:hAnsi="Lucida Grande" w:cs="Lucida Grande"/>
      <w:sz w:val="18"/>
      <w:szCs w:val="18"/>
    </w:rPr>
  </w:style>
  <w:style w:type="paragraph" w:styleId="ListParagraph">
    <w:name w:val="List Paragraph"/>
    <w:basedOn w:val="Normal"/>
    <w:uiPriority w:val="34"/>
    <w:qFormat/>
    <w:rsid w:val="00F33DA8"/>
    <w:pPr>
      <w:ind w:left="720"/>
      <w:contextualSpacing/>
    </w:pPr>
  </w:style>
  <w:style w:type="paragraph" w:styleId="Header">
    <w:name w:val="header"/>
    <w:basedOn w:val="Normal"/>
    <w:link w:val="HeaderChar"/>
    <w:uiPriority w:val="99"/>
    <w:unhideWhenUsed/>
    <w:rsid w:val="009C0D15"/>
    <w:pPr>
      <w:tabs>
        <w:tab w:val="center" w:pos="4320"/>
        <w:tab w:val="right" w:pos="8640"/>
      </w:tabs>
    </w:pPr>
  </w:style>
  <w:style w:type="character" w:customStyle="1" w:styleId="HeaderChar">
    <w:name w:val="Header Char"/>
    <w:basedOn w:val="DefaultParagraphFont"/>
    <w:link w:val="Header"/>
    <w:uiPriority w:val="99"/>
    <w:rsid w:val="009C0D15"/>
  </w:style>
  <w:style w:type="paragraph" w:styleId="Footer">
    <w:name w:val="footer"/>
    <w:basedOn w:val="Normal"/>
    <w:link w:val="FooterChar"/>
    <w:uiPriority w:val="99"/>
    <w:unhideWhenUsed/>
    <w:rsid w:val="009C0D15"/>
    <w:pPr>
      <w:tabs>
        <w:tab w:val="center" w:pos="4320"/>
        <w:tab w:val="right" w:pos="8640"/>
      </w:tabs>
    </w:pPr>
  </w:style>
  <w:style w:type="character" w:customStyle="1" w:styleId="FooterChar">
    <w:name w:val="Footer Char"/>
    <w:basedOn w:val="DefaultParagraphFont"/>
    <w:link w:val="Footer"/>
    <w:uiPriority w:val="99"/>
    <w:rsid w:val="009C0D15"/>
  </w:style>
  <w:style w:type="character" w:styleId="PageNumber">
    <w:name w:val="page number"/>
    <w:basedOn w:val="DefaultParagraphFont"/>
    <w:uiPriority w:val="99"/>
    <w:semiHidden/>
    <w:unhideWhenUsed/>
    <w:rsid w:val="005323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 Id="rId24" Type="http://schemas.openxmlformats.org/officeDocument/2006/relationships/image" Target="media/image16.jpg"/><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549495-806D-4246-9A96-BB60F7F4B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1802</Words>
  <Characters>10273</Characters>
  <Application>Microsoft Macintosh Word</Application>
  <DocSecurity>0</DocSecurity>
  <Lines>85</Lines>
  <Paragraphs>24</Paragraphs>
  <ScaleCrop>false</ScaleCrop>
  <Company>Jeralia</Company>
  <LinksUpToDate>false</LinksUpToDate>
  <CharactersWithSpaces>12051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Roseman</dc:creator>
  <cp:keywords/>
  <dc:description/>
  <cp:lastModifiedBy>Jerry Roseman</cp:lastModifiedBy>
  <cp:revision>2</cp:revision>
  <cp:lastPrinted>2013-11-25T13:14:00Z</cp:lastPrinted>
  <dcterms:created xsi:type="dcterms:W3CDTF">2016-07-29T11:18:00Z</dcterms:created>
  <dcterms:modified xsi:type="dcterms:W3CDTF">2016-07-29T11:18:00Z</dcterms:modified>
</cp:coreProperties>
</file>