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5A6470"/>
          <w:spacing w:val="40"/>
          <w:sz w:val="17"/>
          <w:szCs w:val="17"/>
        </w:rPr>
        <w:t xml:space="preserve">WEEK 11  ·  MODULE 6  ·  PRODUCTION &amp; CAPSTONE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Production — Observability, Cost &amp; the Failure → Test Loop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Build Week</w:t>
      </w:r>
    </w:p>
    <w:p>
      <w:pPr>
        <w:pBdr>
          <w:bottom w:val="single" w:color="1F4E79" w:sz="12" w:space="8"/>
        </w:pBdr>
        <w:spacing w:after="17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Make your app watch itself: find any bad answer, control its cost, and stop mistakes coming back.</w:t>
      </w:r>
    </w:p>
    <w:p>
      <w:pPr>
        <w:pStyle w:val="Heading1"/>
        <w:pBdr>
          <w:bottom w:val="single" w:color="C9D2DC" w:sz="6" w:space="6"/>
        </w:pBdr>
        <w:spacing w:after="13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F2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type="dxa" w:w="7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Week 11 · Module 6 — Production &amp; Capstone</w:t>
            </w:r>
          </w:p>
        </w:tc>
      </w:tr>
      <w:tr>
        <w:tc>
          <w:tcPr>
            <w:tcW w:type="dxa" w:w="2200"/>
            <w:shd w:fill="F2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Format</w:t>
            </w:r>
          </w:p>
        </w:tc>
        <w:tc>
          <w:tcPr>
            <w:tcW w:type="dxa" w:w="7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Build week — hands-on, one deliverable</w:t>
            </w:r>
          </w:p>
        </w:tc>
      </w:tr>
      <w:tr>
        <w:tc>
          <w:tcPr>
            <w:tcW w:type="dxa" w:w="2200"/>
            <w:shd w:fill="F2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7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Per-request logging, a completed support drill, a measured cost-per-request improvement, and one failure turned into a test</w:t>
            </w:r>
          </w:p>
        </w:tc>
      </w:tr>
      <w:tr>
        <w:tc>
          <w:tcPr>
            <w:tcW w:type="dxa" w:w="2200"/>
            <w:shd w:fill="F2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Mentor review</w:t>
            </w:r>
          </w:p>
        </w:tc>
        <w:tc>
          <w:tcPr>
            <w:tcW w:type="dxa" w:w="7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Friday — informal, no marks</w:t>
            </w:r>
          </w:p>
        </w:tc>
      </w:tr>
      <w:tr>
        <w:tc>
          <w:tcPr>
            <w:tcW w:type="dxa" w:w="2200"/>
            <w:shd w:fill="F2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Evaluated</w:t>
            </w:r>
          </w:p>
        </w:tc>
        <w:tc>
          <w:tcPr>
            <w:tcW w:type="dxa" w:w="7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Week 12 · Monday</w:t>
            </w:r>
          </w:p>
        </w:tc>
      </w:tr>
    </w:tbl>
    <w:p>
      <w:pPr>
        <w:spacing w:after="6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pBdr>
          <w:bottom w:val="single" w:color="C9D2DC" w:sz="6" w:space="6"/>
        </w:pBdr>
        <w:spacing w:after="13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What this week is about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In production nobody is watching your app — so it has to watch itself. This week you make it observable (you can see what it did), affordable (you know and control the cost), and self-improving (every real failure becomes a permanent test). This is what turns a demo into something you can actually run.</w:t>
      </w:r>
    </w:p>
    <w:p>
      <w:pPr>
        <w:pStyle w:val="Heading1"/>
        <w:pBdr>
          <w:bottom w:val="single" w:color="C9D2DC" w:sz="6" w:space="6"/>
        </w:pBdr>
        <w:spacing w:after="13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Why it matters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Why is logging such a big deal?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When a customer says “it gave a wrong answer yesterday,” your only hope of finding it is a good log. If it isn’t logged, it didn’t happen.</w:t>
            </w:r>
          </w:p>
        </w:tc>
        <w:tc>
          <w:tcPr>
            <w:tcW w:type="dxa" w:w="312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How do I stop costs from surprising me?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Measure cost per request first, then use tricks like caching and picking a cheaper model for easy questions. You can’t cut a cost you haven’t measured.</w:t>
            </w:r>
          </w:p>
        </w:tc>
        <w:tc>
          <w:tcPr>
            <w:tcW w:type="dxa" w:w="312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What is the “failure-to-test loop”?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 real production failure becomes a new test case, so the same mistake can never quietly come back. The app improves while you sleep.</w:t>
            </w:r>
          </w:p>
        </w:tc>
      </w:tr>
    </w:tbl>
    <w:p>
      <w:pPr>
        <w:spacing w:after="6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pBdr>
          <w:bottom w:val="single" w:color="C9D2DC" w:sz="6" w:space="6"/>
        </w:pBdr>
        <w:spacing w:after="13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What you’ll learn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What to record for every request, so you can always find and replay it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Seeing each step’s time and cost, not just one lump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The support drill: finding one bad answer among thousands from a vague complaint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Measuring cost per request, and cutting it with caching and smart model choice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Planning for 10x the traffic — what breaks first, and your plan for it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Turning a real production failure into a permanent test so it can’t return</w:t>
      </w:r>
    </w:p>
    <w:p>
      <w:pPr>
        <w:pStyle w:val="Heading1"/>
        <w:pBdr>
          <w:bottom w:val="single" w:color="C9D2DC" w:sz="6" w:space="6"/>
        </w:pBdr>
        <w:spacing w:after="13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Topics covered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i/>
          <w:iCs/>
          <w:color w:val="5A6470"/>
          <w:sz w:val="19"/>
          <w:szCs w:val="19"/>
        </w:rPr>
        <w:t xml:space="preserve">The exact concepts to study.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What to log per request</w:t>
            </w:r>
          </w:p>
        </w:tc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Traces &amp; spans</w:t>
            </w:r>
          </w:p>
        </w:tc>
      </w:tr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LangSmith / Phoenix / OpenTelemetry</w:t>
            </w:r>
          </w:p>
        </w:tc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The support drill</w:t>
            </w:r>
          </w:p>
        </w:tc>
      </w:tr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Cost per query</w:t>
            </w:r>
          </w:p>
        </w:tc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Prompt caching</w:t>
            </w:r>
          </w:p>
        </w:tc>
      </w:tr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Semantic caching</w:t>
            </w:r>
          </w:p>
        </w:tc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Model routing (LiteLLM)</w:t>
            </w:r>
          </w:p>
        </w:tc>
      </w:tr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Fallbacks &amp; rate limits</w:t>
            </w:r>
          </w:p>
        </w:tc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The data flywheel</w:t>
            </w:r>
          </w:p>
        </w:tc>
      </w:tr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The 10× plan</w:t>
            </w:r>
          </w:p>
        </w:tc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Fine-tuning (last resort)</w:t>
            </w:r>
          </w:p>
        </w:tc>
      </w:tr>
    </w:tbl>
    <w:p>
      <w:pPr>
        <w:spacing w:after="6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pBdr>
          <w:bottom w:val="single" w:color="C9D2DC" w:sz="6" w:space="6"/>
        </w:pBdr>
        <w:spacing w:after="13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Your task this week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Evaluated: Week 12 · Monday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Add proper logging to your app so you can find any past answer, then practise finding a planted bad answer from a vague complaint. Measure your cost per request, make one improvement, and turn one real failure into a permanent test.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03864"/>
          <w:sz w:val="22"/>
          <w:szCs w:val="22"/>
        </w:rPr>
        <w:t xml:space="preserve">Assigned tracks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900"/>
        <w:gridCol w:w="5640"/>
      </w:tblGrid>
      <w:tr>
        <w:trPr>
          <w:tblHeader/>
        </w:trPr>
        <w:tc>
          <w:tcPr>
            <w:tcW w:type="dxa" w:w="82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290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564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8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A</w:t>
            </w:r>
          </w:p>
        </w:tc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Customer support tickets</w:t>
            </w:r>
          </w:p>
        </w:tc>
        <w:tc>
          <w:tcPr>
            <w:tcW w:type="dxa" w:w="56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Find the refund answer nobody logged a trace id for</w:t>
            </w:r>
          </w:p>
        </w:tc>
      </w:tr>
      <w:tr>
        <w:tc>
          <w:tcPr>
            <w:tcW w:type="dxa" w:w="82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</w:t>
            </w:r>
          </w:p>
        </w:tc>
        <w:tc>
          <w:tcPr>
            <w:tcW w:type="dxa" w:w="290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Recipes &amp; food</w:t>
            </w:r>
          </w:p>
        </w:tc>
        <w:tc>
          <w:tcPr>
            <w:tcW w:type="dxa" w:w="564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Find the dairy-free swap that wasn’t</w:t>
            </w:r>
          </w:p>
        </w:tc>
      </w:tr>
      <w:tr>
        <w:tc>
          <w:tcPr>
            <w:tcW w:type="dxa" w:w="8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</w:t>
            </w:r>
          </w:p>
        </w:tc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HR policy</w:t>
            </w:r>
          </w:p>
        </w:tc>
        <w:tc>
          <w:tcPr>
            <w:tcW w:type="dxa" w:w="56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Find the wrong notice period in the logs</w:t>
            </w:r>
          </w:p>
        </w:tc>
      </w:tr>
      <w:tr>
        <w:tc>
          <w:tcPr>
            <w:tcW w:type="dxa" w:w="82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</w:t>
            </w:r>
          </w:p>
        </w:tc>
        <w:tc>
          <w:tcPr>
            <w:tcW w:type="dxa" w:w="290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Insurance claims</w:t>
            </w:r>
          </w:p>
        </w:tc>
        <w:tc>
          <w:tcPr>
            <w:tcW w:type="dxa" w:w="564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Find the coverage answer that ignored an exclusion</w:t>
            </w:r>
          </w:p>
        </w:tc>
      </w:tr>
      <w:tr>
        <w:tc>
          <w:tcPr>
            <w:tcW w:type="dxa" w:w="8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E</w:t>
            </w:r>
          </w:p>
        </w:tc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Developer documentation</w:t>
            </w:r>
          </w:p>
        </w:tc>
        <w:tc>
          <w:tcPr>
            <w:tcW w:type="dxa" w:w="56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Find the code sample that used a deprecated method</w:t>
            </w:r>
          </w:p>
        </w:tc>
      </w:tr>
      <w:tr>
        <w:tc>
          <w:tcPr>
            <w:tcW w:type="dxa" w:w="82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F</w:t>
            </w:r>
          </w:p>
        </w:tc>
        <w:tc>
          <w:tcPr>
            <w:tcW w:type="dxa" w:w="290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Legal contracts</w:t>
            </w:r>
          </w:p>
        </w:tc>
        <w:tc>
          <w:tcPr>
            <w:tcW w:type="dxa" w:w="564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Find the answer that cited the wrong termination clause</w:t>
            </w:r>
          </w:p>
        </w:tc>
      </w:tr>
    </w:tbl>
    <w:p>
      <w:pPr>
        <w:spacing w:after="140" w:before="120" w:line="276"/>
        <w:jc w:val="left"/>
      </w:pPr>
      <w:r>
        <w:rPr>
          <w:rFonts w:ascii="Calibri" w:cs="Calibri" w:eastAsia="Calibri" w:hAnsi="Calibri"/>
          <w:i/>
          <w:iCs/>
          <w:color w:val="5A6470"/>
          <w:sz w:val="19"/>
          <w:szCs w:val="19"/>
        </w:rPr>
        <w:t xml:space="preserve">Same task, six different topics — so everyone works on their own version. Download whichever you are assigned.</w:t>
      </w:r>
    </w:p>
    <w:p>
      <w:pPr>
        <w:pStyle w:val="Heading1"/>
        <w:pBdr>
          <w:bottom w:val="single" w:color="C9D2DC" w:sz="6" w:space="6"/>
        </w:pBdr>
        <w:spacing w:after="13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How your mentor checks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/>
          <w:bCs/>
          <w:color w:val="5A6470"/>
          <w:sz w:val="20"/>
          <w:szCs w:val="20"/>
        </w:rPr>
        <w:t xml:space="preserve">Friday · no marks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 quick review of your task. Not a test — just a few things your mentor looks at, so you can fix anything before Monday.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Can they find a specific past answer from the logs quickly?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Do the logs show time and cost per step, not just one total?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Did they measure cost per request and improve it?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Did they turn a real failure into a test that now guards against it?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7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11 · Module 6 — Production: Observability, Cost &amp; the Failure-to-Test Loop</dc:title>
  <dc:creator>Team</dc:creator>
  <cp:lastModifiedBy>Un-named</cp:lastModifiedBy>
  <cp:revision>1</cp:revision>
  <dcterms:created xsi:type="dcterms:W3CDTF">2026-09-28T11:48:22.554Z</dcterms:created>
  <dcterms:modified xsi:type="dcterms:W3CDTF">2026-09-28T11:48:22.554Z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