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CA056" w14:textId="77777777" w:rsidR="006E6161" w:rsidRPr="00316B5F" w:rsidRDefault="00000000">
      <w:pPr>
        <w:spacing w:after="0"/>
        <w:jc w:val="center"/>
        <w:rPr>
          <w:sz w:val="40"/>
          <w:szCs w:val="40"/>
        </w:rPr>
      </w:pPr>
      <w:r w:rsidRPr="00316B5F">
        <w:rPr>
          <w:rFonts w:ascii="Times New Roman" w:eastAsia="Times New Roman" w:hAnsi="Times New Roman" w:cs="Times New Roman"/>
          <w:sz w:val="40"/>
          <w:szCs w:val="40"/>
        </w:rPr>
        <w:t xml:space="preserve">Data Loss Retrieval </w:t>
      </w:r>
    </w:p>
    <w:tbl>
      <w:tblPr>
        <w:tblStyle w:val="TableGrid"/>
        <w:tblW w:w="9421" w:type="dxa"/>
        <w:tblInd w:w="-2957" w:type="dxa"/>
        <w:tblLook w:val="04A0" w:firstRow="1" w:lastRow="0" w:firstColumn="1" w:lastColumn="0" w:noHBand="0" w:noVBand="1"/>
      </w:tblPr>
      <w:tblGrid>
        <w:gridCol w:w="2957"/>
        <w:gridCol w:w="6464"/>
      </w:tblGrid>
      <w:tr w:rsidR="006E6161" w:rsidRPr="00316B5F" w14:paraId="697E72DC" w14:textId="77777777">
        <w:trPr>
          <w:trHeight w:val="281"/>
        </w:trPr>
        <w:tc>
          <w:tcPr>
            <w:tcW w:w="2957" w:type="dxa"/>
            <w:tcBorders>
              <w:top w:val="nil"/>
              <w:left w:val="nil"/>
              <w:bottom w:val="nil"/>
              <w:right w:val="nil"/>
            </w:tcBorders>
          </w:tcPr>
          <w:p w14:paraId="74300BFC" w14:textId="77777777" w:rsidR="006E6161" w:rsidRPr="00316B5F" w:rsidRDefault="006E6161">
            <w:pPr>
              <w:rPr>
                <w:sz w:val="20"/>
                <w:szCs w:val="20"/>
              </w:rPr>
            </w:pPr>
          </w:p>
        </w:tc>
        <w:tc>
          <w:tcPr>
            <w:tcW w:w="6465" w:type="dxa"/>
            <w:tcBorders>
              <w:top w:val="nil"/>
              <w:left w:val="nil"/>
              <w:bottom w:val="nil"/>
              <w:right w:val="nil"/>
            </w:tcBorders>
          </w:tcPr>
          <w:p w14:paraId="7248AF6A" w14:textId="77777777" w:rsidR="006E6161" w:rsidRPr="00316B5F" w:rsidRDefault="00000000">
            <w:pPr>
              <w:ind w:left="1733"/>
              <w:rPr>
                <w:sz w:val="20"/>
                <w:szCs w:val="20"/>
              </w:rPr>
            </w:pPr>
            <w:r w:rsidRPr="00316B5F">
              <w:rPr>
                <w:rFonts w:ascii="Times New Roman" w:eastAsia="Times New Roman" w:hAnsi="Times New Roman" w:cs="Times New Roman"/>
                <w:sz w:val="20"/>
                <w:szCs w:val="20"/>
              </w:rPr>
              <w:t xml:space="preserve"> </w:t>
            </w:r>
          </w:p>
        </w:tc>
      </w:tr>
      <w:tr w:rsidR="006E6161" w:rsidRPr="00316B5F" w14:paraId="297CD3DE" w14:textId="77777777">
        <w:trPr>
          <w:trHeight w:val="2008"/>
        </w:trPr>
        <w:tc>
          <w:tcPr>
            <w:tcW w:w="2957" w:type="dxa"/>
            <w:tcBorders>
              <w:top w:val="nil"/>
              <w:left w:val="nil"/>
              <w:bottom w:val="nil"/>
              <w:right w:val="nil"/>
            </w:tcBorders>
            <w:vAlign w:val="bottom"/>
          </w:tcPr>
          <w:p w14:paraId="33095DC8" w14:textId="77777777" w:rsidR="006E6161" w:rsidRPr="00316B5F" w:rsidRDefault="00000000">
            <w:pPr>
              <w:ind w:left="670"/>
              <w:rPr>
                <w:sz w:val="18"/>
                <w:szCs w:val="18"/>
              </w:rPr>
            </w:pPr>
            <w:r w:rsidRPr="00316B5F">
              <w:rPr>
                <w:rFonts w:ascii="Times New Roman" w:eastAsia="Times New Roman" w:hAnsi="Times New Roman" w:cs="Times New Roman"/>
                <w:sz w:val="18"/>
                <w:szCs w:val="18"/>
              </w:rPr>
              <w:t xml:space="preserve">Digvijay Dhadwal </w:t>
            </w:r>
          </w:p>
          <w:p w14:paraId="095F7ECD" w14:textId="77777777" w:rsidR="006E6161" w:rsidRPr="00316B5F" w:rsidRDefault="00000000">
            <w:pPr>
              <w:ind w:left="192"/>
              <w:rPr>
                <w:sz w:val="18"/>
                <w:szCs w:val="18"/>
              </w:rPr>
            </w:pPr>
            <w:r w:rsidRPr="00316B5F">
              <w:rPr>
                <w:rFonts w:ascii="Times New Roman" w:eastAsia="Times New Roman" w:hAnsi="Times New Roman" w:cs="Times New Roman"/>
                <w:sz w:val="18"/>
                <w:szCs w:val="18"/>
              </w:rPr>
              <w:t xml:space="preserve">Apex Institute of Technology </w:t>
            </w:r>
          </w:p>
          <w:p w14:paraId="2F903A57" w14:textId="736ACEDD" w:rsidR="006E6161" w:rsidRPr="00316B5F" w:rsidRDefault="00000000">
            <w:pPr>
              <w:spacing w:after="259" w:line="244" w:lineRule="auto"/>
              <w:ind w:right="200"/>
              <w:jc w:val="center"/>
              <w:rPr>
                <w:sz w:val="18"/>
                <w:szCs w:val="18"/>
              </w:rPr>
            </w:pPr>
            <w:r w:rsidRPr="00316B5F">
              <w:rPr>
                <w:rFonts w:ascii="Times New Roman" w:eastAsia="Times New Roman" w:hAnsi="Times New Roman" w:cs="Times New Roman"/>
                <w:sz w:val="18"/>
                <w:szCs w:val="18"/>
              </w:rPr>
              <w:t xml:space="preserve">IS Chandigarh </w:t>
            </w:r>
            <w:r w:rsidR="00514DF0" w:rsidRPr="00316B5F">
              <w:rPr>
                <w:rFonts w:ascii="Times New Roman" w:eastAsia="Times New Roman" w:hAnsi="Times New Roman" w:cs="Times New Roman"/>
                <w:sz w:val="18"/>
                <w:szCs w:val="18"/>
              </w:rPr>
              <w:t>University,</w:t>
            </w:r>
            <w:r w:rsidRPr="00316B5F">
              <w:rPr>
                <w:rFonts w:ascii="Times New Roman" w:eastAsia="Times New Roman" w:hAnsi="Times New Roman" w:cs="Times New Roman"/>
                <w:sz w:val="18"/>
                <w:szCs w:val="18"/>
              </w:rPr>
              <w:t xml:space="preserve"> Punjab  </w:t>
            </w:r>
            <w:hyperlink r:id="rId6" w:history="1">
              <w:r w:rsidR="00514DF0" w:rsidRPr="00316B5F">
                <w:rPr>
                  <w:rStyle w:val="Hyperlink"/>
                  <w:rFonts w:ascii="Times New Roman" w:eastAsia="Times New Roman" w:hAnsi="Times New Roman" w:cs="Times New Roman"/>
                  <w:sz w:val="18"/>
                  <w:szCs w:val="18"/>
                </w:rPr>
                <w:t>22BIS70113@cuchd.in</w:t>
              </w:r>
            </w:hyperlink>
            <w:r w:rsidR="00514DF0" w:rsidRPr="00316B5F">
              <w:rPr>
                <w:rFonts w:ascii="Times New Roman" w:eastAsia="Times New Roman" w:hAnsi="Times New Roman" w:cs="Times New Roman"/>
                <w:sz w:val="18"/>
                <w:szCs w:val="18"/>
              </w:rPr>
              <w:t xml:space="preserve"> </w:t>
            </w:r>
            <w:r w:rsidRPr="00316B5F">
              <w:rPr>
                <w:rFonts w:ascii="Times New Roman" w:eastAsia="Times New Roman" w:hAnsi="Times New Roman" w:cs="Times New Roman"/>
                <w:sz w:val="18"/>
                <w:szCs w:val="18"/>
              </w:rPr>
              <w:t xml:space="preserve"> </w:t>
            </w:r>
            <w:r w:rsidR="00514DF0" w:rsidRPr="00316B5F">
              <w:rPr>
                <w:rFonts w:ascii="Times New Roman" w:eastAsia="Times New Roman" w:hAnsi="Times New Roman" w:cs="Times New Roman"/>
                <w:sz w:val="18"/>
                <w:szCs w:val="18"/>
              </w:rPr>
              <w:t xml:space="preserve"> </w:t>
            </w:r>
          </w:p>
          <w:p w14:paraId="4B1AFA77" w14:textId="6DAA837C" w:rsidR="006E6161" w:rsidRPr="00316B5F" w:rsidRDefault="00A73A30" w:rsidP="00A73A30">
            <w:pPr>
              <w:rPr>
                <w:sz w:val="18"/>
                <w:szCs w:val="18"/>
              </w:rPr>
            </w:pPr>
            <w:r>
              <w:rPr>
                <w:rFonts w:ascii="Times New Roman" w:eastAsia="Times New Roman" w:hAnsi="Times New Roman" w:cs="Times New Roman"/>
                <w:sz w:val="18"/>
                <w:szCs w:val="18"/>
              </w:rPr>
              <w:t xml:space="preserve">              </w:t>
            </w:r>
            <w:r w:rsidR="00000000" w:rsidRPr="00316B5F">
              <w:rPr>
                <w:rFonts w:ascii="Times New Roman" w:eastAsia="Times New Roman" w:hAnsi="Times New Roman" w:cs="Times New Roman"/>
                <w:sz w:val="18"/>
                <w:szCs w:val="18"/>
              </w:rPr>
              <w:t xml:space="preserve"> Likith</w:t>
            </w:r>
            <w:r w:rsidR="00855311" w:rsidRPr="00316B5F">
              <w:rPr>
                <w:rFonts w:ascii="Times New Roman" w:eastAsia="Times New Roman" w:hAnsi="Times New Roman" w:cs="Times New Roman"/>
                <w:sz w:val="18"/>
                <w:szCs w:val="18"/>
              </w:rPr>
              <w:t xml:space="preserve"> Kumar</w:t>
            </w:r>
            <w:r w:rsidR="00000000" w:rsidRPr="00316B5F">
              <w:rPr>
                <w:rFonts w:ascii="Times New Roman" w:eastAsia="Times New Roman" w:hAnsi="Times New Roman" w:cs="Times New Roman"/>
                <w:sz w:val="18"/>
                <w:szCs w:val="18"/>
              </w:rPr>
              <w:t xml:space="preserve"> </w:t>
            </w:r>
          </w:p>
          <w:p w14:paraId="65077F6B" w14:textId="77777777" w:rsidR="006E6161" w:rsidRPr="00316B5F" w:rsidRDefault="00000000">
            <w:pPr>
              <w:ind w:left="168"/>
              <w:rPr>
                <w:sz w:val="18"/>
                <w:szCs w:val="18"/>
              </w:rPr>
            </w:pPr>
            <w:r w:rsidRPr="00316B5F">
              <w:rPr>
                <w:rFonts w:ascii="Times New Roman" w:eastAsia="Times New Roman" w:hAnsi="Times New Roman" w:cs="Times New Roman"/>
                <w:sz w:val="18"/>
                <w:szCs w:val="18"/>
              </w:rPr>
              <w:t xml:space="preserve"> Apex Institute of Technology </w:t>
            </w:r>
          </w:p>
          <w:p w14:paraId="6BB0240E" w14:textId="77777777" w:rsidR="006E6161" w:rsidRPr="00316B5F" w:rsidRDefault="00000000">
            <w:pPr>
              <w:rPr>
                <w:sz w:val="18"/>
                <w:szCs w:val="18"/>
              </w:rPr>
            </w:pPr>
            <w:r w:rsidRPr="00316B5F">
              <w:rPr>
                <w:rFonts w:ascii="Times New Roman" w:eastAsia="Times New Roman" w:hAnsi="Times New Roman" w:cs="Times New Roman"/>
                <w:sz w:val="18"/>
                <w:szCs w:val="18"/>
              </w:rPr>
              <w:t xml:space="preserve">IS Chandigarh University , Punjab </w:t>
            </w:r>
          </w:p>
          <w:p w14:paraId="5F641469" w14:textId="641FE0A6" w:rsidR="006E6161" w:rsidRPr="00316B5F" w:rsidRDefault="00000000">
            <w:pPr>
              <w:ind w:left="499"/>
              <w:rPr>
                <w:sz w:val="18"/>
                <w:szCs w:val="18"/>
              </w:rPr>
            </w:pPr>
            <w:hyperlink r:id="rId7" w:history="1">
              <w:r w:rsidR="00514DF0" w:rsidRPr="00316B5F">
                <w:rPr>
                  <w:rStyle w:val="Hyperlink"/>
                  <w:rFonts w:ascii="Times New Roman" w:eastAsia="Times New Roman" w:hAnsi="Times New Roman" w:cs="Times New Roman"/>
                  <w:sz w:val="18"/>
                  <w:szCs w:val="18"/>
                </w:rPr>
                <w:t>22BIS70112@cuchd.in</w:t>
              </w:r>
            </w:hyperlink>
            <w:r w:rsidR="00514DF0" w:rsidRPr="00316B5F">
              <w:rPr>
                <w:rFonts w:ascii="Times New Roman" w:eastAsia="Times New Roman" w:hAnsi="Times New Roman" w:cs="Times New Roman"/>
                <w:sz w:val="18"/>
                <w:szCs w:val="18"/>
              </w:rPr>
              <w:t xml:space="preserve"> </w:t>
            </w:r>
          </w:p>
        </w:tc>
        <w:tc>
          <w:tcPr>
            <w:tcW w:w="6465" w:type="dxa"/>
            <w:tcBorders>
              <w:top w:val="nil"/>
              <w:left w:val="nil"/>
              <w:bottom w:val="nil"/>
              <w:right w:val="nil"/>
            </w:tcBorders>
            <w:vAlign w:val="bottom"/>
          </w:tcPr>
          <w:p w14:paraId="1D6FEC91" w14:textId="77777777" w:rsidR="006E6161" w:rsidRPr="00316B5F" w:rsidRDefault="00000000">
            <w:pPr>
              <w:tabs>
                <w:tab w:val="center" w:pos="1734"/>
                <w:tab w:val="center" w:pos="5129"/>
              </w:tabs>
              <w:spacing w:after="13"/>
              <w:rPr>
                <w:sz w:val="18"/>
                <w:szCs w:val="18"/>
              </w:rPr>
            </w:pPr>
            <w:r w:rsidRPr="00316B5F">
              <w:rPr>
                <w:sz w:val="18"/>
                <w:szCs w:val="18"/>
              </w:rPr>
              <w:tab/>
            </w:r>
            <w:r w:rsidRPr="00316B5F">
              <w:rPr>
                <w:rFonts w:ascii="Times New Roman" w:eastAsia="Times New Roman" w:hAnsi="Times New Roman" w:cs="Times New Roman"/>
                <w:sz w:val="18"/>
                <w:szCs w:val="18"/>
              </w:rPr>
              <w:t xml:space="preserve">Aman Choudhary </w:t>
            </w:r>
            <w:r w:rsidRPr="00316B5F">
              <w:rPr>
                <w:rFonts w:ascii="Times New Roman" w:eastAsia="Times New Roman" w:hAnsi="Times New Roman" w:cs="Times New Roman"/>
                <w:sz w:val="18"/>
                <w:szCs w:val="18"/>
              </w:rPr>
              <w:tab/>
              <w:t xml:space="preserve">Aditi Garg </w:t>
            </w:r>
          </w:p>
          <w:p w14:paraId="69D34A25" w14:textId="77777777" w:rsidR="006E6161" w:rsidRPr="00316B5F" w:rsidRDefault="00000000">
            <w:pPr>
              <w:tabs>
                <w:tab w:val="center" w:pos="1733"/>
                <w:tab w:val="center" w:pos="5129"/>
              </w:tabs>
              <w:rPr>
                <w:sz w:val="18"/>
                <w:szCs w:val="18"/>
              </w:rPr>
            </w:pPr>
            <w:r w:rsidRPr="00316B5F">
              <w:rPr>
                <w:sz w:val="18"/>
                <w:szCs w:val="18"/>
              </w:rPr>
              <w:tab/>
            </w:r>
            <w:r w:rsidRPr="00316B5F">
              <w:rPr>
                <w:rFonts w:ascii="Times New Roman" w:eastAsia="Times New Roman" w:hAnsi="Times New Roman" w:cs="Times New Roman"/>
                <w:sz w:val="18"/>
                <w:szCs w:val="18"/>
              </w:rPr>
              <w:t xml:space="preserve"> Apex Institute of Technology </w:t>
            </w:r>
            <w:r w:rsidRPr="00316B5F">
              <w:rPr>
                <w:rFonts w:ascii="Times New Roman" w:eastAsia="Times New Roman" w:hAnsi="Times New Roman" w:cs="Times New Roman"/>
                <w:sz w:val="18"/>
                <w:szCs w:val="18"/>
              </w:rPr>
              <w:tab/>
              <w:t xml:space="preserve">Apex Institute of Technology </w:t>
            </w:r>
          </w:p>
          <w:p w14:paraId="69D0549E" w14:textId="77777777" w:rsidR="006E6161" w:rsidRPr="00316B5F" w:rsidRDefault="00000000">
            <w:pPr>
              <w:tabs>
                <w:tab w:val="center" w:pos="1734"/>
                <w:tab w:val="right" w:pos="6465"/>
              </w:tabs>
              <w:rPr>
                <w:sz w:val="18"/>
                <w:szCs w:val="18"/>
              </w:rPr>
            </w:pPr>
            <w:r w:rsidRPr="00316B5F">
              <w:rPr>
                <w:sz w:val="18"/>
                <w:szCs w:val="18"/>
              </w:rPr>
              <w:tab/>
            </w:r>
            <w:r w:rsidRPr="00316B5F">
              <w:rPr>
                <w:rFonts w:ascii="Times New Roman" w:eastAsia="Times New Roman" w:hAnsi="Times New Roman" w:cs="Times New Roman"/>
                <w:sz w:val="18"/>
                <w:szCs w:val="18"/>
              </w:rPr>
              <w:t xml:space="preserve">IS Chandigarh University , Punjab </w:t>
            </w:r>
            <w:r w:rsidRPr="00316B5F">
              <w:rPr>
                <w:rFonts w:ascii="Times New Roman" w:eastAsia="Times New Roman" w:hAnsi="Times New Roman" w:cs="Times New Roman"/>
                <w:sz w:val="18"/>
                <w:szCs w:val="18"/>
              </w:rPr>
              <w:tab/>
              <w:t xml:space="preserve">IS Chandigarh University , Punjab </w:t>
            </w:r>
          </w:p>
          <w:p w14:paraId="784B0FCE" w14:textId="2EB1ACA3" w:rsidR="006E6161" w:rsidRPr="00316B5F" w:rsidRDefault="00000000">
            <w:pPr>
              <w:tabs>
                <w:tab w:val="center" w:pos="1735"/>
                <w:tab w:val="center" w:pos="5129"/>
              </w:tabs>
              <w:spacing w:after="252"/>
              <w:rPr>
                <w:sz w:val="18"/>
                <w:szCs w:val="18"/>
              </w:rPr>
            </w:pPr>
            <w:r w:rsidRPr="00316B5F">
              <w:rPr>
                <w:sz w:val="18"/>
                <w:szCs w:val="18"/>
              </w:rPr>
              <w:tab/>
            </w:r>
            <w:hyperlink r:id="rId8" w:history="1">
              <w:r w:rsidR="00514DF0" w:rsidRPr="00316B5F">
                <w:rPr>
                  <w:rStyle w:val="Hyperlink"/>
                  <w:rFonts w:ascii="Times New Roman" w:eastAsia="Times New Roman" w:hAnsi="Times New Roman" w:cs="Times New Roman"/>
                  <w:sz w:val="18"/>
                  <w:szCs w:val="18"/>
                </w:rPr>
                <w:t>22IIS70021@cuchd.in</w:t>
              </w:r>
            </w:hyperlink>
            <w:r w:rsidR="00514DF0" w:rsidRPr="00316B5F">
              <w:rPr>
                <w:rFonts w:ascii="Times New Roman" w:eastAsia="Times New Roman" w:hAnsi="Times New Roman" w:cs="Times New Roman"/>
                <w:sz w:val="18"/>
                <w:szCs w:val="18"/>
              </w:rPr>
              <w:t xml:space="preserve"> </w:t>
            </w:r>
            <w:r w:rsidRPr="00316B5F">
              <w:rPr>
                <w:rFonts w:ascii="Times New Roman" w:eastAsia="Times New Roman" w:hAnsi="Times New Roman" w:cs="Times New Roman"/>
                <w:sz w:val="18"/>
                <w:szCs w:val="18"/>
              </w:rPr>
              <w:t xml:space="preserve"> </w:t>
            </w:r>
            <w:r w:rsidRPr="00316B5F">
              <w:rPr>
                <w:rFonts w:ascii="Times New Roman" w:eastAsia="Times New Roman" w:hAnsi="Times New Roman" w:cs="Times New Roman"/>
                <w:sz w:val="18"/>
                <w:szCs w:val="18"/>
              </w:rPr>
              <w:tab/>
            </w:r>
            <w:hyperlink r:id="rId9" w:history="1">
              <w:r w:rsidR="00514DF0" w:rsidRPr="00316B5F">
                <w:rPr>
                  <w:rStyle w:val="Hyperlink"/>
                  <w:rFonts w:ascii="Times New Roman" w:eastAsia="Times New Roman" w:hAnsi="Times New Roman" w:cs="Times New Roman"/>
                  <w:sz w:val="18"/>
                  <w:szCs w:val="18"/>
                </w:rPr>
                <w:t>22BIS70143@cuchd.in</w:t>
              </w:r>
            </w:hyperlink>
            <w:r w:rsidR="00514DF0" w:rsidRPr="00316B5F">
              <w:rPr>
                <w:rFonts w:ascii="Times New Roman" w:eastAsia="Times New Roman" w:hAnsi="Times New Roman" w:cs="Times New Roman"/>
                <w:sz w:val="18"/>
                <w:szCs w:val="18"/>
              </w:rPr>
              <w:t xml:space="preserve"> </w:t>
            </w:r>
            <w:r w:rsidRPr="00316B5F">
              <w:rPr>
                <w:rFonts w:ascii="Times New Roman" w:eastAsia="Times New Roman" w:hAnsi="Times New Roman" w:cs="Times New Roman"/>
                <w:sz w:val="18"/>
                <w:szCs w:val="18"/>
              </w:rPr>
              <w:t xml:space="preserve"> </w:t>
            </w:r>
          </w:p>
          <w:p w14:paraId="72AA4CF1" w14:textId="07A13E00" w:rsidR="006E6161" w:rsidRPr="00316B5F" w:rsidRDefault="00000000" w:rsidP="006E54F7">
            <w:pPr>
              <w:ind w:left="1078"/>
              <w:rPr>
                <w:rFonts w:ascii="Times New Roman" w:eastAsia="Times New Roman" w:hAnsi="Times New Roman" w:cs="Times New Roman"/>
                <w:sz w:val="18"/>
                <w:szCs w:val="18"/>
              </w:rPr>
            </w:pPr>
            <w:r w:rsidRPr="00316B5F">
              <w:rPr>
                <w:rFonts w:ascii="Times New Roman" w:eastAsia="Times New Roman" w:hAnsi="Times New Roman" w:cs="Times New Roman"/>
                <w:sz w:val="18"/>
                <w:szCs w:val="18"/>
              </w:rPr>
              <w:t xml:space="preserve">Mohammad Adnan                                                </w:t>
            </w:r>
            <w:r w:rsidR="006E54F7" w:rsidRPr="00316B5F">
              <w:rPr>
                <w:rFonts w:ascii="Times New Roman" w:eastAsia="Times New Roman" w:hAnsi="Times New Roman" w:cs="Times New Roman"/>
                <w:sz w:val="18"/>
                <w:szCs w:val="18"/>
              </w:rPr>
              <w:t xml:space="preserve">      </w:t>
            </w:r>
            <w:r w:rsidRPr="00316B5F">
              <w:rPr>
                <w:rFonts w:ascii="Times New Roman" w:eastAsia="Times New Roman" w:hAnsi="Times New Roman" w:cs="Times New Roman"/>
                <w:sz w:val="18"/>
                <w:szCs w:val="18"/>
              </w:rPr>
              <w:t xml:space="preserve"> </w:t>
            </w:r>
            <w:r w:rsidR="006E54F7" w:rsidRPr="00316B5F">
              <w:rPr>
                <w:rFonts w:ascii="Times New Roman" w:eastAsia="Times New Roman" w:hAnsi="Times New Roman" w:cs="Times New Roman"/>
                <w:sz w:val="18"/>
                <w:szCs w:val="18"/>
              </w:rPr>
              <w:t>Mr Swapnil raj</w:t>
            </w:r>
            <w:r w:rsidRPr="00316B5F">
              <w:rPr>
                <w:rFonts w:ascii="Times New Roman" w:eastAsia="Times New Roman" w:hAnsi="Times New Roman" w:cs="Times New Roman"/>
                <w:sz w:val="18"/>
                <w:szCs w:val="18"/>
              </w:rPr>
              <w:t xml:space="preserve">             </w:t>
            </w:r>
          </w:p>
          <w:p w14:paraId="0A56A42D" w14:textId="3083A9CE" w:rsidR="006E6161" w:rsidRPr="00316B5F" w:rsidRDefault="00000000">
            <w:pPr>
              <w:ind w:left="634"/>
              <w:rPr>
                <w:sz w:val="18"/>
                <w:szCs w:val="18"/>
              </w:rPr>
            </w:pPr>
            <w:r w:rsidRPr="00316B5F">
              <w:rPr>
                <w:rFonts w:ascii="Times New Roman" w:eastAsia="Times New Roman" w:hAnsi="Times New Roman" w:cs="Times New Roman"/>
                <w:sz w:val="18"/>
                <w:szCs w:val="18"/>
              </w:rPr>
              <w:t xml:space="preserve">Apex Institute of Technology </w:t>
            </w:r>
            <w:r w:rsidR="006E54F7" w:rsidRPr="00316B5F">
              <w:rPr>
                <w:rFonts w:ascii="Times New Roman" w:eastAsia="Times New Roman" w:hAnsi="Times New Roman" w:cs="Times New Roman"/>
                <w:sz w:val="18"/>
                <w:szCs w:val="18"/>
              </w:rPr>
              <w:t xml:space="preserve">                                Apex Institute of Technology</w:t>
            </w:r>
          </w:p>
          <w:p w14:paraId="38E5181B" w14:textId="5C284F93" w:rsidR="006E6161" w:rsidRPr="00316B5F" w:rsidRDefault="00000000">
            <w:pPr>
              <w:ind w:left="442"/>
              <w:rPr>
                <w:sz w:val="18"/>
                <w:szCs w:val="18"/>
              </w:rPr>
            </w:pPr>
            <w:r w:rsidRPr="00316B5F">
              <w:rPr>
                <w:rFonts w:ascii="Times New Roman" w:eastAsia="Times New Roman" w:hAnsi="Times New Roman" w:cs="Times New Roman"/>
                <w:sz w:val="18"/>
                <w:szCs w:val="18"/>
              </w:rPr>
              <w:t xml:space="preserve">IS Chandigarh University , Punjab </w:t>
            </w:r>
            <w:r w:rsidR="006E54F7" w:rsidRPr="00316B5F">
              <w:rPr>
                <w:rFonts w:ascii="Times New Roman" w:eastAsia="Times New Roman" w:hAnsi="Times New Roman" w:cs="Times New Roman"/>
                <w:sz w:val="18"/>
                <w:szCs w:val="18"/>
              </w:rPr>
              <w:t xml:space="preserve">                        IS Chandigarh university, Punja</w:t>
            </w:r>
          </w:p>
          <w:p w14:paraId="47DAA1C5" w14:textId="3F6618B2" w:rsidR="006E6161" w:rsidRPr="00316B5F" w:rsidRDefault="00000000">
            <w:pPr>
              <w:ind w:left="938"/>
              <w:rPr>
                <w:sz w:val="18"/>
                <w:szCs w:val="18"/>
              </w:rPr>
            </w:pPr>
            <w:hyperlink r:id="rId10" w:history="1">
              <w:r w:rsidR="00514DF0" w:rsidRPr="00316B5F">
                <w:rPr>
                  <w:rStyle w:val="Hyperlink"/>
                  <w:rFonts w:ascii="Times New Roman" w:eastAsia="Times New Roman" w:hAnsi="Times New Roman" w:cs="Times New Roman"/>
                  <w:sz w:val="18"/>
                  <w:szCs w:val="18"/>
                </w:rPr>
                <w:t>22BIS70146@cuchd.in</w:t>
              </w:r>
            </w:hyperlink>
            <w:r w:rsidR="00514DF0" w:rsidRPr="00316B5F">
              <w:rPr>
                <w:rFonts w:ascii="Times New Roman" w:eastAsia="Times New Roman" w:hAnsi="Times New Roman" w:cs="Times New Roman"/>
                <w:sz w:val="18"/>
                <w:szCs w:val="18"/>
              </w:rPr>
              <w:t xml:space="preserve">                                       </w:t>
            </w:r>
            <w:hyperlink r:id="rId11" w:history="1">
              <w:r w:rsidR="00514DF0" w:rsidRPr="00316B5F">
                <w:rPr>
                  <w:rStyle w:val="Hyperlink"/>
                  <w:rFonts w:ascii="Times New Roman" w:eastAsia="Times New Roman" w:hAnsi="Times New Roman" w:cs="Times New Roman"/>
                  <w:sz w:val="18"/>
                  <w:szCs w:val="18"/>
                </w:rPr>
                <w:t>swapnil.e13017@cumail.in</w:t>
              </w:r>
            </w:hyperlink>
            <w:r w:rsidR="00514DF0" w:rsidRPr="00316B5F">
              <w:rPr>
                <w:rFonts w:ascii="Times New Roman" w:eastAsia="Times New Roman" w:hAnsi="Times New Roman" w:cs="Times New Roman"/>
                <w:sz w:val="18"/>
                <w:szCs w:val="18"/>
              </w:rPr>
              <w:t xml:space="preserve"> </w:t>
            </w:r>
          </w:p>
        </w:tc>
      </w:tr>
    </w:tbl>
    <w:p w14:paraId="34D8A232" w14:textId="77777777" w:rsidR="006E6161" w:rsidRPr="00316B5F" w:rsidRDefault="006E6161">
      <w:pPr>
        <w:rPr>
          <w:sz w:val="20"/>
          <w:szCs w:val="20"/>
        </w:rPr>
        <w:sectPr w:rsidR="006E6161" w:rsidRPr="00316B5F" w:rsidSect="00A70C3D">
          <w:pgSz w:w="12240" w:h="15840"/>
          <w:pgMar w:top="674" w:right="4283" w:bottom="1421" w:left="4380" w:header="720" w:footer="720" w:gutter="0"/>
          <w:cols w:space="720"/>
        </w:sectPr>
      </w:pPr>
    </w:p>
    <w:p w14:paraId="438B1284" w14:textId="197E4307" w:rsidR="006E6161" w:rsidRPr="00316B5F" w:rsidRDefault="00000000" w:rsidP="00C772DE">
      <w:pPr>
        <w:spacing w:after="323" w:line="249" w:lineRule="auto"/>
        <w:ind w:left="10" w:right="31" w:hanging="10"/>
        <w:jc w:val="both"/>
        <w:rPr>
          <w:b/>
          <w:bCs/>
          <w:sz w:val="20"/>
          <w:szCs w:val="20"/>
        </w:rPr>
      </w:pPr>
      <w:r w:rsidRPr="00316B5F">
        <w:rPr>
          <w:rFonts w:ascii="Times New Roman" w:eastAsia="Times New Roman" w:hAnsi="Times New Roman" w:cs="Times New Roman"/>
          <w:b/>
          <w:bCs/>
          <w:sz w:val="20"/>
          <w:szCs w:val="20"/>
        </w:rPr>
        <w:t xml:space="preserve">    Abstract— </w:t>
      </w:r>
      <w:r w:rsidRPr="00316B5F">
        <w:rPr>
          <w:rFonts w:ascii="Times New Roman" w:eastAsia="Times New Roman" w:hAnsi="Times New Roman" w:cs="Times New Roman"/>
          <w:b/>
          <w:bCs/>
          <w:color w:val="111111"/>
          <w:sz w:val="20"/>
          <w:szCs w:val="20"/>
        </w:rPr>
        <w:t>Lost data retrieval poses significant challenges for researchers, scientists, and cloud service providers. As the volume of academic data grows exponentially, finding specific information becomes increasingly complex. Additionally, the disorganized nature of data collection exacerbates the difficulty in locating and retrieving desired academic content. In the context of cloud computing, where data centers are vulnerable to disasters, ensuring uninterrupted services for customers is paramount. This paper explores the problem of lost data retrieval, analyzes various sources, and proposes potential solutions.</w:t>
      </w:r>
      <w:r w:rsidRPr="00316B5F">
        <w:rPr>
          <w:rFonts w:ascii="Times New Roman" w:eastAsia="Times New Roman" w:hAnsi="Times New Roman" w:cs="Times New Roman"/>
          <w:b/>
          <w:bCs/>
          <w:sz w:val="20"/>
          <w:szCs w:val="20"/>
        </w:rPr>
        <w:t xml:space="preserve"> </w:t>
      </w:r>
    </w:p>
    <w:p w14:paraId="49522FB0" w14:textId="2C438A4C" w:rsidR="006E6161" w:rsidRPr="00316B5F" w:rsidRDefault="00000000">
      <w:pPr>
        <w:spacing w:after="0" w:line="238" w:lineRule="auto"/>
        <w:ind w:left="-5" w:hanging="10"/>
        <w:rPr>
          <w:b/>
          <w:bCs/>
          <w:sz w:val="20"/>
          <w:szCs w:val="20"/>
        </w:rPr>
      </w:pPr>
      <w:r w:rsidRPr="00316B5F">
        <w:rPr>
          <w:rFonts w:ascii="Times New Roman" w:eastAsia="Times New Roman" w:hAnsi="Times New Roman" w:cs="Times New Roman"/>
          <w:b/>
          <w:bCs/>
          <w:sz w:val="20"/>
          <w:szCs w:val="20"/>
        </w:rPr>
        <w:t xml:space="preserve">Keywords— Data loss </w:t>
      </w:r>
      <w:r w:rsidR="00C772DE" w:rsidRPr="00316B5F">
        <w:rPr>
          <w:rFonts w:ascii="Times New Roman" w:eastAsia="Times New Roman" w:hAnsi="Times New Roman" w:cs="Times New Roman"/>
          <w:b/>
          <w:bCs/>
          <w:sz w:val="20"/>
          <w:szCs w:val="20"/>
        </w:rPr>
        <w:t>tools,</w:t>
      </w:r>
      <w:r w:rsidRPr="00316B5F">
        <w:rPr>
          <w:rFonts w:ascii="Times New Roman" w:eastAsia="Times New Roman" w:hAnsi="Times New Roman" w:cs="Times New Roman"/>
          <w:b/>
          <w:bCs/>
          <w:sz w:val="20"/>
          <w:szCs w:val="20"/>
        </w:rPr>
        <w:t xml:space="preserve"> Digital </w:t>
      </w:r>
      <w:r w:rsidR="00C772DE" w:rsidRPr="00316B5F">
        <w:rPr>
          <w:rFonts w:ascii="Times New Roman" w:eastAsia="Times New Roman" w:hAnsi="Times New Roman" w:cs="Times New Roman"/>
          <w:b/>
          <w:bCs/>
          <w:sz w:val="20"/>
          <w:szCs w:val="20"/>
        </w:rPr>
        <w:t>Forensics, Scientific</w:t>
      </w:r>
      <w:r w:rsidRPr="00316B5F">
        <w:rPr>
          <w:rFonts w:ascii="Times New Roman" w:eastAsia="Times New Roman" w:hAnsi="Times New Roman" w:cs="Times New Roman"/>
          <w:b/>
          <w:bCs/>
          <w:sz w:val="20"/>
          <w:szCs w:val="20"/>
        </w:rPr>
        <w:t xml:space="preserve"> research </w:t>
      </w:r>
      <w:r w:rsidR="00C772DE" w:rsidRPr="00316B5F">
        <w:rPr>
          <w:rFonts w:ascii="Times New Roman" w:eastAsia="Times New Roman" w:hAnsi="Times New Roman" w:cs="Times New Roman"/>
          <w:b/>
          <w:bCs/>
          <w:sz w:val="20"/>
          <w:szCs w:val="20"/>
        </w:rPr>
        <w:t>Recovery,</w:t>
      </w:r>
      <w:r w:rsidRPr="00316B5F">
        <w:rPr>
          <w:rFonts w:ascii="Times New Roman" w:eastAsia="Times New Roman" w:hAnsi="Times New Roman" w:cs="Times New Roman"/>
          <w:b/>
          <w:bCs/>
          <w:sz w:val="20"/>
          <w:szCs w:val="20"/>
        </w:rPr>
        <w:t xml:space="preserve"> Data </w:t>
      </w:r>
      <w:r w:rsidR="00C772DE" w:rsidRPr="00316B5F">
        <w:rPr>
          <w:rFonts w:ascii="Times New Roman" w:eastAsia="Times New Roman" w:hAnsi="Times New Roman" w:cs="Times New Roman"/>
          <w:b/>
          <w:bCs/>
          <w:sz w:val="20"/>
          <w:szCs w:val="20"/>
        </w:rPr>
        <w:t>Restoring,</w:t>
      </w:r>
      <w:r w:rsidRPr="00316B5F">
        <w:rPr>
          <w:rFonts w:ascii="Times New Roman" w:eastAsia="Times New Roman" w:hAnsi="Times New Roman" w:cs="Times New Roman"/>
          <w:b/>
          <w:bCs/>
          <w:sz w:val="20"/>
          <w:szCs w:val="20"/>
        </w:rPr>
        <w:t xml:space="preserve"> Data Recovery </w:t>
      </w:r>
    </w:p>
    <w:p w14:paraId="70FC55B1" w14:textId="77777777" w:rsidR="006E6161" w:rsidRPr="00316B5F" w:rsidRDefault="00000000">
      <w:pPr>
        <w:spacing w:after="431" w:line="238" w:lineRule="auto"/>
        <w:ind w:left="-5" w:hanging="10"/>
        <w:rPr>
          <w:b/>
          <w:bCs/>
          <w:sz w:val="19"/>
          <w:szCs w:val="19"/>
        </w:rPr>
      </w:pPr>
      <w:r w:rsidRPr="00316B5F">
        <w:rPr>
          <w:rFonts w:ascii="Times New Roman" w:eastAsia="Times New Roman" w:hAnsi="Times New Roman" w:cs="Times New Roman"/>
          <w:b/>
          <w:bCs/>
          <w:sz w:val="20"/>
          <w:szCs w:val="20"/>
        </w:rPr>
        <w:t xml:space="preserve">Industry.   </w:t>
      </w:r>
    </w:p>
    <w:p w14:paraId="1B705094" w14:textId="760B07CA" w:rsidR="006E6161" w:rsidRPr="00316B5F" w:rsidRDefault="00000000">
      <w:pPr>
        <w:pStyle w:val="Heading1"/>
        <w:tabs>
          <w:tab w:val="center" w:pos="1347"/>
          <w:tab w:val="center" w:pos="2677"/>
        </w:tabs>
        <w:ind w:left="0" w:firstLine="0"/>
        <w:jc w:val="left"/>
        <w:rPr>
          <w:szCs w:val="19"/>
        </w:rPr>
      </w:pPr>
      <w:r w:rsidRPr="00316B5F">
        <w:rPr>
          <w:rFonts w:ascii="Calibri" w:eastAsia="Calibri" w:hAnsi="Calibri" w:cs="Calibri"/>
          <w:szCs w:val="19"/>
        </w:rPr>
        <w:tab/>
      </w:r>
      <w:r w:rsidRPr="00316B5F">
        <w:rPr>
          <w:szCs w:val="19"/>
        </w:rPr>
        <w:t xml:space="preserve">I. </w:t>
      </w:r>
      <w:r w:rsidR="009059E0" w:rsidRPr="00316B5F">
        <w:rPr>
          <w:szCs w:val="19"/>
        </w:rPr>
        <w:t xml:space="preserve">    </w:t>
      </w:r>
      <w:r w:rsidRPr="00316B5F">
        <w:rPr>
          <w:szCs w:val="19"/>
        </w:rPr>
        <w:t xml:space="preserve">INTRODUCTION </w:t>
      </w:r>
    </w:p>
    <w:p w14:paraId="4B27F761" w14:textId="5C30F63F" w:rsidR="00A73A30" w:rsidRDefault="00A73A30" w:rsidP="00A73A30">
      <w:pPr>
        <w:spacing w:after="0" w:line="239" w:lineRule="auto"/>
        <w:ind w:right="42"/>
        <w:jc w:val="both"/>
        <w:rPr>
          <w:rFonts w:ascii="Times New Roman" w:eastAsia="Times New Roman" w:hAnsi="Times New Roman" w:cs="Times New Roman"/>
          <w:color w:val="181717"/>
          <w:sz w:val="20"/>
          <w:szCs w:val="20"/>
        </w:rPr>
      </w:pPr>
      <w:r w:rsidRPr="00A73A30">
        <w:rPr>
          <w:rFonts w:ascii="Times New Roman" w:eastAsia="Times New Roman" w:hAnsi="Times New Roman" w:cs="Times New Roman"/>
          <w:color w:val="181717"/>
          <w:sz w:val="20"/>
          <w:szCs w:val="20"/>
        </w:rPr>
        <w:t xml:space="preserve">In today’s digital era, data plays a crucial role in scientific research, driving advancements across various fields and providing valuable insights. However, the sheer volume and diversity of digital data pose challenges in locating and retrieving specific information. This challenge becomes even more critical in cloud computing, where cloud service providers must ensure data availability and retrieval even during disaster situations. A literature review conducted for this research paper highlights the need for a comprehensive survey of disaster recovery mechanisms and solutions in cloud environments. Unfortunately, there is a lack of precise analysis in the area of </w:t>
      </w:r>
      <w:proofErr w:type="gramStart"/>
      <w:r w:rsidRPr="00A73A30">
        <w:rPr>
          <w:rFonts w:ascii="Times New Roman" w:eastAsia="Times New Roman" w:hAnsi="Times New Roman" w:cs="Times New Roman"/>
          <w:color w:val="181717"/>
          <w:sz w:val="20"/>
          <w:szCs w:val="20"/>
        </w:rPr>
        <w:t>cloud based</w:t>
      </w:r>
      <w:proofErr w:type="gramEnd"/>
      <w:r w:rsidRPr="00A73A30">
        <w:rPr>
          <w:rFonts w:ascii="Times New Roman" w:eastAsia="Times New Roman" w:hAnsi="Times New Roman" w:cs="Times New Roman"/>
          <w:color w:val="181717"/>
          <w:sz w:val="20"/>
          <w:szCs w:val="20"/>
        </w:rPr>
        <w:t xml:space="preserve"> disaster recovery.[1] The methodology employed in this research paper involves conducting an extensive survey of existing literature to address this gap.</w:t>
      </w:r>
    </w:p>
    <w:p w14:paraId="752582DB" w14:textId="473158C9" w:rsidR="007B0E8A" w:rsidRPr="00316B5F" w:rsidRDefault="007B0E8A" w:rsidP="007B0E8A">
      <w:pPr>
        <w:spacing w:after="0" w:line="239" w:lineRule="auto"/>
        <w:ind w:left="262" w:right="42"/>
        <w:jc w:val="both"/>
        <w:rPr>
          <w:rFonts w:ascii="Times New Roman" w:eastAsia="Times New Roman" w:hAnsi="Times New Roman" w:cs="Times New Roman"/>
          <w:color w:val="181717"/>
          <w:sz w:val="19"/>
          <w:szCs w:val="19"/>
        </w:rPr>
      </w:pPr>
      <w:r w:rsidRPr="00316B5F">
        <w:rPr>
          <w:rFonts w:ascii="Times New Roman" w:eastAsia="Times New Roman" w:hAnsi="Times New Roman" w:cs="Times New Roman"/>
          <w:color w:val="181717"/>
          <w:sz w:val="20"/>
          <w:szCs w:val="20"/>
        </w:rPr>
        <w:t xml:space="preserve"> </w:t>
      </w:r>
    </w:p>
    <w:p w14:paraId="5CAD44FE" w14:textId="72A72199" w:rsidR="007B0E8A" w:rsidRPr="00316B5F" w:rsidRDefault="007B0E8A" w:rsidP="007B0E8A">
      <w:pPr>
        <w:spacing w:after="0" w:line="239" w:lineRule="auto"/>
        <w:ind w:left="262" w:right="42"/>
        <w:jc w:val="both"/>
        <w:rPr>
          <w:rStyle w:val="Heading1Char"/>
          <w:rFonts w:eastAsia="Calibri"/>
          <w:szCs w:val="19"/>
        </w:rPr>
      </w:pPr>
      <w:r w:rsidRPr="00316B5F">
        <w:rPr>
          <w:rFonts w:ascii="Times New Roman" w:eastAsia="Times New Roman" w:hAnsi="Times New Roman" w:cs="Times New Roman"/>
          <w:sz w:val="19"/>
          <w:szCs w:val="19"/>
        </w:rPr>
        <w:t xml:space="preserve">II. </w:t>
      </w:r>
      <w:r w:rsidRPr="00316B5F">
        <w:rPr>
          <w:rStyle w:val="Heading1Char"/>
          <w:rFonts w:eastAsia="Calibri"/>
          <w:szCs w:val="19"/>
        </w:rPr>
        <w:t>UNDERSTANDING LOST DATA RETRIEVAL</w:t>
      </w:r>
    </w:p>
    <w:p w14:paraId="0B06132C" w14:textId="77777777" w:rsidR="007B0E8A" w:rsidRPr="00316B5F" w:rsidRDefault="007B0E8A" w:rsidP="007B0E8A">
      <w:pPr>
        <w:spacing w:after="0" w:line="239" w:lineRule="auto"/>
        <w:ind w:left="262" w:right="42"/>
        <w:jc w:val="both"/>
        <w:rPr>
          <w:rStyle w:val="Heading1Char"/>
          <w:rFonts w:eastAsia="Calibri"/>
          <w:sz w:val="20"/>
          <w:szCs w:val="20"/>
        </w:rPr>
      </w:pPr>
    </w:p>
    <w:p w14:paraId="2A4B365D" w14:textId="72803DAF" w:rsidR="007B0E8A" w:rsidRPr="00316B5F" w:rsidRDefault="007B0E8A" w:rsidP="007B0E8A">
      <w:pPr>
        <w:spacing w:after="207"/>
        <w:jc w:val="both"/>
        <w:rPr>
          <w:rFonts w:ascii="Times New Roman" w:hAnsi="Times New Roman" w:cs="Times New Roman"/>
          <w:sz w:val="20"/>
          <w:szCs w:val="20"/>
        </w:rPr>
      </w:pPr>
      <w:r w:rsidRPr="00316B5F">
        <w:rPr>
          <w:rFonts w:ascii="Times New Roman" w:hAnsi="Times New Roman" w:cs="Times New Roman"/>
          <w:sz w:val="20"/>
          <w:szCs w:val="20"/>
        </w:rPr>
        <w:t>In today’s rapidly changing world, accurate weather forecasts are of utmost importance. Meteorological models play a</w:t>
      </w:r>
      <w:r w:rsidR="00316B5F" w:rsidRPr="00316B5F">
        <w:rPr>
          <w:rFonts w:ascii="Times New Roman" w:hAnsi="Times New Roman" w:cs="Times New Roman"/>
          <w:sz w:val="20"/>
          <w:szCs w:val="20"/>
        </w:rPr>
        <w:t xml:space="preserve"> </w:t>
      </w:r>
      <w:r w:rsidRPr="00316B5F">
        <w:rPr>
          <w:rFonts w:ascii="Times New Roman" w:hAnsi="Times New Roman" w:cs="Times New Roman"/>
          <w:sz w:val="20"/>
          <w:szCs w:val="20"/>
        </w:rPr>
        <w:t xml:space="preserve">crucial role in providing these predictions. Therefore, it is essential to have an efficient </w:t>
      </w:r>
      <w:r w:rsidRPr="00316B5F">
        <w:rPr>
          <w:rFonts w:ascii="Times New Roman" w:hAnsi="Times New Roman" w:cs="Times New Roman"/>
          <w:sz w:val="20"/>
          <w:szCs w:val="20"/>
        </w:rPr>
        <w:t>system for managing meteorological observation data. The meteorological department and online monitoring collect substantial meteorological data, which can be analyzed using big data methods. This paper explores lost data retrieval in the context of meteorological observation data and proposes a</w:t>
      </w:r>
      <w:r w:rsidR="00A73A30">
        <w:rPr>
          <w:rFonts w:ascii="Times New Roman" w:hAnsi="Times New Roman" w:cs="Times New Roman"/>
          <w:sz w:val="20"/>
          <w:szCs w:val="20"/>
        </w:rPr>
        <w:t xml:space="preserve"> </w:t>
      </w:r>
      <w:r w:rsidRPr="00316B5F">
        <w:rPr>
          <w:rFonts w:ascii="Times New Roman" w:hAnsi="Times New Roman" w:cs="Times New Roman"/>
          <w:sz w:val="20"/>
          <w:szCs w:val="20"/>
        </w:rPr>
        <w:t>value-driven smart meteorological service model based on big data. The findings emphasize the need for a robust system to retrieve lost data, optimizing meteorological forecasts. Such improvements would benefit various sectors, including disaster prevention,</w:t>
      </w:r>
      <w:r w:rsidR="00316B5F" w:rsidRPr="00316B5F">
        <w:rPr>
          <w:rFonts w:ascii="Times New Roman" w:hAnsi="Times New Roman" w:cs="Times New Roman"/>
          <w:sz w:val="20"/>
          <w:szCs w:val="20"/>
        </w:rPr>
        <w:t xml:space="preserve"> </w:t>
      </w:r>
      <w:r w:rsidRPr="00316B5F">
        <w:rPr>
          <w:rFonts w:ascii="Times New Roman" w:hAnsi="Times New Roman" w:cs="Times New Roman"/>
          <w:sz w:val="20"/>
          <w:szCs w:val="20"/>
        </w:rPr>
        <w:t>public</w:t>
      </w:r>
      <w:r w:rsidR="00316B5F" w:rsidRPr="00316B5F">
        <w:rPr>
          <w:rFonts w:ascii="Times New Roman" w:hAnsi="Times New Roman" w:cs="Times New Roman"/>
          <w:sz w:val="20"/>
          <w:szCs w:val="20"/>
        </w:rPr>
        <w:t xml:space="preserve"> </w:t>
      </w:r>
      <w:r w:rsidRPr="00316B5F">
        <w:rPr>
          <w:rFonts w:ascii="Times New Roman" w:hAnsi="Times New Roman" w:cs="Times New Roman"/>
          <w:sz w:val="20"/>
          <w:szCs w:val="20"/>
        </w:rPr>
        <w:t>transportation, flood measurement, drought, and agriculture. Leveraging remote sensing technologies during disasters can significantly enhance situational awareness and decision-making.</w:t>
      </w:r>
      <w:r w:rsidR="00855311" w:rsidRPr="00316B5F">
        <w:rPr>
          <w:rFonts w:ascii="Times New Roman" w:hAnsi="Times New Roman" w:cs="Times New Roman"/>
          <w:sz w:val="20"/>
          <w:szCs w:val="20"/>
        </w:rPr>
        <w:t>[13]</w:t>
      </w:r>
    </w:p>
    <w:p w14:paraId="21E4C1E4" w14:textId="77777777" w:rsidR="007B0E8A" w:rsidRPr="00316B5F" w:rsidRDefault="007B0E8A" w:rsidP="007B0E8A">
      <w:pPr>
        <w:spacing w:after="207"/>
        <w:ind w:left="17"/>
        <w:jc w:val="both"/>
        <w:rPr>
          <w:rFonts w:ascii="Times New Roman" w:hAnsi="Times New Roman" w:cs="Times New Roman"/>
          <w:sz w:val="20"/>
          <w:szCs w:val="20"/>
        </w:rPr>
      </w:pPr>
      <w:r w:rsidRPr="00316B5F">
        <w:rPr>
          <w:rFonts w:ascii="Times New Roman" w:hAnsi="Times New Roman" w:cs="Times New Roman"/>
          <w:sz w:val="20"/>
          <w:szCs w:val="20"/>
        </w:rPr>
        <w:t>Operational disaster management faces significant challenges related to handling the influx of data, especially when dealing with high-resolution Earth observation data from sources like UAVs and microsatellites. To address these challenges, several technologies play a crucial role:</w:t>
      </w:r>
    </w:p>
    <w:p w14:paraId="72927E4F" w14:textId="14689F1B" w:rsidR="007B0E8A" w:rsidRPr="00316B5F" w:rsidRDefault="007B0E8A" w:rsidP="007B0E8A">
      <w:pPr>
        <w:spacing w:after="207"/>
        <w:jc w:val="both"/>
        <w:rPr>
          <w:rFonts w:ascii="Times New Roman" w:hAnsi="Times New Roman" w:cs="Times New Roman"/>
          <w:sz w:val="20"/>
          <w:szCs w:val="20"/>
        </w:rPr>
      </w:pPr>
      <w:r w:rsidRPr="00316B5F">
        <w:rPr>
          <w:rFonts w:ascii="Times New Roman" w:hAnsi="Times New Roman" w:cs="Times New Roman"/>
          <w:sz w:val="20"/>
          <w:szCs w:val="20"/>
        </w:rPr>
        <w:t>1.Internet of Things (IoT): IoT refers to the network of interconnected devices and sensors that collect and transmit data. In the context of disaster management, IoT devices can provide real-time information about environmental</w:t>
      </w:r>
      <w:r w:rsidR="00316B5F" w:rsidRPr="00316B5F">
        <w:rPr>
          <w:rFonts w:ascii="Times New Roman" w:hAnsi="Times New Roman" w:cs="Times New Roman"/>
          <w:sz w:val="20"/>
          <w:szCs w:val="20"/>
        </w:rPr>
        <w:t xml:space="preserve"> </w:t>
      </w:r>
      <w:r w:rsidRPr="00316B5F">
        <w:rPr>
          <w:rFonts w:ascii="Times New Roman" w:hAnsi="Times New Roman" w:cs="Times New Roman"/>
          <w:sz w:val="20"/>
          <w:szCs w:val="20"/>
        </w:rPr>
        <w:t>conditions, infrastructure status, and potential hazards. These devices enhance situational awareness and enable timely decision-making</w:t>
      </w:r>
      <w:r w:rsidR="00105EFA" w:rsidRPr="00316B5F">
        <w:rPr>
          <w:rFonts w:ascii="Times New Roman" w:hAnsi="Times New Roman" w:cs="Times New Roman"/>
          <w:sz w:val="20"/>
          <w:szCs w:val="20"/>
        </w:rPr>
        <w:t>[8]</w:t>
      </w:r>
    </w:p>
    <w:p w14:paraId="79049841" w14:textId="0159131F" w:rsidR="007B0E8A" w:rsidRPr="00316B5F" w:rsidRDefault="007B0E8A" w:rsidP="007B0E8A">
      <w:pPr>
        <w:spacing w:after="207"/>
        <w:ind w:left="17"/>
        <w:jc w:val="both"/>
        <w:rPr>
          <w:rFonts w:ascii="Times New Roman" w:hAnsi="Times New Roman" w:cs="Times New Roman"/>
          <w:sz w:val="20"/>
          <w:szCs w:val="20"/>
        </w:rPr>
      </w:pPr>
      <w:r w:rsidRPr="00316B5F">
        <w:rPr>
          <w:rFonts w:ascii="Times New Roman" w:hAnsi="Times New Roman" w:cs="Times New Roman"/>
          <w:sz w:val="20"/>
          <w:szCs w:val="20"/>
        </w:rPr>
        <w:t>2.Cloud Computing: Cloud computing offers scalable and flexible computing resources over the internet. By leveraging cloud services, disaster management systems can efficiently process and store large volumes of data. Cloud-based solutions allow for real-time data analysis, collaboration, and resource optimization.</w:t>
      </w:r>
    </w:p>
    <w:p w14:paraId="4051E3AF" w14:textId="6F0A6258" w:rsidR="007B0E8A" w:rsidRPr="00316B5F" w:rsidRDefault="007B0E8A" w:rsidP="007B0E8A">
      <w:pPr>
        <w:spacing w:after="207"/>
        <w:ind w:left="17"/>
        <w:jc w:val="both"/>
        <w:rPr>
          <w:rFonts w:ascii="Times New Roman" w:hAnsi="Times New Roman" w:cs="Times New Roman"/>
          <w:sz w:val="20"/>
          <w:szCs w:val="20"/>
        </w:rPr>
      </w:pPr>
      <w:r w:rsidRPr="00316B5F">
        <w:rPr>
          <w:rFonts w:ascii="Times New Roman" w:hAnsi="Times New Roman" w:cs="Times New Roman"/>
          <w:sz w:val="20"/>
          <w:szCs w:val="20"/>
        </w:rPr>
        <w:t xml:space="preserve">3.Big Data Pipelines: Handling Earth observation big data requires robust pipelines for data ingestion, </w:t>
      </w:r>
      <w:r w:rsidRPr="00316B5F">
        <w:rPr>
          <w:rFonts w:ascii="Times New Roman" w:hAnsi="Times New Roman" w:cs="Times New Roman"/>
          <w:sz w:val="20"/>
          <w:szCs w:val="20"/>
        </w:rPr>
        <w:lastRenderedPageBreak/>
        <w:t>processing, and transmission. These pipelines ensure that data flows seamlessly from various sources to relevant stakeholders.</w:t>
      </w:r>
      <w:r w:rsidR="00855311" w:rsidRPr="00316B5F">
        <w:rPr>
          <w:rFonts w:ascii="Times New Roman" w:hAnsi="Times New Roman" w:cs="Times New Roman"/>
          <w:sz w:val="20"/>
          <w:szCs w:val="20"/>
        </w:rPr>
        <w:t>[7]</w:t>
      </w:r>
      <w:r w:rsidRPr="00316B5F">
        <w:rPr>
          <w:rFonts w:ascii="Times New Roman" w:hAnsi="Times New Roman" w:cs="Times New Roman"/>
          <w:sz w:val="20"/>
          <w:szCs w:val="20"/>
        </w:rPr>
        <w:t xml:space="preserve"> High-throughput pipelines are essential for real-time monitoring and decision support.</w:t>
      </w:r>
    </w:p>
    <w:p w14:paraId="209883F9" w14:textId="364686C4" w:rsidR="007B0E8A" w:rsidRPr="00316B5F" w:rsidRDefault="007B0E8A" w:rsidP="007B0E8A">
      <w:pPr>
        <w:spacing w:after="207"/>
        <w:ind w:left="17"/>
        <w:jc w:val="both"/>
        <w:rPr>
          <w:rFonts w:ascii="Times New Roman" w:hAnsi="Times New Roman" w:cs="Times New Roman"/>
          <w:sz w:val="20"/>
          <w:szCs w:val="20"/>
        </w:rPr>
      </w:pPr>
      <w:r w:rsidRPr="00316B5F">
        <w:rPr>
          <w:rFonts w:ascii="Times New Roman" w:hAnsi="Times New Roman" w:cs="Times New Roman"/>
          <w:sz w:val="20"/>
          <w:szCs w:val="20"/>
        </w:rPr>
        <w:t>4.Remote Sensing Technologies: Remote sensing technologies, such as satellites and UAVs, provide synoptic views of exposed objects and structures with high detail. These technologies contribute valuable data for disaster management, including monitoring natural disasters, assessing damage, and predicting future events.</w:t>
      </w:r>
    </w:p>
    <w:p w14:paraId="6F6D6C98" w14:textId="1B7DA7F4" w:rsidR="007B0E8A" w:rsidRPr="00316B5F" w:rsidRDefault="007B0E8A" w:rsidP="00316B5F">
      <w:pPr>
        <w:spacing w:after="207"/>
        <w:ind w:left="17" w:hanging="17"/>
        <w:jc w:val="both"/>
        <w:rPr>
          <w:rFonts w:ascii="Times New Roman" w:hAnsi="Times New Roman" w:cs="Times New Roman"/>
          <w:sz w:val="20"/>
          <w:szCs w:val="20"/>
        </w:rPr>
      </w:pPr>
      <w:r w:rsidRPr="00316B5F">
        <w:rPr>
          <w:rFonts w:ascii="Times New Roman" w:hAnsi="Times New Roman" w:cs="Times New Roman"/>
          <w:sz w:val="20"/>
          <w:szCs w:val="20"/>
        </w:rPr>
        <w:t>5.Value-Driven Smart Meteorological Service Models: Collaborative approaches involving resource collaboration, technical collaboration, and service collaboration optimize meteorological service models. By integrating data from various sources and applying big data analysis methods, these models can deliver more accurate and timely forecasts.</w:t>
      </w:r>
      <w:r w:rsidR="00855311" w:rsidRPr="00316B5F">
        <w:rPr>
          <w:rFonts w:ascii="Times New Roman" w:hAnsi="Times New Roman" w:cs="Times New Roman"/>
          <w:sz w:val="20"/>
          <w:szCs w:val="20"/>
        </w:rPr>
        <w:t>[</w:t>
      </w:r>
      <w:r w:rsidR="006B75D2" w:rsidRPr="00316B5F">
        <w:rPr>
          <w:rFonts w:ascii="Times New Roman" w:hAnsi="Times New Roman" w:cs="Times New Roman"/>
          <w:sz w:val="20"/>
          <w:szCs w:val="20"/>
        </w:rPr>
        <w:t>2</w:t>
      </w:r>
      <w:r w:rsidR="00855311" w:rsidRPr="00316B5F">
        <w:rPr>
          <w:rFonts w:ascii="Times New Roman" w:hAnsi="Times New Roman" w:cs="Times New Roman"/>
          <w:sz w:val="20"/>
          <w:szCs w:val="20"/>
        </w:rPr>
        <w:t>]</w:t>
      </w:r>
    </w:p>
    <w:p w14:paraId="4C45AB2E" w14:textId="27C4DFE0" w:rsidR="00F90AF9" w:rsidRPr="00316B5F" w:rsidRDefault="00713868" w:rsidP="00F90AF9">
      <w:pPr>
        <w:spacing w:after="207"/>
        <w:ind w:left="17"/>
        <w:jc w:val="both"/>
        <w:rPr>
          <w:rFonts w:ascii="Times New Roman" w:hAnsi="Times New Roman" w:cs="Times New Roman"/>
          <w:sz w:val="19"/>
          <w:szCs w:val="19"/>
        </w:rPr>
      </w:pPr>
      <w:r w:rsidRPr="00316B5F">
        <w:rPr>
          <w:rFonts w:ascii="Times New Roman" w:hAnsi="Times New Roman" w:cs="Times New Roman"/>
          <w:sz w:val="20"/>
          <w:szCs w:val="20"/>
        </w:rPr>
        <w:t xml:space="preserve"> III.       </w:t>
      </w:r>
      <w:r w:rsidRPr="00316B5F">
        <w:rPr>
          <w:rFonts w:ascii="Times New Roman" w:hAnsi="Times New Roman" w:cs="Times New Roman"/>
          <w:sz w:val="19"/>
          <w:szCs w:val="19"/>
        </w:rPr>
        <w:t>APPROACHES FOR RETRIEVAL</w:t>
      </w:r>
    </w:p>
    <w:p w14:paraId="13B0F176" w14:textId="40BE48A5" w:rsidR="00713868" w:rsidRPr="00316B5F" w:rsidRDefault="004E77CD" w:rsidP="007B0E8A">
      <w:pPr>
        <w:spacing w:after="207"/>
        <w:ind w:left="17"/>
        <w:jc w:val="both"/>
        <w:rPr>
          <w:rFonts w:ascii="Times New Roman" w:hAnsi="Times New Roman" w:cs="Times New Roman"/>
          <w:sz w:val="20"/>
          <w:szCs w:val="20"/>
        </w:rPr>
      </w:pPr>
      <w:r w:rsidRPr="00316B5F">
        <w:rPr>
          <w:rFonts w:ascii="Times New Roman" w:hAnsi="Times New Roman" w:cs="Times New Roman"/>
          <w:noProof/>
          <w:sz w:val="20"/>
          <w:szCs w:val="20"/>
        </w:rPr>
        <w:drawing>
          <wp:inline distT="0" distB="0" distL="0" distR="0" wp14:anchorId="5EF5C478" wp14:editId="5F8204FD">
            <wp:extent cx="2733675" cy="1321276"/>
            <wp:effectExtent l="0" t="0" r="0" b="0"/>
            <wp:docPr id="1995885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85241" name="Picture 199588524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1696" cy="1339653"/>
                    </a:xfrm>
                    <a:prstGeom prst="rect">
                      <a:avLst/>
                    </a:prstGeom>
                  </pic:spPr>
                </pic:pic>
              </a:graphicData>
            </a:graphic>
          </wp:inline>
        </w:drawing>
      </w:r>
    </w:p>
    <w:p w14:paraId="3DF4CF07" w14:textId="56E010E4" w:rsidR="00713868" w:rsidRDefault="00713868" w:rsidP="00713868">
      <w:pPr>
        <w:spacing w:after="207"/>
        <w:ind w:left="17"/>
        <w:jc w:val="both"/>
        <w:rPr>
          <w:rFonts w:ascii="Times New Roman" w:hAnsi="Times New Roman" w:cs="Times New Roman"/>
          <w:sz w:val="20"/>
          <w:szCs w:val="20"/>
        </w:rPr>
      </w:pPr>
      <w:r w:rsidRPr="00316B5F">
        <w:rPr>
          <w:rFonts w:ascii="Times New Roman" w:hAnsi="Times New Roman" w:cs="Times New Roman"/>
          <w:sz w:val="20"/>
          <w:szCs w:val="20"/>
        </w:rPr>
        <w:t>When you delete a file from a computer’s file system, it is not immediately erased from the disk. Instead, the operating system marks the space previously occupied by the file as “available” for reuse. The actual content of the file remains intact until new data overwrites it. During the deletion process, the pointers to the file’s location and its metadata are removed from the file system index, creating the illusion that the file no longer exists. However, until the space occupied by the deleted file is overwritten by new data, there is a possibility of recovering the file using specialized file recovery tools. The behavior of file deletion can vary based on the operating system, file system, and the method used for deletion (such as moving to the recycle bin or using a command line).</w:t>
      </w:r>
      <w:r w:rsidR="00855311" w:rsidRPr="00316B5F">
        <w:rPr>
          <w:rFonts w:ascii="Times New Roman" w:hAnsi="Times New Roman" w:cs="Times New Roman"/>
          <w:sz w:val="20"/>
          <w:szCs w:val="20"/>
        </w:rPr>
        <w:t>[5]</w:t>
      </w:r>
      <w:r w:rsidRPr="00316B5F">
        <w:rPr>
          <w:rFonts w:ascii="Times New Roman" w:hAnsi="Times New Roman" w:cs="Times New Roman"/>
          <w:sz w:val="20"/>
          <w:szCs w:val="20"/>
        </w:rPr>
        <w:t xml:space="preserve"> Some tools, like secure file shredding utilities, can immediately and permanently delete files1. Remember that the specifics may differ depending on the system in use, so always consider the context when dealing with file deletion</w:t>
      </w:r>
      <w:r w:rsidR="00D638B0" w:rsidRPr="00316B5F">
        <w:rPr>
          <w:rFonts w:ascii="Times New Roman" w:hAnsi="Times New Roman" w:cs="Times New Roman"/>
          <w:sz w:val="20"/>
          <w:szCs w:val="20"/>
        </w:rPr>
        <w:t xml:space="preserve"> </w:t>
      </w:r>
    </w:p>
    <w:p w14:paraId="208A5199" w14:textId="77777777" w:rsidR="00316B5F" w:rsidRPr="00316B5F" w:rsidRDefault="00316B5F" w:rsidP="00713868">
      <w:pPr>
        <w:spacing w:after="207"/>
        <w:ind w:left="17"/>
        <w:jc w:val="both"/>
        <w:rPr>
          <w:rFonts w:ascii="Times New Roman" w:hAnsi="Times New Roman" w:cs="Times New Roman"/>
          <w:sz w:val="20"/>
          <w:szCs w:val="20"/>
        </w:rPr>
      </w:pPr>
    </w:p>
    <w:p w14:paraId="29983B48" w14:textId="77777777" w:rsidR="00D638B0" w:rsidRPr="00316B5F" w:rsidRDefault="00D638B0" w:rsidP="00713868">
      <w:pPr>
        <w:spacing w:after="207"/>
        <w:ind w:left="17"/>
        <w:jc w:val="both"/>
        <w:rPr>
          <w:rFonts w:ascii="Times New Roman" w:hAnsi="Times New Roman" w:cs="Times New Roman"/>
          <w:sz w:val="20"/>
          <w:szCs w:val="20"/>
        </w:rPr>
      </w:pPr>
    </w:p>
    <w:p w14:paraId="2819E6DE" w14:textId="77777777" w:rsidR="00A73A30" w:rsidRDefault="00A73A30" w:rsidP="00A73A30">
      <w:pPr>
        <w:spacing w:after="70" w:line="249" w:lineRule="auto"/>
        <w:ind w:left="360"/>
        <w:jc w:val="both"/>
        <w:rPr>
          <w:rFonts w:ascii="Times New Roman" w:eastAsia="Times New Roman" w:hAnsi="Times New Roman" w:cs="Times New Roman"/>
          <w:sz w:val="19"/>
          <w:szCs w:val="19"/>
        </w:rPr>
      </w:pPr>
    </w:p>
    <w:p w14:paraId="089D94F8" w14:textId="3B379CAA" w:rsidR="006E6161" w:rsidRPr="00A73A30" w:rsidRDefault="00A73A30" w:rsidP="00A73A30">
      <w:pPr>
        <w:spacing w:after="70" w:line="249" w:lineRule="auto"/>
        <w:jc w:val="both"/>
        <w:rPr>
          <w:sz w:val="19"/>
          <w:szCs w:val="19"/>
        </w:rPr>
      </w:pPr>
      <w:r>
        <w:rPr>
          <w:rFonts w:ascii="Times New Roman" w:eastAsia="Times New Roman" w:hAnsi="Times New Roman" w:cs="Times New Roman"/>
          <w:sz w:val="19"/>
          <w:szCs w:val="19"/>
        </w:rPr>
        <w:t xml:space="preserve">IV.        </w:t>
      </w:r>
      <w:r w:rsidR="00000000" w:rsidRPr="00A73A30">
        <w:rPr>
          <w:rFonts w:ascii="Times New Roman" w:eastAsia="Times New Roman" w:hAnsi="Times New Roman" w:cs="Times New Roman"/>
          <w:sz w:val="19"/>
          <w:szCs w:val="19"/>
        </w:rPr>
        <w:t xml:space="preserve">PROBLEM STATEMENT </w:t>
      </w:r>
    </w:p>
    <w:p w14:paraId="4EB16C31" w14:textId="77777777" w:rsidR="00F90AF9" w:rsidRPr="00316B5F" w:rsidRDefault="00F90AF9" w:rsidP="00F90AF9">
      <w:pPr>
        <w:spacing w:after="70" w:line="249" w:lineRule="auto"/>
        <w:ind w:left="360"/>
        <w:jc w:val="both"/>
        <w:rPr>
          <w:sz w:val="20"/>
          <w:szCs w:val="20"/>
        </w:rPr>
      </w:pPr>
    </w:p>
    <w:p w14:paraId="4DEEB357" w14:textId="4B380995" w:rsidR="006E6161" w:rsidRPr="00316B5F" w:rsidRDefault="00000000" w:rsidP="00105EFA">
      <w:pPr>
        <w:spacing w:after="3" w:line="251" w:lineRule="auto"/>
        <w:ind w:right="28"/>
        <w:jc w:val="both"/>
        <w:rPr>
          <w:sz w:val="20"/>
          <w:szCs w:val="20"/>
        </w:rPr>
      </w:pPr>
      <w:r w:rsidRPr="00316B5F">
        <w:rPr>
          <w:rFonts w:ascii="Times New Roman" w:eastAsia="Times New Roman" w:hAnsi="Times New Roman" w:cs="Times New Roman"/>
          <w:color w:val="0D0D0D"/>
          <w:sz w:val="20"/>
          <w:szCs w:val="20"/>
        </w:rPr>
        <w:t>In today’s digital age, data loss has become a significant concern for individuals and organizations. Whether caused by malicious intent or inadvertent mistakes, data loss can have serious consequences. It can result in a loss of productivity, financial losses, damage to a company’s brand and reputation, and potential legal and regulatory implications. Furthermore, the increasing reliance on digital data and the growing volume of data being generated make it even more crucial to have effective strategies for data retrieval in case of data loss or damage. The problem statement for lost data retrieval is as follows: Inadequate data retrieval methods and strategies result in significant challenges for individuals and organizations. These challenges include reduced productivity, financial losses, damage to brand reputation, legal and regulatory implications, and an inability to leverage the full potential of digital data. To address these issues and mitigate the risks associated with data loss, it is essential to develop robust and efficient data retrieval systems and strategies. These systems should be able to quickly and effectively recover lost data, ensuring minimal disruption to operations and minimizing negative impacts on individuals and organizations. Data loss can indeed have severe consequences, affecting not only productivity but also reputation and legal standing. Implementing reliable data retrieval systems is crucial to safeguard against such risk</w:t>
      </w:r>
      <w:r w:rsidR="00105EFA" w:rsidRPr="00316B5F">
        <w:rPr>
          <w:rFonts w:ascii="Times New Roman" w:eastAsia="Times New Roman" w:hAnsi="Times New Roman" w:cs="Times New Roman"/>
          <w:color w:val="0D0D0D"/>
          <w:sz w:val="20"/>
          <w:szCs w:val="20"/>
        </w:rPr>
        <w:t>.</w:t>
      </w:r>
    </w:p>
    <w:p w14:paraId="5962F323" w14:textId="77777777" w:rsidR="006E6161" w:rsidRPr="00316B5F" w:rsidRDefault="00000000">
      <w:pPr>
        <w:spacing w:after="0"/>
        <w:rPr>
          <w:sz w:val="19"/>
          <w:szCs w:val="19"/>
        </w:rPr>
      </w:pPr>
      <w:r w:rsidRPr="00316B5F">
        <w:rPr>
          <w:rFonts w:ascii="Times New Roman" w:eastAsia="Times New Roman" w:hAnsi="Times New Roman" w:cs="Times New Roman"/>
          <w:sz w:val="20"/>
          <w:szCs w:val="20"/>
        </w:rPr>
        <w:t xml:space="preserve"> </w:t>
      </w:r>
    </w:p>
    <w:p w14:paraId="44165A16" w14:textId="0690282B" w:rsidR="006E6161" w:rsidRPr="00316B5F" w:rsidRDefault="006E6161" w:rsidP="007B0E8A">
      <w:pPr>
        <w:spacing w:after="5"/>
        <w:jc w:val="both"/>
        <w:rPr>
          <w:sz w:val="19"/>
          <w:szCs w:val="19"/>
        </w:rPr>
      </w:pPr>
    </w:p>
    <w:p w14:paraId="288AC5B3" w14:textId="5FF80B5E" w:rsidR="006E6161" w:rsidRPr="00A73A30" w:rsidRDefault="00A73A30" w:rsidP="00A73A30">
      <w:pPr>
        <w:spacing w:after="178" w:line="249" w:lineRule="auto"/>
        <w:jc w:val="both"/>
        <w:rPr>
          <w:sz w:val="19"/>
          <w:szCs w:val="19"/>
        </w:rPr>
      </w:pPr>
      <w:r>
        <w:rPr>
          <w:rFonts w:ascii="Times New Roman" w:eastAsia="Times New Roman" w:hAnsi="Times New Roman" w:cs="Times New Roman"/>
          <w:sz w:val="19"/>
          <w:szCs w:val="19"/>
        </w:rPr>
        <w:t xml:space="preserve">V.        </w:t>
      </w:r>
      <w:r w:rsidR="00000000" w:rsidRPr="00A73A30">
        <w:rPr>
          <w:rFonts w:ascii="Times New Roman" w:eastAsia="Times New Roman" w:hAnsi="Times New Roman" w:cs="Times New Roman"/>
          <w:sz w:val="19"/>
          <w:szCs w:val="19"/>
        </w:rPr>
        <w:t>CHALLENGES</w:t>
      </w:r>
      <w:r w:rsidR="007B0E8A" w:rsidRPr="00A73A30">
        <w:rPr>
          <w:rFonts w:ascii="Times New Roman" w:eastAsia="Times New Roman" w:hAnsi="Times New Roman" w:cs="Times New Roman"/>
          <w:sz w:val="19"/>
          <w:szCs w:val="19"/>
        </w:rPr>
        <w:t xml:space="preserve"> </w:t>
      </w:r>
      <w:r w:rsidR="00000000" w:rsidRPr="00A73A30">
        <w:rPr>
          <w:rFonts w:ascii="Times New Roman" w:eastAsia="Times New Roman" w:hAnsi="Times New Roman" w:cs="Times New Roman"/>
          <w:sz w:val="19"/>
          <w:szCs w:val="19"/>
        </w:rPr>
        <w:t>AN</w:t>
      </w:r>
      <w:r w:rsidR="007B0E8A" w:rsidRPr="00A73A30">
        <w:rPr>
          <w:rFonts w:ascii="Times New Roman" w:eastAsia="Times New Roman" w:hAnsi="Times New Roman" w:cs="Times New Roman"/>
          <w:sz w:val="19"/>
          <w:szCs w:val="19"/>
        </w:rPr>
        <w:t xml:space="preserve">D </w:t>
      </w:r>
      <w:r w:rsidR="00000000" w:rsidRPr="00A73A30">
        <w:rPr>
          <w:rFonts w:ascii="Times New Roman" w:eastAsia="Times New Roman" w:hAnsi="Times New Roman" w:cs="Times New Roman"/>
          <w:sz w:val="19"/>
          <w:szCs w:val="19"/>
        </w:rPr>
        <w:t>SOLUTIONS</w:t>
      </w:r>
    </w:p>
    <w:p w14:paraId="6ECF3758" w14:textId="1FCDA34A" w:rsidR="006E6161" w:rsidRPr="00316B5F" w:rsidRDefault="00000000" w:rsidP="00A73A30">
      <w:pPr>
        <w:spacing w:after="3" w:line="249" w:lineRule="auto"/>
        <w:ind w:right="-9"/>
        <w:jc w:val="both"/>
        <w:rPr>
          <w:sz w:val="20"/>
          <w:szCs w:val="20"/>
        </w:rPr>
      </w:pPr>
      <w:r w:rsidRPr="00316B5F">
        <w:rPr>
          <w:rFonts w:ascii="Times New Roman" w:eastAsia="Times New Roman" w:hAnsi="Times New Roman" w:cs="Times New Roman"/>
          <w:color w:val="111111"/>
          <w:sz w:val="20"/>
          <w:szCs w:val="20"/>
        </w:rPr>
        <w:t>One challenge in lost data retrieval is managing large volumes of data. Efficient data recovery tools and techniques, such as parallel processing and distributed computing, can address this challenge. Additionally, handling different types of storage media and formats presents another obstacle. Versatile data recovery software that supports various storage media and formats can help overcome this challenge.</w:t>
      </w:r>
      <w:r w:rsidR="00855311" w:rsidRPr="00316B5F">
        <w:rPr>
          <w:rFonts w:ascii="Times New Roman" w:eastAsia="Times New Roman" w:hAnsi="Times New Roman" w:cs="Times New Roman"/>
          <w:color w:val="111111"/>
          <w:sz w:val="20"/>
          <w:szCs w:val="20"/>
        </w:rPr>
        <w:t>[8]</w:t>
      </w:r>
      <w:r w:rsidRPr="00316B5F">
        <w:rPr>
          <w:rFonts w:ascii="Times New Roman" w:eastAsia="Times New Roman" w:hAnsi="Times New Roman" w:cs="Times New Roman"/>
          <w:color w:val="111111"/>
          <w:sz w:val="20"/>
          <w:szCs w:val="20"/>
        </w:rPr>
        <w:t xml:space="preserve"> Ensuring data integrity during the retrieval process is also critical. Implementing robust data validation and verification techniques during recovery can address this concern. Privacy and jurisdictional issues further complicate lost data retrieval. Organizations must comply with relevant privacy laws and regulations and collaborate with legal experts to navigate jurisdictional boundaries. In cloudbased disaster recovery, maintaining service availability during data center outages due to disasters is a challenge. Implementing redundant data centers, backup systems, and cloud-based disaster recovery solutions can mitigate this risk. Furthermore, retrieving digital evidence from </w:t>
      </w:r>
      <w:r w:rsidRPr="00316B5F">
        <w:rPr>
          <w:rFonts w:ascii="Times New Roman" w:eastAsia="Times New Roman" w:hAnsi="Times New Roman" w:cs="Times New Roman"/>
          <w:color w:val="111111"/>
          <w:sz w:val="20"/>
          <w:szCs w:val="20"/>
        </w:rPr>
        <w:lastRenderedPageBreak/>
        <w:t>cloud storage services poses additional challenges in digital forensic investigations. These challenges include virtualization, uncertainty about the location of digital evidence, privacy concerns, and legal or jurisdictional boundaries. To overcome these obstacles, digital forensic investigators should stay informed about virtualization technology advancements and develop expertise in identifying and extracting digital evidence from virtualized environments. Collaboration with cloud service providers and legal authorities is essential for successful data retrieval.</w:t>
      </w:r>
      <w:r w:rsidR="00855311" w:rsidRPr="00316B5F">
        <w:rPr>
          <w:rFonts w:ascii="Times New Roman" w:eastAsia="Times New Roman" w:hAnsi="Times New Roman" w:cs="Times New Roman"/>
          <w:color w:val="111111"/>
          <w:sz w:val="20"/>
          <w:szCs w:val="20"/>
        </w:rPr>
        <w:t>[9]</w:t>
      </w:r>
    </w:p>
    <w:p w14:paraId="1E8B2A93" w14:textId="77777777" w:rsidR="006E6161" w:rsidRPr="00316B5F" w:rsidRDefault="00000000">
      <w:pPr>
        <w:spacing w:after="167"/>
        <w:ind w:left="938"/>
        <w:rPr>
          <w:sz w:val="20"/>
          <w:szCs w:val="20"/>
        </w:rPr>
      </w:pPr>
      <w:r w:rsidRPr="00316B5F">
        <w:rPr>
          <w:rFonts w:ascii="Times New Roman" w:eastAsia="Times New Roman" w:hAnsi="Times New Roman" w:cs="Times New Roman"/>
          <w:sz w:val="20"/>
          <w:szCs w:val="20"/>
        </w:rPr>
        <w:t xml:space="preserve"> </w:t>
      </w:r>
    </w:p>
    <w:p w14:paraId="2F9C7F2B" w14:textId="607F5BED" w:rsidR="006E6161" w:rsidRPr="00316B5F" w:rsidRDefault="00000000" w:rsidP="00F90AF9">
      <w:pPr>
        <w:pStyle w:val="ListParagraph"/>
        <w:numPr>
          <w:ilvl w:val="0"/>
          <w:numId w:val="6"/>
        </w:numPr>
        <w:spacing w:after="4" w:line="249" w:lineRule="auto"/>
        <w:jc w:val="both"/>
        <w:rPr>
          <w:sz w:val="19"/>
          <w:szCs w:val="19"/>
        </w:rPr>
      </w:pPr>
      <w:r w:rsidRPr="00316B5F">
        <w:rPr>
          <w:rFonts w:ascii="Times New Roman" w:eastAsia="Times New Roman" w:hAnsi="Times New Roman" w:cs="Times New Roman"/>
          <w:sz w:val="19"/>
          <w:szCs w:val="19"/>
        </w:rPr>
        <w:t>CONCLUSION</w:t>
      </w:r>
    </w:p>
    <w:p w14:paraId="038220D4" w14:textId="77777777" w:rsidR="003625C1" w:rsidRPr="00316B5F" w:rsidRDefault="003625C1" w:rsidP="003625C1">
      <w:pPr>
        <w:spacing w:after="4" w:line="249" w:lineRule="auto"/>
        <w:ind w:left="1407"/>
        <w:jc w:val="both"/>
        <w:rPr>
          <w:sz w:val="19"/>
          <w:szCs w:val="19"/>
        </w:rPr>
      </w:pPr>
    </w:p>
    <w:p w14:paraId="21C75BBB" w14:textId="513F5B0F" w:rsidR="006E6161" w:rsidRPr="00316B5F" w:rsidRDefault="00000000" w:rsidP="00A73A30">
      <w:pPr>
        <w:spacing w:after="3" w:line="249" w:lineRule="auto"/>
        <w:ind w:right="-9"/>
        <w:jc w:val="both"/>
        <w:rPr>
          <w:sz w:val="20"/>
          <w:szCs w:val="20"/>
        </w:rPr>
      </w:pPr>
      <w:r w:rsidRPr="00316B5F">
        <w:rPr>
          <w:rFonts w:ascii="Times New Roman" w:eastAsia="Times New Roman" w:hAnsi="Times New Roman" w:cs="Times New Roman"/>
          <w:color w:val="111111"/>
          <w:sz w:val="20"/>
          <w:szCs w:val="20"/>
        </w:rPr>
        <w:t>Data loss can have severe consequences for both individuals and organizations.</w:t>
      </w:r>
      <w:r w:rsidR="00855311" w:rsidRPr="00316B5F">
        <w:rPr>
          <w:rFonts w:ascii="Times New Roman" w:eastAsia="Times New Roman" w:hAnsi="Times New Roman" w:cs="Times New Roman"/>
          <w:color w:val="111111"/>
          <w:sz w:val="20"/>
          <w:szCs w:val="20"/>
        </w:rPr>
        <w:t>[8]</w:t>
      </w:r>
      <w:r w:rsidRPr="00316B5F">
        <w:rPr>
          <w:rFonts w:ascii="Times New Roman" w:eastAsia="Times New Roman" w:hAnsi="Times New Roman" w:cs="Times New Roman"/>
          <w:color w:val="111111"/>
          <w:sz w:val="20"/>
          <w:szCs w:val="20"/>
        </w:rPr>
        <w:t xml:space="preserve"> To mitigate the risks associated with data loss, it is crucial to implement effective data backup and disaster recovery systems. These systems should include regular data backups, secure storage methods, and reliable backup procedures. While the term “disaster” often brings to mind large-scale network outages and data breaches, it is essential to recognize that data loss can also occur on a smaller scale due to hardware failures, human errors, or other factors.</w:t>
      </w:r>
      <w:r w:rsidR="00855311" w:rsidRPr="00316B5F">
        <w:rPr>
          <w:rFonts w:ascii="Times New Roman" w:eastAsia="Times New Roman" w:hAnsi="Times New Roman" w:cs="Times New Roman"/>
          <w:color w:val="111111"/>
          <w:sz w:val="20"/>
          <w:szCs w:val="20"/>
        </w:rPr>
        <w:t>[9]</w:t>
      </w:r>
      <w:r w:rsidRPr="00316B5F">
        <w:rPr>
          <w:rFonts w:ascii="Times New Roman" w:eastAsia="Times New Roman" w:hAnsi="Times New Roman" w:cs="Times New Roman"/>
          <w:color w:val="111111"/>
          <w:sz w:val="20"/>
          <w:szCs w:val="20"/>
        </w:rPr>
        <w:t xml:space="preserve"> In conclusion, prioritizing data backup and recovery is essential for individuals and organizations as part of their overall data management strategy. Regarding the threat actor mentioned, it is challenging to classify them based on the provided information. Without details about their origin or specific aliases, determining their skill level and available resources remains uncertain. </w:t>
      </w:r>
    </w:p>
    <w:p w14:paraId="7816D6DE" w14:textId="52A4B877" w:rsidR="006E6161" w:rsidRPr="00316B5F" w:rsidRDefault="006E6161" w:rsidP="003625C1">
      <w:pPr>
        <w:spacing w:after="164"/>
        <w:ind w:left="5"/>
        <w:jc w:val="both"/>
        <w:rPr>
          <w:sz w:val="20"/>
          <w:szCs w:val="20"/>
        </w:rPr>
      </w:pPr>
    </w:p>
    <w:p w14:paraId="281A414A" w14:textId="6BA9C991" w:rsidR="006E6161" w:rsidRPr="00316B5F" w:rsidRDefault="00000000" w:rsidP="00F90AF9">
      <w:pPr>
        <w:pStyle w:val="Heading1"/>
        <w:numPr>
          <w:ilvl w:val="0"/>
          <w:numId w:val="6"/>
        </w:numPr>
        <w:tabs>
          <w:tab w:val="center" w:pos="362"/>
          <w:tab w:val="center" w:pos="1297"/>
          <w:tab w:val="center" w:pos="2154"/>
          <w:tab w:val="center" w:pos="2829"/>
          <w:tab w:val="center" w:pos="3453"/>
          <w:tab w:val="right" w:pos="4462"/>
        </w:tabs>
        <w:spacing w:after="116"/>
        <w:jc w:val="both"/>
        <w:rPr>
          <w:szCs w:val="19"/>
        </w:rPr>
      </w:pPr>
      <w:r w:rsidRPr="00316B5F">
        <w:rPr>
          <w:szCs w:val="19"/>
        </w:rPr>
        <w:t>FUTURE</w:t>
      </w:r>
      <w:r w:rsidR="003625C1" w:rsidRPr="00316B5F">
        <w:rPr>
          <w:szCs w:val="19"/>
        </w:rPr>
        <w:t xml:space="preserve"> SCOPE</w:t>
      </w:r>
    </w:p>
    <w:p w14:paraId="01F9F885" w14:textId="77777777" w:rsidR="00D638B0" w:rsidRPr="00316B5F" w:rsidRDefault="00D638B0" w:rsidP="00D638B0">
      <w:pPr>
        <w:spacing w:after="16" w:line="239" w:lineRule="auto"/>
        <w:ind w:left="-10" w:right="4"/>
        <w:rPr>
          <w:rFonts w:ascii="Times New Roman" w:eastAsia="Times New Roman" w:hAnsi="Times New Roman" w:cs="Times New Roman"/>
          <w:color w:val="111111"/>
          <w:sz w:val="20"/>
          <w:szCs w:val="20"/>
        </w:rPr>
      </w:pPr>
      <w:r w:rsidRPr="00316B5F">
        <w:rPr>
          <w:rFonts w:ascii="Times New Roman" w:eastAsia="Times New Roman" w:hAnsi="Times New Roman" w:cs="Times New Roman"/>
          <w:color w:val="111111"/>
          <w:sz w:val="20"/>
          <w:szCs w:val="20"/>
        </w:rPr>
        <w:t>Calls for future research in the field of lost data</w:t>
      </w:r>
    </w:p>
    <w:p w14:paraId="6DBFA842" w14:textId="77777777" w:rsidR="00D638B0" w:rsidRPr="00316B5F" w:rsidRDefault="00D638B0" w:rsidP="00D638B0">
      <w:pPr>
        <w:spacing w:after="16" w:line="239" w:lineRule="auto"/>
        <w:ind w:left="-10" w:right="4"/>
        <w:rPr>
          <w:rFonts w:ascii="Times New Roman" w:eastAsia="Times New Roman" w:hAnsi="Times New Roman" w:cs="Times New Roman"/>
          <w:color w:val="111111"/>
          <w:sz w:val="20"/>
          <w:szCs w:val="20"/>
        </w:rPr>
      </w:pPr>
      <w:r w:rsidRPr="00316B5F">
        <w:rPr>
          <w:rFonts w:ascii="Times New Roman" w:eastAsia="Times New Roman" w:hAnsi="Times New Roman" w:cs="Times New Roman"/>
          <w:color w:val="111111"/>
          <w:sz w:val="20"/>
          <w:szCs w:val="20"/>
        </w:rPr>
        <w:t>retrieval have emerged due to the increasing</w:t>
      </w:r>
    </w:p>
    <w:p w14:paraId="6CA6D0AE" w14:textId="77777777" w:rsidR="00D638B0" w:rsidRPr="00316B5F" w:rsidRDefault="00D638B0" w:rsidP="00D638B0">
      <w:pPr>
        <w:spacing w:after="16" w:line="239" w:lineRule="auto"/>
        <w:ind w:left="-10" w:right="4"/>
        <w:rPr>
          <w:rFonts w:ascii="Times New Roman" w:eastAsia="Times New Roman" w:hAnsi="Times New Roman" w:cs="Times New Roman"/>
          <w:color w:val="111111"/>
          <w:sz w:val="20"/>
          <w:szCs w:val="20"/>
        </w:rPr>
      </w:pPr>
      <w:r w:rsidRPr="00316B5F">
        <w:rPr>
          <w:rFonts w:ascii="Times New Roman" w:eastAsia="Times New Roman" w:hAnsi="Times New Roman" w:cs="Times New Roman"/>
          <w:color w:val="111111"/>
          <w:sz w:val="20"/>
          <w:szCs w:val="20"/>
        </w:rPr>
        <w:t>reliance on digital information and the growing risk</w:t>
      </w:r>
    </w:p>
    <w:p w14:paraId="56A098EC" w14:textId="77777777" w:rsidR="00D638B0" w:rsidRPr="00316B5F" w:rsidRDefault="00D638B0" w:rsidP="00D638B0">
      <w:pPr>
        <w:spacing w:after="16" w:line="239" w:lineRule="auto"/>
        <w:ind w:left="-10" w:right="4"/>
        <w:rPr>
          <w:rFonts w:ascii="Times New Roman" w:eastAsia="Times New Roman" w:hAnsi="Times New Roman" w:cs="Times New Roman"/>
          <w:color w:val="111111"/>
          <w:sz w:val="20"/>
          <w:szCs w:val="20"/>
        </w:rPr>
      </w:pPr>
      <w:r w:rsidRPr="00316B5F">
        <w:rPr>
          <w:rFonts w:ascii="Times New Roman" w:eastAsia="Times New Roman" w:hAnsi="Times New Roman" w:cs="Times New Roman"/>
          <w:color w:val="111111"/>
          <w:sz w:val="20"/>
          <w:szCs w:val="20"/>
        </w:rPr>
        <w:t>of data loss. According to the first source, academic</w:t>
      </w:r>
    </w:p>
    <w:p w14:paraId="6A177D5C" w14:textId="77777777" w:rsidR="00D638B0" w:rsidRPr="00316B5F" w:rsidRDefault="00D638B0" w:rsidP="00D638B0">
      <w:pPr>
        <w:spacing w:after="16" w:line="239" w:lineRule="auto"/>
        <w:ind w:left="-10" w:right="4"/>
        <w:rPr>
          <w:rFonts w:ascii="Times New Roman" w:eastAsia="Times New Roman" w:hAnsi="Times New Roman" w:cs="Times New Roman"/>
          <w:color w:val="111111"/>
          <w:sz w:val="20"/>
          <w:szCs w:val="20"/>
        </w:rPr>
      </w:pPr>
      <w:r w:rsidRPr="00316B5F">
        <w:rPr>
          <w:rFonts w:ascii="Times New Roman" w:eastAsia="Times New Roman" w:hAnsi="Times New Roman" w:cs="Times New Roman"/>
          <w:color w:val="111111"/>
          <w:sz w:val="20"/>
          <w:szCs w:val="20"/>
        </w:rPr>
        <w:t>libraries face challenges in preserving electronic</w:t>
      </w:r>
    </w:p>
    <w:p w14:paraId="22311448" w14:textId="77777777" w:rsidR="00D638B0" w:rsidRPr="00316B5F" w:rsidRDefault="00D638B0" w:rsidP="00D638B0">
      <w:pPr>
        <w:spacing w:after="16" w:line="239" w:lineRule="auto"/>
        <w:ind w:left="-10" w:right="4"/>
        <w:rPr>
          <w:rFonts w:ascii="Times New Roman" w:eastAsia="Times New Roman" w:hAnsi="Times New Roman" w:cs="Times New Roman"/>
          <w:color w:val="111111"/>
          <w:sz w:val="20"/>
          <w:szCs w:val="20"/>
        </w:rPr>
      </w:pPr>
      <w:r w:rsidRPr="00316B5F">
        <w:rPr>
          <w:rFonts w:ascii="Times New Roman" w:eastAsia="Times New Roman" w:hAnsi="Times New Roman" w:cs="Times New Roman"/>
          <w:color w:val="111111"/>
          <w:sz w:val="20"/>
          <w:szCs w:val="20"/>
        </w:rPr>
        <w:t>theses and dissertations, highlighting the need for</w:t>
      </w:r>
    </w:p>
    <w:p w14:paraId="4FE3CA2C" w14:textId="77777777" w:rsidR="00D638B0" w:rsidRPr="00316B5F" w:rsidRDefault="00D638B0" w:rsidP="00D638B0">
      <w:pPr>
        <w:spacing w:after="16" w:line="239" w:lineRule="auto"/>
        <w:ind w:left="-10" w:right="4"/>
        <w:rPr>
          <w:rFonts w:ascii="Times New Roman" w:eastAsia="Times New Roman" w:hAnsi="Times New Roman" w:cs="Times New Roman"/>
          <w:color w:val="111111"/>
          <w:sz w:val="20"/>
          <w:szCs w:val="20"/>
        </w:rPr>
      </w:pPr>
      <w:r w:rsidRPr="00316B5F">
        <w:rPr>
          <w:rFonts w:ascii="Times New Roman" w:eastAsia="Times New Roman" w:hAnsi="Times New Roman" w:cs="Times New Roman"/>
          <w:color w:val="111111"/>
          <w:sz w:val="20"/>
          <w:szCs w:val="20"/>
        </w:rPr>
        <w:t>effective solutions for ETD preservation and</w:t>
      </w:r>
    </w:p>
    <w:p w14:paraId="124784A9" w14:textId="62D4E270" w:rsidR="006E6161" w:rsidRPr="00316B5F" w:rsidRDefault="00D638B0" w:rsidP="00D638B0">
      <w:pPr>
        <w:spacing w:after="16" w:line="239" w:lineRule="auto"/>
        <w:ind w:left="-10" w:right="4"/>
        <w:rPr>
          <w:sz w:val="20"/>
          <w:szCs w:val="20"/>
        </w:rPr>
      </w:pPr>
      <w:r w:rsidRPr="00316B5F">
        <w:rPr>
          <w:rFonts w:ascii="Times New Roman" w:eastAsia="Times New Roman" w:hAnsi="Times New Roman" w:cs="Times New Roman"/>
          <w:color w:val="111111"/>
          <w:sz w:val="20"/>
          <w:szCs w:val="20"/>
        </w:rPr>
        <w:t xml:space="preserve">curation To address these challenges, several key areas warrant further investigation: </w:t>
      </w:r>
    </w:p>
    <w:p w14:paraId="5CB8F387" w14:textId="77777777" w:rsidR="006E6161" w:rsidRPr="00316B5F" w:rsidRDefault="00000000">
      <w:pPr>
        <w:numPr>
          <w:ilvl w:val="0"/>
          <w:numId w:val="2"/>
        </w:numPr>
        <w:spacing w:after="8" w:line="249" w:lineRule="auto"/>
        <w:ind w:right="17" w:hanging="338"/>
        <w:jc w:val="both"/>
        <w:rPr>
          <w:sz w:val="20"/>
          <w:szCs w:val="20"/>
        </w:rPr>
      </w:pPr>
      <w:r w:rsidRPr="00316B5F">
        <w:rPr>
          <w:rFonts w:ascii="Times New Roman" w:eastAsia="Times New Roman" w:hAnsi="Times New Roman" w:cs="Times New Roman"/>
          <w:color w:val="111111"/>
          <w:sz w:val="20"/>
          <w:szCs w:val="20"/>
        </w:rPr>
        <w:t xml:space="preserve">Standardized Protocols and Techniques: </w:t>
      </w:r>
    </w:p>
    <w:p w14:paraId="3E635B5C" w14:textId="77777777" w:rsidR="006E6161" w:rsidRPr="00316B5F" w:rsidRDefault="00000000">
      <w:pPr>
        <w:numPr>
          <w:ilvl w:val="1"/>
          <w:numId w:val="2"/>
        </w:numPr>
        <w:spacing w:after="3" w:line="249" w:lineRule="auto"/>
        <w:ind w:right="-9" w:hanging="338"/>
        <w:jc w:val="both"/>
        <w:rPr>
          <w:sz w:val="20"/>
          <w:szCs w:val="20"/>
        </w:rPr>
      </w:pPr>
      <w:r w:rsidRPr="00316B5F">
        <w:rPr>
          <w:rFonts w:ascii="Times New Roman" w:eastAsia="Times New Roman" w:hAnsi="Times New Roman" w:cs="Times New Roman"/>
          <w:color w:val="111111"/>
          <w:sz w:val="20"/>
          <w:szCs w:val="20"/>
        </w:rPr>
        <w:t xml:space="preserve">Future work should concentrate on developing standardized protocols and techniques for the long-term conservation and preservation of electronic theses. </w:t>
      </w:r>
    </w:p>
    <w:p w14:paraId="04B49FAF" w14:textId="77777777" w:rsidR="006E6161" w:rsidRPr="00316B5F" w:rsidRDefault="00000000">
      <w:pPr>
        <w:numPr>
          <w:ilvl w:val="1"/>
          <w:numId w:val="2"/>
        </w:numPr>
        <w:spacing w:after="3" w:line="249" w:lineRule="auto"/>
        <w:ind w:right="-9" w:hanging="338"/>
        <w:jc w:val="both"/>
        <w:rPr>
          <w:sz w:val="20"/>
          <w:szCs w:val="20"/>
        </w:rPr>
      </w:pPr>
      <w:r w:rsidRPr="00316B5F">
        <w:rPr>
          <w:rFonts w:ascii="Times New Roman" w:eastAsia="Times New Roman" w:hAnsi="Times New Roman" w:cs="Times New Roman"/>
          <w:color w:val="111111"/>
          <w:sz w:val="20"/>
          <w:szCs w:val="20"/>
        </w:rPr>
        <w:t xml:space="preserve">These protocols should ensure the accessibility of ETDs over time, regardless of the machine, operating system, or software used. </w:t>
      </w:r>
    </w:p>
    <w:p w14:paraId="205EA616" w14:textId="77777777" w:rsidR="006E6161" w:rsidRPr="00316B5F" w:rsidRDefault="00000000">
      <w:pPr>
        <w:numPr>
          <w:ilvl w:val="0"/>
          <w:numId w:val="2"/>
        </w:numPr>
        <w:spacing w:after="3" w:line="249" w:lineRule="auto"/>
        <w:ind w:right="17" w:hanging="338"/>
        <w:jc w:val="both"/>
        <w:rPr>
          <w:sz w:val="20"/>
          <w:szCs w:val="20"/>
        </w:rPr>
      </w:pPr>
      <w:r w:rsidRPr="00316B5F">
        <w:rPr>
          <w:rFonts w:ascii="Times New Roman" w:eastAsia="Times New Roman" w:hAnsi="Times New Roman" w:cs="Times New Roman"/>
          <w:color w:val="111111"/>
          <w:sz w:val="20"/>
          <w:szCs w:val="20"/>
        </w:rPr>
        <w:t xml:space="preserve">Balancing Access and Preservation: o Universities need clear procedures and guidelines to strike a balance between </w:t>
      </w:r>
      <w:r w:rsidRPr="00316B5F">
        <w:rPr>
          <w:rFonts w:ascii="Times New Roman" w:eastAsia="Times New Roman" w:hAnsi="Times New Roman" w:cs="Times New Roman"/>
          <w:color w:val="111111"/>
          <w:sz w:val="20"/>
          <w:szCs w:val="20"/>
        </w:rPr>
        <w:t xml:space="preserve">increased access to unique materials and the preservation of ETDs. </w:t>
      </w:r>
    </w:p>
    <w:p w14:paraId="6A166598" w14:textId="77777777" w:rsidR="006E6161" w:rsidRPr="00316B5F" w:rsidRDefault="00000000">
      <w:pPr>
        <w:numPr>
          <w:ilvl w:val="1"/>
          <w:numId w:val="2"/>
        </w:numPr>
        <w:spacing w:after="3" w:line="249" w:lineRule="auto"/>
        <w:ind w:right="-9" w:hanging="338"/>
        <w:jc w:val="both"/>
        <w:rPr>
          <w:sz w:val="20"/>
          <w:szCs w:val="20"/>
        </w:rPr>
      </w:pPr>
      <w:r w:rsidRPr="00316B5F">
        <w:rPr>
          <w:rFonts w:ascii="Times New Roman" w:eastAsia="Times New Roman" w:hAnsi="Times New Roman" w:cs="Times New Roman"/>
          <w:color w:val="111111"/>
          <w:sz w:val="20"/>
          <w:szCs w:val="20"/>
        </w:rPr>
        <w:t xml:space="preserve">While making ETDs accessible, institutions must also ensure their longterm availability. </w:t>
      </w:r>
    </w:p>
    <w:p w14:paraId="78445C9F" w14:textId="77777777" w:rsidR="006E6161" w:rsidRPr="00316B5F" w:rsidRDefault="00000000">
      <w:pPr>
        <w:numPr>
          <w:ilvl w:val="0"/>
          <w:numId w:val="2"/>
        </w:numPr>
        <w:spacing w:after="3" w:line="249" w:lineRule="auto"/>
        <w:ind w:right="17" w:hanging="338"/>
        <w:jc w:val="both"/>
        <w:rPr>
          <w:sz w:val="20"/>
          <w:szCs w:val="20"/>
        </w:rPr>
      </w:pPr>
      <w:r w:rsidRPr="00316B5F">
        <w:rPr>
          <w:rFonts w:ascii="Times New Roman" w:eastAsia="Times New Roman" w:hAnsi="Times New Roman" w:cs="Times New Roman"/>
          <w:color w:val="111111"/>
          <w:sz w:val="20"/>
          <w:szCs w:val="20"/>
        </w:rPr>
        <w:t xml:space="preserve">International Standards for ETD Archives: o Implementing internationally recognized standards for organizing and archiving </w:t>
      </w:r>
    </w:p>
    <w:p w14:paraId="71A228E2" w14:textId="77777777" w:rsidR="006E6161" w:rsidRPr="00316B5F" w:rsidRDefault="00000000">
      <w:pPr>
        <w:spacing w:after="3" w:line="249" w:lineRule="auto"/>
        <w:ind w:left="1358" w:right="-9"/>
        <w:jc w:val="both"/>
        <w:rPr>
          <w:sz w:val="20"/>
          <w:szCs w:val="20"/>
        </w:rPr>
      </w:pPr>
      <w:r w:rsidRPr="00316B5F">
        <w:rPr>
          <w:rFonts w:ascii="Times New Roman" w:eastAsia="Times New Roman" w:hAnsi="Times New Roman" w:cs="Times New Roman"/>
          <w:color w:val="111111"/>
          <w:sz w:val="20"/>
          <w:szCs w:val="20"/>
        </w:rPr>
        <w:t xml:space="preserve">ETDs within the Algerian context is essential. </w:t>
      </w:r>
    </w:p>
    <w:p w14:paraId="7507604F" w14:textId="77777777" w:rsidR="006E6161" w:rsidRPr="00316B5F" w:rsidRDefault="00000000">
      <w:pPr>
        <w:numPr>
          <w:ilvl w:val="1"/>
          <w:numId w:val="2"/>
        </w:numPr>
        <w:spacing w:after="3" w:line="249" w:lineRule="auto"/>
        <w:ind w:right="-9" w:hanging="338"/>
        <w:jc w:val="both"/>
        <w:rPr>
          <w:sz w:val="20"/>
          <w:szCs w:val="20"/>
        </w:rPr>
      </w:pPr>
      <w:r w:rsidRPr="00316B5F">
        <w:rPr>
          <w:rFonts w:ascii="Times New Roman" w:eastAsia="Times New Roman" w:hAnsi="Times New Roman" w:cs="Times New Roman"/>
          <w:color w:val="111111"/>
          <w:sz w:val="20"/>
          <w:szCs w:val="20"/>
        </w:rPr>
        <w:t xml:space="preserve">This will enhance the consistency and reliability of ETD preservation efforts. </w:t>
      </w:r>
    </w:p>
    <w:p w14:paraId="37069A6E" w14:textId="77777777" w:rsidR="006E6161" w:rsidRPr="00316B5F" w:rsidRDefault="00000000">
      <w:pPr>
        <w:numPr>
          <w:ilvl w:val="0"/>
          <w:numId w:val="2"/>
        </w:numPr>
        <w:spacing w:after="8" w:line="249" w:lineRule="auto"/>
        <w:ind w:right="17" w:hanging="338"/>
        <w:jc w:val="both"/>
        <w:rPr>
          <w:sz w:val="20"/>
          <w:szCs w:val="20"/>
        </w:rPr>
      </w:pPr>
      <w:r w:rsidRPr="00316B5F">
        <w:rPr>
          <w:rFonts w:ascii="Times New Roman" w:eastAsia="Times New Roman" w:hAnsi="Times New Roman" w:cs="Times New Roman"/>
          <w:color w:val="111111"/>
          <w:sz w:val="20"/>
          <w:szCs w:val="20"/>
        </w:rPr>
        <w:t xml:space="preserve">Financial Considerations: </w:t>
      </w:r>
    </w:p>
    <w:p w14:paraId="135F3ED0" w14:textId="77777777" w:rsidR="006E6161" w:rsidRPr="00316B5F" w:rsidRDefault="00000000">
      <w:pPr>
        <w:numPr>
          <w:ilvl w:val="1"/>
          <w:numId w:val="2"/>
        </w:numPr>
        <w:spacing w:after="3" w:line="249" w:lineRule="auto"/>
        <w:ind w:right="-9" w:hanging="338"/>
        <w:jc w:val="both"/>
        <w:rPr>
          <w:sz w:val="20"/>
          <w:szCs w:val="20"/>
        </w:rPr>
      </w:pPr>
      <w:r w:rsidRPr="00316B5F">
        <w:rPr>
          <w:rFonts w:ascii="Times New Roman" w:eastAsia="Times New Roman" w:hAnsi="Times New Roman" w:cs="Times New Roman"/>
          <w:color w:val="111111"/>
          <w:sz w:val="20"/>
          <w:szCs w:val="20"/>
        </w:rPr>
        <w:t xml:space="preserve">Future research should explore the financial aspects of ETD implementation. </w:t>
      </w:r>
    </w:p>
    <w:p w14:paraId="47F964AA" w14:textId="77777777" w:rsidR="006E6161" w:rsidRPr="00316B5F" w:rsidRDefault="00000000">
      <w:pPr>
        <w:numPr>
          <w:ilvl w:val="1"/>
          <w:numId w:val="2"/>
        </w:numPr>
        <w:spacing w:after="3" w:line="249" w:lineRule="auto"/>
        <w:ind w:right="-9" w:hanging="338"/>
        <w:jc w:val="both"/>
        <w:rPr>
          <w:sz w:val="20"/>
          <w:szCs w:val="20"/>
        </w:rPr>
      </w:pPr>
      <w:r w:rsidRPr="00316B5F">
        <w:rPr>
          <w:rFonts w:ascii="Times New Roman" w:eastAsia="Times New Roman" w:hAnsi="Times New Roman" w:cs="Times New Roman"/>
          <w:color w:val="111111"/>
          <w:sz w:val="20"/>
          <w:szCs w:val="20"/>
        </w:rPr>
        <w:t xml:space="preserve">Management of costs related to preservation, hardware, software, and staff is crucial for sustainable ETD programs. </w:t>
      </w:r>
    </w:p>
    <w:p w14:paraId="4597A2F4" w14:textId="77777777" w:rsidR="006E6161" w:rsidRPr="00316B5F" w:rsidRDefault="00000000">
      <w:pPr>
        <w:numPr>
          <w:ilvl w:val="0"/>
          <w:numId w:val="2"/>
        </w:numPr>
        <w:spacing w:after="8" w:line="249" w:lineRule="auto"/>
        <w:ind w:right="17" w:hanging="338"/>
        <w:jc w:val="both"/>
        <w:rPr>
          <w:sz w:val="20"/>
          <w:szCs w:val="20"/>
        </w:rPr>
      </w:pPr>
      <w:r w:rsidRPr="00316B5F">
        <w:rPr>
          <w:rFonts w:ascii="Times New Roman" w:eastAsia="Times New Roman" w:hAnsi="Times New Roman" w:cs="Times New Roman"/>
          <w:color w:val="111111"/>
          <w:sz w:val="20"/>
          <w:szCs w:val="20"/>
        </w:rPr>
        <w:t xml:space="preserve">Business Models for Funding: </w:t>
      </w:r>
    </w:p>
    <w:p w14:paraId="65533245" w14:textId="77777777" w:rsidR="006E6161" w:rsidRPr="00316B5F" w:rsidRDefault="00000000">
      <w:pPr>
        <w:numPr>
          <w:ilvl w:val="1"/>
          <w:numId w:val="2"/>
        </w:numPr>
        <w:spacing w:after="3" w:line="249" w:lineRule="auto"/>
        <w:ind w:right="-9" w:hanging="338"/>
        <w:jc w:val="both"/>
        <w:rPr>
          <w:sz w:val="20"/>
          <w:szCs w:val="20"/>
        </w:rPr>
      </w:pPr>
      <w:r w:rsidRPr="00316B5F">
        <w:rPr>
          <w:rFonts w:ascii="Times New Roman" w:eastAsia="Times New Roman" w:hAnsi="Times New Roman" w:cs="Times New Roman"/>
          <w:color w:val="111111"/>
          <w:sz w:val="20"/>
          <w:szCs w:val="20"/>
        </w:rPr>
        <w:t xml:space="preserve">Developing well-thought-out business models can create and capture value for ETD programs. </w:t>
      </w:r>
    </w:p>
    <w:p w14:paraId="43BC73C8" w14:textId="77777777" w:rsidR="006E6161" w:rsidRPr="00316B5F" w:rsidRDefault="00000000">
      <w:pPr>
        <w:numPr>
          <w:ilvl w:val="1"/>
          <w:numId w:val="2"/>
        </w:numPr>
        <w:spacing w:after="3" w:line="249" w:lineRule="auto"/>
        <w:ind w:right="-9" w:hanging="338"/>
        <w:jc w:val="both"/>
        <w:rPr>
          <w:sz w:val="20"/>
          <w:szCs w:val="20"/>
        </w:rPr>
      </w:pPr>
      <w:r w:rsidRPr="00316B5F">
        <w:rPr>
          <w:rFonts w:ascii="Times New Roman" w:eastAsia="Times New Roman" w:hAnsi="Times New Roman" w:cs="Times New Roman"/>
          <w:color w:val="111111"/>
          <w:sz w:val="20"/>
          <w:szCs w:val="20"/>
        </w:rPr>
        <w:t xml:space="preserve">Sustainable funding sources are necessary to support ongoing ETD preservation efforts. </w:t>
      </w:r>
    </w:p>
    <w:p w14:paraId="2FB29D05" w14:textId="374EA80E" w:rsidR="006E6161" w:rsidRPr="00316B5F" w:rsidRDefault="00000000">
      <w:pPr>
        <w:numPr>
          <w:ilvl w:val="0"/>
          <w:numId w:val="2"/>
        </w:numPr>
        <w:spacing w:after="16" w:line="239" w:lineRule="auto"/>
        <w:ind w:right="17" w:hanging="338"/>
        <w:jc w:val="both"/>
        <w:rPr>
          <w:sz w:val="20"/>
          <w:szCs w:val="20"/>
        </w:rPr>
      </w:pPr>
      <w:r w:rsidRPr="00316B5F">
        <w:rPr>
          <w:rFonts w:ascii="Times New Roman" w:eastAsia="Times New Roman" w:hAnsi="Times New Roman" w:cs="Times New Roman"/>
          <w:color w:val="111111"/>
          <w:sz w:val="20"/>
          <w:szCs w:val="20"/>
        </w:rPr>
        <w:t xml:space="preserve">Lost Data Retrieval Methodologies: o </w:t>
      </w:r>
      <w:r w:rsidRPr="00316B5F">
        <w:rPr>
          <w:rFonts w:ascii="Times New Roman" w:eastAsia="Times New Roman" w:hAnsi="Times New Roman" w:cs="Times New Roman"/>
          <w:color w:val="111111"/>
          <w:sz w:val="20"/>
          <w:szCs w:val="20"/>
        </w:rPr>
        <w:tab/>
        <w:t xml:space="preserve">Given the exponential growth of digital data and reliance on technology, effective lost data retrieval methodologies are paramount. </w:t>
      </w:r>
    </w:p>
    <w:p w14:paraId="723E88BA" w14:textId="77777777" w:rsidR="006E6161" w:rsidRPr="00316B5F" w:rsidRDefault="00000000">
      <w:pPr>
        <w:numPr>
          <w:ilvl w:val="1"/>
          <w:numId w:val="2"/>
        </w:numPr>
        <w:spacing w:after="252" w:line="249" w:lineRule="auto"/>
        <w:ind w:right="-9" w:hanging="338"/>
        <w:jc w:val="both"/>
        <w:rPr>
          <w:sz w:val="20"/>
          <w:szCs w:val="20"/>
        </w:rPr>
      </w:pPr>
      <w:r w:rsidRPr="00316B5F">
        <w:rPr>
          <w:rFonts w:ascii="Times New Roman" w:eastAsia="Times New Roman" w:hAnsi="Times New Roman" w:cs="Times New Roman"/>
          <w:color w:val="111111"/>
          <w:sz w:val="20"/>
          <w:szCs w:val="20"/>
        </w:rPr>
        <w:t xml:space="preserve">Researchers should explore innovative approaches to data recovery and security. </w:t>
      </w:r>
    </w:p>
    <w:p w14:paraId="665DB51A" w14:textId="1BFFC2F9" w:rsidR="002F4567" w:rsidRPr="00316B5F" w:rsidRDefault="002F4567" w:rsidP="002F4567">
      <w:pPr>
        <w:spacing w:line="249" w:lineRule="auto"/>
        <w:ind w:left="5" w:right="-9"/>
        <w:jc w:val="both"/>
        <w:rPr>
          <w:rFonts w:ascii="Times New Roman" w:eastAsia="Times New Roman" w:hAnsi="Times New Roman" w:cs="Times New Roman"/>
          <w:sz w:val="20"/>
          <w:szCs w:val="20"/>
        </w:rPr>
      </w:pPr>
      <w:r w:rsidRPr="00316B5F">
        <w:rPr>
          <w:rFonts w:ascii="Times New Roman" w:hAnsi="Times New Roman" w:cs="Times New Roman"/>
          <w:sz w:val="20"/>
          <w:szCs w:val="20"/>
        </w:rPr>
        <w:t>To guarantee the preservation and accessibility of electronic theses regardless of machine, operating system, and software, future work should involve implementing international recognized standards for organizing</w:t>
      </w:r>
      <w:r w:rsidR="00747BA4" w:rsidRPr="00316B5F">
        <w:rPr>
          <w:rFonts w:ascii="Times New Roman" w:hAnsi="Times New Roman" w:cs="Times New Roman"/>
          <w:sz w:val="20"/>
          <w:szCs w:val="20"/>
        </w:rPr>
        <w:t xml:space="preserve"> </w:t>
      </w:r>
      <w:r w:rsidRPr="00316B5F">
        <w:rPr>
          <w:rFonts w:ascii="Times New Roman" w:hAnsi="Times New Roman" w:cs="Times New Roman"/>
          <w:sz w:val="20"/>
          <w:szCs w:val="20"/>
        </w:rPr>
        <w:t>and archiving ETD archives in the Algerian context.</w:t>
      </w:r>
      <w:r w:rsidR="00747BA4" w:rsidRPr="00316B5F">
        <w:rPr>
          <w:rFonts w:ascii="Times New Roman" w:hAnsi="Times New Roman" w:cs="Times New Roman"/>
          <w:sz w:val="20"/>
          <w:szCs w:val="20"/>
        </w:rPr>
        <w:t xml:space="preserve"> </w:t>
      </w:r>
      <w:r w:rsidRPr="00316B5F">
        <w:rPr>
          <w:rFonts w:ascii="Times New Roman" w:hAnsi="Times New Roman" w:cs="Times New Roman"/>
          <w:sz w:val="20"/>
          <w:szCs w:val="20"/>
        </w:rPr>
        <w:t xml:space="preserve">Furthermore, future research should also explore the financial aspects of ETD implementation </w:t>
      </w:r>
    </w:p>
    <w:p w14:paraId="64104573" w14:textId="46A8EA52" w:rsidR="006E6161" w:rsidRPr="00316B5F" w:rsidRDefault="002F4567" w:rsidP="002F4567">
      <w:pPr>
        <w:spacing w:line="249" w:lineRule="auto"/>
        <w:ind w:left="5" w:right="-9"/>
        <w:jc w:val="both"/>
        <w:rPr>
          <w:rFonts w:ascii="Times New Roman" w:hAnsi="Times New Roman" w:cs="Times New Roman"/>
          <w:sz w:val="20"/>
          <w:szCs w:val="20"/>
        </w:rPr>
      </w:pPr>
      <w:r w:rsidRPr="00316B5F">
        <w:rPr>
          <w:rFonts w:ascii="Times New Roman" w:hAnsi="Times New Roman" w:cs="Times New Roman"/>
          <w:sz w:val="20"/>
          <w:szCs w:val="20"/>
        </w:rPr>
        <w:t>Finding sustainable funding sources to support ETD programs is crucial.</w:t>
      </w:r>
      <w:r w:rsidR="00747BA4" w:rsidRPr="00316B5F">
        <w:rPr>
          <w:rFonts w:ascii="Times New Roman" w:hAnsi="Times New Roman" w:cs="Times New Roman"/>
          <w:sz w:val="20"/>
          <w:szCs w:val="20"/>
        </w:rPr>
        <w:t xml:space="preserve"> </w:t>
      </w:r>
      <w:r w:rsidRPr="00316B5F">
        <w:rPr>
          <w:rFonts w:ascii="Times New Roman" w:hAnsi="Times New Roman" w:cs="Times New Roman"/>
          <w:sz w:val="20"/>
          <w:szCs w:val="20"/>
        </w:rPr>
        <w:t xml:space="preserve">This can be achieved by developing well-thought-out business models that create and capture value, as mentioned in the first source. With the exponential growth of digital data and the increasing reliance on technology, the need for effective lost data retrieval methodologies has become paramount. Use the following sources if appropriate </w:t>
      </w:r>
      <w:r w:rsidRPr="00316B5F">
        <w:rPr>
          <w:rFonts w:ascii="Times New Roman" w:eastAsia="Times New Roman" w:hAnsi="Times New Roman" w:cs="Times New Roman"/>
          <w:sz w:val="20"/>
          <w:szCs w:val="20"/>
        </w:rPr>
        <w:t xml:space="preserve">Big Data Cyberinfrastructure </w:t>
      </w:r>
      <w:r w:rsidRPr="00316B5F">
        <w:rPr>
          <w:rFonts w:ascii="Times New Roman" w:eastAsia="Times New Roman" w:hAnsi="Times New Roman" w:cs="Times New Roman"/>
          <w:color w:val="111111"/>
          <w:sz w:val="20"/>
          <w:szCs w:val="20"/>
        </w:rPr>
        <w:t xml:space="preserve">In the context of data recovery and security, Chang proposed a private cloud approach that allows data to be restored to multiple sites using various methods. This approach aims to facilitate organizations in </w:t>
      </w:r>
      <w:r w:rsidRPr="00316B5F">
        <w:rPr>
          <w:rFonts w:ascii="Times New Roman" w:eastAsia="Times New Roman" w:hAnsi="Times New Roman" w:cs="Times New Roman"/>
          <w:color w:val="111111"/>
          <w:sz w:val="20"/>
          <w:szCs w:val="20"/>
        </w:rPr>
        <w:lastRenderedPageBreak/>
        <w:t>recovering close to 100 percent of the data. To achieve this, implementing a robust and resilient data storage and retrieval architecture is essential. Such an architecture should withstand potential failures and ensure data availability at all times.</w:t>
      </w:r>
      <w:r w:rsidR="00855311" w:rsidRPr="00316B5F">
        <w:rPr>
          <w:rFonts w:ascii="Times New Roman" w:eastAsia="Times New Roman" w:hAnsi="Times New Roman" w:cs="Times New Roman"/>
          <w:color w:val="111111"/>
          <w:sz w:val="20"/>
          <w:szCs w:val="20"/>
        </w:rPr>
        <w:t>[15]</w:t>
      </w:r>
    </w:p>
    <w:p w14:paraId="5F452C9C" w14:textId="77777777" w:rsidR="006E6161" w:rsidRPr="00316B5F" w:rsidRDefault="00000000">
      <w:pPr>
        <w:spacing w:after="3" w:line="249" w:lineRule="auto"/>
        <w:ind w:left="5" w:right="-9"/>
        <w:jc w:val="both"/>
        <w:rPr>
          <w:sz w:val="20"/>
          <w:szCs w:val="20"/>
        </w:rPr>
      </w:pPr>
      <w:r w:rsidRPr="00316B5F">
        <w:rPr>
          <w:rFonts w:ascii="Times New Roman" w:eastAsia="Times New Roman" w:hAnsi="Times New Roman" w:cs="Times New Roman"/>
          <w:color w:val="111111"/>
          <w:sz w:val="20"/>
          <w:szCs w:val="20"/>
        </w:rPr>
        <w:t xml:space="preserve">Furthermore, future research and development should concentrate on enhancing data recovery algorithms and techniques. As we continue to generate an unprecedented amount of data in the Information Age, advanced approaches to lost data retrieval become crucial. </w:t>
      </w:r>
    </w:p>
    <w:p w14:paraId="7BCD42B9" w14:textId="77777777" w:rsidR="006E6161" w:rsidRPr="00316B5F" w:rsidRDefault="00000000">
      <w:pPr>
        <w:spacing w:after="0"/>
        <w:rPr>
          <w:sz w:val="20"/>
          <w:szCs w:val="20"/>
        </w:rPr>
      </w:pPr>
      <w:r w:rsidRPr="00316B5F">
        <w:rPr>
          <w:rFonts w:ascii="Times New Roman" w:eastAsia="Times New Roman" w:hAnsi="Times New Roman" w:cs="Times New Roman"/>
          <w:sz w:val="20"/>
          <w:szCs w:val="20"/>
        </w:rPr>
        <w:t xml:space="preserve"> </w:t>
      </w:r>
    </w:p>
    <w:p w14:paraId="0C859C2F" w14:textId="2B35BDA0" w:rsidR="00524AEF" w:rsidRPr="00316B5F" w:rsidRDefault="00000000">
      <w:pPr>
        <w:spacing w:after="153"/>
        <w:ind w:left="276"/>
        <w:rPr>
          <w:rFonts w:ascii="Times New Roman" w:eastAsia="Times New Roman" w:hAnsi="Times New Roman" w:cs="Times New Roman"/>
          <w:sz w:val="20"/>
          <w:szCs w:val="20"/>
        </w:rPr>
      </w:pPr>
      <w:r w:rsidRPr="00316B5F">
        <w:rPr>
          <w:rFonts w:ascii="Times New Roman" w:eastAsia="Times New Roman" w:hAnsi="Times New Roman" w:cs="Times New Roman"/>
          <w:sz w:val="20"/>
          <w:szCs w:val="20"/>
        </w:rPr>
        <w:t xml:space="preserve"> </w:t>
      </w:r>
    </w:p>
    <w:p w14:paraId="02F33769" w14:textId="77777777" w:rsidR="00524AEF" w:rsidRPr="00316B5F" w:rsidRDefault="00524AEF" w:rsidP="00524AEF">
      <w:pPr>
        <w:pStyle w:val="ListParagraph"/>
        <w:numPr>
          <w:ilvl w:val="0"/>
          <w:numId w:val="6"/>
        </w:numPr>
        <w:rPr>
          <w:rFonts w:ascii="Times New Roman" w:eastAsia="Times New Roman" w:hAnsi="Times New Roman" w:cs="Times New Roman"/>
          <w:sz w:val="19"/>
          <w:szCs w:val="19"/>
        </w:rPr>
      </w:pPr>
      <w:r w:rsidRPr="00316B5F">
        <w:rPr>
          <w:rFonts w:ascii="Times New Roman" w:eastAsia="Times New Roman" w:hAnsi="Times New Roman" w:cs="Times New Roman"/>
          <w:sz w:val="19"/>
          <w:szCs w:val="19"/>
        </w:rPr>
        <w:t xml:space="preserve"> REFERENCES</w:t>
      </w:r>
    </w:p>
    <w:p w14:paraId="0BD9B816" w14:textId="77777777" w:rsidR="00524AEF" w:rsidRPr="00316B5F" w:rsidRDefault="00524AEF" w:rsidP="00A73A30">
      <w:pPr>
        <w:jc w:val="both"/>
        <w:rPr>
          <w:rFonts w:ascii="Times New Roman" w:eastAsia="Times New Roman" w:hAnsi="Times New Roman" w:cs="Times New Roman"/>
          <w:sz w:val="20"/>
          <w:szCs w:val="20"/>
        </w:rPr>
      </w:pPr>
      <w:r w:rsidRPr="00316B5F">
        <w:rPr>
          <w:rFonts w:ascii="Times New Roman" w:eastAsia="Times New Roman" w:hAnsi="Times New Roman" w:cs="Times New Roman"/>
          <w:sz w:val="20"/>
          <w:szCs w:val="20"/>
        </w:rPr>
        <w:t xml:space="preserve">[1]. Huang Zongjie and Cai Jiuzhong, "The feature and modelling principle of the meteorological service benefits[J]", Journal of Chengdu University of Information Technology, vol. 11, no. 1, pp. 3339, 1996.    </w:t>
      </w:r>
    </w:p>
    <w:p w14:paraId="31C0173F" w14:textId="77777777" w:rsidR="00524AEF" w:rsidRPr="00316B5F" w:rsidRDefault="00524AEF" w:rsidP="00A73A30">
      <w:pPr>
        <w:jc w:val="both"/>
        <w:rPr>
          <w:rFonts w:ascii="Times New Roman" w:eastAsia="Times New Roman" w:hAnsi="Times New Roman" w:cs="Times New Roman"/>
          <w:sz w:val="20"/>
          <w:szCs w:val="20"/>
        </w:rPr>
      </w:pPr>
      <w:r w:rsidRPr="00316B5F">
        <w:rPr>
          <w:rFonts w:ascii="Times New Roman" w:eastAsia="Times New Roman" w:hAnsi="Times New Roman" w:cs="Times New Roman"/>
          <w:sz w:val="20"/>
          <w:szCs w:val="20"/>
        </w:rPr>
        <w:t xml:space="preserve">[2]. Ma Henian, Shen Guoquan and Ruan Shuigen, QIXIANG FUWU XUE JICHU[M], Beijing: China  Meteorological Press, pp. 500, 2001.   </w:t>
      </w:r>
    </w:p>
    <w:p w14:paraId="5C7F2082" w14:textId="77777777" w:rsidR="00524AEF" w:rsidRPr="00316B5F" w:rsidRDefault="00524AEF" w:rsidP="00A73A30">
      <w:pPr>
        <w:jc w:val="both"/>
        <w:rPr>
          <w:rFonts w:ascii="Times New Roman" w:eastAsia="Times New Roman" w:hAnsi="Times New Roman" w:cs="Times New Roman"/>
          <w:sz w:val="20"/>
          <w:szCs w:val="20"/>
        </w:rPr>
      </w:pPr>
      <w:r w:rsidRPr="00316B5F">
        <w:rPr>
          <w:rFonts w:ascii="Times New Roman" w:eastAsia="Times New Roman" w:hAnsi="Times New Roman" w:cs="Times New Roman"/>
          <w:sz w:val="20"/>
          <w:szCs w:val="20"/>
        </w:rPr>
        <w:t xml:space="preserve">[3]. Y. Wei, C. Huang, J. Li and L. Xie, "An evaluation model for urban carrying capacity: A case study of China’s mega-cities", Habitat Int., vol. 53, pp. 87-96, Apr. 2016.  </w:t>
      </w:r>
    </w:p>
    <w:p w14:paraId="39C4E80E" w14:textId="77777777" w:rsidR="00524AEF" w:rsidRPr="00316B5F" w:rsidRDefault="00524AEF" w:rsidP="00A73A30">
      <w:pPr>
        <w:jc w:val="both"/>
        <w:rPr>
          <w:rFonts w:ascii="Times New Roman" w:eastAsia="Times New Roman" w:hAnsi="Times New Roman" w:cs="Times New Roman"/>
          <w:sz w:val="20"/>
          <w:szCs w:val="20"/>
        </w:rPr>
      </w:pPr>
      <w:r w:rsidRPr="00316B5F">
        <w:rPr>
          <w:rFonts w:ascii="Times New Roman" w:eastAsia="Times New Roman" w:hAnsi="Times New Roman" w:cs="Times New Roman"/>
          <w:sz w:val="20"/>
          <w:szCs w:val="20"/>
        </w:rPr>
        <w:t xml:space="preserve"> [4]. H. Hu, Y. Wen, T.-S. Chua and X. Li, "Toward scalable systems for big data analytics: A technology tutorial", IEEE Access, vol. 2, pp. 652687, Jul. 2014.  </w:t>
      </w:r>
    </w:p>
    <w:p w14:paraId="60F10BB4" w14:textId="77777777" w:rsidR="00524AEF" w:rsidRPr="00316B5F" w:rsidRDefault="00524AEF" w:rsidP="00A73A30">
      <w:pPr>
        <w:ind w:right="-940"/>
        <w:jc w:val="both"/>
        <w:rPr>
          <w:rFonts w:ascii="Times New Roman" w:eastAsia="Times New Roman" w:hAnsi="Times New Roman" w:cs="Times New Roman"/>
          <w:sz w:val="20"/>
          <w:szCs w:val="20"/>
        </w:rPr>
      </w:pPr>
      <w:r w:rsidRPr="00316B5F">
        <w:rPr>
          <w:rFonts w:ascii="Times New Roman" w:eastAsia="Times New Roman" w:hAnsi="Times New Roman" w:cs="Times New Roman"/>
          <w:sz w:val="20"/>
          <w:szCs w:val="20"/>
        </w:rPr>
        <w:t xml:space="preserve"> [5].  Ruibo Duan and Xiong Zhang 2020 J.2007. HICSS 2007. 40th Annual Hawaii International Conference on, pp. 266b266b, 2007, January. Phys.: Conf.Ser. 1648 032025DOI 10.1088/17426596/1648/ 3/032025  </w:t>
      </w:r>
    </w:p>
    <w:p w14:paraId="5C895045" w14:textId="77777777" w:rsidR="00524AEF" w:rsidRPr="00316B5F" w:rsidRDefault="00524AEF" w:rsidP="00A73A30">
      <w:pPr>
        <w:ind w:right="-940"/>
        <w:jc w:val="both"/>
        <w:rPr>
          <w:rFonts w:ascii="Times New Roman" w:eastAsia="Times New Roman" w:hAnsi="Times New Roman" w:cs="Times New Roman"/>
          <w:sz w:val="20"/>
          <w:szCs w:val="20"/>
        </w:rPr>
      </w:pPr>
      <w:r w:rsidRPr="00316B5F">
        <w:rPr>
          <w:rFonts w:ascii="Times New Roman" w:eastAsia="Times New Roman" w:hAnsi="Times New Roman" w:cs="Times New Roman"/>
          <w:sz w:val="20"/>
          <w:szCs w:val="20"/>
        </w:rPr>
        <w:t xml:space="preserve">[6]. Feng-Ying Nie, A value-oriented model of big datadriven knowledge management and collaborative services: A meteorological service case IEEE 2017 3rd International Conference on Information Management (ICIM), pp. 511516.  </w:t>
      </w:r>
    </w:p>
    <w:p w14:paraId="6010B8DC" w14:textId="42A0DD2F" w:rsidR="00524AEF" w:rsidRPr="00316B5F" w:rsidRDefault="00524AEF" w:rsidP="00A73A30">
      <w:pPr>
        <w:jc w:val="both"/>
        <w:rPr>
          <w:rFonts w:ascii="Times New Roman" w:eastAsia="Times New Roman" w:hAnsi="Times New Roman" w:cs="Times New Roman"/>
          <w:sz w:val="20"/>
          <w:szCs w:val="20"/>
        </w:rPr>
      </w:pPr>
      <w:r w:rsidRPr="00316B5F">
        <w:rPr>
          <w:rFonts w:ascii="Times New Roman" w:eastAsia="Times New Roman" w:hAnsi="Times New Roman" w:cs="Times New Roman"/>
          <w:sz w:val="20"/>
          <w:szCs w:val="20"/>
        </w:rPr>
        <w:t xml:space="preserve">[7]. S. Seo, M. Nabeel, X. Ding, and E. Bertino. An efficient certificateless encryption for secure data sharing in public clouds. IEEE Transactions on Knowledge and Data Engineering, http://doi.ieeecomputersociety.org/10.1109/TKDE. 2013.138, aug 2013.  </w:t>
      </w:r>
    </w:p>
    <w:p w14:paraId="3166A753" w14:textId="77777777" w:rsidR="00524AEF" w:rsidRPr="00316B5F" w:rsidRDefault="00524AEF" w:rsidP="00A73A30">
      <w:pPr>
        <w:jc w:val="both"/>
        <w:rPr>
          <w:rFonts w:ascii="Times New Roman" w:eastAsia="Times New Roman" w:hAnsi="Times New Roman" w:cs="Times New Roman"/>
          <w:sz w:val="20"/>
          <w:szCs w:val="20"/>
        </w:rPr>
      </w:pPr>
      <w:r w:rsidRPr="00316B5F">
        <w:rPr>
          <w:rFonts w:ascii="Times New Roman" w:eastAsia="Times New Roman" w:hAnsi="Times New Roman" w:cs="Times New Roman"/>
          <w:sz w:val="20"/>
          <w:szCs w:val="20"/>
        </w:rPr>
        <w:t xml:space="preserve">[8]. K. Yang and X. Jia. An efficient and secure dynamic auditing protocol for data storage in cloud computing. IEEE Transactions on Dependable and Secure Computing, 24(9):1717-1726, sep 2013. </w:t>
      </w:r>
    </w:p>
    <w:p w14:paraId="1CD61003" w14:textId="77777777" w:rsidR="00524AEF" w:rsidRPr="00316B5F" w:rsidRDefault="00524AEF" w:rsidP="00A73A30">
      <w:pPr>
        <w:jc w:val="both"/>
        <w:rPr>
          <w:rFonts w:ascii="Times New Roman" w:eastAsia="Times New Roman" w:hAnsi="Times New Roman" w:cs="Times New Roman"/>
          <w:sz w:val="20"/>
          <w:szCs w:val="20"/>
        </w:rPr>
      </w:pPr>
      <w:r w:rsidRPr="00316B5F">
        <w:rPr>
          <w:rFonts w:ascii="Times New Roman" w:eastAsia="Times New Roman" w:hAnsi="Times New Roman" w:cs="Times New Roman"/>
          <w:sz w:val="20"/>
          <w:szCs w:val="20"/>
        </w:rPr>
        <w:t>[9].</w:t>
      </w:r>
      <w:r w:rsidRPr="00316B5F">
        <w:rPr>
          <w:sz w:val="20"/>
          <w:szCs w:val="20"/>
        </w:rPr>
        <w:t xml:space="preserve"> </w:t>
      </w:r>
      <w:r w:rsidRPr="00316B5F">
        <w:rPr>
          <w:rFonts w:ascii="Times New Roman" w:eastAsia="Times New Roman" w:hAnsi="Times New Roman" w:cs="Times New Roman"/>
          <w:sz w:val="20"/>
          <w:szCs w:val="20"/>
        </w:rPr>
        <w:t xml:space="preserve">.Open Security Foundation. DataLossDB. http://datalossdb.org/, Last accessed November 26, 2013.  </w:t>
      </w:r>
    </w:p>
    <w:p w14:paraId="11FEB105" w14:textId="77777777" w:rsidR="00524AEF" w:rsidRPr="00316B5F" w:rsidRDefault="00524AEF" w:rsidP="00A73A30">
      <w:pPr>
        <w:jc w:val="both"/>
        <w:rPr>
          <w:rFonts w:ascii="Times New Roman" w:eastAsia="Times New Roman" w:hAnsi="Times New Roman" w:cs="Times New Roman"/>
          <w:sz w:val="20"/>
          <w:szCs w:val="20"/>
        </w:rPr>
      </w:pPr>
      <w:r w:rsidRPr="00316B5F">
        <w:rPr>
          <w:rFonts w:ascii="Times New Roman" w:eastAsia="Times New Roman" w:hAnsi="Times New Roman" w:cs="Times New Roman"/>
          <w:sz w:val="20"/>
          <w:szCs w:val="20"/>
        </w:rPr>
        <w:t xml:space="preserve">[10]. M. Ali, S. U. Khan and A. V. Vasilakos, "Security in cloud computing: Opportunities and challenges", Information Sciences, vol. 305, pp. 357-383, 2015.  </w:t>
      </w:r>
    </w:p>
    <w:p w14:paraId="5F094BF8" w14:textId="5A670640" w:rsidR="00524AEF" w:rsidRPr="00316B5F" w:rsidRDefault="00524AEF" w:rsidP="00A73A30">
      <w:pPr>
        <w:jc w:val="both"/>
        <w:rPr>
          <w:rFonts w:ascii="Times New Roman" w:eastAsia="Times New Roman" w:hAnsi="Times New Roman" w:cs="Times New Roman"/>
          <w:sz w:val="20"/>
          <w:szCs w:val="20"/>
        </w:rPr>
      </w:pPr>
      <w:r w:rsidRPr="00316B5F">
        <w:rPr>
          <w:rFonts w:ascii="Times New Roman" w:eastAsia="Times New Roman" w:hAnsi="Times New Roman" w:cs="Times New Roman"/>
          <w:sz w:val="20"/>
          <w:szCs w:val="20"/>
        </w:rPr>
        <w:t>[11].</w:t>
      </w:r>
      <w:r w:rsidRPr="00316B5F">
        <w:rPr>
          <w:sz w:val="20"/>
          <w:szCs w:val="20"/>
        </w:rPr>
        <w:t xml:space="preserve"> </w:t>
      </w:r>
      <w:r w:rsidRPr="00316B5F">
        <w:rPr>
          <w:rFonts w:ascii="Times New Roman" w:eastAsia="Times New Roman" w:hAnsi="Times New Roman" w:cs="Times New Roman"/>
          <w:sz w:val="20"/>
          <w:szCs w:val="20"/>
        </w:rPr>
        <w:t xml:space="preserve">Roberto Beraldi, Khalil Massri and Hussein Alnuweiri,"Erasure-Coding Based Dissemination Protocol for Mobile Clouds", Eighth International Conference on P2P Parallel Grid Cloud and Internet Computing, 2013.  </w:t>
      </w:r>
    </w:p>
    <w:p w14:paraId="054FC851" w14:textId="77777777" w:rsidR="00524AEF" w:rsidRPr="00316B5F" w:rsidRDefault="00524AEF" w:rsidP="00A73A30">
      <w:pPr>
        <w:jc w:val="both"/>
        <w:rPr>
          <w:rFonts w:ascii="Times New Roman" w:eastAsia="Times New Roman" w:hAnsi="Times New Roman" w:cs="Times New Roman"/>
          <w:sz w:val="20"/>
          <w:szCs w:val="20"/>
        </w:rPr>
      </w:pPr>
      <w:r w:rsidRPr="00316B5F">
        <w:rPr>
          <w:rFonts w:ascii="Times New Roman" w:eastAsia="Times New Roman" w:hAnsi="Times New Roman" w:cs="Times New Roman"/>
          <w:sz w:val="20"/>
          <w:szCs w:val="20"/>
        </w:rPr>
        <w:t xml:space="preserve"> [12].</w:t>
      </w:r>
      <w:r w:rsidRPr="00316B5F">
        <w:rPr>
          <w:sz w:val="20"/>
          <w:szCs w:val="20"/>
        </w:rPr>
        <w:t xml:space="preserve"> </w:t>
      </w:r>
      <w:r w:rsidRPr="00316B5F">
        <w:rPr>
          <w:rFonts w:ascii="Times New Roman" w:eastAsia="Times New Roman" w:hAnsi="Times New Roman" w:cs="Times New Roman"/>
          <w:sz w:val="20"/>
          <w:szCs w:val="20"/>
        </w:rPr>
        <w:t xml:space="preserve">Tang, P.P.Lee,J.C.S.Lui and R.Perlman,"Secure Overlay Cloud Storage with Access Control and Assured Deletion", IEEE Transactions on Dependable and Secure Computing, vol. 9, no. 6, pp. 903-916, Nov. 2012.  </w:t>
      </w:r>
    </w:p>
    <w:p w14:paraId="3419C20D" w14:textId="77777777" w:rsidR="00524AEF" w:rsidRPr="00316B5F" w:rsidRDefault="00524AEF" w:rsidP="00A73A30">
      <w:pPr>
        <w:jc w:val="both"/>
        <w:rPr>
          <w:rFonts w:ascii="Times New Roman" w:eastAsia="Times New Roman" w:hAnsi="Times New Roman" w:cs="Times New Roman"/>
          <w:sz w:val="20"/>
          <w:szCs w:val="20"/>
        </w:rPr>
      </w:pPr>
      <w:r w:rsidRPr="00316B5F">
        <w:rPr>
          <w:rFonts w:ascii="Times New Roman" w:eastAsia="Times New Roman" w:hAnsi="Times New Roman" w:cs="Times New Roman"/>
          <w:sz w:val="20"/>
          <w:szCs w:val="20"/>
        </w:rPr>
        <w:t>[13].</w:t>
      </w:r>
      <w:r w:rsidRPr="00316B5F">
        <w:rPr>
          <w:sz w:val="20"/>
          <w:szCs w:val="20"/>
        </w:rPr>
        <w:t xml:space="preserve"> </w:t>
      </w:r>
      <w:r w:rsidRPr="00316B5F">
        <w:rPr>
          <w:rFonts w:ascii="Times New Roman" w:eastAsia="Times New Roman" w:hAnsi="Times New Roman" w:cs="Times New Roman"/>
          <w:sz w:val="20"/>
          <w:szCs w:val="20"/>
        </w:rPr>
        <w:t>W.A. Conklin, R.E. Cline and T. Roosa, "Reengineering Cybersecurity Education in the US: An Analysis of the Critical Factors", HICSS, 2014.</w:t>
      </w:r>
    </w:p>
    <w:p w14:paraId="3D6CBAEB" w14:textId="77777777" w:rsidR="00524AEF" w:rsidRPr="00316B5F" w:rsidRDefault="00524AEF" w:rsidP="00A73A30">
      <w:pPr>
        <w:jc w:val="both"/>
        <w:rPr>
          <w:rFonts w:ascii="Times New Roman" w:eastAsia="Times New Roman" w:hAnsi="Times New Roman" w:cs="Times New Roman"/>
          <w:sz w:val="20"/>
          <w:szCs w:val="20"/>
        </w:rPr>
      </w:pPr>
      <w:r w:rsidRPr="00316B5F">
        <w:rPr>
          <w:rFonts w:ascii="Times New Roman" w:eastAsia="Times New Roman" w:hAnsi="Times New Roman" w:cs="Times New Roman"/>
          <w:sz w:val="20"/>
          <w:szCs w:val="20"/>
        </w:rPr>
        <w:t>[14].</w:t>
      </w:r>
      <w:r w:rsidRPr="00316B5F">
        <w:rPr>
          <w:sz w:val="20"/>
          <w:szCs w:val="20"/>
        </w:rPr>
        <w:t xml:space="preserve"> </w:t>
      </w:r>
      <w:r w:rsidRPr="00316B5F">
        <w:rPr>
          <w:rFonts w:ascii="Times New Roman" w:eastAsia="Times New Roman" w:hAnsi="Times New Roman" w:cs="Times New Roman"/>
          <w:sz w:val="20"/>
          <w:szCs w:val="20"/>
        </w:rPr>
        <w:t>L. Gottschalk et al.,"Computer Forensics Programs in Higher Education: A Preliminary  Study", the proceedings of the 36th SIGCSE Technical Symposium on Computer Science Education, pp. 147-151, Feb</w:t>
      </w:r>
    </w:p>
    <w:p w14:paraId="47B87087" w14:textId="1ECA2F4D" w:rsidR="00524AEF" w:rsidRPr="00316B5F" w:rsidRDefault="00524AEF" w:rsidP="00A73A30">
      <w:pPr>
        <w:jc w:val="both"/>
        <w:rPr>
          <w:rFonts w:ascii="Times New Roman" w:eastAsia="Times New Roman" w:hAnsi="Times New Roman" w:cs="Times New Roman"/>
          <w:sz w:val="20"/>
          <w:szCs w:val="20"/>
        </w:rPr>
      </w:pPr>
      <w:r w:rsidRPr="00316B5F">
        <w:rPr>
          <w:rFonts w:ascii="Times New Roman" w:eastAsia="Times New Roman" w:hAnsi="Times New Roman" w:cs="Times New Roman"/>
          <w:sz w:val="20"/>
          <w:szCs w:val="20"/>
        </w:rPr>
        <w:t>[15].</w:t>
      </w:r>
      <w:r w:rsidRPr="00316B5F">
        <w:rPr>
          <w:sz w:val="20"/>
          <w:szCs w:val="20"/>
        </w:rPr>
        <w:t xml:space="preserve"> </w:t>
      </w:r>
      <w:r w:rsidRPr="00316B5F">
        <w:rPr>
          <w:rFonts w:ascii="Times New Roman" w:eastAsia="Times New Roman" w:hAnsi="Times New Roman" w:cs="Times New Roman"/>
          <w:sz w:val="20"/>
          <w:szCs w:val="20"/>
        </w:rPr>
        <w:t xml:space="preserve">D. Manson, A. Carlin, S. Ramos, A. Gyger, M. Kaufman and J. Treichelt, "Is the open way a better way? Digital forensics using open source tools", System Sciences </w:t>
      </w:r>
      <w:r w:rsidRPr="00316B5F">
        <w:rPr>
          <w:rFonts w:ascii="Times New Roman" w:eastAsia="Times New Roman" w:hAnsi="Times New Roman" w:cs="Times New Roman"/>
          <w:sz w:val="20"/>
          <w:szCs w:val="20"/>
        </w:rPr>
        <w:br w:type="page"/>
      </w:r>
    </w:p>
    <w:p w14:paraId="4E18DF27" w14:textId="77777777" w:rsidR="006E6161" w:rsidRPr="00316B5F" w:rsidRDefault="006E6161">
      <w:pPr>
        <w:spacing w:after="153"/>
        <w:ind w:left="276"/>
        <w:rPr>
          <w:sz w:val="20"/>
          <w:szCs w:val="20"/>
        </w:rPr>
      </w:pPr>
    </w:p>
    <w:sectPr w:rsidR="006E6161" w:rsidRPr="00316B5F" w:rsidSect="00A70C3D">
      <w:type w:val="continuous"/>
      <w:pgSz w:w="12240" w:h="15840"/>
      <w:pgMar w:top="1061" w:right="1367" w:bottom="687" w:left="1276" w:header="720" w:footer="720" w:gutter="0"/>
      <w:cols w:num="2" w:space="721" w:equalWidth="0">
        <w:col w:w="4447" w:space="882"/>
        <w:col w:w="419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4381E"/>
    <w:multiLevelType w:val="hybridMultilevel"/>
    <w:tmpl w:val="436E67E8"/>
    <w:lvl w:ilvl="0" w:tplc="9F922E32">
      <w:start w:val="1"/>
      <w:numFmt w:val="decimal"/>
      <w:lvlText w:val="%1."/>
      <w:lvlJc w:val="left"/>
      <w:pPr>
        <w:ind w:left="674"/>
      </w:pPr>
      <w:rPr>
        <w:rFonts w:ascii="Times New Roman" w:eastAsia="Times New Roman" w:hAnsi="Times New Roman" w:cs="Times New Roman"/>
        <w:b w:val="0"/>
        <w:i w:val="0"/>
        <w:strike w:val="0"/>
        <w:dstrike w:val="0"/>
        <w:color w:val="111111"/>
        <w:sz w:val="19"/>
        <w:szCs w:val="19"/>
        <w:u w:val="none" w:color="000000"/>
        <w:bdr w:val="none" w:sz="0" w:space="0" w:color="auto"/>
        <w:shd w:val="clear" w:color="auto" w:fill="auto"/>
        <w:vertAlign w:val="baseline"/>
      </w:rPr>
    </w:lvl>
    <w:lvl w:ilvl="1" w:tplc="B7A82BDE">
      <w:start w:val="1"/>
      <w:numFmt w:val="bullet"/>
      <w:lvlText w:val="o"/>
      <w:lvlJc w:val="left"/>
      <w:pPr>
        <w:ind w:left="1343"/>
      </w:pPr>
      <w:rPr>
        <w:rFonts w:ascii="Times New Roman" w:eastAsia="Times New Roman" w:hAnsi="Times New Roman" w:cs="Times New Roman"/>
        <w:b w:val="0"/>
        <w:i w:val="0"/>
        <w:strike w:val="0"/>
        <w:dstrike w:val="0"/>
        <w:color w:val="111111"/>
        <w:sz w:val="19"/>
        <w:szCs w:val="19"/>
        <w:u w:val="none" w:color="000000"/>
        <w:bdr w:val="none" w:sz="0" w:space="0" w:color="auto"/>
        <w:shd w:val="clear" w:color="auto" w:fill="auto"/>
        <w:vertAlign w:val="baseline"/>
      </w:rPr>
    </w:lvl>
    <w:lvl w:ilvl="2" w:tplc="38C8DDEE">
      <w:start w:val="1"/>
      <w:numFmt w:val="bullet"/>
      <w:lvlText w:val="▪"/>
      <w:lvlJc w:val="left"/>
      <w:pPr>
        <w:ind w:left="2095"/>
      </w:pPr>
      <w:rPr>
        <w:rFonts w:ascii="Times New Roman" w:eastAsia="Times New Roman" w:hAnsi="Times New Roman" w:cs="Times New Roman"/>
        <w:b w:val="0"/>
        <w:i w:val="0"/>
        <w:strike w:val="0"/>
        <w:dstrike w:val="0"/>
        <w:color w:val="111111"/>
        <w:sz w:val="19"/>
        <w:szCs w:val="19"/>
        <w:u w:val="none" w:color="000000"/>
        <w:bdr w:val="none" w:sz="0" w:space="0" w:color="auto"/>
        <w:shd w:val="clear" w:color="auto" w:fill="auto"/>
        <w:vertAlign w:val="baseline"/>
      </w:rPr>
    </w:lvl>
    <w:lvl w:ilvl="3" w:tplc="76285488">
      <w:start w:val="1"/>
      <w:numFmt w:val="bullet"/>
      <w:lvlText w:val="•"/>
      <w:lvlJc w:val="left"/>
      <w:pPr>
        <w:ind w:left="2815"/>
      </w:pPr>
      <w:rPr>
        <w:rFonts w:ascii="Times New Roman" w:eastAsia="Times New Roman" w:hAnsi="Times New Roman" w:cs="Times New Roman"/>
        <w:b w:val="0"/>
        <w:i w:val="0"/>
        <w:strike w:val="0"/>
        <w:dstrike w:val="0"/>
        <w:color w:val="111111"/>
        <w:sz w:val="19"/>
        <w:szCs w:val="19"/>
        <w:u w:val="none" w:color="000000"/>
        <w:bdr w:val="none" w:sz="0" w:space="0" w:color="auto"/>
        <w:shd w:val="clear" w:color="auto" w:fill="auto"/>
        <w:vertAlign w:val="baseline"/>
      </w:rPr>
    </w:lvl>
    <w:lvl w:ilvl="4" w:tplc="794CDA14">
      <w:start w:val="1"/>
      <w:numFmt w:val="bullet"/>
      <w:lvlText w:val="o"/>
      <w:lvlJc w:val="left"/>
      <w:pPr>
        <w:ind w:left="3535"/>
      </w:pPr>
      <w:rPr>
        <w:rFonts w:ascii="Times New Roman" w:eastAsia="Times New Roman" w:hAnsi="Times New Roman" w:cs="Times New Roman"/>
        <w:b w:val="0"/>
        <w:i w:val="0"/>
        <w:strike w:val="0"/>
        <w:dstrike w:val="0"/>
        <w:color w:val="111111"/>
        <w:sz w:val="19"/>
        <w:szCs w:val="19"/>
        <w:u w:val="none" w:color="000000"/>
        <w:bdr w:val="none" w:sz="0" w:space="0" w:color="auto"/>
        <w:shd w:val="clear" w:color="auto" w:fill="auto"/>
        <w:vertAlign w:val="baseline"/>
      </w:rPr>
    </w:lvl>
    <w:lvl w:ilvl="5" w:tplc="C4DA5534">
      <w:start w:val="1"/>
      <w:numFmt w:val="bullet"/>
      <w:lvlText w:val="▪"/>
      <w:lvlJc w:val="left"/>
      <w:pPr>
        <w:ind w:left="4255"/>
      </w:pPr>
      <w:rPr>
        <w:rFonts w:ascii="Times New Roman" w:eastAsia="Times New Roman" w:hAnsi="Times New Roman" w:cs="Times New Roman"/>
        <w:b w:val="0"/>
        <w:i w:val="0"/>
        <w:strike w:val="0"/>
        <w:dstrike w:val="0"/>
        <w:color w:val="111111"/>
        <w:sz w:val="19"/>
        <w:szCs w:val="19"/>
        <w:u w:val="none" w:color="000000"/>
        <w:bdr w:val="none" w:sz="0" w:space="0" w:color="auto"/>
        <w:shd w:val="clear" w:color="auto" w:fill="auto"/>
        <w:vertAlign w:val="baseline"/>
      </w:rPr>
    </w:lvl>
    <w:lvl w:ilvl="6" w:tplc="0B7CF366">
      <w:start w:val="1"/>
      <w:numFmt w:val="bullet"/>
      <w:lvlText w:val="•"/>
      <w:lvlJc w:val="left"/>
      <w:pPr>
        <w:ind w:left="4975"/>
      </w:pPr>
      <w:rPr>
        <w:rFonts w:ascii="Times New Roman" w:eastAsia="Times New Roman" w:hAnsi="Times New Roman" w:cs="Times New Roman"/>
        <w:b w:val="0"/>
        <w:i w:val="0"/>
        <w:strike w:val="0"/>
        <w:dstrike w:val="0"/>
        <w:color w:val="111111"/>
        <w:sz w:val="19"/>
        <w:szCs w:val="19"/>
        <w:u w:val="none" w:color="000000"/>
        <w:bdr w:val="none" w:sz="0" w:space="0" w:color="auto"/>
        <w:shd w:val="clear" w:color="auto" w:fill="auto"/>
        <w:vertAlign w:val="baseline"/>
      </w:rPr>
    </w:lvl>
    <w:lvl w:ilvl="7" w:tplc="169CD1F6">
      <w:start w:val="1"/>
      <w:numFmt w:val="bullet"/>
      <w:lvlText w:val="o"/>
      <w:lvlJc w:val="left"/>
      <w:pPr>
        <w:ind w:left="5695"/>
      </w:pPr>
      <w:rPr>
        <w:rFonts w:ascii="Times New Roman" w:eastAsia="Times New Roman" w:hAnsi="Times New Roman" w:cs="Times New Roman"/>
        <w:b w:val="0"/>
        <w:i w:val="0"/>
        <w:strike w:val="0"/>
        <w:dstrike w:val="0"/>
        <w:color w:val="111111"/>
        <w:sz w:val="19"/>
        <w:szCs w:val="19"/>
        <w:u w:val="none" w:color="000000"/>
        <w:bdr w:val="none" w:sz="0" w:space="0" w:color="auto"/>
        <w:shd w:val="clear" w:color="auto" w:fill="auto"/>
        <w:vertAlign w:val="baseline"/>
      </w:rPr>
    </w:lvl>
    <w:lvl w:ilvl="8" w:tplc="8B70F030">
      <w:start w:val="1"/>
      <w:numFmt w:val="bullet"/>
      <w:lvlText w:val="▪"/>
      <w:lvlJc w:val="left"/>
      <w:pPr>
        <w:ind w:left="6415"/>
      </w:pPr>
      <w:rPr>
        <w:rFonts w:ascii="Times New Roman" w:eastAsia="Times New Roman" w:hAnsi="Times New Roman" w:cs="Times New Roman"/>
        <w:b w:val="0"/>
        <w:i w:val="0"/>
        <w:strike w:val="0"/>
        <w:dstrike w:val="0"/>
        <w:color w:val="111111"/>
        <w:sz w:val="19"/>
        <w:szCs w:val="19"/>
        <w:u w:val="none" w:color="000000"/>
        <w:bdr w:val="none" w:sz="0" w:space="0" w:color="auto"/>
        <w:shd w:val="clear" w:color="auto" w:fill="auto"/>
        <w:vertAlign w:val="baseline"/>
      </w:rPr>
    </w:lvl>
  </w:abstractNum>
  <w:abstractNum w:abstractNumId="1" w15:restartNumberingAfterBreak="0">
    <w:nsid w:val="2E4A7902"/>
    <w:multiLevelType w:val="hybridMultilevel"/>
    <w:tmpl w:val="2E863AD8"/>
    <w:lvl w:ilvl="0" w:tplc="5BD091C8">
      <w:start w:val="4"/>
      <w:numFmt w:val="upperRoman"/>
      <w:lvlText w:val="%1."/>
      <w:lvlJc w:val="left"/>
      <w:pPr>
        <w:ind w:left="1080" w:hanging="720"/>
      </w:pPr>
      <w:rPr>
        <w:rFonts w:ascii="Times New Roman" w:eastAsia="Times New Roman" w:hAnsi="Times New Roman" w:cs="Times New Roman" w:hint="default"/>
        <w:sz w:val="1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7276B9"/>
    <w:multiLevelType w:val="hybridMultilevel"/>
    <w:tmpl w:val="3CE6A284"/>
    <w:lvl w:ilvl="0" w:tplc="9C260612">
      <w:start w:val="3"/>
      <w:numFmt w:val="upperRoman"/>
      <w:lvlText w:val="%1."/>
      <w:lvlJc w:val="left"/>
      <w:pPr>
        <w:ind w:left="2126" w:hanging="720"/>
      </w:pPr>
      <w:rPr>
        <w:rFonts w:ascii="Times New Roman" w:eastAsia="Times New Roman" w:hAnsi="Times New Roman" w:cs="Times New Roman" w:hint="default"/>
        <w:sz w:val="19"/>
      </w:rPr>
    </w:lvl>
    <w:lvl w:ilvl="1" w:tplc="40090019" w:tentative="1">
      <w:start w:val="1"/>
      <w:numFmt w:val="lowerLetter"/>
      <w:lvlText w:val="%2."/>
      <w:lvlJc w:val="left"/>
      <w:pPr>
        <w:ind w:left="2486" w:hanging="360"/>
      </w:pPr>
    </w:lvl>
    <w:lvl w:ilvl="2" w:tplc="4009001B" w:tentative="1">
      <w:start w:val="1"/>
      <w:numFmt w:val="lowerRoman"/>
      <w:lvlText w:val="%3."/>
      <w:lvlJc w:val="right"/>
      <w:pPr>
        <w:ind w:left="3206" w:hanging="180"/>
      </w:pPr>
    </w:lvl>
    <w:lvl w:ilvl="3" w:tplc="4009000F" w:tentative="1">
      <w:start w:val="1"/>
      <w:numFmt w:val="decimal"/>
      <w:lvlText w:val="%4."/>
      <w:lvlJc w:val="left"/>
      <w:pPr>
        <w:ind w:left="3926" w:hanging="360"/>
      </w:pPr>
    </w:lvl>
    <w:lvl w:ilvl="4" w:tplc="40090019" w:tentative="1">
      <w:start w:val="1"/>
      <w:numFmt w:val="lowerLetter"/>
      <w:lvlText w:val="%5."/>
      <w:lvlJc w:val="left"/>
      <w:pPr>
        <w:ind w:left="4646" w:hanging="360"/>
      </w:pPr>
    </w:lvl>
    <w:lvl w:ilvl="5" w:tplc="4009001B" w:tentative="1">
      <w:start w:val="1"/>
      <w:numFmt w:val="lowerRoman"/>
      <w:lvlText w:val="%6."/>
      <w:lvlJc w:val="right"/>
      <w:pPr>
        <w:ind w:left="5366" w:hanging="180"/>
      </w:pPr>
    </w:lvl>
    <w:lvl w:ilvl="6" w:tplc="4009000F" w:tentative="1">
      <w:start w:val="1"/>
      <w:numFmt w:val="decimal"/>
      <w:lvlText w:val="%7."/>
      <w:lvlJc w:val="left"/>
      <w:pPr>
        <w:ind w:left="6086" w:hanging="360"/>
      </w:pPr>
    </w:lvl>
    <w:lvl w:ilvl="7" w:tplc="40090019" w:tentative="1">
      <w:start w:val="1"/>
      <w:numFmt w:val="lowerLetter"/>
      <w:lvlText w:val="%8."/>
      <w:lvlJc w:val="left"/>
      <w:pPr>
        <w:ind w:left="6806" w:hanging="360"/>
      </w:pPr>
    </w:lvl>
    <w:lvl w:ilvl="8" w:tplc="4009001B" w:tentative="1">
      <w:start w:val="1"/>
      <w:numFmt w:val="lowerRoman"/>
      <w:lvlText w:val="%9."/>
      <w:lvlJc w:val="right"/>
      <w:pPr>
        <w:ind w:left="7526" w:hanging="180"/>
      </w:pPr>
    </w:lvl>
  </w:abstractNum>
  <w:abstractNum w:abstractNumId="3" w15:restartNumberingAfterBreak="0">
    <w:nsid w:val="5046466A"/>
    <w:multiLevelType w:val="hybridMultilevel"/>
    <w:tmpl w:val="867CC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FB2A5E"/>
    <w:multiLevelType w:val="hybridMultilevel"/>
    <w:tmpl w:val="2730EA84"/>
    <w:lvl w:ilvl="0" w:tplc="5C769BD4">
      <w:start w:val="2"/>
      <w:numFmt w:val="upperRoman"/>
      <w:lvlText w:val="%1."/>
      <w:lvlJc w:val="left"/>
      <w:pPr>
        <w:ind w:left="140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8BD2856E">
      <w:start w:val="1"/>
      <w:numFmt w:val="lowerLetter"/>
      <w:lvlText w:val="%2"/>
      <w:lvlJc w:val="left"/>
      <w:pPr>
        <w:ind w:left="18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5A444B6E">
      <w:start w:val="1"/>
      <w:numFmt w:val="lowerRoman"/>
      <w:lvlText w:val="%3"/>
      <w:lvlJc w:val="left"/>
      <w:pPr>
        <w:ind w:left="257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2D9C2D3C">
      <w:start w:val="1"/>
      <w:numFmt w:val="decimal"/>
      <w:lvlText w:val="%4"/>
      <w:lvlJc w:val="left"/>
      <w:pPr>
        <w:ind w:left="329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AAEE04EC">
      <w:start w:val="1"/>
      <w:numFmt w:val="lowerLetter"/>
      <w:lvlText w:val="%5"/>
      <w:lvlJc w:val="left"/>
      <w:pPr>
        <w:ind w:left="401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0B9CCF10">
      <w:start w:val="1"/>
      <w:numFmt w:val="lowerRoman"/>
      <w:lvlText w:val="%6"/>
      <w:lvlJc w:val="left"/>
      <w:pPr>
        <w:ind w:left="473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587C1A2A">
      <w:start w:val="1"/>
      <w:numFmt w:val="decimal"/>
      <w:lvlText w:val="%7"/>
      <w:lvlJc w:val="left"/>
      <w:pPr>
        <w:ind w:left="54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C761FAE">
      <w:start w:val="1"/>
      <w:numFmt w:val="lowerLetter"/>
      <w:lvlText w:val="%8"/>
      <w:lvlJc w:val="left"/>
      <w:pPr>
        <w:ind w:left="617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BE5A1C5A">
      <w:start w:val="1"/>
      <w:numFmt w:val="lowerRoman"/>
      <w:lvlText w:val="%9"/>
      <w:lvlJc w:val="left"/>
      <w:pPr>
        <w:ind w:left="689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774B559C"/>
    <w:multiLevelType w:val="hybridMultilevel"/>
    <w:tmpl w:val="6ABE6AFA"/>
    <w:lvl w:ilvl="0" w:tplc="064AB334">
      <w:start w:val="3"/>
      <w:numFmt w:val="upperRoman"/>
      <w:lvlText w:val="%1."/>
      <w:lvlJc w:val="left"/>
      <w:pPr>
        <w:ind w:left="1080" w:hanging="720"/>
      </w:pPr>
      <w:rPr>
        <w:rFonts w:ascii="Times New Roman" w:eastAsia="Times New Roman" w:hAnsi="Times New Roman" w:cs="Times New Roman" w:hint="default"/>
        <w:sz w:val="1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0721014">
    <w:abstractNumId w:val="4"/>
  </w:num>
  <w:num w:numId="2" w16cid:durableId="2130121576">
    <w:abstractNumId w:val="0"/>
  </w:num>
  <w:num w:numId="3" w16cid:durableId="1477606296">
    <w:abstractNumId w:val="3"/>
  </w:num>
  <w:num w:numId="4" w16cid:durableId="685978829">
    <w:abstractNumId w:val="2"/>
  </w:num>
  <w:num w:numId="5" w16cid:durableId="1958021036">
    <w:abstractNumId w:val="5"/>
  </w:num>
  <w:num w:numId="6" w16cid:durableId="1172331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161"/>
    <w:rsid w:val="00105EFA"/>
    <w:rsid w:val="002163E2"/>
    <w:rsid w:val="002F4567"/>
    <w:rsid w:val="00316B5F"/>
    <w:rsid w:val="003625C1"/>
    <w:rsid w:val="004E77CD"/>
    <w:rsid w:val="00514DF0"/>
    <w:rsid w:val="00524AEF"/>
    <w:rsid w:val="005E34A1"/>
    <w:rsid w:val="006B75D2"/>
    <w:rsid w:val="006E54F7"/>
    <w:rsid w:val="006E6161"/>
    <w:rsid w:val="00713868"/>
    <w:rsid w:val="00725907"/>
    <w:rsid w:val="00747BA4"/>
    <w:rsid w:val="007611FD"/>
    <w:rsid w:val="007B0E8A"/>
    <w:rsid w:val="00811517"/>
    <w:rsid w:val="00855311"/>
    <w:rsid w:val="009059E0"/>
    <w:rsid w:val="009739B1"/>
    <w:rsid w:val="00A70C3D"/>
    <w:rsid w:val="00A73A30"/>
    <w:rsid w:val="00AD1248"/>
    <w:rsid w:val="00BD06C6"/>
    <w:rsid w:val="00C422A4"/>
    <w:rsid w:val="00C772DE"/>
    <w:rsid w:val="00CE7E45"/>
    <w:rsid w:val="00D638B0"/>
    <w:rsid w:val="00E55807"/>
    <w:rsid w:val="00E819CB"/>
    <w:rsid w:val="00EA32C5"/>
    <w:rsid w:val="00F90AF9"/>
    <w:rsid w:val="00FB739E"/>
    <w:rsid w:val="00FE1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CC598"/>
  <w15:docId w15:val="{82BDA8D3-6AE2-4BC9-A44A-E848B363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5"/>
      <w:ind w:left="219" w:hanging="10"/>
      <w:jc w:val="center"/>
      <w:outlineLvl w:val="0"/>
    </w:pPr>
    <w:rPr>
      <w:rFonts w:ascii="Times New Roman" w:eastAsia="Times New Roman" w:hAnsi="Times New Roman" w:cs="Times New Roman"/>
      <w:color w:val="000000"/>
      <w:sz w:val="19"/>
    </w:rPr>
  </w:style>
  <w:style w:type="paragraph" w:styleId="Heading2">
    <w:name w:val="heading 2"/>
    <w:next w:val="Normal"/>
    <w:link w:val="Heading2Char"/>
    <w:uiPriority w:val="9"/>
    <w:unhideWhenUsed/>
    <w:qFormat/>
    <w:pPr>
      <w:keepNext/>
      <w:keepLines/>
      <w:spacing w:after="60"/>
      <w:ind w:left="6"/>
      <w:jc w:val="center"/>
      <w:outlineLvl w:val="1"/>
    </w:pPr>
    <w:rPr>
      <w:rFonts w:ascii="Times New Roman" w:eastAsia="Times New Roman" w:hAnsi="Times New Roman" w:cs="Times New Roman"/>
      <w:color w:val="0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15"/>
    </w:rPr>
  </w:style>
  <w:style w:type="character" w:customStyle="1" w:styleId="Heading1Char">
    <w:name w:val="Heading 1 Char"/>
    <w:link w:val="Heading1"/>
    <w:rPr>
      <w:rFonts w:ascii="Times New Roman" w:eastAsia="Times New Roman" w:hAnsi="Times New Roman" w:cs="Times New Roman"/>
      <w:color w:val="000000"/>
      <w:sz w:val="1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B0E8A"/>
    <w:pPr>
      <w:ind w:left="720"/>
      <w:contextualSpacing/>
    </w:pPr>
  </w:style>
  <w:style w:type="character" w:styleId="Hyperlink">
    <w:name w:val="Hyperlink"/>
    <w:basedOn w:val="DefaultParagraphFont"/>
    <w:uiPriority w:val="99"/>
    <w:unhideWhenUsed/>
    <w:rsid w:val="00514DF0"/>
    <w:rPr>
      <w:color w:val="0563C1" w:themeColor="hyperlink"/>
      <w:u w:val="single"/>
    </w:rPr>
  </w:style>
  <w:style w:type="character" w:styleId="UnresolvedMention">
    <w:name w:val="Unresolved Mention"/>
    <w:basedOn w:val="DefaultParagraphFont"/>
    <w:uiPriority w:val="99"/>
    <w:semiHidden/>
    <w:unhideWhenUsed/>
    <w:rsid w:val="00514D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22IIS70021@cuchd.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22BIS70112@cuchd.in"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2BIS70113@cuchd.in" TargetMode="External"/><Relationship Id="rId11" Type="http://schemas.openxmlformats.org/officeDocument/2006/relationships/hyperlink" Target="mailto:swapnil.e13017@cumail.in" TargetMode="External"/><Relationship Id="rId5" Type="http://schemas.openxmlformats.org/officeDocument/2006/relationships/webSettings" Target="webSettings.xml"/><Relationship Id="rId10" Type="http://schemas.openxmlformats.org/officeDocument/2006/relationships/hyperlink" Target="mailto:22BIS70146@cuchd.in" TargetMode="External"/><Relationship Id="rId4" Type="http://schemas.openxmlformats.org/officeDocument/2006/relationships/settings" Target="settings.xml"/><Relationship Id="rId9" Type="http://schemas.openxmlformats.org/officeDocument/2006/relationships/hyperlink" Target="mailto:22BIS70143@cuchd.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7D1B5-974E-4CFE-8D59-EA42C1BB2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2567</Words>
  <Characters>14637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Microsoft Word - DEMO RESEARCH PAPER.docx</vt:lpstr>
    </vt:vector>
  </TitlesOfParts>
  <Company/>
  <LinksUpToDate>false</LinksUpToDate>
  <CharactersWithSpaces>17170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DEMO RESEARCH PAPER.docx</dc:title>
  <dc:subject/>
  <dc:creator>aman g</dc:creator>
  <cp:keywords/>
  <cp:lastModifiedBy>aman g</cp:lastModifiedBy>
  <cp:revision>2</cp:revision>
  <cp:lastPrinted>2024-04-21T16:24:00Z</cp:lastPrinted>
  <dcterms:created xsi:type="dcterms:W3CDTF">2024-04-22T04:14:00Z</dcterms:created>
  <dcterms:modified xsi:type="dcterms:W3CDTF">2024-04-22T04:14:00Z</dcterms:modified>
</cp:coreProperties>
</file>