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BharatOne AI - Master Product Requirements Document</w:t>
      </w:r>
    </w:p>
    <w:p>
      <w:r>
        <w:br/>
      </w:r>
    </w:p>
    <w:p>
      <w:r>
        <w:rPr>
          <w:rFonts w:ascii="Arial" w:hAnsi="Arial"/>
          <w:b/>
          <w:sz w:val="28"/>
        </w:rPr>
        <w:t>1. Product Overview &amp; Goals</w:t>
      </w:r>
    </w:p>
    <w:p>
      <w:r>
        <w:rPr>
          <w:rFonts w:ascii="Arial" w:hAnsi="Arial"/>
          <w:sz w:val="21"/>
        </w:rPr>
        <w:t>BharatOne AI is a unified AI companion offering digital services to Indian citizens. Goals: Bridge the digital divide, simplify document scanning, track public welfare schemes, sync medical records, create resumes, search verified job listings, and translate legal legalese.</w:t>
      </w:r>
    </w:p>
    <w:p>
      <w:r>
        <w:br/>
      </w:r>
    </w:p>
    <w:p>
      <w:r>
        <w:rPr>
          <w:rFonts w:ascii="Arial" w:hAnsi="Arial"/>
          <w:b/>
          <w:sz w:val="28"/>
        </w:rPr>
        <w:t>2. Market Research &amp; Competitors</w:t>
      </w:r>
    </w:p>
    <w:p>
      <w:r>
        <w:rPr>
          <w:rFonts w:ascii="Arial" w:hAnsi="Arial"/>
          <w:sz w:val="21"/>
        </w:rPr>
        <w:t>India Stack (Aadhaar, DigiLocker, ABDM, myScheme) provides the digital public rails. Existing applications like UMANG provide basic link indexes but suffer from complex multi-page form-filling and lack voice-first localized translation interfaces. Private job boards and legal directories are English-centric and lack integration with government records.</w:t>
      </w:r>
    </w:p>
    <w:p>
      <w:r>
        <w:br/>
      </w:r>
    </w:p>
    <w:p>
      <w:r>
        <w:rPr>
          <w:rFonts w:ascii="Arial" w:hAnsi="Arial"/>
          <w:b/>
          <w:sz w:val="28"/>
        </w:rPr>
        <w:t>3. User Personas &amp; Journeys</w:t>
      </w:r>
    </w:p>
    <w:p>
      <w:r>
        <w:rPr>
          <w:rFonts w:ascii="Arial" w:hAnsi="Arial"/>
          <w:sz w:val="21"/>
        </w:rPr>
        <w:t>Detailed Personas:</w:t>
        <w:br/>
        <w:t>- Ramesh Kumar (Farmer, Bhojpuri/Hindi): Needs crop subsidies. Speaks queries and uploads scans.</w:t>
        <w:br/>
        <w:t>- Sunita Patil (Tailor, Marathi): Needs PM SVANidhi loans and tailoring contracts. Generates resume via voice.</w:t>
        <w:br/>
        <w:t>- Amit Sharma (Graduate, Hindi/English): Uses interview coach.</w:t>
        <w:br/>
        <w:t>- Devraj Gowda (Pensioner, Kannada): Digitizes diabetes prescriptions, sets dosage alerts, drafts leases.</w:t>
        <w:br/>
        <w:t>User Journeys map step-by-step onboarding, document verification, and voice-assisted applications.</w:t>
      </w:r>
    </w:p>
    <w:p>
      <w:r>
        <w:br/>
      </w:r>
    </w:p>
    <w:p>
      <w:r>
        <w:rPr>
          <w:rFonts w:ascii="Arial" w:hAnsi="Arial"/>
          <w:b/>
          <w:sz w:val="28"/>
        </w:rPr>
        <w:t>4. Complete Feature List &amp; Functional Requirements</w:t>
      </w:r>
    </w:p>
    <w:p>
      <w:r>
        <w:rPr>
          <w:rFonts w:ascii="Arial" w:hAnsi="Arial"/>
          <w:sz w:val="21"/>
        </w:rPr>
        <w:t>Features:</w:t>
        <w:br/>
        <w:t>- Authentication: Mobile OTP sign-in + simulated Aadhaar demographics retrieval + consent management.</w:t>
        <w:br/>
        <w:t>- Scheme Discoverer: RAG-based search + eligibility matcher.</w:t>
        <w:br/>
        <w:t>- Document AI: Web camera scan, auto-crop, Gemini multimodal OCR extraction, name similarity index validation.</w:t>
        <w:br/>
        <w:t>- Healthcare AI: symptom checker triage, prescription translator, ABDM sync.</w:t>
        <w:br/>
        <w:t>- Career AI: Local language resume builder, NCS job search, mock interview audio coach.</w:t>
        <w:br/>
        <w:t>- Legal AI: Notice simplifier, rights translator, agreement generator.</w:t>
      </w:r>
    </w:p>
    <w:p>
      <w:r>
        <w:br/>
      </w:r>
    </w:p>
    <w:p>
      <w:r>
        <w:rPr>
          <w:rFonts w:ascii="Arial" w:hAnsi="Arial"/>
          <w:b/>
          <w:sz w:val="28"/>
        </w:rPr>
        <w:t>5. Non-Functional Requirements &amp; Edge Cases</w:t>
      </w:r>
    </w:p>
    <w:p>
      <w:r>
        <w:rPr>
          <w:rFonts w:ascii="Arial" w:hAnsi="Arial"/>
          <w:sz w:val="21"/>
        </w:rPr>
        <w:t>Non-Functional Requirements:</w:t>
        <w:br/>
        <w:t>- Accessibility: WCAG 2.1 AA compliant, screen reader support.</w:t>
        <w:br/>
        <w:t>- Performance: Latency &lt; 2.5s for conversational AI, LCP &lt; 2.2s on mobile viewports.</w:t>
        <w:br/>
        <w:t>- Privacy: AES-256 at rest, TLS 1.3 in transit, zero server caching on ABDM health data.</w:t>
        <w:br/>
        <w:t>Edge Cases: Interrupted camera capture, name mismatches on PAN vs Aadhaar, and fallback to text input on audio device failure.</w:t>
      </w:r>
    </w:p>
    <w:p>
      <w:r>
        <w:br/>
      </w:r>
    </w:p>
    <w:p>
      <w:r>
        <w:rPr>
          <w:rFonts w:ascii="Arial" w:hAnsi="Arial"/>
          <w:b/>
          <w:sz w:val="28"/>
        </w:rPr>
        <w:t>6. Release Roadmap</w:t>
      </w:r>
    </w:p>
    <w:p>
      <w:r>
        <w:rPr>
          <w:rFonts w:ascii="Arial" w:hAnsi="Arial"/>
          <w:sz w:val="21"/>
        </w:rPr>
        <w:t>12-phase rollout plan from bootstrap, style design tokens setup, auth and dashboard creation, core AI translation engines, specialized agent implementation, optimization audits, to final Cloud production release.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