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BharatOne AI - UI/UX Bible</w:t>
      </w:r>
    </w:p>
    <w:p>
      <w:r>
        <w:br/>
      </w:r>
    </w:p>
    <w:p>
      <w:r>
        <w:rPr>
          <w:rFonts w:ascii="Arial" w:hAnsi="Arial"/>
          <w:b/>
          <w:sz w:val="28"/>
        </w:rPr>
        <w:t>1. Design Philosophy</w:t>
      </w:r>
    </w:p>
    <w:p>
      <w:r>
        <w:rPr>
          <w:rFonts w:ascii="Arial" w:hAnsi="Arial"/>
          <w:sz w:val="21"/>
        </w:rPr>
        <w:t>An AI-first, voice-native design, engineered to look premium and feel extremely accessible. Built using a sleek glassmorphic layout system with vibrant status indicators overlaying a deep dark slate background.</w:t>
      </w:r>
    </w:p>
    <w:p>
      <w:r>
        <w:br/>
      </w:r>
    </w:p>
    <w:p>
      <w:r>
        <w:rPr>
          <w:rFonts w:ascii="Arial" w:hAnsi="Arial"/>
          <w:b/>
          <w:sz w:val="28"/>
        </w:rPr>
        <w:t>2. Visual Language &amp; Typography</w:t>
      </w:r>
    </w:p>
    <w:p>
      <w:r>
        <w:rPr>
          <w:rFonts w:ascii="Arial" w:hAnsi="Arial"/>
          <w:sz w:val="21"/>
        </w:rPr>
        <w:t>Visual Language: Dark slate background (#030712), translucent glass surfaces (rgba(17, 24, 39, 0.45)), primary blue accents (#3b82f6), and subtle border highlights.</w:t>
        <w:br/>
        <w:t>Typography: Inter font for functional UI copy, Poppins font for titles and headings. Responsive relative font sizing (rem) with clean fallbacks.</w:t>
      </w:r>
    </w:p>
    <w:p>
      <w:r>
        <w:br/>
      </w:r>
    </w:p>
    <w:p>
      <w:r>
        <w:rPr>
          <w:rFonts w:ascii="Arial" w:hAnsi="Arial"/>
          <w:b/>
          <w:sz w:val="28"/>
        </w:rPr>
        <w:t>3. Colors &amp; Spacing Grid</w:t>
      </w:r>
    </w:p>
    <w:p>
      <w:r>
        <w:rPr>
          <w:rFonts w:ascii="Arial" w:hAnsi="Arial"/>
          <w:sz w:val="21"/>
        </w:rPr>
        <w:t>Color Tokens: Background, Surface-Glass, Surface-Hover, Border-Subtle, Accent-Blue, Positive-Green, Warning-Amber, Danger-Red.</w:t>
        <w:br/>
        <w:t>Spacing Grid: 8px grid system, fluid padding constraints, flexbox/grid alignments, and container queries for responsive mobile layouts.</w:t>
      </w:r>
    </w:p>
    <w:p>
      <w:r>
        <w:br/>
      </w:r>
    </w:p>
    <w:p>
      <w:r>
        <w:rPr>
          <w:rFonts w:ascii="Arial" w:hAnsi="Arial"/>
          <w:b/>
          <w:sz w:val="28"/>
        </w:rPr>
        <w:t>4. Icons &amp; Motion Rules</w:t>
      </w:r>
    </w:p>
    <w:p>
      <w:r>
        <w:rPr>
          <w:rFonts w:ascii="Arial" w:hAnsi="Arial"/>
          <w:sz w:val="21"/>
        </w:rPr>
        <w:t>Icons: Lucide React library. Strict rules: 20px size, uniform line weight (2px), and descriptive aria-labels.</w:t>
        <w:br/>
        <w:t>Motion: Smooth hover translation transitions (e.g. lift offsets), micro-scaling (active active:scale-[0.98]), and animated loaders.</w:t>
      </w:r>
    </w:p>
    <w:p>
      <w:r>
        <w:br/>
      </w:r>
    </w:p>
    <w:p>
      <w:r>
        <w:rPr>
          <w:rFonts w:ascii="Arial" w:hAnsi="Arial"/>
          <w:b/>
          <w:sz w:val="28"/>
        </w:rPr>
        <w:t>5. Component Specifications</w:t>
      </w:r>
    </w:p>
    <w:p>
      <w:r>
        <w:rPr>
          <w:rFonts w:ascii="Arial" w:hAnsi="Arial"/>
          <w:sz w:val="21"/>
        </w:rPr>
        <w:t>Detailed specs for Button, Input, Card, Dialog, Navbar, and Header: specifies states (hover, active, focus, disabled, error) and layout spacing.</w:t>
      </w:r>
    </w:p>
    <w:p>
      <w:r>
        <w:br/>
      </w:r>
    </w:p>
    <w:p>
      <w:r>
        <w:rPr>
          <w:rFonts w:ascii="Arial" w:hAnsi="Arial"/>
          <w:b/>
          <w:sz w:val="28"/>
        </w:rPr>
        <w:t>6. Application Screen States</w:t>
      </w:r>
    </w:p>
    <w:p>
      <w:r>
        <w:rPr>
          <w:rFonts w:ascii="Arial" w:hAnsi="Arial"/>
          <w:sz w:val="21"/>
        </w:rPr>
        <w:t>Wireframe mapping of all core screens: Login, Dashboard, AI Assistant overlay, Schemes search, Document scanner panel, Healthcare symptom check log, Career resume builder, and Legal notice simplifier. Specifies empty list placeholders, loading skeleton screens, and error boundaries.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