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450"/>
        <w:tblW w:w="0" w:type="auto"/>
        <w:tblLook w:val="04A0" w:firstRow="1" w:lastRow="0" w:firstColumn="1" w:lastColumn="0" w:noHBand="0" w:noVBand="1"/>
      </w:tblPr>
      <w:tblGrid>
        <w:gridCol w:w="660"/>
        <w:gridCol w:w="2055"/>
        <w:gridCol w:w="5779"/>
      </w:tblGrid>
      <w:tr w:rsidR="005C5F43" w:rsidTr="00AD5BAE">
        <w:tc>
          <w:tcPr>
            <w:tcW w:w="660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2055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Tipo de requisito</w:t>
            </w:r>
          </w:p>
        </w:tc>
        <w:tc>
          <w:tcPr>
            <w:tcW w:w="5779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Descripción del requisito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RF1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A869E5">
            <w:r>
              <w:t xml:space="preserve">El sistema debe permitir a los </w:t>
            </w:r>
            <w:r w:rsidR="00A869E5">
              <w:t>usuarios</w:t>
            </w:r>
            <w:r>
              <w:t xml:space="preserve"> consultar en línea.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RF2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crear una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5C5F43">
            <w:r>
              <w:t>RF3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incorporar el registro de la nueva cuenta en su base de datos.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5C5F43">
            <w:r>
              <w:t>RF4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660F08">
            <w:r>
              <w:t>El sistema deberá permitir registrarse con la vinculación de redes sociales.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5C5F43">
            <w:r>
              <w:t>RF5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235D3A">
            <w:r>
              <w:t>El sistema debe permitir un ingreso a</w:t>
            </w:r>
            <w:r w:rsidR="00415906">
              <w:t xml:space="preserve"> sus </w:t>
            </w:r>
            <w:r w:rsidR="00235D3A">
              <w:t>usuarios</w:t>
            </w:r>
            <w:r w:rsidR="00415906">
              <w:t xml:space="preserve"> y administrativos por medio de un </w:t>
            </w:r>
            <w:proofErr w:type="spellStart"/>
            <w:r w:rsidR="00415906">
              <w:t>login</w:t>
            </w:r>
            <w:proofErr w:type="spellEnd"/>
            <w:r w:rsidR="00415906"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5C5F43">
            <w:r>
              <w:t>RF6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permitir  recuperación de contraseña en caso de que el usuario no la recuerde.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5C5F43">
            <w:r>
              <w:t>RF7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235D3A">
            <w:r>
              <w:t xml:space="preserve">El sistema deberá visualizar el menú de los </w:t>
            </w:r>
            <w:r w:rsidR="00235D3A">
              <w:t xml:space="preserve">sus </w:t>
            </w:r>
            <w:r w:rsidR="00A869E5">
              <w:t>artículos</w:t>
            </w:r>
            <w:r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7264D5">
            <w:r>
              <w:t>RF8</w:t>
            </w:r>
            <w:r w:rsidR="00660F08">
              <w:t xml:space="preserve"> 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 mostrar sus productos con su imagen correspondiente y su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7264D5">
            <w:r>
              <w:t>RF9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235D3A">
            <w:r>
              <w:t xml:space="preserve">El sistema deberá permitir a los administradores </w:t>
            </w:r>
            <w:r w:rsidR="00235D3A">
              <w:t>modificar información del sistema</w:t>
            </w:r>
            <w:r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7264D5">
            <w:r>
              <w:t>RF10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6A0B7D">
            <w:r>
              <w:t xml:space="preserve">El sistema deberá permitir a los </w:t>
            </w:r>
            <w:r w:rsidR="00235D3A">
              <w:t xml:space="preserve">usuarios </w:t>
            </w:r>
            <w:r w:rsidR="006A0B7D">
              <w:t xml:space="preserve">registrar </w:t>
            </w:r>
            <w:r w:rsidR="00235D3A">
              <w:t>información sobre sus bicicletas</w:t>
            </w:r>
            <w:r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7264D5">
            <w:r>
              <w:t>RF11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235D3A">
            <w:r>
              <w:t xml:space="preserve">El sistema deberá incorporar la opción de </w:t>
            </w:r>
            <w:r w:rsidR="00235D3A">
              <w:t>cargar denuncia.</w:t>
            </w:r>
          </w:p>
        </w:tc>
      </w:tr>
      <w:tr w:rsidR="00660F08" w:rsidTr="00AD5BAE">
        <w:tc>
          <w:tcPr>
            <w:tcW w:w="660" w:type="dxa"/>
          </w:tcPr>
          <w:p w:rsidR="00660F08" w:rsidRDefault="00A869E5" w:rsidP="007264D5">
            <w:r>
              <w:t>RF12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235D3A">
            <w:r>
              <w:t>El sistema deberá permitir</w:t>
            </w:r>
            <w:r w:rsidR="00235D3A">
              <w:t xml:space="preserve"> editar el certificado de traspaso</w:t>
            </w:r>
            <w:r>
              <w:t>.</w:t>
            </w:r>
          </w:p>
        </w:tc>
      </w:tr>
      <w:tr w:rsidR="00A869E5" w:rsidTr="00AD5BAE">
        <w:tc>
          <w:tcPr>
            <w:tcW w:w="660" w:type="dxa"/>
          </w:tcPr>
          <w:p w:rsidR="00A869E5" w:rsidRDefault="00A869E5" w:rsidP="007264D5">
            <w:r>
              <w:t>RF13</w:t>
            </w:r>
          </w:p>
        </w:tc>
        <w:tc>
          <w:tcPr>
            <w:tcW w:w="2055" w:type="dxa"/>
          </w:tcPr>
          <w:p w:rsidR="00A869E5" w:rsidRDefault="00A869E5" w:rsidP="007264D5">
            <w:r>
              <w:t>Requisito funcional</w:t>
            </w:r>
          </w:p>
        </w:tc>
        <w:tc>
          <w:tcPr>
            <w:tcW w:w="5779" w:type="dxa"/>
          </w:tcPr>
          <w:p w:rsidR="00A869E5" w:rsidRDefault="00A869E5" w:rsidP="00235D3A">
            <w:r>
              <w:t>El sistema deberá permitir descargar certificados.</w:t>
            </w:r>
          </w:p>
        </w:tc>
      </w:tr>
      <w:tr w:rsidR="00A869E5" w:rsidTr="00AD5BAE">
        <w:tc>
          <w:tcPr>
            <w:tcW w:w="660" w:type="dxa"/>
          </w:tcPr>
          <w:p w:rsidR="00A869E5" w:rsidRDefault="00A869E5" w:rsidP="007264D5">
            <w:r>
              <w:t>RF14</w:t>
            </w:r>
          </w:p>
        </w:tc>
        <w:tc>
          <w:tcPr>
            <w:tcW w:w="2055" w:type="dxa"/>
          </w:tcPr>
          <w:p w:rsidR="00A869E5" w:rsidRDefault="00A869E5" w:rsidP="007264D5">
            <w:r>
              <w:t>Requisito funcional</w:t>
            </w:r>
          </w:p>
        </w:tc>
        <w:tc>
          <w:tcPr>
            <w:tcW w:w="5779" w:type="dxa"/>
          </w:tcPr>
          <w:p w:rsidR="00A869E5" w:rsidRDefault="00A869E5" w:rsidP="00235D3A">
            <w:r>
              <w:t>El sistema debe permitir cerrar sesión al usuario y administrador</w:t>
            </w:r>
          </w:p>
        </w:tc>
      </w:tr>
    </w:tbl>
    <w:p w:rsidR="001B4DC8" w:rsidRPr="005C5F43" w:rsidRDefault="00235D3A" w:rsidP="005C5F43">
      <w:pPr>
        <w:rPr>
          <w:b/>
        </w:rPr>
      </w:pPr>
      <w:r>
        <w:rPr>
          <w:b/>
        </w:rPr>
        <w:t>Solución requisitos BICI SECURITY</w:t>
      </w:r>
      <w:bookmarkStart w:id="0" w:name="_GoBack"/>
      <w:bookmarkEnd w:id="0"/>
    </w:p>
    <w:sectPr w:rsidR="001B4DC8" w:rsidRPr="005C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43"/>
    <w:rsid w:val="001B4DC8"/>
    <w:rsid w:val="00235D3A"/>
    <w:rsid w:val="003A30FA"/>
    <w:rsid w:val="003B7ECC"/>
    <w:rsid w:val="00415906"/>
    <w:rsid w:val="00505698"/>
    <w:rsid w:val="005C5F43"/>
    <w:rsid w:val="00660F08"/>
    <w:rsid w:val="006A0B7D"/>
    <w:rsid w:val="00717A63"/>
    <w:rsid w:val="007264D5"/>
    <w:rsid w:val="00A869E5"/>
    <w:rsid w:val="00AD3690"/>
    <w:rsid w:val="00AD5BAE"/>
    <w:rsid w:val="00BA27D3"/>
    <w:rsid w:val="00F71CBA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11A1A"/>
  <w15:chartTrackingRefBased/>
  <w15:docId w15:val="{B2A99033-3308-48B1-AA03-05CBFDE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2019-05-24T12:26:00Z</dcterms:created>
  <dcterms:modified xsi:type="dcterms:W3CDTF">2019-05-24T16:14:00Z</dcterms:modified>
</cp:coreProperties>
</file>