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En parte si he logrado avances en cuanto a mi rol específico, solo que otros factores, como documentación, falta de motivación, falta de tiempo debido a la práctica/trabajo, ha mermado mi contribución al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Obligándome a revisar el proyecto cada día, ver pendientes, ver el código y así empezar a diseñar los módulos necesarios.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En esta última parte del desarrollo he estado lento y desmotivado, pero al mismo tiempo cumpliendo con estándares de calidad de las tareas, no dejando algo a medias, sino que implementado módulos como es debido.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este momento creo que no, ya es tarde.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general se ha trabajado de forma ordenada, aprendiendo harto durante el desarrollo. 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Aspectos a destacar de mis pares son la motivación y responsabilidad de Diego Orellana, las relaciones públicas de Gabriel Florit, la disposición de David Fernandez.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Aspectos a mejorar son la disponibilidad y ganas de adaptarse a cambios, ser proactivos y tomar responsabilidad sobre nuevas tareas.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cvFPHYaJD+gW82RPPVssBUrz9g==">CgMxLjAyCGguZ2pkZ3hzOAByITFLSjVOUlhLbzhjZ21lM0RWTGdZbjI3Q01TQ3dacm12Uw==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