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recursos de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registrado y autenticado en el sistema del chatbot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Existen recursos disponibles en el sistema (manuales, normativas, herramientas de cálculo)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Trabajador, quiero acceder a enlaces a recursos útiles, como manuales de construcción, normativas y herramientas de cálculo, para disponer de la información y herramientas necesarias para realizar mi trabajo de manera más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solicita acceso a recursos específicos a través del chatbot (manuales, normativas o herramientas de cálculo).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chatbot verifica el tipo de recurso solicitado.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recupera los enlaces relevantes a los recursos solicitados.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chatbot proporciona una lista organizada de enlaces a los recursos solicitados.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usuario puede acceder y descargar los recursos directamente desde los enlaces proporcionados.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obtiene acceso a los recursos solicitados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registra qué recursos fueron solicitados y accedidos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el recurso solicitado no está disponible: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informa al usuario que el recurso no está disponible en ese momento.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recursos alternativos o similares si es posible.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información sobre cuándo el recurso podría estar disponible o a quién contactar para obtenerlo.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usuario no tiene permisos para acceder a ciertos recursos: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informa al usuario sobre las restricciones de acceso.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información sobre cómo obtener los permisos necesarios si es posible.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las normativas o herramientas de cálculo no están actualizadas: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advierte al usuario sobre la fecha de la última actualización.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información sobre dónde encontrar las versiones más recientes si están disponibles en otra plataforma.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rzPmNpQUV5ZYpKAQ/iPVqk+Vw==">CgMxLjA4AHIhMTlOOGJGc2JhWXRCYkZaTXZJYnJ5NnowYXI0dWtpbW1P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2024-09-08T03:21:00Z</dcterms:created>
  <dc:creator>CETECOM</dc:creator>
</cp:coreProperties>
</file>