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Personalizar las notificaciones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 y haber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personaliza las notificaciones que recibe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 sistema, eligiendo tipos de eventos, frecuencia y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opciones de activación/desactivación.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personaliza las notificaciones que recibe del sistema, eligiendo tipos de eventos, frecuencia y opciones de activación/desactivación.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los tipos de eventos sobre los que desea recibir notificaciones (por ejemplo, actualizaciones de cuenta, seguridad, promociones).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ajusta la frecuencia de las notificaciones (por ejemplo, inmediatamente, diariamente, semanalmente).                                      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guarda los cambios en la configuración.  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 las preferencias del usuario.  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confirma que los cambios se han guardado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ha actualizado las preferencias de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 del usuario y enviará notificaciones según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nueva configuración.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Desactivación de notificaciones: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puede optar por desactivar todas las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notificaciones temporalmente.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registra esta preferencia y no envía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notificaciones durante el periodo especificado.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puede reactivar las notificaciones en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cualquier momento.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Error al guardar los cambios:                      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ocurre un error al guardar los cambios, el 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sistema muestra un mensaje de error.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El usuario puede intentar guardar los cambios    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nuevamente.                                   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5a. Configuración inválida:             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el usuario selecciona una combinación inválida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de opciones, el sistema muestra una advertencia.  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El usuario debe ajustar su selección antes de    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poder guardar los cambios.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JJpIiLxOmVYik14U20sp6yqv0Q==">CgMxLjA4AHIhMW5JR2Q4eFAySXVWanppd01zX0doWGFYRXdVa3BvMkpm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