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60"/>
        </w:rPr>
        <w:t>ATLAS CRIPTOZOOLÓGICO</w:t>
      </w:r>
    </w:p>
    <w:p>
      <w:pPr>
        <w:jc w:val="center"/>
      </w:pPr>
      <w:r>
        <w:rPr>
          <w:b w:val="0"/>
          <w:i/>
          <w:sz w:val="30"/>
        </w:rPr>
        <w:t>Manuscrito Maestro</w:t>
      </w:r>
    </w:p>
    <w:p>
      <w:pPr>
        <w:jc w:val="center"/>
      </w:pPr>
      <w:r>
        <w:rPr>
          <w:b/>
          <w:i w:val="0"/>
          <w:sz w:val="28"/>
        </w:rPr>
        <w:t>VOLUMEN I — AMÉRICA</w:t>
      </w:r>
    </w:p>
    <w:p>
      <w:pPr>
        <w:jc w:val="center"/>
      </w:pPr>
      <w:r>
        <w:rPr>
          <w:b/>
          <w:i w:val="0"/>
          <w:sz w:val="36"/>
        </w:rPr>
        <w:t>v0.4</w:t>
      </w:r>
    </w:p>
    <w:p>
      <w:pPr>
        <w:jc w:val="center"/>
      </w:pPr>
      <w:r>
        <w:rPr>
          <w:b/>
          <w:i w:val="0"/>
          <w:sz w:val="46"/>
        </w:rPr>
        <w:t>SISTEMA IIIC Y METODOLOGÍA</w:t>
      </w:r>
    </w:p>
    <w:p>
      <w:r>
        <w:br w:type="page"/>
      </w:r>
    </w:p>
    <w:p>
      <w:pPr>
        <w:jc w:val="center"/>
      </w:pPr>
      <w:r>
        <w:rPr>
          <w:b/>
          <w:i w:val="0"/>
          <w:sz w:val="56"/>
        </w:rPr>
        <w:t>SISTEMA DE CLASIFICACIÓN IIIC</w:t>
      </w:r>
    </w:p>
    <w:p>
      <w:pPr>
        <w:jc w:val="center"/>
      </w:pPr>
      <w:r>
        <w:rPr>
          <w:b w:val="0"/>
          <w:i/>
          <w:sz w:val="24"/>
        </w:rPr>
        <w:t>Una escala común para evaluar expedientes diferentes</w:t>
      </w:r>
    </w:p>
    <w:p/>
    <w:p>
      <w:r>
        <w:t>El Instituto Internacional de Investigación Criptozoológica (IIIC) utiliza un sistema de cinco niveles para clasificar el estado de la evidencia asociada a cada expediente. La clasificación permite al lector distinguir rápidamente entre casos respaldados por evidencia sólida y aquellos sustentados principalmente por tradición, testimonios o hipótesis.</w:t>
      </w:r>
    </w:p>
    <w:p>
      <w:pPr>
        <w:jc w:val="center"/>
      </w:pPr>
      <w:r>
        <w:rPr>
          <w:b/>
          <w:i w:val="0"/>
          <w:sz w:val="22"/>
        </w:rPr>
        <w:t>[ ESPACIO RESERVADO — GRÁFICO VISUAL DE LOS CINCO NIVELES IIIC ]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Los cinco niveles IIIC</w:t>
      </w:r>
    </w:p>
    <w:p>
      <w:pPr>
        <w:pStyle w:val="Heading2"/>
      </w:pPr>
      <w:r>
        <w:t>NIVEL I — EVIDENCIA CIENTÍFICA SÓLIDA</w:t>
      </w:r>
    </w:p>
    <w:p>
      <w:r>
        <w:t>Casos con evidencia física verificable: restos biológicos, ADN, especímenes conservados o múltiples pruebas independientes que confirman la existencia de la criatura.</w:t>
      </w:r>
    </w:p>
    <w:p>
      <w:r>
        <w:rPr>
          <w:i/>
        </w:rPr>
        <w:t>Interpretación editorial: nivel máximo de respaldo.</w:t>
      </w:r>
    </w:p>
    <w:p>
      <w:pPr>
        <w:pStyle w:val="Heading2"/>
      </w:pPr>
      <w:r>
        <w:t>NIVEL II — EVIDENCIA FÍSICA PARCIAL</w:t>
      </w:r>
    </w:p>
    <w:p>
      <w:r>
        <w:t>Casos con evidencias físicas que no han podido ser identificadas de forma concluyente, pero cuya autenticidad está respaldada por análisis independientes.</w:t>
      </w:r>
    </w:p>
    <w:p>
      <w:r>
        <w:rPr>
          <w:i/>
        </w:rPr>
        <w:t>Interpretación editorial: evidencia relevante, pero incompleta.</w:t>
      </w:r>
    </w:p>
    <w:p>
      <w:pPr>
        <w:pStyle w:val="Heading2"/>
      </w:pPr>
      <w:r>
        <w:t>NIVEL III — EVIDENCIA DOCUMENTAL</w:t>
      </w:r>
    </w:p>
    <w:p>
      <w:r>
        <w:t>Casos sustentados principalmente por fotografías, videos, grabaciones sonoras o documentos históricos que no han podido ser verificados de manera definitiva.</w:t>
      </w:r>
    </w:p>
    <w:p>
      <w:r>
        <w:rPr>
          <w:i/>
        </w:rPr>
        <w:t>Interpretación editorial: documentación existente, confirmación insuficiente.</w:t>
      </w:r>
    </w:p>
    <w:p>
      <w:pPr>
        <w:pStyle w:val="Heading2"/>
      </w:pPr>
      <w:r>
        <w:t>NIVEL IV — TESTIMONIOS CONSISTENTES</w:t>
      </w:r>
    </w:p>
    <w:p>
      <w:r>
        <w:t>Casos con múltiples testigos independientes que describen encuentros similares, pero sin evidencia física verificable.</w:t>
      </w:r>
    </w:p>
    <w:p>
      <w:r>
        <w:rPr>
          <w:i/>
        </w:rPr>
        <w:t>Interpretación editorial: patrón testimonial, sin confirmación material.</w:t>
      </w:r>
    </w:p>
    <w:p>
      <w:pPr>
        <w:pStyle w:val="Heading2"/>
      </w:pPr>
      <w:r>
        <w:t>NIVEL V — FOLCLORE Y LEYENDA</w:t>
      </w:r>
    </w:p>
    <w:p>
      <w:r>
        <w:t>Casos basados principalmente en tradiciones orales, mitos, relatos populares o historias sin evidencia verificable.</w:t>
      </w:r>
    </w:p>
    <w:p>
      <w:r>
        <w:rPr>
          <w:i/>
        </w:rPr>
        <w:t>Interpretación editorial: valor cultural o documental, sin respaldo físico concluyente.</w:t>
      </w:r>
    </w:p>
    <w:p>
      <w:r>
        <w:br w:type="page"/>
      </w:r>
    </w:p>
    <w:p>
      <w:pPr>
        <w:pStyle w:val="Heading1"/>
      </w:pPr>
      <w:r>
        <w:t>Cómo se aplica la clasificación</w:t>
      </w:r>
    </w:p>
    <w:p>
      <w:r>
        <w:t>La clasificación IIIC no funciona como una escala de credibilidad absoluta. Su función es indicar el tipo y el grado de evidencia disponible para un expediente en el momento de su evaluación.</w:t>
      </w:r>
    </w:p>
    <w:p>
      <w:pPr>
        <w:pStyle w:val="ListBullet"/>
      </w:pPr>
      <w:r>
        <w:t>Un expediente puede cambiar de nivel si aparecen nuevas evidencias.</w:t>
      </w:r>
    </w:p>
    <w:p>
      <w:pPr>
        <w:pStyle w:val="ListBullet"/>
      </w:pPr>
      <w:r>
        <w:t>El nivel asignado debe leerse junto con la descripción de las evidencias.</w:t>
      </w:r>
    </w:p>
    <w:p>
      <w:pPr>
        <w:pStyle w:val="ListBullet"/>
      </w:pPr>
      <w:r>
        <w:t>Un nivel bajo no significa que el relato carezca de valor cultural o histórico.</w:t>
      </w:r>
    </w:p>
    <w:p>
      <w:pPr>
        <w:pStyle w:val="ListBullet"/>
      </w:pPr>
      <w:r>
        <w:t>Un nivel alto exige que la evidencia correspondiente pueda ser examinada y respaldada.</w:t>
      </w:r>
    </w:p>
    <w:p>
      <w:pPr>
        <w:pStyle w:val="ListBullet"/>
      </w:pPr>
      <w:r>
        <w:t>La clasificación no sustituye el análisis detallado del expediente.</w:t>
      </w:r>
    </w:p>
    <w:p>
      <w:pPr>
        <w:jc w:val="center"/>
      </w:pPr>
      <w:r>
        <w:rPr>
          <w:b/>
          <w:i w:val="0"/>
          <w:sz w:val="22"/>
        </w:rPr>
        <w:t>[ ESPACIO RESERVADO — EJEMPLO DE FICHA DE CLASIFICACIÓN IIIC ]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Metodología del IIIC</w:t>
      </w:r>
    </w:p>
    <w:p>
      <w:r>
        <w:t>Para analizar cada expediente, el IIIC utiliza cuatro pilares metodológicos que permiten mantener un criterio uniforme a lo largo del Atlas.</w:t>
      </w:r>
    </w:p>
    <w:p>
      <w:pPr>
        <w:pStyle w:val="Heading2"/>
      </w:pPr>
      <w:r>
        <w:t>1. DOCUMENTACIÓN</w:t>
      </w:r>
    </w:p>
    <w:p>
      <w:r>
        <w:t>Recopilación sistemática de testimonios, fotografías, videos, registros sonoros, documentos históricos y otros materiales asociados al caso.</w:t>
      </w:r>
    </w:p>
    <w:p>
      <w:pPr>
        <w:pStyle w:val="Heading2"/>
      </w:pPr>
      <w:r>
        <w:t>2. ANÁLISIS</w:t>
      </w:r>
    </w:p>
    <w:p>
      <w:r>
        <w:t>Evaluación crítica de la información disponible, considerando autenticidad, consistencia, contexto y posibles explicaciones alternativas.</w:t>
      </w:r>
    </w:p>
    <w:p>
      <w:pPr>
        <w:pStyle w:val="Heading2"/>
      </w:pPr>
      <w:r>
        <w:t>3. COMPARACIÓN</w:t>
      </w:r>
    </w:p>
    <w:p>
      <w:r>
        <w:t>Contraste del caso con especies conocidas, otros expedientes y patrones geográficos o culturales relevantes.</w:t>
      </w:r>
    </w:p>
    <w:p>
      <w:pPr>
        <w:pStyle w:val="Heading2"/>
      </w:pPr>
      <w:r>
        <w:t>4. CLASIFICACIÓN</w:t>
      </w:r>
    </w:p>
    <w:p>
      <w:r>
        <w:t>Asignación del nivel IIIC correspondiente según la naturaleza y solidez de la evidencia disponible.</w:t>
      </w:r>
    </w:p>
    <w:p>
      <w:pPr>
        <w:jc w:val="center"/>
      </w:pPr>
      <w:r>
        <w:rPr>
          <w:b/>
          <w:i w:val="0"/>
          <w:sz w:val="22"/>
        </w:rPr>
        <w:t>[ ESPACIO RESERVADO — DIAGRAMA DE LOS CUATRO PILARES METODOLÓGICOS ]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Cómo interpretar una evaluación IIIC</w:t>
      </w:r>
    </w:p>
    <w:p>
      <w:r>
        <w:t>La evaluación final de cada expediente debe entenderse como una fotografía del estado de la documentación disponible, no como una sentencia definitiva sobre la existencia o inexistencia de la criatura.</w:t>
      </w:r>
    </w:p>
    <w:p>
      <w:r>
        <w:t>Al consultar un expediente, el lector debería hacerse cuatro preguntas:</w:t>
      </w:r>
    </w:p>
    <w:p>
      <w:pPr>
        <w:pStyle w:val="ListBullet"/>
      </w:pPr>
      <w:r>
        <w:t>¿Qué evidencia existe?</w:t>
      </w:r>
    </w:p>
    <w:p>
      <w:pPr>
        <w:pStyle w:val="ListBullet"/>
      </w:pPr>
      <w:r>
        <w:t>¿Qué parte de esa evidencia puede verificarse?</w:t>
      </w:r>
    </w:p>
    <w:p>
      <w:pPr>
        <w:pStyle w:val="ListBullet"/>
      </w:pPr>
      <w:r>
        <w:t>¿Qué explicaciones alternativas han sido consideradas?</w:t>
      </w:r>
    </w:p>
    <w:p>
      <w:pPr>
        <w:pStyle w:val="ListBullet"/>
      </w:pPr>
      <w:r>
        <w:t>¿Qué información adicional sería necesaria para modificar la evaluación?</w:t>
      </w:r>
    </w:p>
    <w:p>
      <w:r>
        <w:t>El sistema permite que el Atlas mantenga una posición abierta pero crítica: reconoce el interés de los casos sin presentar como hechos aquellas afirmaciones que la evidencia disponible no permite confirmar.</w:t>
      </w:r>
    </w:p>
    <w:p>
      <w:pPr>
        <w:jc w:val="center"/>
      </w:pPr>
      <w:r>
        <w:rPr>
          <w:b/>
          <w:i w:val="0"/>
          <w:sz w:val="26"/>
        </w:rPr>
        <w:t>EXPLORAR CON CURIOSIDAD.</w:t>
      </w:r>
    </w:p>
    <w:p>
      <w:pPr>
        <w:jc w:val="center"/>
      </w:pPr>
      <w:r>
        <w:rPr>
          <w:b/>
          <w:i w:val="0"/>
          <w:sz w:val="26"/>
        </w:rPr>
        <w:t>DOCUMENTAR CON RIGOR.</w:t>
      </w:r>
    </w:p>
    <w:p>
      <w:pPr>
        <w:jc w:val="center"/>
      </w:pPr>
      <w:r>
        <w:rPr>
          <w:b/>
          <w:i w:val="0"/>
          <w:sz w:val="26"/>
        </w:rPr>
        <w:t>DISTINGUIR LOS HECHOS DEL MISTERIO.</w:t>
      </w:r>
    </w:p>
    <w:p>
      <w:r>
        <w:br w:type="page"/>
      </w:r>
    </w:p>
    <w:p>
      <w:pPr>
        <w:pStyle w:val="Heading1"/>
      </w:pPr>
      <w:r>
        <w:t>Ficha IIIC — plantilla para los expedientes</w:t>
      </w:r>
    </w:p>
    <w:p>
      <w:r>
        <w:t>Código del expediente: ______________________________________________</w:t>
      </w:r>
    </w:p>
    <w:p>
      <w:r>
        <w:t>Criatura: ______________________________________________</w:t>
      </w:r>
    </w:p>
    <w:p>
      <w:r>
        <w:t>Categoría: ______________________________________________</w:t>
      </w:r>
    </w:p>
    <w:p>
      <w:r>
        <w:t>Región: ______________________________________________</w:t>
      </w:r>
    </w:p>
    <w:p>
      <w:r>
        <w:t>Nivel IIIC: ______________________________________________</w:t>
      </w:r>
    </w:p>
    <w:p>
      <w:r>
        <w:t>Evidencia principal: ______________________________________________</w:t>
      </w:r>
    </w:p>
    <w:p>
      <w:r>
        <w:t>Estado de investigación: ______________________________________________</w:t>
      </w:r>
    </w:p>
    <w:p>
      <w:r>
        <w:t>Observaciones: ______________________________________________</w:t>
      </w:r>
    </w:p>
    <w:p>
      <w:pPr>
        <w:jc w:val="center"/>
      </w:pPr>
      <w:r>
        <w:rPr>
          <w:b/>
          <w:i w:val="0"/>
          <w:sz w:val="22"/>
        </w:rPr>
        <w:t>[ ESPACIO RESERVADO — SELLO / INDICADOR VISUAL DEL NIVEL IIIC ]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Bitácora editorial — v0.4</w:t>
      </w:r>
    </w:p>
    <w:p>
      <w:r>
        <w:t>Documento interno de producción. No forma parte de la edición destinada al lector.</w:t>
      </w:r>
    </w:p>
    <w:p>
      <w:pPr>
        <w:pStyle w:val="Heading2"/>
      </w:pPr>
      <w:r>
        <w:t>Base documental</w:t>
      </w:r>
    </w:p>
    <w:p>
      <w:r>
        <w:t>Esta versión utiliza como base el apartado de clasificación y metodología del manuscrito original. Se conserva su estructura de cinco niveles y cuatro pilares, reorganizada para lectura editorial.</w:t>
      </w:r>
    </w:p>
    <w:p>
      <w:pPr>
        <w:pStyle w:val="Heading2"/>
      </w:pPr>
      <w:r>
        <w:t>Decisiones editoriales</w:t>
      </w:r>
    </w:p>
    <w:p>
      <w:pPr>
        <w:pStyle w:val="ListBullet"/>
      </w:pPr>
      <w:r>
        <w:t>Separar claramente clasificación y metodología.</w:t>
      </w:r>
    </w:p>
    <w:p>
      <w:pPr>
        <w:pStyle w:val="ListBullet"/>
      </w:pPr>
      <w:r>
        <w:t>Explicar que el nivel describe el estado de la evidencia, no una credibilidad absoluta.</w:t>
      </w:r>
    </w:p>
    <w:p>
      <w:pPr>
        <w:pStyle w:val="ListBullet"/>
      </w:pPr>
      <w:r>
        <w:t>Crear una ficha IIIC reutilizable para todos los expedientes.</w:t>
      </w:r>
    </w:p>
    <w:p>
      <w:pPr>
        <w:pStyle w:val="ListBullet"/>
      </w:pPr>
      <w:r>
        <w:t>Convertir los cinco niveles y cuatro pilares en elementos visuales independientes.</w:t>
      </w:r>
    </w:p>
    <w:p>
      <w:pPr>
        <w:pStyle w:val="ListBullet"/>
      </w:pPr>
      <w:r>
        <w:t>No añadir niveles ni criterios que no estén presentes en el material base.</w:t>
      </w:r>
    </w:p>
    <w:p>
      <w:pPr>
        <w:pStyle w:val="Heading2"/>
      </w:pPr>
      <w:r>
        <w:t>Pendientes</w:t>
      </w:r>
    </w:p>
    <w:p>
      <w:pPr>
        <w:pStyle w:val="ListBullet"/>
      </w:pPr>
      <w:r>
        <w:t>Diseñar iconos oficiales de Nivel I–V.</w:t>
      </w:r>
    </w:p>
    <w:p>
      <w:pPr>
        <w:pStyle w:val="ListBullet"/>
      </w:pPr>
      <w:r>
        <w:t>Definir nomenclatura final de códigos de expediente.</w:t>
      </w:r>
    </w:p>
    <w:p>
      <w:pPr>
        <w:pStyle w:val="ListBullet"/>
      </w:pPr>
      <w:r>
        <w:t>Diseñar el sello IIIC.</w:t>
      </w:r>
    </w:p>
    <w:p>
      <w:pPr>
        <w:pStyle w:val="ListBullet"/>
      </w:pPr>
      <w:r>
        <w:t>Crear una plantilla visual definitiva para la ficha de cada criatura.</w:t>
      </w:r>
    </w:p>
    <w:p>
      <w:pPr>
        <w:pStyle w:val="Heading2"/>
      </w:pPr>
      <w:r>
        <w:t>Próxima versión</w:t>
      </w:r>
    </w:p>
    <w:p>
      <w:r>
        <w:t>v0.5 — Mapa general del continente americano.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ATLAS CRIPTOZOOLÓGICO  •  IIIC  •  v0.4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