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ATLAS CRIPTOZOOLÓGICO</w:t>
      </w:r>
    </w:p>
    <w:p>
      <w:pPr>
        <w:jc w:val="center"/>
      </w:pPr>
      <w:r>
        <w:rPr>
          <w:b/>
          <w:sz w:val="28"/>
        </w:rPr>
        <w:t>VOLUMEN I — AMÉRICA</w:t>
      </w:r>
    </w:p>
    <w:p>
      <w:pPr>
        <w:jc w:val="center"/>
      </w:pPr>
      <w:r>
        <w:rPr>
          <w:b/>
          <w:sz w:val="22"/>
        </w:rPr>
        <w:t>SECCIÓN VI · CASOS ESPECIALES</w:t>
      </w:r>
    </w:p>
    <w:p>
      <w:pPr>
        <w:jc w:val="center"/>
      </w:pPr>
      <w:r>
        <w:rPr>
          <w:b/>
          <w:sz w:val="28"/>
        </w:rPr>
        <w:t>EXPEDIENTE AM-ESP-002</w:t>
      </w:r>
    </w:p>
    <w:p>
      <w:pPr>
        <w:jc w:val="center"/>
      </w:pPr>
      <w:r>
        <w:rPr>
          <w:b/>
          <w:sz w:val="60"/>
        </w:rPr>
        <w:t>DOVER DEMON</w:t>
      </w:r>
    </w:p>
    <w:p>
      <w:pPr>
        <w:jc w:val="center"/>
      </w:pPr>
      <w:r>
        <w:rPr>
          <w:b/>
          <w:sz w:val="24"/>
        </w:rPr>
        <w:t>DOVER, MASSACHUSETTS</w:t>
      </w:r>
    </w:p>
    <w:p>
      <w:pPr>
        <w:jc w:val="center"/>
      </w:pPr>
      <w:r>
        <w:rPr>
          <w:b/>
          <w:sz w:val="24"/>
        </w:rPr>
        <w:t>v2.2 · EXPEDIENTE DOCUMENTAL</w:t>
      </w:r>
    </w:p>
    <w:p>
      <w:pPr>
        <w:jc w:val="center"/>
      </w:pPr>
      <w:r>
        <w:rPr>
          <w:b/>
          <w:sz w:val="22"/>
        </w:rPr>
        <w:t>Evaluación IIIC propuesta: NIVEL III</w:t>
      </w:r>
    </w:p>
    <w:p>
      <w:pPr>
        <w:jc w:val="center"/>
      </w:pPr>
      <w:r>
        <w:rPr>
          <w:b/>
          <w:sz w:val="18"/>
        </w:rPr>
        <w:t>[ ESPACIO VISUAL RESERVADO — ILUSTRACIÓN PRINCIPAL — REPRESENTACIÓN BASADA EXCLUSIVAMENTE EN TESTIMONIOS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Nota editorial: un caso breve, concentrado y sin evidencia física</w:t>
      </w:r>
    </w:p>
    <w:p>
      <w:r>
        <w:t>El manuscrito base establece a Dover Demon como el expediente Nº 16 y segundo de la sección “Casos especiales”. La plantilla del Atlas exige separar testimonios, evidencias, hipótesis y contexto cultural. fileciteturn35file0</w:t>
      </w:r>
    </w:p>
    <w:p>
      <w:r>
        <w:t>A diferencia de otros expedientes, el fenómeno Dover Demon se concentra en una ventana temporal muy corta: tres encuentros reportados en Dover, Massachusetts, durante aproximadamente veinticuatro horas entre el 21 y el 22 de abril de 1977. La investigación posterior reunió a los testigos y conservó sus dibujos, que constituyen el elemento documental más importante del caso. citeturn0search1turn0search5</w:t>
      </w:r>
    </w:p>
    <w:p>
      <w:r>
        <w:t>No existe un espécimen, restos, ADN, fotografía verificable o registro audiovisual del supuesto animal. Por ello, este expediente no debe convertir la consistencia de los relatos en confirmación zoológica.</w:t>
      </w:r>
    </w:p>
    <w:p>
      <w:pPr>
        <w:jc w:val="center"/>
      </w:pPr>
      <w:r>
        <w:rPr>
          <w:b/>
          <w:sz w:val="18"/>
        </w:rPr>
        <w:t>[ ESPACIO VISUAL RESERVADO — SELLO EDITORIAL — TESTIMONIO / EVIDENCIA FÍSICA / HIPÓTESIS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Dover Demon es el nombre dado a una criatura supuestamente observada en Dover, Massachusetts, en abril de 1977. Los primeros reportes fueron realizados por adolescentes y describieron una figura pequeña, de extremidades delgadas, cabeza desproporcionadamente grande y ojos brillantes. citeturn0search1turn0search5</w:t>
      </w:r>
    </w:p>
    <w:p>
      <w:r>
        <w:t>El primer encuentro conocido ocurrió aproximadamente a las 22:30 del 21 de abril, cuando William “Bill” Bartlett afirmó haber visto una figura sobre un muro de piedra en Farm Street. Esa misma noche John Baxter reportó otra observación; al día siguiente Abby Brabham informó un tercer encuentro. citeturn0search5</w:t>
      </w:r>
    </w:p>
    <w:p>
      <w:r>
        <w:t>Los tres testigos realizaron dibujos. La similitud general entre los relatos y la proximidad temporal constituyen la razón principal por la que el caso permanece en la literatura criptozoológica. Sin embargo, la ausencia total de evidencia física y la posibilidad de error de identificación o broma obligan a mantener una clasificación prudente.</w:t>
      </w:r>
    </w:p>
    <w:p>
      <w:pPr>
        <w:jc w:val="center"/>
      </w:pPr>
      <w:r>
        <w:rPr>
          <w:b/>
          <w:sz w:val="18"/>
        </w:rPr>
        <w:t>[ ESPACIO VISUAL RESERVADO — RESUMEN GRÁFICO — 21 ABRIL / 22 ABRIL / TRES ENCUENTROS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2. Ficha técnica</w:t>
      </w:r>
    </w:p>
    <w:p>
      <w:r>
        <w:t>Nombre: Dover Demon</w:t>
      </w:r>
    </w:p>
    <w:p>
      <w:r>
        <w:t>Otros nombres: No existe un segundo nombre histórico consolidado; “Dover Demon” fue la denominación que se popularizó tras la investigación.</w:t>
      </w:r>
    </w:p>
    <w:p>
      <w:r>
        <w:t>Código: AM-ESP-002</w:t>
      </w:r>
    </w:p>
    <w:p>
      <w:r>
        <w:t>Tipo: Supuesto humanoide / criatura terrestre no identificada</w:t>
      </w:r>
    </w:p>
    <w:p>
      <w:r>
        <w:t>Continente: América</w:t>
      </w:r>
    </w:p>
    <w:p>
      <w:r>
        <w:t>País: Estados Unidos</w:t>
      </w:r>
    </w:p>
    <w:p>
      <w:r>
        <w:t>Región: Dover, Massachusetts</w:t>
      </w:r>
    </w:p>
    <w:p>
      <w:r>
        <w:t>Hábitat atribuido: Bosques, caminos rurales y muros de piedra de la zona de Dover</w:t>
      </w:r>
    </w:p>
    <w:p>
      <w:r>
        <w:t>Tamaño: Aproximadamente 3–4 pies (≈0,9–1,2 m) según las descripciones; no es una medición física</w:t>
      </w:r>
    </w:p>
    <w:p>
      <w:r>
        <w:t>Peso estimado: Desconocido</w:t>
      </w:r>
    </w:p>
    <w:p>
      <w:r>
        <w:t>Dieta: Desconocida</w:t>
      </w:r>
    </w:p>
    <w:p>
      <w:r>
        <w:t>Actividad: Principalmente nocturna en los reportes de 1977</w:t>
      </w:r>
    </w:p>
    <w:p>
      <w:r>
        <w:t>Estado: No confirmado como especie zoológica</w:t>
      </w:r>
    </w:p>
    <w:p>
      <w:r>
        <w:t>Nivel IIIC propuesto: III — Múltiples testimonios consistentes</w:t>
      </w:r>
    </w:p>
    <w:p>
      <w:r>
        <w:t>Las dimensiones anteriores son rangos derivados de los testimonios, no parámetros anatómicos establecidos.</w:t>
      </w:r>
    </w:p>
    <w:p>
      <w:pPr>
        <w:jc w:val="center"/>
      </w:pPr>
      <w:r>
        <w:rPr>
          <w:b/>
          <w:sz w:val="18"/>
        </w:rPr>
        <w:t>[ ESPACIO VISUAL RESERVADO — FICHA TÉCNICA / ICONOGRAFÍA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3. Distribución geográfica</w:t>
      </w:r>
    </w:p>
    <w:p>
      <w:r>
        <w:t>Todos los encuentros históricos que definen el expediente ocurrieron en Dover, Massachusetts. Skeptical Inquirer sitúa Dover aproximadamente a 15 millas al suroeste del centro de Boston y describe el entorno como una comunidad rural con pastizales y bosques. citeturn0search1</w:t>
      </w:r>
    </w:p>
    <w:p>
      <w:pPr>
        <w:pStyle w:val="ListBullet"/>
      </w:pPr>
      <w:r>
        <w:t>Farm Street — primer encuentro atribuido a Bill Bartlett.</w:t>
      </w:r>
    </w:p>
    <w:p>
      <w:pPr>
        <w:pStyle w:val="ListBullet"/>
      </w:pPr>
      <w:r>
        <w:t>Miller Hill Road — segundo encuentro atribuido a John Baxter.</w:t>
      </w:r>
    </w:p>
    <w:p>
      <w:pPr>
        <w:pStyle w:val="ListBullet"/>
      </w:pPr>
      <w:r>
        <w:t>Springdale Avenue — tercer encuentro atribuido a Abby Brabham.</w:t>
      </w:r>
    </w:p>
    <w:p>
      <w:pPr>
        <w:pStyle w:val="ListBullet"/>
      </w:pPr>
      <w:r>
        <w:t>Área rural de Dover — zona general de los reportes de abril de 1977.</w:t>
      </w:r>
    </w:p>
    <w:p>
      <w:r>
        <w:t>No existe una distribución biológica demostrada. La concentración espacial debe entenderse como distribución de testimonios.</w:t>
      </w:r>
    </w:p>
    <w:p>
      <w:pPr>
        <w:jc w:val="center"/>
      </w:pPr>
      <w:r>
        <w:rPr>
          <w:b/>
          <w:sz w:val="18"/>
        </w:rPr>
        <w:t>[ ESPACIO VISUAL RESERVADO — MAPA — DOVER / TRES PUNTOS DE REPORTE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4. Descripción física</w:t>
      </w:r>
    </w:p>
    <w:p>
      <w:r>
        <w:t>La descripción se basa en los relatos y dibujos de los testigos. No existe un ejemplar que permita verificar la anatomía.</w:t>
      </w:r>
    </w:p>
    <w:p>
      <w:pPr>
        <w:pStyle w:val="ListBullet"/>
      </w:pPr>
      <w:r>
        <w:t>Cabeza muy grande y redondeada o con forma comparada con una sandía.</w:t>
      </w:r>
    </w:p>
    <w:p>
      <w:pPr>
        <w:pStyle w:val="ListBullet"/>
      </w:pPr>
      <w:r>
        <w:t>Ojos grandes y brillantes, descritos como anaranjados en el relato de Bartlett.</w:t>
      </w:r>
    </w:p>
    <w:p>
      <w:pPr>
        <w:pStyle w:val="ListBullet"/>
      </w:pPr>
      <w:r>
        <w:t>Extremidades largas y delgadas.</w:t>
      </w:r>
    </w:p>
    <w:p>
      <w:pPr>
        <w:pStyle w:val="ListBullet"/>
      </w:pPr>
      <w:r>
        <w:t>Dedos largos y delgados; algunos relatos los describen como capaces de agarrarse al muro o suelo.</w:t>
      </w:r>
    </w:p>
    <w:p>
      <w:pPr>
        <w:pStyle w:val="ListBullet"/>
      </w:pPr>
      <w:r>
        <w:t>Piel descrita como clara, rosada o de tono carne.</w:t>
      </w:r>
    </w:p>
    <w:p>
      <w:pPr>
        <w:pStyle w:val="ListBullet"/>
      </w:pPr>
      <w:r>
        <w:t>Ausencia aparente de pelo en la descripción principal.</w:t>
      </w:r>
    </w:p>
    <w:p>
      <w:pPr>
        <w:pStyle w:val="ListBullet"/>
      </w:pPr>
      <w:r>
        <w:t>Rostro sin nariz, boca u orejas claramente visibles según algunos testimonios.</w:t>
      </w:r>
    </w:p>
    <w:p>
      <w:pPr>
        <w:pStyle w:val="ListBullet"/>
      </w:pPr>
      <w:r>
        <w:t>Postura variable: movimiento en dos o cuatro extremidades.</w:t>
      </w:r>
    </w:p>
    <w:p>
      <w:r>
        <w:t>La literatura posterior no debe añadir rasgos que no aparezcan en los testimonios originales. En particular, alas, cuernos, cola, poderes especiales o características extraterrestres no forman parte del núcleo descriptivo documentado.</w:t>
      </w:r>
    </w:p>
    <w:p>
      <w:pPr>
        <w:jc w:val="center"/>
      </w:pPr>
      <w:r>
        <w:rPr>
          <w:b/>
          <w:sz w:val="18"/>
        </w:rPr>
        <w:t>[ ESPACIO VISUAL RESERVADO — LÁMINA ANATÓMICA — ÚNICAMENTE RASGOS ATRIBUIDOS POR TESTIGOS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5. Comportamiento</w:t>
      </w:r>
    </w:p>
    <w:p>
      <w:r>
        <w:t>Los relatos describen una criatura que no atacó a los testigos. El primer encuentro se produjo mientras Bartlett conducía y observaba una figura sobre un muro; Baxter informó de una interacción visual a corta distancia; Brabham observó una figura desde un automóvil. citeturn0search1turn0search5</w:t>
      </w:r>
    </w:p>
    <w:p>
      <w:pPr>
        <w:pStyle w:val="ListBullet"/>
      </w:pPr>
      <w:r>
        <w:t>Desplazamiento rápido o cauteloso.</w:t>
      </w:r>
    </w:p>
    <w:p>
      <w:pPr>
        <w:pStyle w:val="ListBullet"/>
      </w:pPr>
      <w:r>
        <w:t>Uso de muros, caminos y vegetación como cobertura.</w:t>
      </w:r>
    </w:p>
    <w:p>
      <w:pPr>
        <w:pStyle w:val="ListBullet"/>
      </w:pPr>
      <w:r>
        <w:t>Mirada fija hacia los observadores en algunos relatos.</w:t>
      </w:r>
    </w:p>
    <w:p>
      <w:pPr>
        <w:pStyle w:val="ListBullet"/>
      </w:pPr>
      <w:r>
        <w:t>Ausencia de ataque físico documentado.</w:t>
      </w:r>
    </w:p>
    <w:p>
      <w:pPr>
        <w:pStyle w:val="ListBullet"/>
      </w:pPr>
      <w:r>
        <w:t>Actividad nocturna.</w:t>
      </w:r>
    </w:p>
    <w:p>
      <w:pPr>
        <w:pStyle w:val="ListBullet"/>
      </w:pPr>
      <w:r>
        <w:t>Movimiento tanto bípedo como cuadrúpedo según las descripciones.</w:t>
      </w:r>
    </w:p>
    <w:p>
      <w:pPr>
        <w:pStyle w:val="Heading2"/>
      </w:pPr>
      <w:r>
        <w:t>Alimentación y reproducción</w:t>
      </w:r>
    </w:p>
    <w:p>
      <w:r>
        <w:t>No existe información documental suficiente para establecer dieta, territorialidad o reproducción. Estas variables se dejan deliberadamente sin completar.</w:t>
      </w:r>
    </w:p>
    <w:p>
      <w:pPr>
        <w:jc w:val="center"/>
      </w:pPr>
      <w:r>
        <w:rPr>
          <w:b/>
          <w:sz w:val="18"/>
        </w:rPr>
        <w:t>[ ESPACIO VISUAL RESERVADO — SECUENCIA DE COMPORTAMIENTO — RECONSTRUCCIÓN TESTIMONIAL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6. Hábitat</w:t>
      </w:r>
    </w:p>
    <w:p>
      <w:r>
        <w:t>El entorno de Dover en 1977 incluía carreteras rurales, muros de piedra, pastizales y zonas boscosas. El caso se desarrolla en espacios de transición entre áreas habitadas y vegetación.</w:t>
      </w:r>
    </w:p>
    <w:p>
      <w:r>
        <w:t>La existencia de este ambiente está documentada de forma general, pero no existe evidencia de que el supuesto animal lo utilizara como hábitat permanente.</w:t>
      </w:r>
    </w:p>
    <w:p>
      <w:pPr>
        <w:pStyle w:val="ListBullet"/>
      </w:pPr>
      <w:r>
        <w:t>Bosques y bordes forestales.</w:t>
      </w:r>
    </w:p>
    <w:p>
      <w:pPr>
        <w:pStyle w:val="ListBullet"/>
      </w:pPr>
      <w:r>
        <w:t>Pastizales.</w:t>
      </w:r>
    </w:p>
    <w:p>
      <w:pPr>
        <w:pStyle w:val="ListBullet"/>
      </w:pPr>
      <w:r>
        <w:t>Muros de piedra.</w:t>
      </w:r>
    </w:p>
    <w:p>
      <w:pPr>
        <w:pStyle w:val="ListBullet"/>
      </w:pPr>
      <w:r>
        <w:t>Carreteras y caminos secundarios.</w:t>
      </w:r>
    </w:p>
    <w:p>
      <w:pPr>
        <w:pStyle w:val="ListBullet"/>
      </w:pPr>
      <w:r>
        <w:t>Zonas residenciales de baja densidad.</w:t>
      </w:r>
    </w:p>
    <w:p>
      <w:pPr>
        <w:jc w:val="center"/>
      </w:pPr>
      <w:r>
        <w:rPr>
          <w:b/>
          <w:sz w:val="18"/>
        </w:rPr>
        <w:t>[ ESPACIO VISUAL RESERVADO — PAISAJE — DOVER RURAL / MURO DE PIEDRA / BOSQUE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7. Historia del caso</w:t>
      </w:r>
    </w:p>
    <w:p>
      <w:pPr>
        <w:pStyle w:val="Heading2"/>
      </w:pPr>
      <w:r>
        <w:t>21 de abril de 1977 — Bill Bartlett</w:t>
      </w:r>
    </w:p>
    <w:p>
      <w:r>
        <w:t>Aproximadamente a las 22:30, Bartlett afirmó haber observado una figura extraña sobre un muro de piedra en Farm Street mientras conducía con dos amigos. La observación fue breve y se produjo bajo iluminación nocturna y faros del automóvil. citeturn0search1turn0search5</w:t>
      </w:r>
    </w:p>
    <w:p>
      <w:pPr>
        <w:pStyle w:val="Heading2"/>
      </w:pPr>
      <w:r>
        <w:t>21 de abril — John Baxter</w:t>
      </w:r>
    </w:p>
    <w:p>
      <w:r>
        <w:t>Más tarde esa noche, John Baxter, de 15 años, reportó haber encontrado una figura que coincidía en varios rasgos con la descripción anterior. El encuentro ocurrió en Miller Hill Road. citeturn0search5</w:t>
      </w:r>
    </w:p>
    <w:p>
      <w:pPr>
        <w:pStyle w:val="Heading2"/>
      </w:pPr>
      <w:r>
        <w:t>22 de abril — Abby Brabham</w:t>
      </w:r>
    </w:p>
    <w:p>
      <w:r>
        <w:t>La noche siguiente, Abby Brabham, también de 15 años, informó haber visto una figura similar desde un automóvil en Springdale Avenue. citeturn0search5</w:t>
      </w:r>
    </w:p>
    <w:p>
      <w:pPr>
        <w:pStyle w:val="Heading2"/>
      </w:pPr>
      <w:r>
        <w:t>Investigación posterior</w:t>
      </w:r>
    </w:p>
    <w:p>
      <w:r>
        <w:t>Loren Coleman investigó el caso y reunió los testimonios y dibujos. El nombre “Dover Demon” se difundió posteriormente en la literatura y prensa sobre el fenómeno. citeturn0search0</w:t>
      </w:r>
    </w:p>
    <w:p>
      <w:pPr>
        <w:jc w:val="center"/>
      </w:pPr>
      <w:r>
        <w:rPr>
          <w:b/>
          <w:sz w:val="18"/>
        </w:rPr>
        <w:t>[ ESPACIO VISUAL RESERVADO — ARCHIVO DEL CASO — TRES TESTIGOS / TRES DIBUJOS / MAPA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8. Cronología documental</w:t>
      </w:r>
    </w:p>
    <w:p>
      <w:pPr>
        <w:pStyle w:val="ListBullet"/>
      </w:pPr>
      <w:r>
        <w:t>21 abril 1977, ~22:30 — Bill Bartlett reporta la primera observación en Farm Street. citeturn0search1</w:t>
      </w:r>
    </w:p>
    <w:p>
      <w:pPr>
        <w:pStyle w:val="ListBullet"/>
      </w:pPr>
      <w:r>
        <w:t>21 abril 1977, posteriormente — John Baxter reporta una figura similar en Miller Hill Road. citeturn0search5</w:t>
      </w:r>
    </w:p>
    <w:p>
      <w:pPr>
        <w:pStyle w:val="ListBullet"/>
      </w:pPr>
      <w:r>
        <w:t>22 abril 1977 — Abby Brabham reporta una figura similar en Springdale Avenue. citeturn0search5</w:t>
      </w:r>
    </w:p>
    <w:p>
      <w:pPr>
        <w:pStyle w:val="ListBullet"/>
      </w:pPr>
      <w:r>
        <w:t>Primera mitad de mayo de 1977 — los avistamientos pasan a la atención pública mediante la prensa. citeturn0search30</w:t>
      </w:r>
    </w:p>
    <w:p>
      <w:pPr>
        <w:pStyle w:val="ListBullet"/>
      </w:pPr>
      <w:r>
        <w:t>1977 — se realizan y conservan dibujos de los testigos.</w:t>
      </w:r>
    </w:p>
    <w:p>
      <w:pPr>
        <w:pStyle w:val="ListBullet"/>
      </w:pPr>
      <w:r>
        <w:t>Décadas posteriores — investigadores y autores de criptozoología revisan el caso y proponen distintas explicaciones.</w:t>
      </w:r>
    </w:p>
    <w:p>
      <w:pPr>
        <w:pStyle w:val="ListBullet"/>
      </w:pPr>
      <w:r>
        <w:t>2023 — análisis escépticos publicados por Skeptical Inquirer revisan nuevamente los testimonios y las hipótesis. citeturn0search1turn0search5</w:t>
      </w:r>
    </w:p>
    <w:p>
      <w:pPr>
        <w:jc w:val="center"/>
      </w:pPr>
      <w:r>
        <w:rPr>
          <w:b/>
          <w:sz w:val="18"/>
        </w:rPr>
        <w:t>[ ESPACIO VISUAL RESERVADO — LÍNEA DE TIEMPO — 21/22 ABRIL 1977 → INVESTIGACIÓN POSTERIOR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9. Evidencias</w:t>
      </w:r>
    </w:p>
    <w:p>
      <w:pPr>
        <w:pStyle w:val="Heading2"/>
      </w:pPr>
      <w:r>
        <w:t>A. Testimonios</w:t>
      </w:r>
    </w:p>
    <w:p>
      <w:r>
        <w:t>Son la evidencia principal. El valor documental aumenta por la proximidad temporal y por la existencia de varios testigos independientes dentro de la misma comunidad. Sin embargo, las observaciones fueron breves y nocturnas. citeturn0search1</w:t>
      </w:r>
    </w:p>
    <w:p>
      <w:pPr>
        <w:pStyle w:val="Heading2"/>
      </w:pPr>
      <w:r>
        <w:t>B. Dibujos de los testigos</w:t>
      </w:r>
    </w:p>
    <w:p>
      <w:r>
        <w:t>Los dibujos realizados por Bartlett, Baxter y Brabham constituyen el registro visual más importante del expediente. Su similitud es relevante, pero también puede estar influida por conversaciones, contexto o reconstrucción posterior.</w:t>
      </w:r>
    </w:p>
    <w:p>
      <w:pPr>
        <w:pStyle w:val="Heading2"/>
      </w:pPr>
      <w:r>
        <w:t>C. Fotografías y videos</w:t>
      </w:r>
    </w:p>
    <w:p>
      <w:r>
        <w:t>No existe una fotografía o película contemporánea de 1977 que documente de forma verificable al supuesto animal.</w:t>
      </w:r>
    </w:p>
    <w:p>
      <w:pPr>
        <w:pStyle w:val="Heading2"/>
      </w:pPr>
      <w:r>
        <w:t>D. Huellas, moldes y restos</w:t>
      </w:r>
    </w:p>
    <w:p>
      <w:r>
        <w:t>No se ha establecido una cadena de evidencia física que permita atribuir huellas, tejido, huesos o restos al Dover Demon.</w:t>
      </w:r>
    </w:p>
    <w:p>
      <w:pPr>
        <w:pStyle w:val="Heading2"/>
      </w:pPr>
      <w:r>
        <w:t>E. ADN</w:t>
      </w:r>
    </w:p>
    <w:p>
      <w:r>
        <w:t>No existe ADN confirmado de una criatura correspondiente al caso.</w:t>
      </w:r>
    </w:p>
    <w:p>
      <w:pPr>
        <w:pStyle w:val="Heading2"/>
      </w:pPr>
      <w:r>
        <w:t>F. Evidencia policial</w:t>
      </w:r>
    </w:p>
    <w:p>
      <w:r>
        <w:t>La investigación contemporánea recoge que la policía consideró la posibilidad de una broma escolar. Esta hipótesis forma parte de la evaluación del caso, no constituye una demostración de fraude. citeturn0search5</w:t>
      </w:r>
    </w:p>
    <w:p>
      <w:pPr>
        <w:jc w:val="center"/>
      </w:pPr>
      <w:r>
        <w:rPr>
          <w:b/>
          <w:sz w:val="18"/>
        </w:rPr>
        <w:t>[ ESPACIO VISUAL RESERVADO — DOSSIER DE EVIDENCIAS — TESTIMONIOS / DIBUJOS / AUSENCIA DE RESTOS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10. Casos famosos</w:t>
      </w:r>
    </w:p>
    <w:p>
      <w:pPr>
        <w:pStyle w:val="Heading2"/>
      </w:pPr>
      <w:r>
        <w:t>El primer encuentro — Bartlett</w:t>
      </w:r>
    </w:p>
    <w:p>
      <w:r>
        <w:t>Es el relato más detallado y el que proporcionó la descripción que posteriormente se convirtió en referencia para el caso.</w:t>
      </w:r>
    </w:p>
    <w:p>
      <w:pPr>
        <w:pStyle w:val="Heading2"/>
      </w:pPr>
      <w:r>
        <w:t>El encuentro de Baxter</w:t>
      </w:r>
    </w:p>
    <w:p>
      <w:r>
        <w:t>Aporta un segundo observador y una situación distinta. La coincidencia general de rasgos es uno de los argumentos a favor de considerar el episodio como un conjunto de reportes relacionados.</w:t>
      </w:r>
    </w:p>
    <w:p>
      <w:pPr>
        <w:pStyle w:val="Heading2"/>
      </w:pPr>
      <w:r>
        <w:t>El encuentro de Brabham</w:t>
      </w:r>
    </w:p>
    <w:p>
      <w:r>
        <w:t>Completa el grupo de tres encuentros principales y extiende el fenómeno hasta el 22 de abril.</w:t>
      </w:r>
    </w:p>
    <w:p>
      <w:r>
        <w:t>No existen otros casos posteriores con una fuerza documental comparable que permitan establecer continuidad de la criatura.</w:t>
      </w:r>
    </w:p>
    <w:p>
      <w:pPr>
        <w:jc w:val="center"/>
      </w:pPr>
      <w:r>
        <w:rPr>
          <w:b/>
          <w:sz w:val="18"/>
        </w:rPr>
        <w:t>[ ESPACIO VISUAL RESERVADO — FICHAS DE CASOS — BARTLETT / BAXTER / BRABHAM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11. Hipótesis</w:t>
      </w:r>
    </w:p>
    <w:p>
      <w:pPr>
        <w:pStyle w:val="Heading2"/>
      </w:pPr>
      <w:r>
        <w:t>Animal conocido mal identificado</w:t>
      </w:r>
    </w:p>
    <w:p>
      <w:r>
        <w:t>Una criatura real observada de noche podría haber sido interpretada como algo desconocido. Las condiciones de oscuridad y la brevedad de las observaciones aumentan esta posibilidad. citeturn0search1</w:t>
      </w:r>
    </w:p>
    <w:p>
      <w:pPr>
        <w:pStyle w:val="Heading2"/>
      </w:pPr>
      <w:r>
        <w:t>Cría de animal grande</w:t>
      </w:r>
    </w:p>
    <w:p>
      <w:r>
        <w:t>Se han propuesto animales jóvenes como posibles explicaciones. Sin embargo, las propuestas concretas no explican necesariamente todos los rasgos descritos y no existe evidencia que identifique al animal.</w:t>
      </w:r>
    </w:p>
    <w:p>
      <w:pPr>
        <w:pStyle w:val="Heading2"/>
      </w:pPr>
      <w:r>
        <w:t>Primate o mascota exótica escapada</w:t>
      </w:r>
    </w:p>
    <w:p>
      <w:r>
        <w:t>Se ha sugerido que una mascota exótica podría explicar una figura pequeña y humanoide. No existe evidencia documental que demuestre que un primate escapado estuviera presente en Dover en esas fechas.</w:t>
      </w:r>
    </w:p>
    <w:p>
      <w:pPr>
        <w:pStyle w:val="Heading2"/>
      </w:pPr>
      <w:r>
        <w:t>Broma o engaño</w:t>
      </w:r>
    </w:p>
    <w:p>
      <w:r>
        <w:t>La policía consideró la posibilidad de una broma durante las vacaciones escolares. La hipótesis es compatible con la concentración temporal del fenómeno, pero nunca se demostró un fraude. citeturn0search5</w:t>
      </w:r>
    </w:p>
    <w:p>
      <w:pPr>
        <w:pStyle w:val="Heading2"/>
      </w:pPr>
      <w:r>
        <w:t>Error perceptivo</w:t>
      </w:r>
    </w:p>
    <w:p>
      <w:r>
        <w:t>Los encuentros breves, nocturnos y bajo iluminación limitada son condiciones propicias para errores de identificación y reconstrucción de memoria. citeturn0search1</w:t>
      </w:r>
    </w:p>
    <w:p>
      <w:pPr>
        <w:pStyle w:val="Heading2"/>
      </w:pPr>
      <w:r>
        <w:t>Criatura desconocida</w:t>
      </w:r>
    </w:p>
    <w:p>
      <w:r>
        <w:t>Explicaría los relatos si fueran literalmente correctos, pero requiere evidencia independiente que no existe actualmente.</w:t>
      </w:r>
    </w:p>
    <w:p>
      <w:pPr>
        <w:pStyle w:val="Heading2"/>
      </w:pPr>
      <w:r>
        <w:t>Origen extraterrestre / paranormal</w:t>
      </w:r>
    </w:p>
    <w:p>
      <w:r>
        <w:t>Estas interpretaciones aparecen en la cultura popular y literatura de misterio, pero no cuentan con evidencia específica del caso.</w:t>
      </w:r>
    </w:p>
    <w:p>
      <w:pPr>
        <w:jc w:val="center"/>
      </w:pPr>
      <w:r>
        <w:rPr>
          <w:b/>
          <w:sz w:val="18"/>
        </w:rPr>
        <w:t>[ ESPACIO VISUAL RESERVADO — MATRIZ DE HIPÓTESIS — SOPORTE / PROBLEMAS / ESTADO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12. Cultura popular</w:t>
      </w:r>
    </w:p>
    <w:p>
      <w:r>
        <w:t>El Dover Demon se convirtió en uno de los casos clásicos de criptozoología estadounidense y ha aparecido en libros, documentales, programas de misterio y representaciones artísticas.</w:t>
      </w:r>
    </w:p>
    <w:p>
      <w:r>
        <w:t>Su imagen moderna deriva principalmente de los dibujos de los testigos y de reconstrucciones posteriores. Por ello, las ilustraciones contemporáneas deben identificarse como interpretaciones artísticas, no como fotografías del fenómeno.</w:t>
      </w:r>
    </w:p>
    <w:p>
      <w:pPr>
        <w:jc w:val="center"/>
      </w:pPr>
      <w:r>
        <w:rPr>
          <w:b/>
          <w:sz w:val="18"/>
        </w:rPr>
        <w:t>[ ESPACIO VISUAL RESERVADO — LÁMINA CULTURAL — EVOLUCIÓN DE LA REPRESENTACIÓN DEL DOVER DEMON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13. Comparativas</w:t>
      </w:r>
    </w:p>
    <w:p>
      <w:r>
        <w:t>La comparación debe limitarse a lo que realmente puede inferirse de los testimonios.</w:t>
      </w:r>
    </w:p>
    <w:p>
      <w:pPr>
        <w:pStyle w:val="ListBullet"/>
      </w:pPr>
      <w:r>
        <w:t>Humano adolescente — referencia de escala.</w:t>
      </w:r>
    </w:p>
    <w:p>
      <w:pPr>
        <w:pStyle w:val="ListBullet"/>
      </w:pPr>
      <w:r>
        <w:t>Altura testimonial aproximada: 0,9–1,2 m.</w:t>
      </w:r>
    </w:p>
    <w:p>
      <w:pPr>
        <w:pStyle w:val="ListBullet"/>
      </w:pPr>
      <w:r>
        <w:t>Postura bípeda y cuadrúpeda — comparación funcional.</w:t>
      </w:r>
    </w:p>
    <w:p>
      <w:pPr>
        <w:pStyle w:val="ListBullet"/>
      </w:pPr>
      <w:r>
        <w:t>Manos/pies descritos como alargados — sin medición real.</w:t>
      </w:r>
    </w:p>
    <w:p>
      <w:pPr>
        <w:pStyle w:val="ListBullet"/>
      </w:pPr>
      <w:r>
        <w:t>Cabeza — proporcionalmente mucho mayor que la de un humano adulto, según los relatos.</w:t>
      </w:r>
    </w:p>
    <w:p>
      <w:r>
        <w:t>No se asignan velocidad, fuerza, peso ni capacidades físicas porque no existen mediciones documentadas.</w:t>
      </w:r>
    </w:p>
    <w:p>
      <w:pPr>
        <w:jc w:val="center"/>
      </w:pPr>
      <w:r>
        <w:rPr>
          <w:b/>
          <w:sz w:val="18"/>
        </w:rPr>
        <w:t>[ ESPACIO VISUAL RESERVADO — LÁMINA COMPARATIVA — ESCALA HUMANA / REPRESENTACIÓN TESTIMONIAL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14. Evaluación IIIC</w:t>
      </w:r>
    </w:p>
    <w:p>
      <w:r>
        <w:t>Distribución: Muy localizada: Dover, Massachusetts.</w:t>
      </w:r>
    </w:p>
    <w:p>
      <w:r>
        <w:t>Número de testimonios: Tres encuentros principales, con varios observadores en el primer episodio.</w:t>
      </w:r>
    </w:p>
    <w:p>
      <w:r>
        <w:t>Consistencia descriptiva: Moderada-alta entre los tres relatos y dibujos, aunque existen diferencias.</w:t>
      </w:r>
    </w:p>
    <w:p>
      <w:r>
        <w:t>Evidencia física: No establecida.</w:t>
      </w:r>
    </w:p>
    <w:p>
      <w:r>
        <w:t>Evidencia biológica: Ninguna.</w:t>
      </w:r>
    </w:p>
    <w:p>
      <w:r>
        <w:t>Documentación histórica: Buena para un episodio de 1977, especialmente por la conservación de testimonios y dibujos.</w:t>
      </w:r>
    </w:p>
    <w:p>
      <w:r>
        <w:t>Investigación crítica: Activa en la literatura criptozoológica y escéptica; existen análisis que cuestionan explicaciones extraordinarias. citeturn0search1turn0search5</w:t>
      </w:r>
    </w:p>
    <w:p>
      <w:r>
        <w:t>Nivel propuesto: III — Múltiples testimonios consistentes.</w:t>
      </w:r>
    </w:p>
    <w:p>
      <w:r>
        <w:t>La clasificación Nivel III se utiliza aquí por la coincidencia entre varios testimonios próximos en tiempo y espacio. No significa que la criatura esté confirmada.</w:t>
      </w:r>
    </w:p>
    <w:p>
      <w:pPr>
        <w:jc w:val="center"/>
      </w:pPr>
      <w:r>
        <w:rPr>
          <w:b/>
          <w:sz w:val="48"/>
        </w:rPr>
        <w:t>NIVEL III</w:t>
      </w:r>
    </w:p>
    <w:p>
      <w:pPr>
        <w:jc w:val="center"/>
      </w:pPr>
      <w:r>
        <w:rPr>
          <w:b/>
          <w:sz w:val="22"/>
        </w:rPr>
        <w:t>MÚLTIPLES TESTIMONIOS CONSISTENTES</w:t>
      </w:r>
    </w:p>
    <w:p>
      <w:pPr>
        <w:jc w:val="center"/>
      </w:pPr>
      <w:r>
        <w:rPr>
          <w:b/>
          <w:sz w:val="18"/>
        </w:rPr>
        <w:t>[ ESPACIO VISUAL RESERVADO — SELLO IIIC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15. Dictamen oficial del IIIC</w:t>
      </w:r>
    </w:p>
    <w:p>
      <w:pPr>
        <w:jc w:val="center"/>
      </w:pPr>
      <w:r>
        <w:rPr>
          <w:b/>
          <w:sz w:val="24"/>
        </w:rPr>
        <w:t>EXPEDIENTE AM-ESP-002</w:t>
      </w:r>
    </w:p>
    <w:p>
      <w:pPr>
        <w:jc w:val="center"/>
      </w:pPr>
      <w:r>
        <w:rPr>
          <w:b/>
          <w:sz w:val="44"/>
        </w:rPr>
        <w:t>DOVER DEMON</w:t>
      </w:r>
    </w:p>
    <w:p>
      <w:r>
        <w:t>El Instituto Internacional de Investigación Criptozoológica considera el Dover Demon un caso documentalmente interesante por la concentración temporal de tres encuentros y por la existencia de dibujos realizados por los propios testigos.</w:t>
      </w:r>
    </w:p>
    <w:p>
      <w:r>
        <w:t>La coincidencia descriptiva merece conservarse y analizarse. Sin embargo, los encuentros fueron breves, nocturnos y sin evidencia física posterior. La ausencia de restos, ADN, fotografías verificables o registros instrumentales impide establecer una especie desconocida.</w:t>
      </w:r>
    </w:p>
    <w:p>
      <w:r>
        <w:t>Las hipótesis de error de identificación y broma deben permanecer abiertas. La hipótesis de una criatura desconocida también puede registrarse como posibilidad criptozoológica, pero no posee actualmente evidencia independiente suficiente.</w:t>
      </w:r>
    </w:p>
    <w:p>
      <w:r>
        <w:t>DICTAMEN: CASO ABIERTO DE EVIDENCIA TESTIMONIAL; EXISTENCIA DE LA CRIATURA NO CONFIRMADA.</w:t>
      </w:r>
    </w:p>
    <w:p>
      <w:r>
        <w:t>CLASIFICACIÓN IIIC: NIVEL III.</w:t>
      </w:r>
    </w:p>
    <w:p>
      <w:pPr>
        <w:jc w:val="center"/>
      </w:pPr>
      <w:r>
        <w:rPr>
          <w:b/>
          <w:sz w:val="18"/>
        </w:rPr>
        <w:t>[ ESPACIO VISUAL RESERVADO — PÁGINA DE CIERRE — SELLO / CÓDIGO / DOVER, MASSACHUSETTS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16. Fuentes de investigación</w:t>
      </w:r>
    </w:p>
    <w:p>
      <w:pPr>
        <w:pStyle w:val="ListBullet"/>
      </w:pPr>
      <w:r>
        <w:t>Manuscrito base del Atlas Criptozoológico — Dover Demon figura como expediente Nº 16 y segundo caso de Casos especiales. fileciteturn35file0</w:t>
      </w:r>
    </w:p>
    <w:p>
      <w:pPr>
        <w:pStyle w:val="ListBullet"/>
      </w:pPr>
      <w:r>
        <w:t>Skeptical Inquirer — Benjamin Radford, “Deconstructing the Dover Demon”, 2023. citeturn0search1</w:t>
      </w:r>
    </w:p>
    <w:p>
      <w:pPr>
        <w:pStyle w:val="ListBullet"/>
      </w:pPr>
      <w:r>
        <w:t>Skeptical Inquirer — Joe Nickell, “Identifying the Enigmatic Dover Demon”, 2023. citeturn0search5</w:t>
      </w:r>
    </w:p>
    <w:p>
      <w:pPr>
        <w:pStyle w:val="ListBullet"/>
      </w:pPr>
      <w:r>
        <w:t>American Cryptids — compilación documental que resume las tres observaciones y los dibujos de los testigos. citeturn0search31</w:t>
      </w:r>
    </w:p>
    <w:p>
      <w:pPr>
        <w:pStyle w:val="ListBullet"/>
      </w:pPr>
      <w:r>
        <w:t>Literatura criptozoológica sobre la investigación inicial de Loren Coleman. citeturn0search0</w:t>
      </w:r>
    </w:p>
    <w:p>
      <w:pPr>
        <w:pStyle w:val="Heading1"/>
      </w:pPr>
      <w:r>
        <w:t>17. Control editorial</w:t>
      </w:r>
    </w:p>
    <w:p>
      <w:pPr>
        <w:pStyle w:val="ListBullet"/>
      </w:pPr>
      <w:r>
        <w:t>Se mantiene AM-ESP-002 como segundo expediente de Casos especiales.</w:t>
      </w:r>
    </w:p>
    <w:p>
      <w:pPr>
        <w:pStyle w:val="ListBullet"/>
      </w:pPr>
      <w:r>
        <w:t>Se distingue el contenido del manuscrito base de la investigación externa.</w:t>
      </w:r>
    </w:p>
    <w:p>
      <w:pPr>
        <w:pStyle w:val="ListBullet"/>
      </w:pPr>
      <w:r>
        <w:t>Se presentan las tres observaciones de abril de 1977 como testimonios, no como prueba de una especie.</w:t>
      </w:r>
    </w:p>
    <w:p>
      <w:pPr>
        <w:pStyle w:val="ListBullet"/>
      </w:pPr>
      <w:r>
        <w:t>Los dibujos se consideran documentos testimoniales y no fotografías.</w:t>
      </w:r>
    </w:p>
    <w:p>
      <w:pPr>
        <w:pStyle w:val="ListBullet"/>
      </w:pPr>
      <w:r>
        <w:t>No se inventan dieta, reproducción, peso, velocidad o fuerza.</w:t>
      </w:r>
    </w:p>
    <w:p>
      <w:pPr>
        <w:pStyle w:val="ListBullet"/>
      </w:pPr>
      <w:r>
        <w:t>No se afirma que la criatura fuera extraterrestre.</w:t>
      </w:r>
    </w:p>
    <w:p>
      <w:pPr>
        <w:pStyle w:val="ListBullet"/>
      </w:pPr>
      <w:r>
        <w:t>No se afirma que el caso fuera un fraude: la hipótesis de broma queda como posibilidad no demostrada.</w:t>
      </w:r>
    </w:p>
    <w:p>
      <w:pPr>
        <w:pStyle w:val="ListBullet"/>
      </w:pPr>
      <w:r>
        <w:t>Estado: entregable documental v2.2; Canva continúa bloqueado.</w:t>
      </w:r>
    </w:p>
    <w:p>
      <w:pPr>
        <w:jc w:val="center"/>
      </w:pPr>
      <w:r>
        <w:rPr>
          <w:b/>
          <w:sz w:val="18"/>
        </w:rPr>
        <w:t>[ ESPACIO VISUAL RESERVADO — INVENTARIO VISUAL — MAPA / DIBUJOS / CRONOLOGÍA / HIPÓTESIS / ESCALA ]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p>
      <w:pPr>
        <w:jc w:val="center"/>
      </w:pPr>
      <w:r>
        <w:rPr>
          <w:b/>
          <w:sz w:val="16"/>
        </w:rPr>
        <w:t>____________________________________________</w:t>
      </w:r>
    </w:p>
    <w:sectPr w:rsidR="00FC693F" w:rsidRPr="0006063C" w:rsidSect="00034616">
      <w:footerReference w:type="default" r:id="rId9"/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ATLAS CRIPTOZOOLÓGICO • AM-ESP-002 • v2.2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