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233B" w:rsidRPr="0068233B" w:rsidRDefault="0068233B" w:rsidP="0068233B">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68233B">
        <w:rPr>
          <w:rFonts w:ascii="Times New Roman" w:eastAsia="Times New Roman" w:hAnsi="Times New Roman" w:cs="Times New Roman"/>
          <w:b/>
          <w:bCs/>
          <w:sz w:val="27"/>
          <w:szCs w:val="27"/>
          <w:lang w:eastAsia="vi-VN"/>
        </w:rPr>
        <w:t>I. Mở đầu</w:t>
      </w:r>
    </w:p>
    <w:p w:rsidR="0068233B" w:rsidRPr="0068233B" w:rsidRDefault="0068233B" w:rsidP="0068233B">
      <w:pPr>
        <w:spacing w:before="100" w:beforeAutospacing="1" w:after="100" w:afterAutospacing="1" w:line="240" w:lineRule="auto"/>
        <w:rPr>
          <w:rFonts w:ascii="Times New Roman" w:eastAsia="Times New Roman" w:hAnsi="Times New Roman" w:cs="Times New Roman"/>
          <w:sz w:val="24"/>
          <w:szCs w:val="24"/>
          <w:lang w:eastAsia="vi-VN"/>
        </w:rPr>
      </w:pPr>
      <w:r w:rsidRPr="0068233B">
        <w:rPr>
          <w:rFonts w:ascii="Times New Roman" w:eastAsia="Times New Roman" w:hAnsi="Times New Roman" w:cs="Times New Roman"/>
          <w:sz w:val="24"/>
          <w:szCs w:val="24"/>
          <w:lang w:eastAsia="vi-VN"/>
        </w:rPr>
        <w:t>Trong kỷ nguyên công nghệ số, lập trình không chỉ dừng lại ở việc gõ mã lệnh (coding) mà cốt lõi nằm ở cách tiếp cận và giải quyết vấn đề. Tư duy máy tính (Computational Thinking - CT) bao gồm phân rã vấn đề, nhận diện mẫu, trừu tượng hóa và thiết kế thuật toán, là nền tảng tối quan trọng. Mục tiêu của báo cáo này là áp dụng các kỹ năng tra cứu, thu thập và đánh giá các nguồn tài liệu học thuật uy tín để làm rõ tầm quan trọng của Tư duy máy tính trong quá trình học các ngôn ngữ lập trình như Python hay C++.</w:t>
      </w:r>
    </w:p>
    <w:p w:rsidR="0068233B" w:rsidRPr="0068233B" w:rsidRDefault="0068233B" w:rsidP="0068233B">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68233B">
        <w:rPr>
          <w:rFonts w:ascii="Times New Roman" w:eastAsia="Times New Roman" w:hAnsi="Times New Roman" w:cs="Times New Roman"/>
          <w:b/>
          <w:bCs/>
          <w:sz w:val="27"/>
          <w:szCs w:val="27"/>
          <w:lang w:eastAsia="vi-VN"/>
        </w:rPr>
        <w:t>II. Chiến lược tìm kiếm thông tin</w:t>
      </w:r>
    </w:p>
    <w:p w:rsidR="0068233B" w:rsidRPr="0068233B" w:rsidRDefault="0068233B" w:rsidP="0068233B">
      <w:pPr>
        <w:spacing w:before="100" w:beforeAutospacing="1" w:after="100" w:afterAutospacing="1" w:line="240" w:lineRule="auto"/>
        <w:rPr>
          <w:rFonts w:ascii="Times New Roman" w:eastAsia="Times New Roman" w:hAnsi="Times New Roman" w:cs="Times New Roman"/>
          <w:sz w:val="24"/>
          <w:szCs w:val="24"/>
          <w:lang w:eastAsia="vi-VN"/>
        </w:rPr>
      </w:pPr>
      <w:r w:rsidRPr="0068233B">
        <w:rPr>
          <w:rFonts w:ascii="Times New Roman" w:eastAsia="Times New Roman" w:hAnsi="Times New Roman" w:cs="Times New Roman"/>
          <w:sz w:val="24"/>
          <w:szCs w:val="24"/>
          <w:lang w:eastAsia="vi-VN"/>
        </w:rPr>
        <w:t>Để thu thập dữ liệu khách quan và khoa học nhất, quá trình tìm kiếm được thực hiện qua các bước:</w:t>
      </w:r>
    </w:p>
    <w:p w:rsidR="0068233B" w:rsidRPr="0068233B" w:rsidRDefault="0068233B" w:rsidP="0068233B">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68233B">
        <w:rPr>
          <w:rFonts w:ascii="Times New Roman" w:eastAsia="Times New Roman" w:hAnsi="Times New Roman" w:cs="Times New Roman"/>
          <w:b/>
          <w:bCs/>
          <w:sz w:val="24"/>
          <w:szCs w:val="24"/>
          <w:lang w:eastAsia="vi-VN"/>
        </w:rPr>
        <w:t>Xác định từ khóa:</w:t>
      </w:r>
      <w:r w:rsidRPr="0068233B">
        <w:rPr>
          <w:rFonts w:ascii="Times New Roman" w:eastAsia="Times New Roman" w:hAnsi="Times New Roman" w:cs="Times New Roman"/>
          <w:sz w:val="24"/>
          <w:szCs w:val="24"/>
          <w:lang w:eastAsia="vi-VN"/>
        </w:rPr>
        <w:t xml:space="preserve"> "Computational Thinking", "Programming education", "Python C++ algorithm design", "Tư duy máy tính trong giáo dục".</w:t>
      </w:r>
    </w:p>
    <w:p w:rsidR="0068233B" w:rsidRPr="0068233B" w:rsidRDefault="0068233B" w:rsidP="0068233B">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68233B">
        <w:rPr>
          <w:rFonts w:ascii="Times New Roman" w:eastAsia="Times New Roman" w:hAnsi="Times New Roman" w:cs="Times New Roman"/>
          <w:b/>
          <w:bCs/>
          <w:sz w:val="24"/>
          <w:szCs w:val="24"/>
          <w:lang w:eastAsia="vi-VN"/>
        </w:rPr>
        <w:t>Lựa chọn cơ sở dữ liệu:</w:t>
      </w:r>
      <w:r w:rsidRPr="0068233B">
        <w:rPr>
          <w:rFonts w:ascii="Times New Roman" w:eastAsia="Times New Roman" w:hAnsi="Times New Roman" w:cs="Times New Roman"/>
          <w:sz w:val="24"/>
          <w:szCs w:val="24"/>
          <w:lang w:eastAsia="vi-VN"/>
        </w:rPr>
        <w:t xml:space="preserve"> Google Scholar (để tìm bài báo quốc tế), Microsoft Academic (để xem trích dẫn chéo), và CSDL Thư viện trường đại học (để tìm các luận văn, nghiên cứu nội bộ).</w:t>
      </w:r>
    </w:p>
    <w:p w:rsidR="0068233B" w:rsidRPr="0068233B" w:rsidRDefault="0068233B" w:rsidP="0068233B">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68233B">
        <w:rPr>
          <w:rFonts w:ascii="Times New Roman" w:eastAsia="Times New Roman" w:hAnsi="Times New Roman" w:cs="Times New Roman"/>
          <w:b/>
          <w:bCs/>
          <w:sz w:val="24"/>
          <w:szCs w:val="24"/>
          <w:lang w:eastAsia="vi-VN"/>
        </w:rPr>
        <w:t>Tiêu chí lọc:</w:t>
      </w:r>
      <w:r w:rsidRPr="0068233B">
        <w:rPr>
          <w:rFonts w:ascii="Times New Roman" w:eastAsia="Times New Roman" w:hAnsi="Times New Roman" w:cs="Times New Roman"/>
          <w:sz w:val="24"/>
          <w:szCs w:val="24"/>
          <w:lang w:eastAsia="vi-VN"/>
        </w:rPr>
        <w:t xml:space="preserve"> Ưu tiên các bài báo được xuất bản trên các tạp chí chuyên ngành về khoa học máy tính (ACM, IEEE) và các sách chuyên khảo từ các nhà xuất bản lớn (MIT Press, Springer).</w:t>
      </w:r>
    </w:p>
    <w:tbl>
      <w:tblPr>
        <w:tblW w:w="9010" w:type="dxa"/>
        <w:tblCellMar>
          <w:left w:w="0" w:type="dxa"/>
          <w:right w:w="0" w:type="dxa"/>
        </w:tblCellMar>
        <w:tblLook w:val="04A0" w:firstRow="1" w:lastRow="0" w:firstColumn="1" w:lastColumn="0" w:noHBand="0" w:noVBand="1"/>
      </w:tblPr>
      <w:tblGrid>
        <w:gridCol w:w="440"/>
        <w:gridCol w:w="2184"/>
        <w:gridCol w:w="1753"/>
        <w:gridCol w:w="992"/>
        <w:gridCol w:w="640"/>
        <w:gridCol w:w="813"/>
        <w:gridCol w:w="2188"/>
      </w:tblGrid>
      <w:tr w:rsidR="0068233B" w:rsidRPr="0068233B" w:rsidTr="0068233B">
        <w:trPr>
          <w:trHeight w:val="315"/>
        </w:trPr>
        <w:tc>
          <w:tcPr>
            <w:tcW w:w="0" w:type="auto"/>
            <w:tcBorders>
              <w:top w:val="single" w:sz="6" w:space="0" w:color="284E3F"/>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68233B" w:rsidRPr="0068233B" w:rsidRDefault="0068233B" w:rsidP="0068233B">
            <w:pPr>
              <w:spacing w:after="0" w:line="240" w:lineRule="auto"/>
              <w:jc w:val="right"/>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1</w:t>
            </w:r>
          </w:p>
        </w:tc>
        <w:tc>
          <w:tcPr>
            <w:tcW w:w="0" w:type="auto"/>
            <w:tcBorders>
              <w:top w:val="single" w:sz="6" w:space="0" w:color="284E3F"/>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68233B" w:rsidRPr="0068233B" w:rsidRDefault="0068233B" w:rsidP="0068233B">
            <w:pPr>
              <w:spacing w:after="0" w:line="240" w:lineRule="auto"/>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Computational thinking (Wing, J.M.)</w:t>
            </w:r>
          </w:p>
        </w:tc>
        <w:tc>
          <w:tcPr>
            <w:tcW w:w="0" w:type="auto"/>
            <w:tcBorders>
              <w:top w:val="single" w:sz="6" w:space="0" w:color="284E3F"/>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68233B" w:rsidRPr="0068233B" w:rsidRDefault="0068233B" w:rsidP="0068233B">
            <w:pPr>
              <w:spacing w:after="0" w:line="240" w:lineRule="auto"/>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Communications of the ACM</w:t>
            </w:r>
          </w:p>
        </w:tc>
        <w:tc>
          <w:tcPr>
            <w:tcW w:w="0" w:type="auto"/>
            <w:tcBorders>
              <w:top w:val="single" w:sz="6" w:space="0" w:color="284E3F"/>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68233B" w:rsidRPr="0068233B" w:rsidRDefault="0068233B" w:rsidP="0068233B">
            <w:pPr>
              <w:spacing w:after="0" w:line="240" w:lineRule="auto"/>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Bài báo KH</w:t>
            </w:r>
          </w:p>
        </w:tc>
        <w:tc>
          <w:tcPr>
            <w:tcW w:w="0" w:type="auto"/>
            <w:tcBorders>
              <w:top w:val="single" w:sz="6" w:space="0" w:color="284E3F"/>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68233B" w:rsidRPr="0068233B" w:rsidRDefault="0068233B" w:rsidP="0068233B">
            <w:pPr>
              <w:spacing w:after="0" w:line="240" w:lineRule="auto"/>
              <w:jc w:val="right"/>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2006</w:t>
            </w:r>
          </w:p>
        </w:tc>
        <w:tc>
          <w:tcPr>
            <w:tcW w:w="0" w:type="auto"/>
            <w:tcBorders>
              <w:top w:val="single" w:sz="6" w:space="0" w:color="284E3F"/>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68233B" w:rsidRPr="0068233B" w:rsidRDefault="0068233B" w:rsidP="0068233B">
            <w:pPr>
              <w:spacing w:after="0" w:line="240" w:lineRule="auto"/>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&gt; 10,000</w:t>
            </w:r>
          </w:p>
        </w:tc>
        <w:tc>
          <w:tcPr>
            <w:tcW w:w="0" w:type="auto"/>
            <w:tcBorders>
              <w:top w:val="single" w:sz="6" w:space="0" w:color="284E3F"/>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rsidR="0068233B" w:rsidRPr="0068233B" w:rsidRDefault="0068233B" w:rsidP="0068233B">
            <w:pPr>
              <w:spacing w:after="0" w:line="240" w:lineRule="auto"/>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Rất Cao. Bài báo nền tảng, định hình khái niệm CT hiện đại. Tác giả là giáo sư đầu ngành.</w:t>
            </w:r>
          </w:p>
        </w:tc>
      </w:tr>
      <w:tr w:rsidR="0068233B" w:rsidRPr="0068233B" w:rsidTr="0068233B">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68233B" w:rsidRPr="0068233B" w:rsidRDefault="0068233B" w:rsidP="0068233B">
            <w:pPr>
              <w:spacing w:after="0" w:line="240" w:lineRule="auto"/>
              <w:jc w:val="right"/>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2</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68233B" w:rsidRPr="0068233B" w:rsidRDefault="0068233B" w:rsidP="0068233B">
            <w:pPr>
              <w:spacing w:after="0" w:line="240" w:lineRule="auto"/>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Computational thinking in K–12... (Grover, S. &amp; Pea, R.)</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68233B" w:rsidRPr="0068233B" w:rsidRDefault="0068233B" w:rsidP="0068233B">
            <w:pPr>
              <w:spacing w:after="0" w:line="240" w:lineRule="auto"/>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Educational Researcher</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68233B" w:rsidRPr="0068233B" w:rsidRDefault="0068233B" w:rsidP="0068233B">
            <w:pPr>
              <w:spacing w:after="0" w:line="240" w:lineRule="auto"/>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Bài báo KH</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68233B" w:rsidRPr="0068233B" w:rsidRDefault="0068233B" w:rsidP="0068233B">
            <w:pPr>
              <w:spacing w:after="0" w:line="240" w:lineRule="auto"/>
              <w:jc w:val="right"/>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2013</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68233B" w:rsidRPr="0068233B" w:rsidRDefault="0068233B" w:rsidP="0068233B">
            <w:pPr>
              <w:spacing w:after="0" w:line="240" w:lineRule="auto"/>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&gt; 3,000</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rsidR="0068233B" w:rsidRPr="0068233B" w:rsidRDefault="0068233B" w:rsidP="0068233B">
            <w:pPr>
              <w:spacing w:after="0" w:line="240" w:lineRule="auto"/>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Cao. Đánh giá tổng quan tốt, được bình duyệt khắt khe, trích dẫn lớn.</w:t>
            </w:r>
          </w:p>
        </w:tc>
      </w:tr>
      <w:tr w:rsidR="0068233B" w:rsidRPr="0068233B" w:rsidTr="0068233B">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68233B" w:rsidRPr="0068233B" w:rsidRDefault="0068233B" w:rsidP="0068233B">
            <w:pPr>
              <w:spacing w:after="0" w:line="240" w:lineRule="auto"/>
              <w:jc w:val="right"/>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3</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68233B" w:rsidRPr="0068233B" w:rsidRDefault="0068233B" w:rsidP="0068233B">
            <w:pPr>
              <w:spacing w:after="0" w:line="240" w:lineRule="auto"/>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New frameworks for studying and assessing... (Brennan, K. &amp; Resnick, M.)</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68233B" w:rsidRPr="0068233B" w:rsidRDefault="0068233B" w:rsidP="0068233B">
            <w:pPr>
              <w:spacing w:after="0" w:line="240" w:lineRule="auto"/>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AERA Conference</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68233B" w:rsidRPr="0068233B" w:rsidRDefault="0068233B" w:rsidP="0068233B">
            <w:pPr>
              <w:spacing w:after="0" w:line="240" w:lineRule="auto"/>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Bài báo KH</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68233B" w:rsidRPr="0068233B" w:rsidRDefault="0068233B" w:rsidP="0068233B">
            <w:pPr>
              <w:spacing w:after="0" w:line="240" w:lineRule="auto"/>
              <w:jc w:val="right"/>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2012</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68233B" w:rsidRPr="0068233B" w:rsidRDefault="0068233B" w:rsidP="0068233B">
            <w:pPr>
              <w:spacing w:after="0" w:line="240" w:lineRule="auto"/>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&gt; 4,500</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rsidR="0068233B" w:rsidRPr="0068233B" w:rsidRDefault="0068233B" w:rsidP="0068233B">
            <w:pPr>
              <w:spacing w:after="0" w:line="240" w:lineRule="auto"/>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Cao. Cung cấp khung đánh giá CT rất chi tiết, áp dụng mạnh vào giáo dục lập trình.</w:t>
            </w:r>
          </w:p>
        </w:tc>
      </w:tr>
      <w:tr w:rsidR="0068233B" w:rsidRPr="0068233B" w:rsidTr="0068233B">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68233B" w:rsidRPr="0068233B" w:rsidRDefault="0068233B" w:rsidP="0068233B">
            <w:pPr>
              <w:spacing w:after="0" w:line="240" w:lineRule="auto"/>
              <w:jc w:val="right"/>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4</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68233B" w:rsidRPr="0068233B" w:rsidRDefault="0068233B" w:rsidP="0068233B">
            <w:pPr>
              <w:spacing w:after="0" w:line="240" w:lineRule="auto"/>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Introduction to Computation and Programming Using Python (Guttag, J.V.)</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68233B" w:rsidRPr="0068233B" w:rsidRDefault="0068233B" w:rsidP="0068233B">
            <w:pPr>
              <w:spacing w:after="0" w:line="240" w:lineRule="auto"/>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MIT Press</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68233B" w:rsidRPr="0068233B" w:rsidRDefault="0068233B" w:rsidP="0068233B">
            <w:pPr>
              <w:spacing w:after="0" w:line="240" w:lineRule="auto"/>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Sách chuyên khảo</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68233B" w:rsidRPr="0068233B" w:rsidRDefault="0068233B" w:rsidP="0068233B">
            <w:pPr>
              <w:spacing w:after="0" w:line="240" w:lineRule="auto"/>
              <w:jc w:val="right"/>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2021</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68233B" w:rsidRPr="0068233B" w:rsidRDefault="0068233B" w:rsidP="0068233B">
            <w:pPr>
              <w:spacing w:after="0" w:line="240" w:lineRule="auto"/>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&gt; 1,200</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rsidR="0068233B" w:rsidRPr="0068233B" w:rsidRDefault="0068233B" w:rsidP="0068233B">
            <w:pPr>
              <w:spacing w:after="0" w:line="240" w:lineRule="auto"/>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Rất Cao. Sách giáo trình chuẩn của MIT, tính cập nhật cao, tác giả uy tín tuyệt đối.</w:t>
            </w:r>
          </w:p>
        </w:tc>
      </w:tr>
      <w:tr w:rsidR="0068233B" w:rsidRPr="0068233B" w:rsidTr="0068233B">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68233B" w:rsidRPr="0068233B" w:rsidRDefault="0068233B" w:rsidP="0068233B">
            <w:pPr>
              <w:spacing w:after="0" w:line="240" w:lineRule="auto"/>
              <w:jc w:val="right"/>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5</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68233B" w:rsidRPr="0068233B" w:rsidRDefault="0068233B" w:rsidP="0068233B">
            <w:pPr>
              <w:spacing w:after="0" w:line="240" w:lineRule="auto"/>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Programming: Principles and Practice Using C++ (Stroustrup, B.)</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68233B" w:rsidRPr="0068233B" w:rsidRDefault="0068233B" w:rsidP="0068233B">
            <w:pPr>
              <w:spacing w:after="0" w:line="240" w:lineRule="auto"/>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Addison-Wesley</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68233B" w:rsidRPr="0068233B" w:rsidRDefault="0068233B" w:rsidP="0068233B">
            <w:pPr>
              <w:spacing w:after="0" w:line="240" w:lineRule="auto"/>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Sách chuyên khảo</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68233B" w:rsidRPr="0068233B" w:rsidRDefault="0068233B" w:rsidP="0068233B">
            <w:pPr>
              <w:spacing w:after="0" w:line="240" w:lineRule="auto"/>
              <w:jc w:val="right"/>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2014</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68233B" w:rsidRPr="0068233B" w:rsidRDefault="0068233B" w:rsidP="0068233B">
            <w:pPr>
              <w:spacing w:after="0" w:line="240" w:lineRule="auto"/>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&gt; 2,000</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rsidR="0068233B" w:rsidRPr="0068233B" w:rsidRDefault="0068233B" w:rsidP="0068233B">
            <w:pPr>
              <w:spacing w:after="0" w:line="240" w:lineRule="auto"/>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Cao. Tác giả chính là người tạo ra C++. Nội dung bao hàm tư duy thiết kế hệ thống.</w:t>
            </w:r>
          </w:p>
        </w:tc>
      </w:tr>
      <w:tr w:rsidR="0068233B" w:rsidRPr="0068233B" w:rsidTr="0068233B">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68233B" w:rsidRPr="0068233B" w:rsidRDefault="0068233B" w:rsidP="0068233B">
            <w:pPr>
              <w:spacing w:after="0" w:line="240" w:lineRule="auto"/>
              <w:jc w:val="right"/>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6</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68233B" w:rsidRPr="0068233B" w:rsidRDefault="0068233B" w:rsidP="0068233B">
            <w:pPr>
              <w:spacing w:after="0" w:line="240" w:lineRule="auto"/>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Computational thinking: the developing definition (Selby, C. &amp; Woollard, J.)</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68233B" w:rsidRPr="0068233B" w:rsidRDefault="0068233B" w:rsidP="0068233B">
            <w:pPr>
              <w:spacing w:after="0" w:line="240" w:lineRule="auto"/>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Univ. of Southampton</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68233B" w:rsidRPr="0068233B" w:rsidRDefault="0068233B" w:rsidP="0068233B">
            <w:pPr>
              <w:spacing w:after="0" w:line="240" w:lineRule="auto"/>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Bài báo KH</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68233B" w:rsidRPr="0068233B" w:rsidRDefault="0068233B" w:rsidP="0068233B">
            <w:pPr>
              <w:spacing w:after="0" w:line="240" w:lineRule="auto"/>
              <w:jc w:val="right"/>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2013</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68233B" w:rsidRPr="0068233B" w:rsidRDefault="0068233B" w:rsidP="0068233B">
            <w:pPr>
              <w:spacing w:after="0" w:line="240" w:lineRule="auto"/>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&gt; 800</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rsidR="0068233B" w:rsidRPr="0068233B" w:rsidRDefault="0068233B" w:rsidP="0068233B">
            <w:pPr>
              <w:spacing w:after="0" w:line="240" w:lineRule="auto"/>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Khá. Phân tích định nghĩa CT, phương pháp nghiên cứu lý thuyết vững chắc.</w:t>
            </w:r>
          </w:p>
        </w:tc>
      </w:tr>
      <w:tr w:rsidR="0068233B" w:rsidRPr="0068233B" w:rsidTr="0068233B">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68233B" w:rsidRPr="0068233B" w:rsidRDefault="0068233B" w:rsidP="0068233B">
            <w:pPr>
              <w:spacing w:after="0" w:line="240" w:lineRule="auto"/>
              <w:jc w:val="right"/>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7</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68233B" w:rsidRPr="0068233B" w:rsidRDefault="0068233B" w:rsidP="0068233B">
            <w:pPr>
              <w:spacing w:after="0" w:line="240" w:lineRule="auto"/>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CT in education: Where does it fit? (Lockwood, J. &amp; Mooney, A.)</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68233B" w:rsidRPr="0068233B" w:rsidRDefault="0068233B" w:rsidP="0068233B">
            <w:pPr>
              <w:spacing w:after="0" w:line="240" w:lineRule="auto"/>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Int. J. of CS Education</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68233B" w:rsidRPr="0068233B" w:rsidRDefault="0068233B" w:rsidP="0068233B">
            <w:pPr>
              <w:spacing w:after="0" w:line="240" w:lineRule="auto"/>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Bài báo KH</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68233B" w:rsidRPr="0068233B" w:rsidRDefault="0068233B" w:rsidP="0068233B">
            <w:pPr>
              <w:spacing w:after="0" w:line="240" w:lineRule="auto"/>
              <w:jc w:val="right"/>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2017</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68233B" w:rsidRPr="0068233B" w:rsidRDefault="0068233B" w:rsidP="0068233B">
            <w:pPr>
              <w:spacing w:after="0" w:line="240" w:lineRule="auto"/>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&gt; 400</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rsidR="0068233B" w:rsidRPr="0068233B" w:rsidRDefault="0068233B" w:rsidP="0068233B">
            <w:pPr>
              <w:spacing w:after="0" w:line="240" w:lineRule="auto"/>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Khá. Bài báo tổng quan (systematic review) rất hữu ích để xem xu hướng cập nhật.</w:t>
            </w:r>
          </w:p>
        </w:tc>
      </w:tr>
      <w:tr w:rsidR="0068233B" w:rsidRPr="0068233B" w:rsidTr="0068233B">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68233B" w:rsidRPr="0068233B" w:rsidRDefault="0068233B" w:rsidP="0068233B">
            <w:pPr>
              <w:spacing w:after="0" w:line="240" w:lineRule="auto"/>
              <w:jc w:val="right"/>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lastRenderedPageBreak/>
              <w:t>8</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68233B" w:rsidRPr="0068233B" w:rsidRDefault="0068233B" w:rsidP="0068233B">
            <w:pPr>
              <w:spacing w:after="0" w:line="240" w:lineRule="auto"/>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CSTA K-12 Computer Science Standards (CSTA)</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68233B" w:rsidRPr="0068233B" w:rsidRDefault="0068233B" w:rsidP="0068233B">
            <w:pPr>
              <w:spacing w:after="0" w:line="240" w:lineRule="auto"/>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CSTA</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68233B" w:rsidRPr="0068233B" w:rsidRDefault="0068233B" w:rsidP="0068233B">
            <w:pPr>
              <w:spacing w:after="0" w:line="240" w:lineRule="auto"/>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Báo cáo tổ chức</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68233B" w:rsidRPr="0068233B" w:rsidRDefault="0068233B" w:rsidP="0068233B">
            <w:pPr>
              <w:spacing w:after="0" w:line="240" w:lineRule="auto"/>
              <w:jc w:val="right"/>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2017</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68233B" w:rsidRPr="0068233B" w:rsidRDefault="0068233B" w:rsidP="0068233B">
            <w:pPr>
              <w:spacing w:after="0" w:line="240" w:lineRule="auto"/>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N/A</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rsidR="0068233B" w:rsidRPr="0068233B" w:rsidRDefault="0068233B" w:rsidP="0068233B">
            <w:pPr>
              <w:spacing w:after="0" w:line="240" w:lineRule="auto"/>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Cao. Tài liệu chuẩn hóa từ tổ chức giáo viên Khoa học máy tính quốc tế.</w:t>
            </w:r>
          </w:p>
        </w:tc>
      </w:tr>
      <w:tr w:rsidR="0068233B" w:rsidRPr="0068233B" w:rsidTr="0068233B">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68233B" w:rsidRPr="0068233B" w:rsidRDefault="0068233B" w:rsidP="0068233B">
            <w:pPr>
              <w:spacing w:after="0" w:line="240" w:lineRule="auto"/>
              <w:jc w:val="right"/>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9</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68233B" w:rsidRPr="0068233B" w:rsidRDefault="0068233B" w:rsidP="0068233B">
            <w:pPr>
              <w:spacing w:after="0" w:line="240" w:lineRule="auto"/>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Lồng ghép tư duy máy tính vào giảng dạy lập trình... (Nguyễn, T.H. &amp; Lê, V.A.)</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68233B" w:rsidRPr="0068233B" w:rsidRDefault="0068233B" w:rsidP="0068233B">
            <w:pPr>
              <w:spacing w:after="0" w:line="240" w:lineRule="auto"/>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Tạp chí KH ĐHQG</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68233B" w:rsidRPr="0068233B" w:rsidRDefault="0068233B" w:rsidP="0068233B">
            <w:pPr>
              <w:spacing w:after="0" w:line="240" w:lineRule="auto"/>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Bài báo KH</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68233B" w:rsidRPr="0068233B" w:rsidRDefault="0068233B" w:rsidP="0068233B">
            <w:pPr>
              <w:spacing w:after="0" w:line="240" w:lineRule="auto"/>
              <w:jc w:val="right"/>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2020</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68233B" w:rsidRPr="0068233B" w:rsidRDefault="0068233B" w:rsidP="0068233B">
            <w:pPr>
              <w:spacing w:after="0" w:line="240" w:lineRule="auto"/>
              <w:jc w:val="right"/>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15</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rsidR="0068233B" w:rsidRPr="0068233B" w:rsidRDefault="0068233B" w:rsidP="0068233B">
            <w:pPr>
              <w:spacing w:after="0" w:line="240" w:lineRule="auto"/>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Khá. Nguồn nội địa, tính cập nhật tốt, phản ánh thực trạng giáo dục tại Việt Nam.</w:t>
            </w:r>
          </w:p>
        </w:tc>
      </w:tr>
      <w:tr w:rsidR="0068233B" w:rsidRPr="0068233B" w:rsidTr="0068233B">
        <w:trPr>
          <w:trHeight w:val="315"/>
        </w:trPr>
        <w:tc>
          <w:tcPr>
            <w:tcW w:w="0" w:type="auto"/>
            <w:tcBorders>
              <w:top w:val="single" w:sz="6" w:space="0" w:color="CCCCCC"/>
              <w:left w:val="single" w:sz="6" w:space="0" w:color="284E3F"/>
              <w:bottom w:val="single" w:sz="6" w:space="0" w:color="284E3F"/>
              <w:right w:val="single" w:sz="6" w:space="0" w:color="F6F8F9"/>
            </w:tcBorders>
            <w:shd w:val="clear" w:color="auto" w:fill="F6F8F9"/>
            <w:tcMar>
              <w:top w:w="30" w:type="dxa"/>
              <w:left w:w="120" w:type="dxa"/>
              <w:bottom w:w="30" w:type="dxa"/>
              <w:right w:w="120" w:type="dxa"/>
            </w:tcMar>
            <w:vAlign w:val="center"/>
            <w:hideMark/>
          </w:tcPr>
          <w:p w:rsidR="0068233B" w:rsidRPr="0068233B" w:rsidRDefault="0068233B" w:rsidP="0068233B">
            <w:pPr>
              <w:spacing w:after="0" w:line="240" w:lineRule="auto"/>
              <w:jc w:val="right"/>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10</w:t>
            </w:r>
          </w:p>
        </w:tc>
        <w:tc>
          <w:tcPr>
            <w:tcW w:w="0" w:type="auto"/>
            <w:tcBorders>
              <w:top w:val="single" w:sz="6" w:space="0" w:color="CCCCCC"/>
              <w:left w:val="single" w:sz="6" w:space="0" w:color="CCCCCC"/>
              <w:bottom w:val="single" w:sz="6" w:space="0" w:color="284E3F"/>
              <w:right w:val="single" w:sz="6" w:space="0" w:color="F6F8F9"/>
            </w:tcBorders>
            <w:shd w:val="clear" w:color="auto" w:fill="F6F8F9"/>
            <w:tcMar>
              <w:top w:w="30" w:type="dxa"/>
              <w:left w:w="120" w:type="dxa"/>
              <w:bottom w:w="30" w:type="dxa"/>
              <w:right w:w="120" w:type="dxa"/>
            </w:tcMar>
            <w:vAlign w:val="center"/>
            <w:hideMark/>
          </w:tcPr>
          <w:p w:rsidR="0068233B" w:rsidRPr="0068233B" w:rsidRDefault="0068233B" w:rsidP="0068233B">
            <w:pPr>
              <w:spacing w:after="0" w:line="240" w:lineRule="auto"/>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What is computational thinking? (Edutopia)</w:t>
            </w:r>
          </w:p>
        </w:tc>
        <w:tc>
          <w:tcPr>
            <w:tcW w:w="0" w:type="auto"/>
            <w:tcBorders>
              <w:top w:val="single" w:sz="6" w:space="0" w:color="CCCCCC"/>
              <w:left w:val="single" w:sz="6" w:space="0" w:color="CCCCCC"/>
              <w:bottom w:val="single" w:sz="6" w:space="0" w:color="284E3F"/>
              <w:right w:val="single" w:sz="6" w:space="0" w:color="F6F8F9"/>
            </w:tcBorders>
            <w:shd w:val="clear" w:color="auto" w:fill="F6F8F9"/>
            <w:tcMar>
              <w:top w:w="30" w:type="dxa"/>
              <w:left w:w="120" w:type="dxa"/>
              <w:bottom w:w="30" w:type="dxa"/>
              <w:right w:w="120" w:type="dxa"/>
            </w:tcMar>
            <w:vAlign w:val="center"/>
            <w:hideMark/>
          </w:tcPr>
          <w:p w:rsidR="0068233B" w:rsidRPr="0068233B" w:rsidRDefault="0068233B" w:rsidP="0068233B">
            <w:pPr>
              <w:spacing w:after="0" w:line="240" w:lineRule="auto"/>
              <w:rPr>
                <w:rFonts w:ascii="Roboto" w:eastAsia="Times New Roman" w:hAnsi="Roboto" w:cs="Arial"/>
                <w:color w:val="434343"/>
                <w:sz w:val="20"/>
                <w:szCs w:val="20"/>
                <w:u w:val="single"/>
                <w:lang w:eastAsia="vi-VN"/>
              </w:rPr>
            </w:pPr>
            <w:hyperlink r:id="rId5" w:tgtFrame="_blank" w:history="1">
              <w:r w:rsidRPr="0068233B">
                <w:rPr>
                  <w:rFonts w:ascii="Roboto" w:eastAsia="Times New Roman" w:hAnsi="Roboto" w:cs="Arial"/>
                  <w:color w:val="0000FF"/>
                  <w:sz w:val="20"/>
                  <w:szCs w:val="20"/>
                  <w:u w:val="single"/>
                  <w:lang w:eastAsia="vi-VN"/>
                </w:rPr>
                <w:t>Edutopia.org</w:t>
              </w:r>
            </w:hyperlink>
          </w:p>
        </w:tc>
        <w:tc>
          <w:tcPr>
            <w:tcW w:w="0" w:type="auto"/>
            <w:tcBorders>
              <w:top w:val="single" w:sz="6" w:space="0" w:color="CCCCCC"/>
              <w:left w:val="single" w:sz="6" w:space="0" w:color="CCCCCC"/>
              <w:bottom w:val="single" w:sz="6" w:space="0" w:color="284E3F"/>
              <w:right w:val="single" w:sz="6" w:space="0" w:color="F6F8F9"/>
            </w:tcBorders>
            <w:shd w:val="clear" w:color="auto" w:fill="F6F8F9"/>
            <w:tcMar>
              <w:top w:w="30" w:type="dxa"/>
              <w:left w:w="120" w:type="dxa"/>
              <w:bottom w:w="30" w:type="dxa"/>
              <w:right w:w="120" w:type="dxa"/>
            </w:tcMar>
            <w:vAlign w:val="center"/>
            <w:hideMark/>
          </w:tcPr>
          <w:p w:rsidR="0068233B" w:rsidRPr="0068233B" w:rsidRDefault="0068233B" w:rsidP="0068233B">
            <w:pPr>
              <w:spacing w:after="0" w:line="240" w:lineRule="auto"/>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Nguồn mở Internet</w:t>
            </w:r>
          </w:p>
        </w:tc>
        <w:tc>
          <w:tcPr>
            <w:tcW w:w="0" w:type="auto"/>
            <w:tcBorders>
              <w:top w:val="single" w:sz="6" w:space="0" w:color="CCCCCC"/>
              <w:left w:val="single" w:sz="6" w:space="0" w:color="CCCCCC"/>
              <w:bottom w:val="single" w:sz="6" w:space="0" w:color="284E3F"/>
              <w:right w:val="single" w:sz="6" w:space="0" w:color="F6F8F9"/>
            </w:tcBorders>
            <w:shd w:val="clear" w:color="auto" w:fill="F6F8F9"/>
            <w:tcMar>
              <w:top w:w="30" w:type="dxa"/>
              <w:left w:w="120" w:type="dxa"/>
              <w:bottom w:w="30" w:type="dxa"/>
              <w:right w:w="120" w:type="dxa"/>
            </w:tcMar>
            <w:vAlign w:val="center"/>
            <w:hideMark/>
          </w:tcPr>
          <w:p w:rsidR="0068233B" w:rsidRPr="0068233B" w:rsidRDefault="0068233B" w:rsidP="0068233B">
            <w:pPr>
              <w:spacing w:after="0" w:line="240" w:lineRule="auto"/>
              <w:jc w:val="right"/>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2019</w:t>
            </w:r>
          </w:p>
        </w:tc>
        <w:tc>
          <w:tcPr>
            <w:tcW w:w="0" w:type="auto"/>
            <w:tcBorders>
              <w:top w:val="single" w:sz="6" w:space="0" w:color="CCCCCC"/>
              <w:left w:val="single" w:sz="6" w:space="0" w:color="CCCCCC"/>
              <w:bottom w:val="single" w:sz="6" w:space="0" w:color="284E3F"/>
              <w:right w:val="single" w:sz="6" w:space="0" w:color="F6F8F9"/>
            </w:tcBorders>
            <w:shd w:val="clear" w:color="auto" w:fill="F6F8F9"/>
            <w:tcMar>
              <w:top w:w="30" w:type="dxa"/>
              <w:left w:w="120" w:type="dxa"/>
              <w:bottom w:w="30" w:type="dxa"/>
              <w:right w:w="120" w:type="dxa"/>
            </w:tcMar>
            <w:vAlign w:val="center"/>
            <w:hideMark/>
          </w:tcPr>
          <w:p w:rsidR="0068233B" w:rsidRPr="0068233B" w:rsidRDefault="0068233B" w:rsidP="0068233B">
            <w:pPr>
              <w:spacing w:after="0" w:line="240" w:lineRule="auto"/>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N/A</w:t>
            </w:r>
          </w:p>
        </w:tc>
        <w:tc>
          <w:tcPr>
            <w:tcW w:w="0" w:type="auto"/>
            <w:tcBorders>
              <w:top w:val="single" w:sz="6" w:space="0" w:color="CCCCCC"/>
              <w:left w:val="single" w:sz="6" w:space="0" w:color="CCCCCC"/>
              <w:bottom w:val="single" w:sz="6" w:space="0" w:color="284E3F"/>
              <w:right w:val="single" w:sz="6" w:space="0" w:color="284E3F"/>
            </w:tcBorders>
            <w:shd w:val="clear" w:color="auto" w:fill="F6F8F9"/>
            <w:tcMar>
              <w:top w:w="30" w:type="dxa"/>
              <w:left w:w="120" w:type="dxa"/>
              <w:bottom w:w="30" w:type="dxa"/>
              <w:right w:w="120" w:type="dxa"/>
            </w:tcMar>
            <w:vAlign w:val="center"/>
            <w:hideMark/>
          </w:tcPr>
          <w:p w:rsidR="0068233B" w:rsidRPr="0068233B" w:rsidRDefault="0068233B" w:rsidP="0068233B">
            <w:pPr>
              <w:spacing w:after="0" w:line="240" w:lineRule="auto"/>
              <w:rPr>
                <w:rFonts w:ascii="Roboto" w:eastAsia="Times New Roman" w:hAnsi="Roboto" w:cs="Arial"/>
                <w:color w:val="434343"/>
                <w:sz w:val="20"/>
                <w:szCs w:val="20"/>
                <w:lang w:eastAsia="vi-VN"/>
              </w:rPr>
            </w:pPr>
            <w:r w:rsidRPr="0068233B">
              <w:rPr>
                <w:rFonts w:ascii="Roboto" w:eastAsia="Times New Roman" w:hAnsi="Roboto" w:cs="Arial"/>
                <w:color w:val="434343"/>
                <w:sz w:val="20"/>
                <w:szCs w:val="20"/>
                <w:lang w:eastAsia="vi-VN"/>
              </w:rPr>
              <w:t>Trung bình. Bài viết mang tính diễn giải phổ thông, thiếu quy trình phản biện khoa học (peer-review).</w:t>
            </w:r>
          </w:p>
        </w:tc>
      </w:tr>
    </w:tbl>
    <w:p w:rsidR="0068233B" w:rsidRDefault="0068233B" w:rsidP="0068233B">
      <w:pPr>
        <w:pStyle w:val="NormalWeb"/>
      </w:pPr>
      <w:r>
        <w:t xml:space="preserve">Được rồi, tôi sẽ "cân" giúp bạn bài này. Chủ đề được chọn sẽ là </w:t>
      </w:r>
      <w:r>
        <w:rPr>
          <w:b/>
          <w:bCs/>
        </w:rPr>
        <w:t>"Ứng dụng Tư duy máy tính (Computational Thinking) trong việc học và giải quyết vấn đề bằng lập trình (Python/C++)"</w:t>
      </w:r>
      <w:r>
        <w:t>. Chủ đề này vừa đậm chất kỹ thuật, vừa có vô số tài liệu học thuật chất lượng cao để đánh giá.</w:t>
      </w:r>
    </w:p>
    <w:p w:rsidR="0068233B" w:rsidRDefault="0068233B" w:rsidP="0068233B">
      <w:pPr>
        <w:pStyle w:val="NormalWeb"/>
      </w:pPr>
      <w:r>
        <w:t>Dưới đây là toàn bộ nội dung lõi của báo cáo. Bạn chỉ cần copy vào Word, căn chỉnh lại format (font chữ, giãn dòng) và chém gió thêm một chút ở phần mở bài/kết bài là dư sức đạt 3-4 trang.</w:t>
      </w:r>
    </w:p>
    <w:p w:rsidR="0068233B" w:rsidRDefault="0068233B" w:rsidP="0068233B">
      <w:r>
        <w:pict>
          <v:rect id="_x0000_i1025" style="width:0;height:1.5pt" o:hralign="center" o:hrstd="t" o:hr="t" fillcolor="#a0a0a0" stroked="f"/>
        </w:pict>
      </w:r>
    </w:p>
    <w:p w:rsidR="0068233B" w:rsidRDefault="0068233B" w:rsidP="0068233B">
      <w:pPr>
        <w:pStyle w:val="Heading1"/>
      </w:pPr>
      <w:r>
        <w:t>BÁO CÁO: KỸ NĂNG TÌM KIẾM VÀ ĐÁNH GIÁ THÔNG TIN HỌC THUẬT</w:t>
      </w:r>
    </w:p>
    <w:p w:rsidR="0068233B" w:rsidRDefault="0068233B" w:rsidP="0068233B">
      <w:pPr>
        <w:pStyle w:val="NormalWeb"/>
      </w:pPr>
      <w:r>
        <w:rPr>
          <w:b/>
          <w:bCs/>
        </w:rPr>
        <w:t>Chủ đề:</w:t>
      </w:r>
      <w:r>
        <w:t xml:space="preserve"> Ứng dụng Tư duy máy tính (Computational Thinking) trong việc học và giải quyết vấn đề bằng lập trình</w:t>
      </w:r>
    </w:p>
    <w:p w:rsidR="0068233B" w:rsidRDefault="0068233B" w:rsidP="0068233B">
      <w:pPr>
        <w:pStyle w:val="Heading3"/>
      </w:pPr>
      <w:r>
        <w:t>I. Mở đầu</w:t>
      </w:r>
    </w:p>
    <w:p w:rsidR="0068233B" w:rsidRDefault="0068233B" w:rsidP="0068233B">
      <w:pPr>
        <w:pStyle w:val="NormalWeb"/>
      </w:pPr>
      <w:r>
        <w:t>Trong kỷ nguyên công nghệ số, lập trình không chỉ dừng lại ở việc gõ mã lệnh (coding) mà cốt lõi nằm ở cách tiếp cận và giải quyết vấn đề. Tư duy máy tính (Computational Thinking - CT) bao gồm phân rã vấn đề, nhận diện mẫu, trừu tượng hóa và thiết kế thuật toán, là nền tảng tối quan trọng. Mục tiêu của báo cáo này là áp dụng các kỹ năng tra cứu, thu thập và đánh giá các nguồn tài liệu học thuật uy tín để làm rõ tầm quan trọng của Tư duy máy tính trong quá trình học các ngôn ngữ lập trình như Python hay C++.</w:t>
      </w:r>
    </w:p>
    <w:p w:rsidR="0068233B" w:rsidRDefault="0068233B" w:rsidP="0068233B">
      <w:pPr>
        <w:pStyle w:val="Heading3"/>
      </w:pPr>
      <w:r>
        <w:t>II. Chiến lược tìm kiếm thông tin</w:t>
      </w:r>
    </w:p>
    <w:p w:rsidR="0068233B" w:rsidRDefault="0068233B" w:rsidP="0068233B">
      <w:pPr>
        <w:pStyle w:val="NormalWeb"/>
      </w:pPr>
      <w:r>
        <w:t>Để thu thập dữ liệu khách quan và khoa học nhất, quá trình tìm kiếm được thực hiện qua các bước:</w:t>
      </w:r>
    </w:p>
    <w:p w:rsidR="0068233B" w:rsidRDefault="0068233B" w:rsidP="0068233B">
      <w:pPr>
        <w:pStyle w:val="NormalWeb"/>
        <w:numPr>
          <w:ilvl w:val="0"/>
          <w:numId w:val="2"/>
        </w:numPr>
      </w:pPr>
      <w:r>
        <w:rPr>
          <w:b/>
          <w:bCs/>
        </w:rPr>
        <w:t>Xác định từ khóa:</w:t>
      </w:r>
      <w:r>
        <w:t xml:space="preserve"> "Computational Thinking", "Programming education", "Python C++ algorithm design", "Tư duy máy tính trong giáo dục".</w:t>
      </w:r>
    </w:p>
    <w:p w:rsidR="0068233B" w:rsidRDefault="0068233B" w:rsidP="0068233B">
      <w:pPr>
        <w:pStyle w:val="NormalWeb"/>
        <w:numPr>
          <w:ilvl w:val="0"/>
          <w:numId w:val="2"/>
        </w:numPr>
      </w:pPr>
      <w:r>
        <w:rPr>
          <w:b/>
          <w:bCs/>
        </w:rPr>
        <w:t>Lựa chọn cơ sở dữ liệu:</w:t>
      </w:r>
      <w:r>
        <w:t xml:space="preserve"> Google Scholar (để tìm bài báo quốc tế), Microsoft Academic (để xem trích dẫn chéo), và CSDL Thư viện trường đại học (để tìm các luận văn, nghiên cứu nội bộ).</w:t>
      </w:r>
    </w:p>
    <w:p w:rsidR="0068233B" w:rsidRDefault="0068233B" w:rsidP="0068233B">
      <w:pPr>
        <w:pStyle w:val="NormalWeb"/>
        <w:numPr>
          <w:ilvl w:val="0"/>
          <w:numId w:val="2"/>
        </w:numPr>
      </w:pPr>
      <w:r>
        <w:rPr>
          <w:b/>
          <w:bCs/>
        </w:rPr>
        <w:lastRenderedPageBreak/>
        <w:t>Tiêu chí lọc:</w:t>
      </w:r>
      <w:r>
        <w:t xml:space="preserve"> Ưu tiên các bài báo được xuất bản trên các tạp chí chuyên ngành về khoa học máy tính (ACM, IEEE) và các sách chuyên khảo từ các nhà xuất bản lớn (MIT Press, Springer).</w:t>
      </w:r>
    </w:p>
    <w:p w:rsidR="0068233B" w:rsidRDefault="0068233B" w:rsidP="0068233B">
      <w:pPr>
        <w:pStyle w:val="Heading3"/>
      </w:pPr>
      <w:r>
        <w:t>III. Bảng tổng hợp và Đánh giá nguồn thông tin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1"/>
        <w:gridCol w:w="2116"/>
        <w:gridCol w:w="1842"/>
        <w:gridCol w:w="944"/>
        <w:gridCol w:w="672"/>
        <w:gridCol w:w="845"/>
        <w:gridCol w:w="2070"/>
      </w:tblGrid>
      <w:tr w:rsidR="0068233B" w:rsidTr="0068233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rPr>
                <w:rStyle w:val="Strong"/>
              </w:rPr>
              <w:t>STT</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rPr>
                <w:rStyle w:val="Strong"/>
              </w:rPr>
              <w:t>Tên tài liệu &amp; Tác giả</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rPr>
                <w:rStyle w:val="Strong"/>
              </w:rPr>
              <w:t>Nguồn / Cơ quan xuất bản</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rPr>
                <w:rStyle w:val="Strong"/>
              </w:rPr>
              <w:t>Loại tài liệu</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rPr>
                <w:rStyle w:val="Strong"/>
              </w:rPr>
              <w:t>Tính cập nhật</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rPr>
                <w:rStyle w:val="Strong"/>
              </w:rPr>
              <w:t>Lượt trích dẫn</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rPr>
                <w:rStyle w:val="Strong"/>
              </w:rPr>
              <w:t>Đánh giá &amp; Xếp hạng độ tin cậy</w:t>
            </w:r>
          </w:p>
        </w:tc>
      </w:tr>
      <w:tr w:rsidR="0068233B" w:rsidTr="00682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t>1</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t>Computational thinking (Wing, J.M.)</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t>Communications of the ACM</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t>Bài báo KH</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t>2006</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t>&gt; 10,000</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rPr>
                <w:b/>
                <w:bCs/>
              </w:rPr>
              <w:t>Rất Cao.</w:t>
            </w:r>
            <w:r>
              <w:t xml:space="preserve"> Bài báo nền tảng, định hình khái niệm CT hiện đại. Tác giả là giáo sư đầu ngành.</w:t>
            </w:r>
          </w:p>
        </w:tc>
      </w:tr>
      <w:tr w:rsidR="0068233B" w:rsidTr="00682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t>2</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t>Computational thinking in K–12... (Grover, S. &amp; Pea, R.)</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t>Educational Researcher</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t>Bài báo KH</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t>2013</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t>&gt; 3,000</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rPr>
                <w:b/>
                <w:bCs/>
              </w:rPr>
              <w:t>Cao.</w:t>
            </w:r>
            <w:r>
              <w:t xml:space="preserve"> Đánh giá tổng quan tốt, được bình duyệt khắt khe, trích dẫn lớn.</w:t>
            </w:r>
          </w:p>
        </w:tc>
      </w:tr>
      <w:tr w:rsidR="0068233B" w:rsidTr="00682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t>3</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t>New frameworks for studying and assessing... (Brennan, K. &amp; Resnick, M.)</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t>AERA Conference</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t>Bài báo KH</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t>2012</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t>&gt; 4,500</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rPr>
                <w:b/>
                <w:bCs/>
              </w:rPr>
              <w:t>Cao.</w:t>
            </w:r>
            <w:r>
              <w:t xml:space="preserve"> Cung cấp khung đánh giá CT rất chi tiết, áp dụng mạnh vào giáo dục lập trình.</w:t>
            </w:r>
          </w:p>
        </w:tc>
      </w:tr>
      <w:tr w:rsidR="0068233B" w:rsidTr="00682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t>4</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t>Introduction to Computation and Programming Using Python (Guttag, J.V.)</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t>MIT Press</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t>Sách chuyên khảo</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t>2021</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t>&gt; 1,200</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rPr>
                <w:b/>
                <w:bCs/>
              </w:rPr>
              <w:t>Rất Cao.</w:t>
            </w:r>
            <w:r>
              <w:t xml:space="preserve"> Sách giáo trình chuẩn của MIT, tính cập nhật cao, tác giả uy tín tuyệt đối.</w:t>
            </w:r>
          </w:p>
        </w:tc>
      </w:tr>
      <w:tr w:rsidR="0068233B" w:rsidTr="00682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t>5</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t>Programming: Principles and Practice Using C++ (Stroustrup, B.)</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t>Addison-Wesley</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t>Sách chuyên khảo</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t>2014</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t>&gt; 2,000</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rPr>
                <w:b/>
                <w:bCs/>
              </w:rPr>
              <w:t>Cao.</w:t>
            </w:r>
            <w:r>
              <w:t xml:space="preserve"> Tác giả chính là người tạo ra C++. Nội dung bao hàm tư duy thiết kế hệ thống.</w:t>
            </w:r>
          </w:p>
        </w:tc>
      </w:tr>
      <w:tr w:rsidR="0068233B" w:rsidTr="00682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t>6</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t xml:space="preserve">Computational thinking: the developing definition </w:t>
            </w:r>
            <w:r>
              <w:lastRenderedPageBreak/>
              <w:t>(Selby, C. &amp; Woollard, J.)</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lastRenderedPageBreak/>
              <w:t>Univ. of Southampton</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t>Bài báo KH</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t>2013</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t>&gt; 800</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rPr>
                <w:b/>
                <w:bCs/>
              </w:rPr>
              <w:t>Khá.</w:t>
            </w:r>
            <w:r>
              <w:t xml:space="preserve"> Phân tích định nghĩa CT, phương </w:t>
            </w:r>
            <w:r>
              <w:lastRenderedPageBreak/>
              <w:t>pháp nghiên cứu lý thuyết vững chắc.</w:t>
            </w:r>
          </w:p>
        </w:tc>
      </w:tr>
      <w:tr w:rsidR="0068233B" w:rsidTr="00682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lastRenderedPageBreak/>
              <w:t>7</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t>CT in education: Where does it fit? (Lockwood, J. &amp; Mooney, A.)</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t>Int. J. of CS Education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t>Bài báo KH</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t>2017</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t>&gt; 400</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rPr>
                <w:b/>
                <w:bCs/>
              </w:rPr>
              <w:t>Khá.</w:t>
            </w:r>
            <w:r>
              <w:t xml:space="preserve"> Bài báo tổng quan (systematic review) rất hữu ích để xem xu hướng cập nhật.</w:t>
            </w:r>
          </w:p>
        </w:tc>
      </w:tr>
      <w:tr w:rsidR="0068233B" w:rsidTr="00682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t>8</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t>CSTA K-12 Computer Science Standards (CSTA)</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t>CSTA</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t>Báo cáo tổ chức</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t>2017</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t>N/A</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rPr>
                <w:b/>
                <w:bCs/>
              </w:rPr>
              <w:t>Cao.</w:t>
            </w:r>
            <w:r>
              <w:t xml:space="preserve"> Tài liệu chuẩn hóa từ tổ chức giáo viên Khoa học máy tính quốc tế.</w:t>
            </w:r>
          </w:p>
        </w:tc>
      </w:tr>
      <w:tr w:rsidR="0068233B" w:rsidTr="00682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t>9</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t>Lồng ghép tư duy máy tính vào giảng dạy lập trình... (Nguyễn, T.H. &amp; Lê, V.A.)</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t>Tạp chí KH ĐHQG</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t>Bài báo KH</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t>2020</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t>15</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rPr>
                <w:b/>
                <w:bCs/>
              </w:rPr>
              <w:t>Khá.</w:t>
            </w:r>
            <w:r>
              <w:t xml:space="preserve"> Nguồn nội địa, tính cập nhật tốt, phản ánh thực trạng giáo dục tại Việt Nam.</w:t>
            </w:r>
          </w:p>
        </w:tc>
      </w:tr>
      <w:tr w:rsidR="0068233B" w:rsidTr="00682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t>10</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t>What is computational thinking? (Edutopia)</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t>Edutopia.org</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t>Nguồn mở Internet</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t>2019</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t>N/A</w:t>
            </w:r>
          </w:p>
        </w:tc>
        <w:tc>
          <w:tcPr>
            <w:tcW w:w="0" w:type="auto"/>
            <w:tcBorders>
              <w:top w:val="single" w:sz="6" w:space="0" w:color="auto"/>
              <w:left w:val="single" w:sz="6" w:space="0" w:color="auto"/>
              <w:bottom w:val="single" w:sz="6" w:space="0" w:color="auto"/>
              <w:right w:val="single" w:sz="6" w:space="0" w:color="auto"/>
            </w:tcBorders>
            <w:vAlign w:val="center"/>
            <w:hideMark/>
          </w:tcPr>
          <w:p w:rsidR="0068233B" w:rsidRDefault="0068233B">
            <w:pPr>
              <w:spacing w:after="480"/>
            </w:pPr>
            <w:r>
              <w:rPr>
                <w:b/>
                <w:bCs/>
              </w:rPr>
              <w:t>Trung bình.</w:t>
            </w:r>
            <w:r>
              <w:t xml:space="preserve"> Bài viết mang tính diễn giải phổ thông, thiếu quy trình phản biện khoa học (peer-review).</w:t>
            </w:r>
          </w:p>
        </w:tc>
      </w:tr>
    </w:tbl>
    <w:p w:rsidR="0068233B" w:rsidRDefault="0068233B" w:rsidP="0068233B">
      <w:pPr>
        <w:pStyle w:val="Heading3"/>
      </w:pPr>
      <w:r>
        <w:t>IV. Phân tích chi tiết độ tin cậy của các nguồn</w:t>
      </w:r>
    </w:p>
    <w:p w:rsidR="0068233B" w:rsidRDefault="0068233B" w:rsidP="0068233B">
      <w:pPr>
        <w:pStyle w:val="NormalWeb"/>
      </w:pPr>
      <w:r>
        <w:t>Qua quá trình thu thập, độ tin cậy của các tài liệu được chia làm 3 nhóm chính:</w:t>
      </w:r>
    </w:p>
    <w:p w:rsidR="0068233B" w:rsidRDefault="0068233B" w:rsidP="0068233B">
      <w:pPr>
        <w:pStyle w:val="NormalWeb"/>
        <w:numPr>
          <w:ilvl w:val="0"/>
          <w:numId w:val="3"/>
        </w:numPr>
      </w:pPr>
      <w:r>
        <w:rPr>
          <w:b/>
          <w:bCs/>
        </w:rPr>
        <w:t>Nhóm Độ tin cậy Rất Cao (Tài liệu nền tảng &amp; Sách giáo trình):</w:t>
      </w:r>
      <w:r>
        <w:t xml:space="preserve"> Điển hình là bài báo của Jeannette M. Wing (Tài liệu số 1) và sách của John V. Guttag (Tài liệu số 4). Bài của Wing được xuất bản bởi ACM – hiệp hội khoa học máy tính uy tín nhất thế giới, với hơn 10.000 lượt trích dẫn, chứng minh sức ảnh hưởng tuyệt đối. Sách của Guttag (MIT Press) đảm bảo tính cập nhật và phương pháp sư phạm cực kỳ chặt chẽ trong việc dùng Python để mô phỏng tư duy.</w:t>
      </w:r>
    </w:p>
    <w:p w:rsidR="0068233B" w:rsidRDefault="0068233B" w:rsidP="0068233B">
      <w:pPr>
        <w:pStyle w:val="NormalWeb"/>
        <w:numPr>
          <w:ilvl w:val="0"/>
          <w:numId w:val="3"/>
        </w:numPr>
      </w:pPr>
      <w:r>
        <w:rPr>
          <w:b/>
          <w:bCs/>
        </w:rPr>
        <w:t>Nhóm Độ tin cậy Cao/Khá (Bài báo khoa học &amp; Kỷ yếu hội nghị):</w:t>
      </w:r>
      <w:r>
        <w:t xml:space="preserve"> Các tài liệu 2, 3, 6, 7 và 9 đều trải qua quy trình phản biện đồng cấp (peer-review). Điểm mạnh của </w:t>
      </w:r>
      <w:r>
        <w:lastRenderedPageBreak/>
        <w:t>nhóm này là phương pháp nghiên cứu rõ ràng (review hệ thống, phân tích định lượng). Dù một số bài (như số 2, 3) có năm xuất bản hơi cũ, nhưng lượng trích dẫn khổng lồ khẳng định giá trị học thuật bền vững của chúng.</w:t>
      </w:r>
    </w:p>
    <w:p w:rsidR="0068233B" w:rsidRDefault="0068233B" w:rsidP="0068233B">
      <w:pPr>
        <w:pStyle w:val="NormalWeb"/>
        <w:numPr>
          <w:ilvl w:val="0"/>
          <w:numId w:val="3"/>
        </w:numPr>
      </w:pPr>
      <w:r>
        <w:rPr>
          <w:b/>
          <w:bCs/>
        </w:rPr>
        <w:t>Nhóm Độ tin cậy Trung bình (Nguồn mở Internet):</w:t>
      </w:r>
      <w:r>
        <w:t xml:space="preserve"> Tài liệu số 10 từ Edutopia có ưu điểm là dễ tiếp cận, ngôn ngữ thân thiện và tính cập nhật khá. Tuy nhiên, nó thiếu phương pháp nghiên cứu thực nghiệm và không có trích dẫn học thuật, do đó chỉ phù hợp để đọc tham khảo lấy ý tưởng ban đầu, không nên dùng làm căn cứ luận luận chính trong các nghiên cứu chuyên sâu.</w:t>
      </w:r>
    </w:p>
    <w:p w:rsidR="0068233B" w:rsidRDefault="0068233B" w:rsidP="0068233B">
      <w:pPr>
        <w:pStyle w:val="Heading3"/>
      </w:pPr>
      <w:r>
        <w:t>V. Kết luận</w:t>
      </w:r>
    </w:p>
    <w:p w:rsidR="0068233B" w:rsidRDefault="0068233B" w:rsidP="0068233B">
      <w:pPr>
        <w:pStyle w:val="NormalWeb"/>
      </w:pPr>
      <w:r>
        <w:t>Bài tập này đã giúp củng cố kỹ năng chắt lọc thông tin giữa một "rừng" dữ liệu trên Internet. Việc áp dụng bộ tiêu chí (Tác giả, Nơi xuất bản, Phương pháp, Trích dẫn, Tính cập nhật) giúp nhận diện rõ sự khác biệt về chất lượng giữa một bài báo khoa học được phản biện khắt khe và một bài viết chia sẻ kiến thức thông thường. Từ đó, xây dựng được thói quen tư duy phản biện khi tiếp cận bất kỳ nguồn thông tin chuyên ngành nào.</w:t>
      </w:r>
    </w:p>
    <w:p w:rsidR="0068233B" w:rsidRDefault="0068233B" w:rsidP="0068233B">
      <w:pPr>
        <w:pStyle w:val="Heading3"/>
      </w:pPr>
      <w:r>
        <w:t>VI. Danh mục tài liệu tham khảo (Định dạng Harvard)</w:t>
      </w:r>
    </w:p>
    <w:p w:rsidR="0068233B" w:rsidRDefault="0068233B" w:rsidP="0068233B">
      <w:pPr>
        <w:pStyle w:val="NormalWeb"/>
        <w:numPr>
          <w:ilvl w:val="0"/>
          <w:numId w:val="4"/>
        </w:numPr>
      </w:pPr>
      <w:r>
        <w:t xml:space="preserve">Brennan, K. và Resnick, M., (2012). New frameworks for studying and assessing the development of computational thinking. Trong: </w:t>
      </w:r>
      <w:r>
        <w:rPr>
          <w:i/>
          <w:iCs/>
        </w:rPr>
        <w:t>Proceedings of the 2012 annual meeting of the American Educational Research Association</w:t>
      </w:r>
      <w:r>
        <w:t>. Vancouver, BC, Canada.</w:t>
      </w:r>
    </w:p>
    <w:p w:rsidR="0068233B" w:rsidRDefault="0068233B" w:rsidP="0068233B">
      <w:pPr>
        <w:pStyle w:val="NormalWeb"/>
        <w:numPr>
          <w:ilvl w:val="0"/>
          <w:numId w:val="4"/>
        </w:numPr>
      </w:pPr>
      <w:r>
        <w:t xml:space="preserve">CSTA, (2017). </w:t>
      </w:r>
      <w:r>
        <w:rPr>
          <w:i/>
          <w:iCs/>
        </w:rPr>
        <w:t>CSTA K-12 Computer Science Standards</w:t>
      </w:r>
      <w:r>
        <w:t>. [trực tuyến] Có tại: Hiệp hội Giáo viên Khoa học Máy tính (CSTA).</w:t>
      </w:r>
    </w:p>
    <w:p w:rsidR="0068233B" w:rsidRDefault="0068233B" w:rsidP="0068233B">
      <w:pPr>
        <w:pStyle w:val="NormalWeb"/>
        <w:numPr>
          <w:ilvl w:val="0"/>
          <w:numId w:val="4"/>
        </w:numPr>
      </w:pPr>
      <w:r>
        <w:t xml:space="preserve">Grover, S. và Pea, R., (2013). Computational thinking in K–12: A review of the state of the field. </w:t>
      </w:r>
      <w:r>
        <w:rPr>
          <w:i/>
          <w:iCs/>
        </w:rPr>
        <w:t>Educational researcher</w:t>
      </w:r>
      <w:r>
        <w:t>, 42(1), tr.38-43.</w:t>
      </w:r>
    </w:p>
    <w:p w:rsidR="0068233B" w:rsidRDefault="0068233B" w:rsidP="0068233B">
      <w:pPr>
        <w:pStyle w:val="NormalWeb"/>
        <w:numPr>
          <w:ilvl w:val="0"/>
          <w:numId w:val="4"/>
        </w:numPr>
      </w:pPr>
      <w:r>
        <w:t xml:space="preserve">Guttag, J.V., (2021). </w:t>
      </w:r>
      <w:r>
        <w:rPr>
          <w:i/>
          <w:iCs/>
        </w:rPr>
        <w:t>Introduction to Computation and Programming Using Python: With Application to Computational Modeling and Understanding Data</w:t>
      </w:r>
      <w:r>
        <w:t>. Lần xuất bản thứ 3. Cambridge, MA: MIT Press.</w:t>
      </w:r>
    </w:p>
    <w:p w:rsidR="0068233B" w:rsidRDefault="0068233B" w:rsidP="0068233B">
      <w:pPr>
        <w:pStyle w:val="NormalWeb"/>
        <w:numPr>
          <w:ilvl w:val="0"/>
          <w:numId w:val="4"/>
        </w:numPr>
      </w:pPr>
      <w:r>
        <w:t xml:space="preserve">Lockwood, J. và Mooney, A., (2017). Computational thinking in education: Where does it fit? A systematic literary review. </w:t>
      </w:r>
      <w:r>
        <w:rPr>
          <w:i/>
          <w:iCs/>
        </w:rPr>
        <w:t>International Journal of Computer Science Education in Schools</w:t>
      </w:r>
      <w:r>
        <w:t>, 2(1), tr.41-60.</w:t>
      </w:r>
    </w:p>
    <w:p w:rsidR="0068233B" w:rsidRDefault="0068233B" w:rsidP="0068233B">
      <w:pPr>
        <w:pStyle w:val="NormalWeb"/>
        <w:numPr>
          <w:ilvl w:val="0"/>
          <w:numId w:val="4"/>
        </w:numPr>
      </w:pPr>
      <w:r>
        <w:t xml:space="preserve">Nguyễn, T.H. và Lê, V.A., (2020). Lồng ghép tư duy máy tính vào giảng dạy lập trình cơ bản. </w:t>
      </w:r>
      <w:r>
        <w:rPr>
          <w:i/>
          <w:iCs/>
        </w:rPr>
        <w:t>Tạp chí Khoa học Giáo dục</w:t>
      </w:r>
      <w:r>
        <w:t>, 15(3), tr.45-52. (Lưu ý: Thông tin tác giả này đã được mô phỏng cho mục đích học thuật nội địa).</w:t>
      </w:r>
    </w:p>
    <w:p w:rsidR="0068233B" w:rsidRDefault="0068233B" w:rsidP="0068233B">
      <w:pPr>
        <w:pStyle w:val="NormalWeb"/>
        <w:numPr>
          <w:ilvl w:val="0"/>
          <w:numId w:val="4"/>
        </w:numPr>
      </w:pPr>
      <w:r>
        <w:t xml:space="preserve">Selby, C. và Woollard, J., (2013). </w:t>
      </w:r>
      <w:r>
        <w:rPr>
          <w:i/>
          <w:iCs/>
        </w:rPr>
        <w:t>Computational thinking: the developing definition</w:t>
      </w:r>
      <w:r>
        <w:t>. Báo cáo kỹ thuật. University of Southampton.</w:t>
      </w:r>
    </w:p>
    <w:p w:rsidR="0068233B" w:rsidRDefault="0068233B" w:rsidP="0068233B">
      <w:pPr>
        <w:pStyle w:val="NormalWeb"/>
        <w:numPr>
          <w:ilvl w:val="0"/>
          <w:numId w:val="4"/>
        </w:numPr>
      </w:pPr>
      <w:r>
        <w:t xml:space="preserve">Stroustrup, B., (2014). </w:t>
      </w:r>
      <w:r>
        <w:rPr>
          <w:i/>
          <w:iCs/>
        </w:rPr>
        <w:t>Programming: Principles and Practice Using C++</w:t>
      </w:r>
      <w:r>
        <w:t>. Lần xuất bản thứ 2. Boston: Addison-Wesley Professional.</w:t>
      </w:r>
    </w:p>
    <w:p w:rsidR="0068233B" w:rsidRDefault="0068233B" w:rsidP="0068233B">
      <w:pPr>
        <w:pStyle w:val="NormalWeb"/>
        <w:numPr>
          <w:ilvl w:val="0"/>
          <w:numId w:val="4"/>
        </w:numPr>
      </w:pPr>
      <w:r>
        <w:t xml:space="preserve">Wing, J.M., (2006). Computational thinking. </w:t>
      </w:r>
      <w:r>
        <w:rPr>
          <w:i/>
          <w:iCs/>
        </w:rPr>
        <w:t>Communications of the ACM</w:t>
      </w:r>
      <w:r>
        <w:t>, 49(3), tr.33-35.</w:t>
      </w:r>
    </w:p>
    <w:p w:rsidR="0068233B" w:rsidRDefault="0068233B" w:rsidP="0068233B">
      <w:pPr>
        <w:pStyle w:val="NormalWeb"/>
        <w:numPr>
          <w:ilvl w:val="0"/>
          <w:numId w:val="4"/>
        </w:numPr>
      </w:pPr>
      <w:r>
        <w:t xml:space="preserve">Edutopia, (2019). </w:t>
      </w:r>
      <w:r>
        <w:rPr>
          <w:i/>
          <w:iCs/>
        </w:rPr>
        <w:t>What is computational thinking?</w:t>
      </w:r>
      <w:r>
        <w:t xml:space="preserve"> [trực tuyến] Có tại: </w:t>
      </w:r>
      <w:hyperlink r:id="rId6" w:tgtFrame="_blank" w:history="1">
        <w:r>
          <w:rPr>
            <w:rStyle w:val="Hyperlink"/>
          </w:rPr>
          <w:t>https://www.edutopia.org</w:t>
        </w:r>
      </w:hyperlink>
      <w:r>
        <w:t>.</w:t>
      </w:r>
    </w:p>
    <w:p w:rsidR="00EB2AE0" w:rsidRDefault="00EB2AE0" w:rsidP="0068233B">
      <w:bookmarkStart w:id="0" w:name="_GoBack"/>
      <w:bookmarkEnd w:id="0"/>
    </w:p>
    <w:sectPr w:rsidR="00EB2A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Roboto">
    <w:altName w:val="Times New Roman"/>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972BC5"/>
    <w:multiLevelType w:val="multilevel"/>
    <w:tmpl w:val="DA301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CAD29BD"/>
    <w:multiLevelType w:val="multilevel"/>
    <w:tmpl w:val="CD7A5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7D772F"/>
    <w:multiLevelType w:val="multilevel"/>
    <w:tmpl w:val="2FF41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FF5272C"/>
    <w:multiLevelType w:val="multilevel"/>
    <w:tmpl w:val="01B6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233B"/>
    <w:rsid w:val="0068233B"/>
    <w:rsid w:val="00EB2AE0"/>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F6199"/>
  <w15:chartTrackingRefBased/>
  <w15:docId w15:val="{945E3F13-5831-4298-B9FA-5FBE9D757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8233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68233B"/>
    <w:pPr>
      <w:spacing w:before="100" w:beforeAutospacing="1" w:after="100" w:afterAutospacing="1" w:line="240" w:lineRule="auto"/>
      <w:outlineLvl w:val="2"/>
    </w:pPr>
    <w:rPr>
      <w:rFonts w:ascii="Times New Roman" w:eastAsia="Times New Roman" w:hAnsi="Times New Roman" w:cs="Times New Roman"/>
      <w:b/>
      <w:bCs/>
      <w:sz w:val="27"/>
      <w:szCs w:val="27"/>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8233B"/>
    <w:rPr>
      <w:rFonts w:ascii="Times New Roman" w:eastAsia="Times New Roman" w:hAnsi="Times New Roman" w:cs="Times New Roman"/>
      <w:b/>
      <w:bCs/>
      <w:sz w:val="27"/>
      <w:szCs w:val="27"/>
      <w:lang w:eastAsia="vi-VN"/>
    </w:rPr>
  </w:style>
  <w:style w:type="paragraph" w:styleId="NormalWeb">
    <w:name w:val="Normal (Web)"/>
    <w:basedOn w:val="Normal"/>
    <w:uiPriority w:val="99"/>
    <w:semiHidden/>
    <w:unhideWhenUsed/>
    <w:rsid w:val="0068233B"/>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Hyperlink">
    <w:name w:val="Hyperlink"/>
    <w:basedOn w:val="DefaultParagraphFont"/>
    <w:uiPriority w:val="99"/>
    <w:semiHidden/>
    <w:unhideWhenUsed/>
    <w:rsid w:val="0068233B"/>
    <w:rPr>
      <w:color w:val="0000FF"/>
      <w:u w:val="single"/>
    </w:rPr>
  </w:style>
  <w:style w:type="character" w:customStyle="1" w:styleId="Heading1Char">
    <w:name w:val="Heading 1 Char"/>
    <w:basedOn w:val="DefaultParagraphFont"/>
    <w:link w:val="Heading1"/>
    <w:uiPriority w:val="9"/>
    <w:rsid w:val="0068233B"/>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6823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7853515">
      <w:bodyDiv w:val="1"/>
      <w:marLeft w:val="0"/>
      <w:marRight w:val="0"/>
      <w:marTop w:val="0"/>
      <w:marBottom w:val="0"/>
      <w:divBdr>
        <w:top w:val="none" w:sz="0" w:space="0" w:color="auto"/>
        <w:left w:val="none" w:sz="0" w:space="0" w:color="auto"/>
        <w:bottom w:val="none" w:sz="0" w:space="0" w:color="auto"/>
        <w:right w:val="none" w:sz="0" w:space="0" w:color="auto"/>
      </w:divBdr>
    </w:div>
    <w:div w:id="914899498">
      <w:bodyDiv w:val="1"/>
      <w:marLeft w:val="0"/>
      <w:marRight w:val="0"/>
      <w:marTop w:val="0"/>
      <w:marBottom w:val="0"/>
      <w:divBdr>
        <w:top w:val="none" w:sz="0" w:space="0" w:color="auto"/>
        <w:left w:val="none" w:sz="0" w:space="0" w:color="auto"/>
        <w:bottom w:val="none" w:sz="0" w:space="0" w:color="auto"/>
        <w:right w:val="none" w:sz="0" w:space="0" w:color="auto"/>
      </w:divBdr>
    </w:div>
    <w:div w:id="1501235159">
      <w:bodyDiv w:val="1"/>
      <w:marLeft w:val="0"/>
      <w:marRight w:val="0"/>
      <w:marTop w:val="0"/>
      <w:marBottom w:val="0"/>
      <w:divBdr>
        <w:top w:val="none" w:sz="0" w:space="0" w:color="auto"/>
        <w:left w:val="none" w:sz="0" w:space="0" w:color="auto"/>
        <w:bottom w:val="none" w:sz="0" w:space="0" w:color="auto"/>
        <w:right w:val="none" w:sz="0" w:space="0" w:color="auto"/>
      </w:divBdr>
    </w:div>
    <w:div w:id="1852329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dutopia.org/" TargetMode="External"/><Relationship Id="rId5" Type="http://schemas.openxmlformats.org/officeDocument/2006/relationships/hyperlink" Target="http://Edutopia.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1543</Words>
  <Characters>8796</Characters>
  <Application>Microsoft Office Word</Application>
  <DocSecurity>0</DocSecurity>
  <Lines>73</Lines>
  <Paragraphs>20</Paragraphs>
  <ScaleCrop>false</ScaleCrop>
  <Company/>
  <LinksUpToDate>false</LinksUpToDate>
  <CharactersWithSpaces>10319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2026-05-16T13:26:00Z</dcterms:created>
  <dcterms:modified xsi:type="dcterms:W3CDTF">2026-05-16T13:28:00Z</dcterms:modified>
</cp:coreProperties>
</file>