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jc w:val="center"/>
      </w:pPr>
      <w:r>
        <w:rPr>
          <w:b/>
          <w:bCs/>
        </w:rPr>
        <w:t xml:space="preserve">Plan de Pruebas de Software para la Aplicación PetConnect</w:t>
      </w:r>
    </w:p>
    <w:p/>
    <w:p>
      <w:pPr>
        <w:jc w:val="center"/>
      </w:pPr>
      <w:r>
        <w:t xml:space="preserve">Camilo Esteban Orjuela Bonilla, Jazmín Andrea Bautista Oyuela, Yuli Andrea Silva Segura, Valentina Lobo Mccausland y Daniel Santiago Jiménez Guzmán</w:t>
      </w:r>
    </w:p>
    <w:p>
      <w:pPr>
        <w:jc w:val="center"/>
      </w:pPr>
      <w:r>
        <w:t xml:space="preserve">Tecnología en Análisis y Desarrollo de Software (ADSO) – Ficha 3235905</w:t>
      </w:r>
    </w:p>
    <w:p>
      <w:pPr>
        <w:jc w:val="center"/>
      </w:pPr>
      <w:r>
        <w:t xml:space="preserve">Servicio Nacional de Aprendizaje (SENA)</w:t>
      </w:r>
    </w:p>
    <w:p>
      <w:pPr>
        <w:jc w:val="center"/>
      </w:pPr>
      <w:r>
        <w:t xml:space="preserve">GA9-220501096-AA1-EV02: Realiza plan de pruebas de software</w:t>
      </w:r>
    </w:p>
    <w:p>
      <w:pPr>
        <w:jc w:val="center"/>
      </w:pPr>
      <w:r>
        <w:t xml:space="preserve">Ing. Miguel Andrés Arévalo Vela</w:t>
      </w:r>
    </w:p>
    <w:p>
      <w:pPr>
        <w:jc w:val="center"/>
      </w:pPr>
      <w:r>
        <w:t xml:space="preserve">Octubre de 2026</w:t>
      </w:r>
    </w:p>
    <w:p>
      <w:pPr>
        <w:pageBreakBefore/>
        <w:spacing w:line="240"/>
      </w:pPr>
    </w:p>
    <w:p>
      <w:pPr>
        <w:keepNext/>
        <w:spacing w:before="240"/>
      </w:pPr>
      <w:r>
        <w:rPr>
          <w:b/>
          <w:bCs/>
        </w:rPr>
        <w:t xml:space="preserve">Tabla 1</w:t>
      </w:r>
    </w:p>
    <w:p>
      <w:pPr>
        <w:keepNext/>
      </w:pPr>
      <w:r>
        <w:rPr>
          <w:i/>
          <w:iCs/>
        </w:rPr>
        <w:t xml:space="preserve">Información de control del documento</w:t>
      </w:r>
    </w:p>
    <w:tbl>
      <w:tblPr>
        <w:tblW w:type="dxa" w:w="9360"/>
        <w:tblBorders>
          <w:top w:val="single" w:color="000000" w:sz="8"/>
          <w:left w:val="none" w:color="FFFFFF" w:sz="0"/>
          <w:bottom w:val="single" w:color="000000" w:sz="8"/>
          <w:right w:val="none" w:color="FFFFFF" w:sz="0"/>
          <w:insideH w:val="single" w:color="BFBFBF" w:sz="4"/>
          <w:insideV w:val="none" w:color="FFFFFF" w:sz="0"/>
        </w:tblBorders>
        <w:tblLayout w:type="fixed"/>
      </w:tblPr>
      <w:tblGrid>
        <w:gridCol w:w="1751"/>
        <w:gridCol w:w="7609"/>
      </w:tblGrid>
      <w:tr>
        <w:trPr>
          <w:cantSplit/>
          <w:tblHeader/>
        </w:trPr>
        <w:tc>
          <w:tcPr>
            <w:tcW w:type="dxa" w:w="1751"/>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Campo</w:t>
            </w:r>
          </w:p>
        </w:tc>
        <w:tc>
          <w:tcPr>
            <w:tcW w:type="dxa" w:w="7609"/>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Valor</w:t>
            </w:r>
          </w:p>
        </w:tc>
      </w:tr>
      <w:tr>
        <w:trPr>
          <w:cantSplit/>
        </w:trPr>
        <w:tc>
          <w:tcPr>
            <w:tcW w:type="dxa" w:w="1751"/>
            <w:tcMar>
              <w:top w:type="dxa" w:w="50"/>
              <w:left w:type="dxa" w:w="90"/>
              <w:bottom w:type="dxa" w:w="50"/>
              <w:right w:type="dxa" w:w="90"/>
            </w:tcMar>
          </w:tcPr>
          <w:p>
            <w:pPr>
              <w:spacing w:after="0" w:before="0" w:line="240"/>
            </w:pPr>
            <w:r>
              <w:rPr>
                <w:sz w:val="20"/>
                <w:szCs w:val="20"/>
              </w:rPr>
              <w:t xml:space="preserve">Identificador del plan</w:t>
            </w:r>
          </w:p>
        </w:tc>
        <w:tc>
          <w:tcPr>
            <w:tcW w:type="dxa" w:w="7609"/>
            <w:tcMar>
              <w:top w:type="dxa" w:w="50"/>
              <w:left w:type="dxa" w:w="90"/>
              <w:bottom w:type="dxa" w:w="50"/>
              <w:right w:type="dxa" w:w="90"/>
            </w:tcMar>
          </w:tcPr>
          <w:p>
            <w:pPr>
              <w:spacing w:after="0" w:before="0" w:line="240"/>
            </w:pPr>
            <w:r>
              <w:rPr>
                <w:sz w:val="20"/>
                <w:szCs w:val="20"/>
              </w:rPr>
              <w:t xml:space="preserve">PP-PETCONNECT-2026-01</w:t>
            </w:r>
          </w:p>
        </w:tc>
      </w:tr>
      <w:tr>
        <w:trPr>
          <w:cantSplit/>
        </w:trPr>
        <w:tc>
          <w:tcPr>
            <w:tcW w:type="dxa" w:w="1751"/>
            <w:tcMar>
              <w:top w:type="dxa" w:w="50"/>
              <w:left w:type="dxa" w:w="90"/>
              <w:bottom w:type="dxa" w:w="50"/>
              <w:right w:type="dxa" w:w="90"/>
            </w:tcMar>
          </w:tcPr>
          <w:p>
            <w:pPr>
              <w:spacing w:after="0" w:before="0" w:line="240"/>
            </w:pPr>
            <w:r>
              <w:rPr>
                <w:sz w:val="20"/>
                <w:szCs w:val="20"/>
              </w:rPr>
              <w:t xml:space="preserve">Versión</w:t>
            </w:r>
          </w:p>
        </w:tc>
        <w:tc>
          <w:tcPr>
            <w:tcW w:type="dxa" w:w="7609"/>
            <w:tcMar>
              <w:top w:type="dxa" w:w="50"/>
              <w:left w:type="dxa" w:w="90"/>
              <w:bottom w:type="dxa" w:w="50"/>
              <w:right w:type="dxa" w:w="90"/>
            </w:tcMar>
          </w:tcPr>
          <w:p>
            <w:pPr>
              <w:spacing w:after="0" w:before="0" w:line="240"/>
            </w:pPr>
            <w:r>
              <w:rPr>
                <w:sz w:val="20"/>
                <w:szCs w:val="20"/>
              </w:rPr>
              <w:t xml:space="preserve">2.2 – Revisión técnica integral, alineación con la ERS y resultados de la primera ejecución de casos</w:t>
            </w:r>
          </w:p>
        </w:tc>
      </w:tr>
      <w:tr>
        <w:trPr>
          <w:cantSplit/>
        </w:trPr>
        <w:tc>
          <w:tcPr>
            <w:tcW w:type="dxa" w:w="1751"/>
            <w:tcMar>
              <w:top w:type="dxa" w:w="50"/>
              <w:left w:type="dxa" w:w="90"/>
              <w:bottom w:type="dxa" w:w="50"/>
              <w:right w:type="dxa" w:w="90"/>
            </w:tcMar>
          </w:tcPr>
          <w:p>
            <w:pPr>
              <w:spacing w:after="0" w:before="0" w:line="240"/>
            </w:pPr>
            <w:r>
              <w:rPr>
                <w:sz w:val="20"/>
                <w:szCs w:val="20"/>
              </w:rPr>
              <w:t xml:space="preserve">Versiones anteriores</w:t>
            </w:r>
          </w:p>
        </w:tc>
        <w:tc>
          <w:tcPr>
            <w:tcW w:type="dxa" w:w="7609"/>
            <w:tcMar>
              <w:top w:type="dxa" w:w="50"/>
              <w:left w:type="dxa" w:w="90"/>
              <w:bottom w:type="dxa" w:w="50"/>
              <w:right w:type="dxa" w:w="90"/>
            </w:tcMar>
          </w:tcPr>
          <w:p>
            <w:pPr>
              <w:spacing w:after="0" w:before="0" w:line="240"/>
            </w:pPr>
            <w:r>
              <w:rPr>
                <w:sz w:val="20"/>
                <w:szCs w:val="20"/>
              </w:rPr>
              <w:t xml:space="preserve">1.0 – Borrador del equipo; 2.0 – Revisión técnica contra el código; 2.1 – Alineación con la ERS</w:t>
            </w:r>
          </w:p>
        </w:tc>
      </w:tr>
      <w:tr>
        <w:trPr>
          <w:cantSplit/>
        </w:trPr>
        <w:tc>
          <w:tcPr>
            <w:tcW w:type="dxa" w:w="1751"/>
            <w:tcMar>
              <w:top w:type="dxa" w:w="50"/>
              <w:left w:type="dxa" w:w="90"/>
              <w:bottom w:type="dxa" w:w="50"/>
              <w:right w:type="dxa" w:w="90"/>
            </w:tcMar>
          </w:tcPr>
          <w:p>
            <w:pPr>
              <w:spacing w:after="0" w:before="0" w:line="240"/>
            </w:pPr>
            <w:r>
              <w:rPr>
                <w:sz w:val="20"/>
                <w:szCs w:val="20"/>
              </w:rPr>
              <w:t xml:space="preserve">Línea base de requerimientos</w:t>
            </w:r>
          </w:p>
        </w:tc>
        <w:tc>
          <w:tcPr>
            <w:tcW w:type="dxa" w:w="7609"/>
            <w:tcMar>
              <w:top w:type="dxa" w:w="50"/>
              <w:left w:type="dxa" w:w="90"/>
              <w:bottom w:type="dxa" w:w="50"/>
              <w:right w:type="dxa" w:w="90"/>
            </w:tcMar>
          </w:tcPr>
          <w:p>
            <w:pPr>
              <w:spacing w:after="0" w:before="0" w:line="240"/>
            </w:pPr>
            <w:r>
              <w:rPr>
                <w:sz w:val="20"/>
                <w:szCs w:val="20"/>
              </w:rPr>
              <w:t xml:space="preserve">Especificación de los requerimientos funcionales y no funcionales del software (ERS) del proyecto: RF01–RF11, RNF01–RNF07, RIU01–RIU03, RS01–RS03, RR01–RR02 y RM01–RM02</w:t>
            </w:r>
          </w:p>
        </w:tc>
      </w:tr>
      <w:tr>
        <w:trPr>
          <w:cantSplit/>
        </w:trPr>
        <w:tc>
          <w:tcPr>
            <w:tcW w:type="dxa" w:w="1751"/>
            <w:tcMar>
              <w:top w:type="dxa" w:w="50"/>
              <w:left w:type="dxa" w:w="90"/>
              <w:bottom w:type="dxa" w:w="50"/>
              <w:right w:type="dxa" w:w="90"/>
            </w:tcMar>
          </w:tcPr>
          <w:p>
            <w:pPr>
              <w:spacing w:after="0" w:before="0" w:line="240"/>
            </w:pPr>
            <w:r>
              <w:rPr>
                <w:sz w:val="20"/>
                <w:szCs w:val="20"/>
              </w:rPr>
              <w:t xml:space="preserve">Base de código revisada</w:t>
            </w:r>
          </w:p>
        </w:tc>
        <w:tc>
          <w:tcPr>
            <w:tcW w:type="dxa" w:w="7609"/>
            <w:tcMar>
              <w:top w:type="dxa" w:w="50"/>
              <w:left w:type="dxa" w:w="90"/>
              <w:bottom w:type="dxa" w:w="50"/>
              <w:right w:type="dxa" w:w="90"/>
            </w:tcMar>
          </w:tcPr>
          <w:p>
            <w:pPr>
              <w:spacing w:after="0" w:before="0" w:line="240"/>
            </w:pPr>
            <w:r>
              <w:rPr>
                <w:sz w:val="20"/>
                <w:szCs w:val="20"/>
              </w:rPr>
              <w:t xml:space="preserve">Repositorio del proyecto (carpeta </w:t>
            </w:r>
            <w:r>
              <w:rPr>
                <w:rFonts w:ascii="Consolas" w:cs="Consolas" w:eastAsia="Consolas" w:hAnsi="Consolas"/>
                <w:sz w:val="18"/>
                <w:szCs w:val="18"/>
              </w:rPr>
              <w:t xml:space="preserve">Evidecia</w:t>
            </w:r>
            <w:r>
              <w:rPr>
                <w:sz w:val="20"/>
                <w:szCs w:val="20"/>
              </w:rPr>
              <w:t xml:space="preserve">), rama </w:t>
            </w:r>
            <w:r>
              <w:rPr>
                <w:rFonts w:ascii="Consolas" w:cs="Consolas" w:eastAsia="Consolas" w:hAnsi="Consolas"/>
                <w:sz w:val="18"/>
                <w:szCs w:val="18"/>
              </w:rPr>
              <w:t xml:space="preserve">main</w:t>
            </w:r>
            <w:r>
              <w:rPr>
                <w:sz w:val="20"/>
                <w:szCs w:val="20"/>
              </w:rPr>
              <w:t xml:space="preserve">, commit </w:t>
            </w:r>
            <w:r>
              <w:rPr>
                <w:rFonts w:ascii="Consolas" w:cs="Consolas" w:eastAsia="Consolas" w:hAnsi="Consolas"/>
                <w:sz w:val="18"/>
                <w:szCs w:val="18"/>
              </w:rPr>
              <w:t xml:space="preserve">c4310dc</w:t>
            </w:r>
          </w:p>
        </w:tc>
      </w:tr>
      <w:tr>
        <w:trPr>
          <w:cantSplit/>
        </w:trPr>
        <w:tc>
          <w:tcPr>
            <w:tcW w:type="dxa" w:w="1751"/>
            <w:tcMar>
              <w:top w:type="dxa" w:w="50"/>
              <w:left w:type="dxa" w:w="90"/>
              <w:bottom w:type="dxa" w:w="50"/>
              <w:right w:type="dxa" w:w="90"/>
            </w:tcMar>
          </w:tcPr>
          <w:p>
            <w:pPr>
              <w:spacing w:after="0" w:before="0" w:line="240"/>
            </w:pPr>
            <w:r>
              <w:rPr>
                <w:sz w:val="20"/>
                <w:szCs w:val="20"/>
              </w:rPr>
              <w:t xml:space="preserve">Metodología</w:t>
            </w:r>
          </w:p>
        </w:tc>
        <w:tc>
          <w:tcPr>
            <w:tcW w:type="dxa" w:w="7609"/>
            <w:tcMar>
              <w:top w:type="dxa" w:w="50"/>
              <w:left w:type="dxa" w:w="90"/>
              <w:bottom w:type="dxa" w:w="50"/>
              <w:right w:type="dxa" w:w="90"/>
            </w:tcMar>
          </w:tcPr>
          <w:p>
            <w:pPr>
              <w:spacing w:after="0" w:before="0" w:line="240"/>
            </w:pPr>
            <w:r>
              <w:rPr>
                <w:sz w:val="20"/>
                <w:szCs w:val="20"/>
              </w:rPr>
              <w:t xml:space="preserve">Scrum, seleccionada en la evidencia GA1-220501092-AA5-EV02</w:t>
            </w:r>
          </w:p>
        </w:tc>
      </w:tr>
      <w:tr>
        <w:trPr>
          <w:cantSplit/>
        </w:trPr>
        <w:tc>
          <w:tcPr>
            <w:tcW w:type="dxa" w:w="1751"/>
            <w:tcMar>
              <w:top w:type="dxa" w:w="50"/>
              <w:left w:type="dxa" w:w="90"/>
              <w:bottom w:type="dxa" w:w="50"/>
              <w:right w:type="dxa" w:w="90"/>
            </w:tcMar>
          </w:tcPr>
          <w:p>
            <w:pPr>
              <w:spacing w:after="0" w:before="0" w:line="240"/>
            </w:pPr>
            <w:r>
              <w:rPr>
                <w:sz w:val="20"/>
                <w:szCs w:val="20"/>
              </w:rPr>
              <w:t xml:space="preserve">Fecha de la revisión</w:t>
            </w:r>
          </w:p>
        </w:tc>
        <w:tc>
          <w:tcPr>
            <w:tcW w:type="dxa" w:w="7609"/>
            <w:tcMar>
              <w:top w:type="dxa" w:w="50"/>
              <w:left w:type="dxa" w:w="90"/>
              <w:bottom w:type="dxa" w:w="50"/>
              <w:right w:type="dxa" w:w="90"/>
            </w:tcMar>
          </w:tcPr>
          <w:p>
            <w:pPr>
              <w:spacing w:after="0" w:before="0" w:line="240"/>
            </w:pPr>
            <w:r>
              <w:rPr>
                <w:sz w:val="20"/>
                <w:szCs w:val="20"/>
              </w:rPr>
              <w:t xml:space="preserve">2 de octubre de 2026 (revisión técnica); 5 de octubre de 2026 (actualización con la ejecución)</w:t>
            </w:r>
          </w:p>
        </w:tc>
      </w:tr>
      <w:tr>
        <w:trPr>
          <w:cantSplit/>
        </w:trPr>
        <w:tc>
          <w:tcPr>
            <w:tcW w:type="dxa" w:w="1751"/>
            <w:tcMar>
              <w:top w:type="dxa" w:w="50"/>
              <w:left w:type="dxa" w:w="90"/>
              <w:bottom w:type="dxa" w:w="50"/>
              <w:right w:type="dxa" w:w="90"/>
            </w:tcMar>
          </w:tcPr>
          <w:p>
            <w:pPr>
              <w:spacing w:after="0" w:before="0" w:line="240"/>
            </w:pPr>
            <w:r>
              <w:rPr>
                <w:sz w:val="20"/>
                <w:szCs w:val="20"/>
              </w:rPr>
              <w:t xml:space="preserve">Primera ejecución de casos</w:t>
            </w:r>
          </w:p>
        </w:tc>
        <w:tc>
          <w:tcPr>
            <w:tcW w:type="dxa" w:w="7609"/>
            <w:tcMar>
              <w:top w:type="dxa" w:w="50"/>
              <w:left w:type="dxa" w:w="90"/>
              <w:bottom w:type="dxa" w:w="50"/>
              <w:right w:type="dxa" w:w="90"/>
            </w:tcMar>
          </w:tcPr>
          <w:p>
            <w:pPr>
              <w:spacing w:after="0" w:before="0" w:line="240"/>
            </w:pPr>
            <w:r>
              <w:rPr>
                <w:sz w:val="20"/>
                <w:szCs w:val="20"/>
              </w:rPr>
              <w:t xml:space="preserve">5 de octubre de 2026: casos CP-001 a CP-012 de la evidencia GA9-220501096-AA2-EV01, con evidencias en </w:t>
            </w:r>
            <w:r>
              <w:rPr>
                <w:rFonts w:ascii="Consolas" w:cs="Consolas" w:eastAsia="Consolas" w:hAnsi="Consolas"/>
                <w:sz w:val="18"/>
                <w:szCs w:val="18"/>
              </w:rPr>
              <w:t xml:space="preserve">Documentacion/Evidencias-GA9-AA2-EV01</w:t>
            </w:r>
          </w:p>
        </w:tc>
      </w:tr>
      <w:tr>
        <w:trPr>
          <w:cantSplit/>
        </w:trPr>
        <w:tc>
          <w:tcPr>
            <w:tcW w:type="dxa" w:w="1751"/>
            <w:tcMar>
              <w:top w:type="dxa" w:w="50"/>
              <w:left w:type="dxa" w:w="90"/>
              <w:bottom w:type="dxa" w:w="50"/>
              <w:right w:type="dxa" w:w="90"/>
            </w:tcMar>
          </w:tcPr>
          <w:p>
            <w:pPr>
              <w:spacing w:after="0" w:before="0" w:line="240"/>
            </w:pPr>
            <w:r>
              <w:rPr>
                <w:sz w:val="20"/>
                <w:szCs w:val="20"/>
              </w:rPr>
              <w:t xml:space="preserve">Norma de documentación</w:t>
            </w:r>
          </w:p>
        </w:tc>
        <w:tc>
          <w:tcPr>
            <w:tcW w:type="dxa" w:w="7609"/>
            <w:tcMar>
              <w:top w:type="dxa" w:w="50"/>
              <w:left w:type="dxa" w:w="90"/>
              <w:bottom w:type="dxa" w:w="50"/>
              <w:right w:type="dxa" w:w="90"/>
            </w:tcMar>
          </w:tcPr>
          <w:p>
            <w:pPr>
              <w:spacing w:after="0" w:before="0" w:line="240"/>
            </w:pPr>
            <w:r>
              <w:rPr>
                <w:sz w:val="20"/>
                <w:szCs w:val="20"/>
              </w:rPr>
              <w:t xml:space="preserve">ISO/IEC/IEEE 29119-3:2021</w:t>
            </w:r>
          </w:p>
        </w:tc>
      </w:tr>
      <w:tr>
        <w:trPr>
          <w:cantSplit/>
        </w:trPr>
        <w:tc>
          <w:tcPr>
            <w:tcW w:type="dxa" w:w="1751"/>
            <w:tcMar>
              <w:top w:type="dxa" w:w="50"/>
              <w:left w:type="dxa" w:w="90"/>
              <w:bottom w:type="dxa" w:w="50"/>
              <w:right w:type="dxa" w:w="90"/>
            </w:tcMar>
          </w:tcPr>
          <w:p>
            <w:pPr>
              <w:spacing w:after="0" w:before="0" w:line="240"/>
            </w:pPr>
            <w:r>
              <w:rPr>
                <w:sz w:val="20"/>
                <w:szCs w:val="20"/>
              </w:rPr>
              <w:t xml:space="preserve">Modelo de calidad</w:t>
            </w:r>
          </w:p>
        </w:tc>
        <w:tc>
          <w:tcPr>
            <w:tcW w:type="dxa" w:w="7609"/>
            <w:tcMar>
              <w:top w:type="dxa" w:w="50"/>
              <w:left w:type="dxa" w:w="90"/>
              <w:bottom w:type="dxa" w:w="50"/>
              <w:right w:type="dxa" w:w="90"/>
            </w:tcMar>
          </w:tcPr>
          <w:p>
            <w:pPr>
              <w:spacing w:after="0" w:before="0" w:line="240"/>
            </w:pPr>
            <w:r>
              <w:rPr>
                <w:sz w:val="20"/>
                <w:szCs w:val="20"/>
              </w:rPr>
              <w:t xml:space="preserve">ISO/IEC 25010:2023</w:t>
            </w:r>
          </w:p>
        </w:tc>
      </w:tr>
      <w:tr>
        <w:trPr>
          <w:cantSplit/>
        </w:trPr>
        <w:tc>
          <w:tcPr>
            <w:tcW w:type="dxa" w:w="1751"/>
            <w:tcMar>
              <w:top w:type="dxa" w:w="50"/>
              <w:left w:type="dxa" w:w="90"/>
              <w:bottom w:type="dxa" w:w="50"/>
              <w:right w:type="dxa" w:w="90"/>
            </w:tcMar>
          </w:tcPr>
          <w:p>
            <w:pPr>
              <w:spacing w:after="0" w:before="0" w:line="240"/>
            </w:pPr>
            <w:r>
              <w:rPr>
                <w:sz w:val="20"/>
                <w:szCs w:val="20"/>
              </w:rPr>
              <w:t xml:space="preserve">Aprobación</w:t>
            </w:r>
          </w:p>
        </w:tc>
        <w:tc>
          <w:tcPr>
            <w:tcW w:type="dxa" w:w="7609"/>
            <w:tcMar>
              <w:top w:type="dxa" w:w="50"/>
              <w:left w:type="dxa" w:w="90"/>
              <w:bottom w:type="dxa" w:w="50"/>
              <w:right w:type="dxa" w:w="90"/>
            </w:tcMar>
          </w:tcPr>
          <w:p>
            <w:pPr>
              <w:spacing w:after="0" w:before="0" w:line="240"/>
            </w:pPr>
            <w:r>
              <w:rPr>
                <w:sz w:val="20"/>
                <w:szCs w:val="20"/>
              </w:rPr>
              <w:t xml:space="preserve">Líder de pruebas y Scrum Master: Daniel Santiago Jiménez Guzmán</w:t>
            </w:r>
          </w:p>
        </w:tc>
      </w:tr>
    </w:tbl>
    <w:p>
      <w:pPr>
        <w:spacing w:line="240"/>
      </w:pPr>
    </w:p>
    <w:p>
      <w:pPr>
        <w:pStyle w:val="Heading1"/>
      </w:pPr>
      <w:r>
        <w:t xml:space="preserve">Introducción</w:t>
      </w:r>
    </w:p>
    <w:p>
      <w:pPr>
        <w:ind w:firstLine="720"/>
      </w:pPr>
      <w:r>
        <w:t xml:space="preserve">PetConnect es una aplicación móvil integral para el cuidado de mascotas, dirigida a propietarios, fundaciones de adopción y proveedores de servicios veterinarios. Según su especificación de requerimientos (ERS), el sistema debe permitir el registro de usuarios y de una o varias mascotas, almacenar el carné de vacunación, mostrar un directorio de servicios veterinarios, ofrecer una comunidad de dueños, llevar un diario de salud y comportamiento, y publicar y adoptar mascotas; el GPS en tiempo real y la tienda virtual completan la versión premium. La solución se compone de una aplicación móvil híbrida construida con React Native sobre Expo, un cliente web en React con Vite, una API REST y una base de datos relacional compatible con MySQL (MariaDB 10.4 en el entorno local y MySQL 8 como objetivo del staging); el entorno de staging objetivo es una infraestructura de contenedores Docker sobre Amazon Web Services (AWS).</w:t>
      </w:r>
    </w:p>
    <w:p>
      <w:pPr>
        <w:ind w:firstLine="720"/>
      </w:pPr>
      <w:r>
        <w:t xml:space="preserve">Este documento es la versión oficial del plan de pruebas. Integra el trabajo del equipo con una revisión técnica que contrastó los requerimientos de la ERS con el código fuente del repositorio. Esa comprobación arrojó dos conclusiones que condicionan todo el plan. La primera es que la API REST está implementada en Python 3 con Flask 3.1 y no en Node.js con Express, como se había asumido en el borrador; por eso el plan adopta la arquitectura verificada y ajusta las herramientas de prueba del servidor, conservando Jest para la capa JavaScript (móvil y web). La segunda es que el código confirma la no conformidad NC-001 (contraseñas almacenadas con SHA-256, tal como lo indica RS03) y presenta otros defectos de seguridad, desempeño y protección de datos, entre ellos uno que deja inutilizables los endpoints protegidos; todos se registran en la bitácora de no conformidades. La revisión del entorno mostró además que el servidor de base de datos local es MariaDB 10.4.32 y no MySQL 8, como indica el README. Por último, la primera ejecución de casos, el 5 de octubre de 2026 (evidencia GA9-220501096-AA2-EV01), confirmó varias de esas no conformidades y agregó tres nuevas (NC-009 a NC-011).</w:t>
      </w:r>
    </w:p>
    <w:p>
      <w:pPr>
        <w:ind w:firstLine="720"/>
      </w:pPr>
      <w:r>
        <w:t xml:space="preserve">El plan se fundamenta en el modelo de calidad de producto ISO/IEC 25010, cuya edición de 2023 organiza la calidad en nueve características (International Organization for Standardization [ISO], 2023), y sigue la estructura documental de ISO/IEC/IEEE 29119-3 para planes, casos y reportes de prueba (ISO, 2021). La ejecución se orienta por los siete principios del proceso de pruebas analizados por Mera Paz (2016), en especial el de pruebas tempranas, que justifica la revisión estática de la ERS y del código realizada antes de construir las nuevas funcionalidades. La automatización se distribuye según la pirámide de pruebas de Cohn (2009), que privilegia las pruebas unitarias rápidas y económicas sobre las de interfaz, y las funcionalidades nuevas se construyen con desarrollo guiado por pruebas (TDD) en el ciclo rojo, verde y refactorizar descrito por Beck (2002), integrado en los sprints de Scrum (Schwaber y Sutherland, 2020), la metodología que el equipo seleccionó para el proyecto.</w:t>
      </w:r>
    </w:p>
    <w:p>
      <w:pPr>
        <w:ind w:firstLine="720"/>
      </w:pPr>
      <w:r>
        <w:t xml:space="preserve">Dado que PetConnect trata datos personales de los propietarios, el plan concreta el requerimiento RNF06 en la Ley Estatutaria 1581 de 2012 de protección de datos personales (Congreso de la República de Colombia, 2012) y adopta como marco de verificación de seguridad el OWASP Top 10:2025 (OWASP Foundation, 2025).</w:t>
      </w:r>
    </w:p>
    <w:p>
      <w:pPr>
        <w:pStyle w:val="Heading1"/>
      </w:pPr>
      <w:r>
        <w:t xml:space="preserve">Objetivos</w:t>
      </w:r>
    </w:p>
    <w:p>
      <w:pPr>
        <w:pStyle w:val="Heading2"/>
      </w:pPr>
      <w:r>
        <w:t xml:space="preserve">Objetivo General</w:t>
      </w:r>
    </w:p>
    <w:p>
      <w:pPr>
        <w:ind w:firstLine="720"/>
      </w:pPr>
      <w:r>
        <w:t xml:space="preserve">Planificar, organizar y controlar las actividades de verificación y validación de la aplicación PetConnect durante los Sprints 1 a 3 (octubre y noviembre de 2026), para evidenciar antes de su liberación el cumplimiento de los requerimientos de la ERS bajo el modelo de calidad ISO/IEC 25010.</w:t>
      </w:r>
    </w:p>
    <w:p>
      <w:pPr>
        <w:pStyle w:val="Heading2"/>
      </w:pPr>
      <w:r>
        <w:t xml:space="preserve">Objetivos Específicos</w:t>
      </w:r>
    </w:p>
    <w:p>
      <w:pPr>
        <w:pStyle w:val="ListParagraph"/>
        <w:numPr>
          <w:ilvl w:val="0"/>
          <w:numId w:val="2"/>
        </w:numPr>
      </w:pPr>
      <w:r>
        <w:t xml:space="preserve">Analizar mediante pruebas estáticas los requerimientos de la ERS y contrastarlos con el código fuente, para detectar ambigüedades e inconsistencias antes de construir las nuevas funcionalidades.</w:t>
      </w:r>
    </w:p>
    <w:p>
      <w:pPr>
        <w:pStyle w:val="ListParagraph"/>
        <w:numPr>
          <w:ilvl w:val="0"/>
          <w:numId w:val="2"/>
        </w:numPr>
      </w:pPr>
      <w:r>
        <w:t xml:space="preserve">Definir la estrategia, los niveles y las técnicas de prueba según la pirámide de Cohn (70 % unitarias, 20 % integración y 10 % extremo a extremo) y el ciclo TDD integrado en Scrum.</w:t>
      </w:r>
    </w:p>
    <w:p>
      <w:pPr>
        <w:pStyle w:val="ListParagraph"/>
        <w:numPr>
          <w:ilvl w:val="0"/>
          <w:numId w:val="2"/>
        </w:numPr>
      </w:pPr>
      <w:r>
        <w:t xml:space="preserve">Diseñar los casos de prueba CP-001 a CP-019 y trazarlos hacia los requerimientos y las historias de usuario del proyecto.</w:t>
      </w:r>
    </w:p>
    <w:p>
      <w:pPr>
        <w:pStyle w:val="ListParagraph"/>
        <w:numPr>
          <w:ilvl w:val="0"/>
          <w:numId w:val="2"/>
        </w:numPr>
      </w:pPr>
      <w:r>
        <w:t xml:space="preserve">Verificar los mecanismos de seguridad (RS01 a RS03 y RNF03) frente al OWASP Top 10:2025 y el cumplimiento de la Ley 1581 de 2012 (RNF06).</w:t>
      </w:r>
    </w:p>
    <w:p>
      <w:pPr>
        <w:pStyle w:val="ListParagraph"/>
        <w:numPr>
          <w:ilvl w:val="0"/>
          <w:numId w:val="2"/>
        </w:numPr>
      </w:pPr>
      <w:r>
        <w:t xml:space="preserve">Evaluar el desempeño (RNF04, RR01 y RR02) con 500 usuarios de carga normal, 1000 de carga pico y estrés hasta 1500, la usabilidad (RNF02) con el cuestionario SUS y la compatibilidad, la accesibilidad y el SEO de la versión web (RNF05) con Lighthouse.</w:t>
      </w:r>
    </w:p>
    <w:p>
      <w:pPr>
        <w:pStyle w:val="ListParagraph"/>
        <w:numPr>
          <w:ilvl w:val="0"/>
          <w:numId w:val="2"/>
        </w:numPr>
      </w:pPr>
      <w:r>
        <w:t xml:space="preserve">Establecer los criterios de entrada, salida, suspensión y reanudación, el procedimiento, las métricas, la bitácora de no conformidades y la matriz de riesgos que soportan la decisión de liberación.</w:t>
      </w:r>
    </w:p>
    <w:p>
      <w:pPr>
        <w:pStyle w:val="Heading1"/>
      </w:pPr>
      <w:r>
        <w:t xml:space="preserve">Descripción y Análisis Técnico del Sistema Bajo Prueba</w:t>
      </w:r>
    </w:p>
    <w:p>
      <w:pPr>
        <w:pStyle w:val="Heading2"/>
      </w:pPr>
      <w:r>
        <w:t xml:space="preserve">Arquitectura del Sistema Bajo Prueba</w:t>
      </w:r>
    </w:p>
    <w:p>
      <w:pPr>
        <w:ind w:firstLine="720"/>
      </w:pPr>
      <w:r>
        <w:t xml:space="preserve">La ERS no fija la tecnología de implementación. La Tabla 2 contrasta la arquitectura que asumía el borrador con la verificada en el repositorio; la última columna explica cómo cada diferencia modifica la estrategia de pruebas.</w:t>
      </w:r>
    </w:p>
    <w:p>
      <w:pPr>
        <w:keepNext/>
        <w:spacing w:before="240"/>
      </w:pPr>
      <w:r>
        <w:rPr>
          <w:b/>
          <w:bCs/>
        </w:rPr>
        <w:t xml:space="preserve">Tabla 2</w:t>
      </w:r>
    </w:p>
    <w:p>
      <w:pPr>
        <w:keepNext/>
      </w:pPr>
      <w:r>
        <w:rPr>
          <w:i/>
          <w:iCs/>
        </w:rPr>
        <w:t xml:space="preserve">Arquitectura del sistema bajo prueba: asumida frente a verificada</w:t>
      </w:r>
    </w:p>
    <w:tbl>
      <w:tblPr>
        <w:tblW w:type="dxa" w:w="9360"/>
        <w:tblBorders>
          <w:top w:val="single" w:color="000000" w:sz="8"/>
          <w:left w:val="none" w:color="FFFFFF" w:sz="0"/>
          <w:bottom w:val="single" w:color="000000" w:sz="8"/>
          <w:right w:val="none" w:color="FFFFFF" w:sz="0"/>
          <w:insideH w:val="single" w:color="BFBFBF" w:sz="4"/>
          <w:insideV w:val="none" w:color="FFFFFF" w:sz="0"/>
        </w:tblBorders>
        <w:tblLayout w:type="fixed"/>
      </w:tblPr>
      <w:tblGrid>
        <w:gridCol w:w="1686"/>
        <w:gridCol w:w="1210"/>
        <w:gridCol w:w="2389"/>
        <w:gridCol w:w="1686"/>
        <w:gridCol w:w="2389"/>
      </w:tblGrid>
      <w:tr>
        <w:trPr>
          <w:cantSplit/>
          <w:tblHeader/>
        </w:trPr>
        <w:tc>
          <w:tcPr>
            <w:tcW w:type="dxa" w:w="1686"/>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Capa</w:t>
            </w:r>
          </w:p>
        </w:tc>
        <w:tc>
          <w:tcPr>
            <w:tcW w:type="dxa" w:w="121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Asumido en el borrador</w:t>
            </w:r>
          </w:p>
        </w:tc>
        <w:tc>
          <w:tcPr>
            <w:tcW w:type="dxa" w:w="2389"/>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Verificado en el repositorio</w:t>
            </w:r>
          </w:p>
        </w:tc>
        <w:tc>
          <w:tcPr>
            <w:tcW w:type="dxa" w:w="1686"/>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Estado</w:t>
            </w:r>
          </w:p>
        </w:tc>
        <w:tc>
          <w:tcPr>
            <w:tcW w:type="dxa" w:w="2389"/>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Implicación para las pruebas</w:t>
            </w:r>
          </w:p>
        </w:tc>
      </w:tr>
      <w:tr>
        <w:trPr>
          <w:cantSplit/>
        </w:trPr>
        <w:tc>
          <w:tcPr>
            <w:tcW w:type="dxa" w:w="1686"/>
            <w:tcMar>
              <w:top w:type="dxa" w:w="50"/>
              <w:left w:type="dxa" w:w="90"/>
              <w:bottom w:type="dxa" w:w="50"/>
              <w:right w:type="dxa" w:w="90"/>
            </w:tcMar>
          </w:tcPr>
          <w:p>
            <w:pPr>
              <w:spacing w:after="0" w:before="0" w:line="240"/>
            </w:pPr>
            <w:r>
              <w:rPr>
                <w:sz w:val="20"/>
                <w:szCs w:val="20"/>
              </w:rPr>
              <w:t xml:space="preserve">Aplicación móvil</w:t>
            </w:r>
          </w:p>
        </w:tc>
        <w:tc>
          <w:tcPr>
            <w:tcW w:type="dxa" w:w="1210"/>
            <w:tcMar>
              <w:top w:type="dxa" w:w="50"/>
              <w:left w:type="dxa" w:w="90"/>
              <w:bottom w:type="dxa" w:w="50"/>
              <w:right w:type="dxa" w:w="90"/>
            </w:tcMar>
          </w:tcPr>
          <w:p>
            <w:pPr>
              <w:spacing w:after="0" w:before="0" w:line="240"/>
            </w:pPr>
            <w:r>
              <w:rPr>
                <w:sz w:val="20"/>
                <w:szCs w:val="20"/>
              </w:rPr>
              <w:t xml:space="preserve">React Native</w:t>
            </w:r>
          </w:p>
        </w:tc>
        <w:tc>
          <w:tcPr>
            <w:tcW w:type="dxa" w:w="2389"/>
            <w:tcMar>
              <w:top w:type="dxa" w:w="50"/>
              <w:left w:type="dxa" w:w="90"/>
              <w:bottom w:type="dxa" w:w="50"/>
              <w:right w:type="dxa" w:w="90"/>
            </w:tcMar>
          </w:tcPr>
          <w:p>
            <w:pPr>
              <w:spacing w:after="0" w:before="0" w:line="240"/>
            </w:pPr>
            <w:r>
              <w:rPr>
                <w:sz w:val="20"/>
                <w:szCs w:val="20"/>
              </w:rPr>
              <w:t xml:space="preserve">React Native 0.86 sobre Expo SDK 57, React Navigation 7 y AsyncStorage (</w:t>
            </w:r>
            <w:r>
              <w:rPr>
                <w:rFonts w:ascii="Consolas" w:cs="Consolas" w:eastAsia="Consolas" w:hAnsi="Consolas"/>
                <w:sz w:val="18"/>
                <w:szCs w:val="18"/>
              </w:rPr>
              <w:t xml:space="preserve">PetConnect.Mobile</w:t>
            </w:r>
            <w:r>
              <w:rPr>
                <w:sz w:val="20"/>
                <w:szCs w:val="20"/>
              </w:rPr>
              <w:t xml:space="preserve">); Expo permite compilar para Android e iOS</w:t>
            </w:r>
          </w:p>
        </w:tc>
        <w:tc>
          <w:tcPr>
            <w:tcW w:type="dxa" w:w="1686"/>
            <w:tcMar>
              <w:top w:type="dxa" w:w="50"/>
              <w:left w:type="dxa" w:w="90"/>
              <w:bottom w:type="dxa" w:w="50"/>
              <w:right w:type="dxa" w:w="90"/>
            </w:tcMar>
          </w:tcPr>
          <w:p>
            <w:pPr>
              <w:spacing w:after="0" w:before="0" w:line="240"/>
            </w:pPr>
            <w:r>
              <w:rPr>
                <w:sz w:val="20"/>
                <w:szCs w:val="20"/>
              </w:rPr>
              <w:t xml:space="preserve">Conforme</w:t>
            </w:r>
          </w:p>
        </w:tc>
        <w:tc>
          <w:tcPr>
            <w:tcW w:type="dxa" w:w="2389"/>
            <w:tcMar>
              <w:top w:type="dxa" w:w="50"/>
              <w:left w:type="dxa" w:w="90"/>
              <w:bottom w:type="dxa" w:w="50"/>
              <w:right w:type="dxa" w:w="90"/>
            </w:tcMar>
          </w:tcPr>
          <w:p>
            <w:pPr>
              <w:spacing w:after="0" w:before="0" w:line="240"/>
            </w:pPr>
            <w:r>
              <w:rPr>
                <w:sz w:val="20"/>
                <w:szCs w:val="20"/>
              </w:rPr>
              <w:t xml:space="preserve">Jest con </w:t>
            </w:r>
            <w:r>
              <w:rPr>
                <w:rFonts w:ascii="Consolas" w:cs="Consolas" w:eastAsia="Consolas" w:hAnsi="Consolas"/>
                <w:sz w:val="18"/>
                <w:szCs w:val="18"/>
              </w:rPr>
              <w:t xml:space="preserve">jest-expo</w:t>
            </w:r>
            <w:r>
              <w:rPr>
                <w:sz w:val="20"/>
                <w:szCs w:val="20"/>
              </w:rPr>
              <w:t xml:space="preserve"> y React Native Testing Library; Maestro para E2E</w:t>
            </w:r>
          </w:p>
        </w:tc>
      </w:tr>
      <w:tr>
        <w:trPr>
          <w:cantSplit/>
        </w:trPr>
        <w:tc>
          <w:tcPr>
            <w:tcW w:type="dxa" w:w="1686"/>
            <w:tcMar>
              <w:top w:type="dxa" w:w="50"/>
              <w:left w:type="dxa" w:w="90"/>
              <w:bottom w:type="dxa" w:w="50"/>
              <w:right w:type="dxa" w:w="90"/>
            </w:tcMar>
          </w:tcPr>
          <w:p>
            <w:pPr>
              <w:spacing w:after="0" w:before="0" w:line="240"/>
            </w:pPr>
            <w:r>
              <w:rPr>
                <w:sz w:val="20"/>
                <w:szCs w:val="20"/>
              </w:rPr>
              <w:t xml:space="preserve">Versión web</w:t>
            </w:r>
          </w:p>
        </w:tc>
        <w:tc>
          <w:tcPr>
            <w:tcW w:type="dxa" w:w="1210"/>
            <w:tcMar>
              <w:top w:type="dxa" w:w="50"/>
              <w:left w:type="dxa" w:w="90"/>
              <w:bottom w:type="dxa" w:w="50"/>
              <w:right w:type="dxa" w:w="90"/>
            </w:tcMar>
          </w:tcPr>
          <w:p>
            <w:pPr>
              <w:spacing w:after="0" w:before="0" w:line="240"/>
            </w:pPr>
            <w:r>
              <w:rPr>
                <w:sz w:val="20"/>
                <w:szCs w:val="20"/>
              </w:rPr>
              <w:t xml:space="preserve">React</w:t>
            </w:r>
          </w:p>
        </w:tc>
        <w:tc>
          <w:tcPr>
            <w:tcW w:type="dxa" w:w="2389"/>
            <w:tcMar>
              <w:top w:type="dxa" w:w="50"/>
              <w:left w:type="dxa" w:w="90"/>
              <w:bottom w:type="dxa" w:w="50"/>
              <w:right w:type="dxa" w:w="90"/>
            </w:tcMar>
          </w:tcPr>
          <w:p>
            <w:pPr>
              <w:spacing w:after="0" w:before="0" w:line="240"/>
            </w:pPr>
            <w:r>
              <w:rPr>
                <w:sz w:val="20"/>
                <w:szCs w:val="20"/>
              </w:rPr>
              <w:t xml:space="preserve">React 19 con Vite 8 y Tailwind CSS 4 (</w:t>
            </w:r>
            <w:r>
              <w:rPr>
                <w:rFonts w:ascii="Consolas" w:cs="Consolas" w:eastAsia="Consolas" w:hAnsi="Consolas"/>
                <w:sz w:val="18"/>
                <w:szCs w:val="18"/>
              </w:rPr>
              <w:t xml:space="preserve">PetConnect.Front</w:t>
            </w:r>
            <w:r>
              <w:rPr>
                <w:sz w:val="20"/>
                <w:szCs w:val="20"/>
              </w:rPr>
              <w:t xml:space="preserve">)</w:t>
            </w:r>
          </w:p>
        </w:tc>
        <w:tc>
          <w:tcPr>
            <w:tcW w:type="dxa" w:w="1686"/>
            <w:tcMar>
              <w:top w:type="dxa" w:w="50"/>
              <w:left w:type="dxa" w:w="90"/>
              <w:bottom w:type="dxa" w:w="50"/>
              <w:right w:type="dxa" w:w="90"/>
            </w:tcMar>
          </w:tcPr>
          <w:p>
            <w:pPr>
              <w:spacing w:after="0" w:before="0" w:line="240"/>
            </w:pPr>
            <w:r>
              <w:rPr>
                <w:sz w:val="20"/>
                <w:szCs w:val="20"/>
              </w:rPr>
              <w:t xml:space="preserve">Conforme</w:t>
            </w:r>
          </w:p>
        </w:tc>
        <w:tc>
          <w:tcPr>
            <w:tcW w:type="dxa" w:w="2389"/>
            <w:tcMar>
              <w:top w:type="dxa" w:w="50"/>
              <w:left w:type="dxa" w:w="90"/>
              <w:bottom w:type="dxa" w:w="50"/>
              <w:right w:type="dxa" w:w="90"/>
            </w:tcMar>
          </w:tcPr>
          <w:p>
            <w:pPr>
              <w:spacing w:after="0" w:before="0" w:line="240"/>
            </w:pPr>
            <w:r>
              <w:rPr>
                <w:sz w:val="20"/>
                <w:szCs w:val="20"/>
              </w:rPr>
              <w:t xml:space="preserve">Jest o Vitest con Testing Library; Cypress para E2E; Lighthouse</w:t>
            </w:r>
          </w:p>
        </w:tc>
      </w:tr>
      <w:tr>
        <w:trPr>
          <w:cantSplit/>
        </w:trPr>
        <w:tc>
          <w:tcPr>
            <w:tcW w:type="dxa" w:w="1686"/>
            <w:tcMar>
              <w:top w:type="dxa" w:w="50"/>
              <w:left w:type="dxa" w:w="90"/>
              <w:bottom w:type="dxa" w:w="50"/>
              <w:right w:type="dxa" w:w="90"/>
            </w:tcMar>
          </w:tcPr>
          <w:p>
            <w:pPr>
              <w:spacing w:after="0" w:before="0" w:line="240"/>
            </w:pPr>
            <w:r>
              <w:rPr>
                <w:sz w:val="20"/>
                <w:szCs w:val="20"/>
              </w:rPr>
              <w:t xml:space="preserve">API REST</w:t>
            </w:r>
          </w:p>
        </w:tc>
        <w:tc>
          <w:tcPr>
            <w:tcW w:type="dxa" w:w="1210"/>
            <w:tcMar>
              <w:top w:type="dxa" w:w="50"/>
              <w:left w:type="dxa" w:w="90"/>
              <w:bottom w:type="dxa" w:w="50"/>
              <w:right w:type="dxa" w:w="90"/>
            </w:tcMar>
          </w:tcPr>
          <w:p>
            <w:pPr>
              <w:spacing w:after="0" w:before="0" w:line="240"/>
            </w:pPr>
            <w:r>
              <w:rPr>
                <w:sz w:val="20"/>
                <w:szCs w:val="20"/>
              </w:rPr>
              <w:t xml:space="preserve">Node.js con Express</w:t>
            </w:r>
          </w:p>
        </w:tc>
        <w:tc>
          <w:tcPr>
            <w:tcW w:type="dxa" w:w="2389"/>
            <w:tcMar>
              <w:top w:type="dxa" w:w="50"/>
              <w:left w:type="dxa" w:w="90"/>
              <w:bottom w:type="dxa" w:w="50"/>
              <w:right w:type="dxa" w:w="90"/>
            </w:tcMar>
          </w:tcPr>
          <w:p>
            <w:pPr>
              <w:spacing w:after="0" w:before="0" w:line="240"/>
            </w:pPr>
            <w:r>
              <w:rPr>
                <w:sz w:val="20"/>
                <w:szCs w:val="20"/>
              </w:rPr>
              <w:t xml:space="preserve">Python 3.14 con Flask 3.1.3 y Flask-CORS (</w:t>
            </w:r>
            <w:r>
              <w:rPr>
                <w:rFonts w:ascii="Consolas" w:cs="Consolas" w:eastAsia="Consolas" w:hAnsi="Consolas"/>
                <w:sz w:val="18"/>
                <w:szCs w:val="18"/>
              </w:rPr>
              <w:t xml:space="preserve">petconnect.Backend/api.py</w:t>
            </w:r>
            <w:r>
              <w:rPr>
                <w:sz w:val="20"/>
                <w:szCs w:val="20"/>
              </w:rPr>
              <w:t xml:space="preserve">)</w:t>
            </w:r>
          </w:p>
        </w:tc>
        <w:tc>
          <w:tcPr>
            <w:tcW w:type="dxa" w:w="1686"/>
            <w:tcMar>
              <w:top w:type="dxa" w:w="50"/>
              <w:left w:type="dxa" w:w="90"/>
              <w:bottom w:type="dxa" w:w="50"/>
              <w:right w:type="dxa" w:w="90"/>
            </w:tcMar>
          </w:tcPr>
          <w:p>
            <w:pPr>
              <w:spacing w:after="0" w:before="0" w:line="240"/>
            </w:pPr>
            <w:r>
              <w:rPr>
                <w:sz w:val="20"/>
                <w:szCs w:val="20"/>
              </w:rPr>
              <w:t xml:space="preserve">Inconsistencia IN-01, corregida en este plan</w:t>
            </w:r>
          </w:p>
        </w:tc>
        <w:tc>
          <w:tcPr>
            <w:tcW w:type="dxa" w:w="2389"/>
            <w:tcMar>
              <w:top w:type="dxa" w:w="50"/>
              <w:left w:type="dxa" w:w="90"/>
              <w:bottom w:type="dxa" w:w="50"/>
              <w:right w:type="dxa" w:w="90"/>
            </w:tcMar>
          </w:tcPr>
          <w:p>
            <w:pPr>
              <w:spacing w:after="0" w:before="0" w:line="240"/>
            </w:pPr>
            <w:r>
              <w:rPr>
                <w:sz w:val="20"/>
                <w:szCs w:val="20"/>
              </w:rPr>
              <w:t xml:space="preserve">pytest y el cliente de pruebas de Flask cumplen el rol de Supertest; Postman y Newman con las colecciones existentes</w:t>
            </w:r>
          </w:p>
        </w:tc>
      </w:tr>
      <w:tr>
        <w:trPr>
          <w:cantSplit/>
        </w:trPr>
        <w:tc>
          <w:tcPr>
            <w:tcW w:type="dxa" w:w="1686"/>
            <w:tcMar>
              <w:top w:type="dxa" w:w="50"/>
              <w:left w:type="dxa" w:w="90"/>
              <w:bottom w:type="dxa" w:w="50"/>
              <w:right w:type="dxa" w:w="90"/>
            </w:tcMar>
          </w:tcPr>
          <w:p>
            <w:pPr>
              <w:spacing w:after="0" w:before="0" w:line="240"/>
            </w:pPr>
            <w:r>
              <w:rPr>
                <w:sz w:val="20"/>
                <w:szCs w:val="20"/>
              </w:rPr>
              <w:t xml:space="preserve">Seguridad</w:t>
            </w:r>
          </w:p>
        </w:tc>
        <w:tc>
          <w:tcPr>
            <w:tcW w:type="dxa" w:w="1210"/>
            <w:tcMar>
              <w:top w:type="dxa" w:w="50"/>
              <w:left w:type="dxa" w:w="90"/>
              <w:bottom w:type="dxa" w:w="50"/>
              <w:right w:type="dxa" w:w="90"/>
            </w:tcMar>
          </w:tcPr>
          <w:p>
            <w:pPr>
              <w:spacing w:after="0" w:before="0" w:line="240"/>
            </w:pPr>
            <w:r>
              <w:rPr>
                <w:sz w:val="20"/>
                <w:szCs w:val="20"/>
              </w:rPr>
              <w:t xml:space="preserve">JWT y bcrypt</w:t>
            </w:r>
          </w:p>
        </w:tc>
        <w:tc>
          <w:tcPr>
            <w:tcW w:type="dxa" w:w="2389"/>
            <w:tcMar>
              <w:top w:type="dxa" w:w="50"/>
              <w:left w:type="dxa" w:w="90"/>
              <w:bottom w:type="dxa" w:w="50"/>
              <w:right w:type="dxa" w:w="90"/>
            </w:tcMar>
          </w:tcPr>
          <w:p>
            <w:pPr>
              <w:spacing w:after="0" w:before="0" w:line="240"/>
            </w:pPr>
            <w:r>
              <w:rPr>
                <w:sz w:val="20"/>
                <w:szCs w:val="20"/>
              </w:rPr>
              <w:t xml:space="preserve">JWT HS256 con PyJWT (vigencia de 24 h), OTP de 6 dígitos (vigencia de 10 min) y cifrado Fernet; contraseñas con SHA-256 sin sal; el </w:t>
            </w:r>
            <w:r>
              <w:rPr>
                <w:rFonts w:ascii="Consolas" w:cs="Consolas" w:eastAsia="Consolas" w:hAnsi="Consolas"/>
                <w:sz w:val="18"/>
                <w:szCs w:val="18"/>
              </w:rPr>
              <w:t xml:space="preserve">sub</w:t>
            </w:r>
            <w:r>
              <w:rPr>
                <w:sz w:val="20"/>
                <w:szCs w:val="20"/>
              </w:rPr>
              <w:t xml:space="preserve"> del JWT se emite como entero y PyJWT 2.13 lo rechaza</w:t>
            </w:r>
          </w:p>
        </w:tc>
        <w:tc>
          <w:tcPr>
            <w:tcW w:type="dxa" w:w="1686"/>
            <w:tcMar>
              <w:top w:type="dxa" w:w="50"/>
              <w:left w:type="dxa" w:w="90"/>
              <w:bottom w:type="dxa" w:w="50"/>
              <w:right w:type="dxa" w:w="90"/>
            </w:tcMar>
          </w:tcPr>
          <w:p>
            <w:pPr>
              <w:spacing w:after="0" w:before="0" w:line="240"/>
            </w:pPr>
            <w:r>
              <w:rPr>
                <w:sz w:val="20"/>
                <w:szCs w:val="20"/>
              </w:rPr>
              <w:t xml:space="preserve">No conforme (NC-001 y NC-008)</w:t>
            </w:r>
          </w:p>
        </w:tc>
        <w:tc>
          <w:tcPr>
            <w:tcW w:type="dxa" w:w="2389"/>
            <w:tcMar>
              <w:top w:type="dxa" w:w="50"/>
              <w:left w:type="dxa" w:w="90"/>
              <w:bottom w:type="dxa" w:w="50"/>
              <w:right w:type="dxa" w:w="90"/>
            </w:tcMar>
          </w:tcPr>
          <w:p>
            <w:pPr>
              <w:spacing w:after="0" w:before="0" w:line="240"/>
            </w:pPr>
            <w:r>
              <w:rPr>
                <w:sz w:val="20"/>
                <w:szCs w:val="20"/>
              </w:rPr>
              <w:t xml:space="preserve">Pruebas de seguridad prioritarias; bcrypt y la validación del token son criterios de salida</w:t>
            </w:r>
          </w:p>
        </w:tc>
      </w:tr>
      <w:tr>
        <w:trPr>
          <w:cantSplit/>
        </w:trPr>
        <w:tc>
          <w:tcPr>
            <w:tcW w:type="dxa" w:w="1686"/>
            <w:tcMar>
              <w:top w:type="dxa" w:w="50"/>
              <w:left w:type="dxa" w:w="90"/>
              <w:bottom w:type="dxa" w:w="50"/>
              <w:right w:type="dxa" w:w="90"/>
            </w:tcMar>
          </w:tcPr>
          <w:p>
            <w:pPr>
              <w:spacing w:after="0" w:before="0" w:line="240"/>
            </w:pPr>
            <w:r>
              <w:rPr>
                <w:sz w:val="20"/>
                <w:szCs w:val="20"/>
              </w:rPr>
              <w:t xml:space="preserve">Datos</w:t>
            </w:r>
          </w:p>
        </w:tc>
        <w:tc>
          <w:tcPr>
            <w:tcW w:type="dxa" w:w="1210"/>
            <w:tcMar>
              <w:top w:type="dxa" w:w="50"/>
              <w:left w:type="dxa" w:w="90"/>
              <w:bottom w:type="dxa" w:w="50"/>
              <w:right w:type="dxa" w:w="90"/>
            </w:tcMar>
          </w:tcPr>
          <w:p>
            <w:pPr>
              <w:spacing w:after="0" w:before="0" w:line="240"/>
            </w:pPr>
            <w:r>
              <w:rPr>
                <w:sz w:val="20"/>
                <w:szCs w:val="20"/>
              </w:rPr>
              <w:t xml:space="preserve">MySQL 8</w:t>
            </w:r>
          </w:p>
        </w:tc>
        <w:tc>
          <w:tcPr>
            <w:tcW w:type="dxa" w:w="2389"/>
            <w:tcMar>
              <w:top w:type="dxa" w:w="50"/>
              <w:left w:type="dxa" w:w="90"/>
              <w:bottom w:type="dxa" w:w="50"/>
              <w:right w:type="dxa" w:w="90"/>
            </w:tcMar>
          </w:tcPr>
          <w:p>
            <w:pPr>
              <w:spacing w:after="0" w:before="0" w:line="240"/>
            </w:pPr>
            <w:r>
              <w:rPr>
                <w:sz w:val="20"/>
                <w:szCs w:val="20"/>
              </w:rPr>
              <w:t xml:space="preserve">MariaDB 10.4.32 (XAMPP, compatible con MySQL) en el puerto 3310, con modo SQL no estricto; </w:t>
            </w:r>
            <w:r>
              <w:rPr>
                <w:rFonts w:ascii="Consolas" w:cs="Consolas" w:eastAsia="Consolas" w:hAnsi="Consolas"/>
                <w:sz w:val="18"/>
                <w:szCs w:val="18"/>
              </w:rPr>
              <w:t xml:space="preserve">mysql-connector-python</w:t>
            </w:r>
            <w:r>
              <w:rPr>
                <w:sz w:val="20"/>
                <w:szCs w:val="20"/>
              </w:rPr>
              <w:t xml:space="preserve"> 9.1, patrón DAO y conexión única Singleton</w:t>
            </w:r>
          </w:p>
        </w:tc>
        <w:tc>
          <w:tcPr>
            <w:tcW w:type="dxa" w:w="1686"/>
            <w:tcMar>
              <w:top w:type="dxa" w:w="50"/>
              <w:left w:type="dxa" w:w="90"/>
              <w:bottom w:type="dxa" w:w="50"/>
              <w:right w:type="dxa" w:w="90"/>
            </w:tcMar>
          </w:tcPr>
          <w:p>
            <w:pPr>
              <w:spacing w:after="0" w:before="0" w:line="240"/>
            </w:pPr>
            <w:r>
              <w:rPr>
                <w:sz w:val="20"/>
                <w:szCs w:val="20"/>
              </w:rPr>
              <w:t xml:space="preserve">Diferencia de motor (IN-02)</w:t>
            </w:r>
          </w:p>
        </w:tc>
        <w:tc>
          <w:tcPr>
            <w:tcW w:type="dxa" w:w="2389"/>
            <w:tcMar>
              <w:top w:type="dxa" w:w="50"/>
              <w:left w:type="dxa" w:w="90"/>
              <w:bottom w:type="dxa" w:w="50"/>
              <w:right w:type="dxa" w:w="90"/>
            </w:tcMar>
          </w:tcPr>
          <w:p>
            <w:pPr>
              <w:spacing w:after="0" w:before="0" w:line="240"/>
            </w:pPr>
            <w:r>
              <w:rPr>
                <w:sz w:val="20"/>
                <w:szCs w:val="20"/>
              </w:rPr>
              <w:t xml:space="preserve">Integración contra MariaDB local y contra MySQL 8 en Docker y staging; el modo no estricto guarda vacíos los valores inválidos (NC-009); la conexión única compartida limita la concurrencia y el escalado (NC-003, RM02); MariaDB 10.4 dejó de recibir soporte en junio de 2024</w:t>
            </w:r>
          </w:p>
        </w:tc>
      </w:tr>
      <w:tr>
        <w:trPr>
          <w:cantSplit/>
        </w:trPr>
        <w:tc>
          <w:tcPr>
            <w:tcW w:type="dxa" w:w="1686"/>
            <w:tcMar>
              <w:top w:type="dxa" w:w="50"/>
              <w:left w:type="dxa" w:w="90"/>
              <w:bottom w:type="dxa" w:w="50"/>
              <w:right w:type="dxa" w:w="90"/>
            </w:tcMar>
          </w:tcPr>
          <w:p>
            <w:pPr>
              <w:spacing w:after="0" w:before="0" w:line="240"/>
            </w:pPr>
            <w:r>
              <w:rPr>
                <w:sz w:val="20"/>
                <w:szCs w:val="20"/>
              </w:rPr>
              <w:t xml:space="preserve">Infraestructura</w:t>
            </w:r>
          </w:p>
        </w:tc>
        <w:tc>
          <w:tcPr>
            <w:tcW w:type="dxa" w:w="1210"/>
            <w:tcMar>
              <w:top w:type="dxa" w:w="50"/>
              <w:left w:type="dxa" w:w="90"/>
              <w:bottom w:type="dxa" w:w="50"/>
              <w:right w:type="dxa" w:w="90"/>
            </w:tcMar>
          </w:tcPr>
          <w:p>
            <w:pPr>
              <w:spacing w:after="0" w:before="0" w:line="240"/>
            </w:pPr>
            <w:r>
              <w:rPr>
                <w:sz w:val="20"/>
                <w:szCs w:val="20"/>
              </w:rPr>
              <w:t xml:space="preserve">Docker en AWS</w:t>
            </w:r>
          </w:p>
        </w:tc>
        <w:tc>
          <w:tcPr>
            <w:tcW w:type="dxa" w:w="2389"/>
            <w:tcMar>
              <w:top w:type="dxa" w:w="50"/>
              <w:left w:type="dxa" w:w="90"/>
              <w:bottom w:type="dxa" w:w="50"/>
              <w:right w:type="dxa" w:w="90"/>
            </w:tcMar>
          </w:tcPr>
          <w:p>
            <w:pPr>
              <w:spacing w:after="0" w:before="0" w:line="240"/>
            </w:pPr>
            <w:r>
              <w:rPr>
                <w:sz w:val="20"/>
                <w:szCs w:val="20"/>
              </w:rPr>
              <w:t xml:space="preserve">No existen </w:t>
            </w:r>
            <w:r>
              <w:rPr>
                <w:rFonts w:ascii="Consolas" w:cs="Consolas" w:eastAsia="Consolas" w:hAnsi="Consolas"/>
                <w:sz w:val="18"/>
                <w:szCs w:val="18"/>
              </w:rPr>
              <w:t xml:space="preserve">Dockerfile</w:t>
            </w:r>
            <w:r>
              <w:rPr>
                <w:sz w:val="20"/>
                <w:szCs w:val="20"/>
              </w:rPr>
              <w:t xml:space="preserve"> ni </w:t>
            </w:r>
            <w:r>
              <w:rPr>
                <w:rFonts w:ascii="Consolas" w:cs="Consolas" w:eastAsia="Consolas" w:hAnsi="Consolas"/>
                <w:sz w:val="18"/>
                <w:szCs w:val="18"/>
              </w:rPr>
              <w:t xml:space="preserve">docker-compose.yml</w:t>
            </w:r>
            <w:r>
              <w:rPr>
                <w:sz w:val="20"/>
                <w:szCs w:val="20"/>
              </w:rPr>
              <w:t xml:space="preserve">; la API corre con el servidor de desarrollo de Flask y </w:t>
            </w:r>
            <w:r>
              <w:rPr>
                <w:rFonts w:ascii="Consolas" w:cs="Consolas" w:eastAsia="Consolas" w:hAnsi="Consolas"/>
                <w:sz w:val="18"/>
                <w:szCs w:val="18"/>
              </w:rPr>
              <w:t xml:space="preserve">debug=True</w:t>
            </w:r>
          </w:p>
        </w:tc>
        <w:tc>
          <w:tcPr>
            <w:tcW w:type="dxa" w:w="1686"/>
            <w:tcMar>
              <w:top w:type="dxa" w:w="50"/>
              <w:left w:type="dxa" w:w="90"/>
              <w:bottom w:type="dxa" w:w="50"/>
              <w:right w:type="dxa" w:w="90"/>
            </w:tcMar>
          </w:tcPr>
          <w:p>
            <w:pPr>
              <w:spacing w:after="0" w:before="0" w:line="240"/>
            </w:pPr>
            <w:r>
              <w:rPr>
                <w:sz w:val="20"/>
                <w:szCs w:val="20"/>
              </w:rPr>
              <w:t xml:space="preserve">Pendiente</w:t>
            </w:r>
          </w:p>
        </w:tc>
        <w:tc>
          <w:tcPr>
            <w:tcW w:type="dxa" w:w="2389"/>
            <w:tcMar>
              <w:top w:type="dxa" w:w="50"/>
              <w:left w:type="dxa" w:w="90"/>
              <w:bottom w:type="dxa" w:w="50"/>
              <w:right w:type="dxa" w:w="90"/>
            </w:tcMar>
          </w:tcPr>
          <w:p>
            <w:pPr>
              <w:spacing w:after="0" w:before="0" w:line="240"/>
            </w:pPr>
            <w:r>
              <w:rPr>
                <w:sz w:val="20"/>
                <w:szCs w:val="20"/>
              </w:rPr>
              <w:t xml:space="preserve">La provisión del staging es criterio de entrada para las pruebas no funcionales</w:t>
            </w:r>
          </w:p>
        </w:tc>
      </w:tr>
    </w:tbl>
    <w:p>
      <w:pPr>
        <w:spacing w:after="240" w:before="120" w:line="240"/>
      </w:pPr>
      <w:r>
        <w:rPr>
          <w:i/>
          <w:iCs/>
          <w:sz w:val="20"/>
          <w:szCs w:val="20"/>
        </w:rPr>
        <w:t xml:space="preserve">Nota.</w:t>
      </w:r>
      <w:r>
        <w:rPr>
          <w:sz w:val="20"/>
          <w:szCs w:val="20"/>
        </w:rPr>
        <w:t xml:space="preserve"> Elaboración propia a partir de la revisión del repositorio (commit </w:t>
      </w:r>
      <w:r>
        <w:rPr>
          <w:rFonts w:ascii="Consolas" w:cs="Consolas" w:eastAsia="Consolas" w:hAnsi="Consolas"/>
          <w:sz w:val="18"/>
          <w:szCs w:val="18"/>
        </w:rPr>
        <w:t xml:space="preserve">c4310dc</w:t>
      </w:r>
      <w:r>
        <w:rPr>
          <w:sz w:val="20"/>
          <w:szCs w:val="20"/>
        </w:rPr>
        <w:t xml:space="preserve">, 2 de octubre de 2026). El repositorio no contiene pruebas automatizadas; la suite descrita en este plan se construye desde cero.</w:t>
      </w:r>
    </w:p>
    <w:p>
      <w:pPr>
        <w:ind w:firstLine="720"/>
      </w:pPr>
      <w:r>
        <w:t xml:space="preserve">Según el diagrama de clases del proyecto, las entidades principales son </w:t>
      </w:r>
      <w:r>
        <w:rPr>
          <w:rFonts w:ascii="Consolas" w:cs="Consolas" w:eastAsia="Consolas" w:hAnsi="Consolas"/>
          <w:sz w:val="22"/>
          <w:szCs w:val="22"/>
        </w:rPr>
        <w:t xml:space="preserve">Usuario</w:t>
      </w:r>
      <w:r>
        <w:t xml:space="preserve">, </w:t>
      </w:r>
      <w:r>
        <w:rPr>
          <w:rFonts w:ascii="Consolas" w:cs="Consolas" w:eastAsia="Consolas" w:hAnsi="Consolas"/>
          <w:sz w:val="22"/>
          <w:szCs w:val="22"/>
        </w:rPr>
        <w:t xml:space="preserve">Mascota</w:t>
      </w:r>
      <w:r>
        <w:t xml:space="preserve">, </w:t>
      </w:r>
      <w:r>
        <w:rPr>
          <w:rFonts w:ascii="Consolas" w:cs="Consolas" w:eastAsia="Consolas" w:hAnsi="Consolas"/>
          <w:sz w:val="22"/>
          <w:szCs w:val="22"/>
        </w:rPr>
        <w:t xml:space="preserve">Vacunacion</w:t>
      </w:r>
      <w:r>
        <w:t xml:space="preserve">, </w:t>
      </w:r>
      <w:r>
        <w:rPr>
          <w:rFonts w:ascii="Consolas" w:cs="Consolas" w:eastAsia="Consolas" w:hAnsi="Consolas"/>
          <w:sz w:val="22"/>
          <w:szCs w:val="22"/>
        </w:rPr>
        <w:t xml:space="preserve">Servicios</w:t>
      </w:r>
      <w:r>
        <w:t xml:space="preserve"> y </w:t>
      </w:r>
      <w:r>
        <w:rPr>
          <w:rFonts w:ascii="Consolas" w:cs="Consolas" w:eastAsia="Consolas" w:hAnsi="Consolas"/>
          <w:sz w:val="22"/>
          <w:szCs w:val="22"/>
        </w:rPr>
        <w:t xml:space="preserve">PublicacionAdopcion</w:t>
      </w:r>
      <w:r>
        <w:t xml:space="preserve">. La Tabla 3 las relaciona con su estado en el código y con el enfoque de prueba que les corresponde: las clases existentes reciben pruebas de regresión y las nuevas se construyen con TDD.</w:t>
      </w:r>
    </w:p>
    <w:p>
      <w:pPr>
        <w:keepNext/>
        <w:spacing w:before="240"/>
      </w:pPr>
      <w:r>
        <w:rPr>
          <w:b/>
          <w:bCs/>
        </w:rPr>
        <w:t xml:space="preserve">Tabla 3</w:t>
      </w:r>
    </w:p>
    <w:p>
      <w:pPr>
        <w:keepNext/>
      </w:pPr>
      <w:r>
        <w:rPr>
          <w:i/>
          <w:iCs/>
        </w:rPr>
        <w:t xml:space="preserve">Mapeo de clases principales del dominio</w:t>
      </w:r>
    </w:p>
    <w:tbl>
      <w:tblPr>
        <w:tblW w:type="dxa" w:w="9360"/>
        <w:tblBorders>
          <w:top w:val="single" w:color="000000" w:sz="8"/>
          <w:left w:val="none" w:color="FFFFFF" w:sz="0"/>
          <w:bottom w:val="single" w:color="000000" w:sz="8"/>
          <w:right w:val="none" w:color="FFFFFF" w:sz="0"/>
          <w:insideH w:val="single" w:color="BFBFBF" w:sz="4"/>
          <w:insideV w:val="none" w:color="FFFFFF" w:sz="0"/>
        </w:tblBorders>
        <w:tblLayout w:type="fixed"/>
      </w:tblPr>
      <w:tblGrid>
        <w:gridCol w:w="1661"/>
        <w:gridCol w:w="1661"/>
        <w:gridCol w:w="3048"/>
        <w:gridCol w:w="1309"/>
        <w:gridCol w:w="1681"/>
      </w:tblGrid>
      <w:tr>
        <w:trPr>
          <w:cantSplit/>
          <w:tblHeader/>
        </w:trPr>
        <w:tc>
          <w:tcPr>
            <w:tcW w:type="dxa" w:w="1661"/>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Clase</w:t>
            </w:r>
          </w:p>
        </w:tc>
        <w:tc>
          <w:tcPr>
            <w:tcW w:type="dxa" w:w="1661"/>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Estado en el repositorio</w:t>
            </w:r>
          </w:p>
        </w:tc>
        <w:tc>
          <w:tcPr>
            <w:tcW w:type="dxa" w:w="3048"/>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Atributos clave</w:t>
            </w:r>
          </w:p>
        </w:tc>
        <w:tc>
          <w:tcPr>
            <w:tcW w:type="dxa" w:w="1309"/>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Requerimientos</w:t>
            </w:r>
          </w:p>
        </w:tc>
        <w:tc>
          <w:tcPr>
            <w:tcW w:type="dxa" w:w="1681"/>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Enfoque de prueba</w:t>
            </w:r>
          </w:p>
        </w:tc>
      </w:tr>
      <w:tr>
        <w:trPr>
          <w:cantSplit/>
        </w:trPr>
        <w:tc>
          <w:tcPr>
            <w:tcW w:type="dxa" w:w="1661"/>
            <w:tcMar>
              <w:top w:type="dxa" w:w="50"/>
              <w:left w:type="dxa" w:w="90"/>
              <w:bottom w:type="dxa" w:w="50"/>
              <w:right w:type="dxa" w:w="90"/>
            </w:tcMar>
          </w:tcPr>
          <w:p>
            <w:pPr>
              <w:spacing w:after="0" w:before="0" w:line="240"/>
            </w:pPr>
            <w:r>
              <w:rPr>
                <w:rFonts w:ascii="Consolas" w:cs="Consolas" w:eastAsia="Consolas" w:hAnsi="Consolas"/>
                <w:sz w:val="18"/>
                <w:szCs w:val="18"/>
              </w:rPr>
              <w:t xml:space="preserve">Usuario</w:t>
            </w:r>
          </w:p>
        </w:tc>
        <w:tc>
          <w:tcPr>
            <w:tcW w:type="dxa" w:w="1661"/>
            <w:tcMar>
              <w:top w:type="dxa" w:w="50"/>
              <w:left w:type="dxa" w:w="90"/>
              <w:bottom w:type="dxa" w:w="50"/>
              <w:right w:type="dxa" w:w="90"/>
            </w:tcMar>
          </w:tcPr>
          <w:p>
            <w:pPr>
              <w:spacing w:after="0" w:before="0" w:line="240"/>
            </w:pPr>
            <w:r>
              <w:rPr>
                <w:sz w:val="20"/>
                <w:szCs w:val="20"/>
              </w:rPr>
              <w:t xml:space="preserve">Existe (</w:t>
            </w:r>
            <w:r>
              <w:rPr>
                <w:rFonts w:ascii="Consolas" w:cs="Consolas" w:eastAsia="Consolas" w:hAnsi="Consolas"/>
                <w:sz w:val="18"/>
                <w:szCs w:val="18"/>
              </w:rPr>
              <w:t xml:space="preserve">modelo/usuario.py</w:t>
            </w:r>
            <w:r>
              <w:rPr>
                <w:sz w:val="20"/>
                <w:szCs w:val="20"/>
              </w:rPr>
              <w:t xml:space="preserve">, </w:t>
            </w:r>
            <w:r>
              <w:rPr>
                <w:rFonts w:ascii="Consolas" w:cs="Consolas" w:eastAsia="Consolas" w:hAnsi="Consolas"/>
                <w:sz w:val="18"/>
                <w:szCs w:val="18"/>
              </w:rPr>
              <w:t xml:space="preserve">dao/usuario_dao.py</w:t>
            </w:r>
            <w:r>
              <w:rPr>
                <w:sz w:val="20"/>
                <w:szCs w:val="20"/>
              </w:rPr>
              <w:t xml:space="preserve">)</w:t>
            </w:r>
          </w:p>
        </w:tc>
        <w:tc>
          <w:tcPr>
            <w:tcW w:type="dxa" w:w="3048"/>
            <w:tcMar>
              <w:top w:type="dxa" w:w="50"/>
              <w:left w:type="dxa" w:w="90"/>
              <w:bottom w:type="dxa" w:w="50"/>
              <w:right w:type="dxa" w:w="90"/>
            </w:tcMar>
          </w:tcPr>
          <w:p>
            <w:pPr>
              <w:spacing w:after="0" w:before="0" w:line="240"/>
            </w:pPr>
            <w:r>
              <w:rPr>
                <w:rFonts w:ascii="Consolas" w:cs="Consolas" w:eastAsia="Consolas" w:hAnsi="Consolas"/>
                <w:sz w:val="18"/>
                <w:szCs w:val="18"/>
              </w:rPr>
              <w:t xml:space="preserve">id_usuario</w:t>
            </w:r>
            <w:r>
              <w:rPr>
                <w:sz w:val="20"/>
                <w:szCs w:val="20"/>
              </w:rPr>
              <w:t xml:space="preserve">, </w:t>
            </w:r>
            <w:r>
              <w:rPr>
                <w:rFonts w:ascii="Consolas" w:cs="Consolas" w:eastAsia="Consolas" w:hAnsi="Consolas"/>
                <w:sz w:val="18"/>
                <w:szCs w:val="18"/>
              </w:rPr>
              <w:t xml:space="preserve">correo</w:t>
            </w:r>
            <w:r>
              <w:rPr>
                <w:sz w:val="20"/>
                <w:szCs w:val="20"/>
              </w:rPr>
              <w:t xml:space="preserve">, </w:t>
            </w:r>
            <w:r>
              <w:rPr>
                <w:rFonts w:ascii="Consolas" w:cs="Consolas" w:eastAsia="Consolas" w:hAnsi="Consolas"/>
                <w:sz w:val="18"/>
                <w:szCs w:val="18"/>
              </w:rPr>
              <w:t xml:space="preserve">password_hash</w:t>
            </w:r>
            <w:r>
              <w:rPr>
                <w:sz w:val="20"/>
                <w:szCs w:val="20"/>
              </w:rPr>
              <w:t xml:space="preserve">, </w:t>
            </w:r>
            <w:r>
              <w:rPr>
                <w:rFonts w:ascii="Consolas" w:cs="Consolas" w:eastAsia="Consolas" w:hAnsi="Consolas"/>
                <w:sz w:val="18"/>
                <w:szCs w:val="18"/>
              </w:rPr>
              <w:t xml:space="preserve">estado</w:t>
            </w:r>
            <w:r>
              <w:rPr>
                <w:sz w:val="20"/>
                <w:szCs w:val="20"/>
              </w:rPr>
              <w:t xml:space="preserve">, </w:t>
            </w:r>
            <w:r>
              <w:rPr>
                <w:rFonts w:ascii="Consolas" w:cs="Consolas" w:eastAsia="Consolas" w:hAnsi="Consolas"/>
                <w:sz w:val="18"/>
                <w:szCs w:val="18"/>
              </w:rPr>
              <w:t xml:space="preserve">verificado</w:t>
            </w:r>
            <w:r>
              <w:rPr>
                <w:sz w:val="20"/>
                <w:szCs w:val="20"/>
              </w:rPr>
              <w:t xml:space="preserve">, </w:t>
            </w:r>
            <w:r>
              <w:rPr>
                <w:rFonts w:ascii="Consolas" w:cs="Consolas" w:eastAsia="Consolas" w:hAnsi="Consolas"/>
                <w:sz w:val="18"/>
                <w:szCs w:val="18"/>
              </w:rPr>
              <w:t xml:space="preserve">acepta_datos</w:t>
            </w:r>
          </w:p>
        </w:tc>
        <w:tc>
          <w:tcPr>
            <w:tcW w:type="dxa" w:w="1309"/>
            <w:tcMar>
              <w:top w:type="dxa" w:w="50"/>
              <w:left w:type="dxa" w:w="90"/>
              <w:bottom w:type="dxa" w:w="50"/>
              <w:right w:type="dxa" w:w="90"/>
            </w:tcMar>
          </w:tcPr>
          <w:p>
            <w:pPr>
              <w:spacing w:after="0" w:before="0" w:line="240"/>
            </w:pPr>
            <w:r>
              <w:rPr>
                <w:sz w:val="20"/>
                <w:szCs w:val="20"/>
              </w:rPr>
              <w:t xml:space="preserve">RF01, RIU01, RS01, RS03, RNF06</w:t>
            </w:r>
          </w:p>
        </w:tc>
        <w:tc>
          <w:tcPr>
            <w:tcW w:type="dxa" w:w="1681"/>
            <w:tcMar>
              <w:top w:type="dxa" w:w="50"/>
              <w:left w:type="dxa" w:w="90"/>
              <w:bottom w:type="dxa" w:w="50"/>
              <w:right w:type="dxa" w:w="90"/>
            </w:tcMar>
          </w:tcPr>
          <w:p>
            <w:pPr>
              <w:spacing w:after="0" w:before="0" w:line="240"/>
            </w:pPr>
            <w:r>
              <w:rPr>
                <w:sz w:val="20"/>
                <w:szCs w:val="20"/>
              </w:rPr>
              <w:t xml:space="preserve">Regresión, seguridad y cumplimiento de la Ley 1581</w:t>
            </w:r>
          </w:p>
        </w:tc>
      </w:tr>
      <w:tr>
        <w:trPr>
          <w:cantSplit/>
        </w:trPr>
        <w:tc>
          <w:tcPr>
            <w:tcW w:type="dxa" w:w="1661"/>
            <w:tcMar>
              <w:top w:type="dxa" w:w="50"/>
              <w:left w:type="dxa" w:w="90"/>
              <w:bottom w:type="dxa" w:w="50"/>
              <w:right w:type="dxa" w:w="90"/>
            </w:tcMar>
          </w:tcPr>
          <w:p>
            <w:pPr>
              <w:spacing w:after="0" w:before="0" w:line="240"/>
            </w:pPr>
            <w:r>
              <w:rPr>
                <w:rFonts w:ascii="Consolas" w:cs="Consolas" w:eastAsia="Consolas" w:hAnsi="Consolas"/>
                <w:sz w:val="18"/>
                <w:szCs w:val="18"/>
              </w:rPr>
              <w:t xml:space="preserve">Mascota</w:t>
            </w:r>
          </w:p>
        </w:tc>
        <w:tc>
          <w:tcPr>
            <w:tcW w:type="dxa" w:w="1661"/>
            <w:tcMar>
              <w:top w:type="dxa" w:w="50"/>
              <w:left w:type="dxa" w:w="90"/>
              <w:bottom w:type="dxa" w:w="50"/>
              <w:right w:type="dxa" w:w="90"/>
            </w:tcMar>
          </w:tcPr>
          <w:p>
            <w:pPr>
              <w:spacing w:after="0" w:before="0" w:line="240"/>
            </w:pPr>
            <w:r>
              <w:rPr>
                <w:sz w:val="20"/>
                <w:szCs w:val="20"/>
              </w:rPr>
              <w:t xml:space="preserve">Existe (</w:t>
            </w:r>
            <w:r>
              <w:rPr>
                <w:rFonts w:ascii="Consolas" w:cs="Consolas" w:eastAsia="Consolas" w:hAnsi="Consolas"/>
                <w:sz w:val="18"/>
                <w:szCs w:val="18"/>
              </w:rPr>
              <w:t xml:space="preserve">modelo/mascota.py</w:t>
            </w:r>
            <w:r>
              <w:rPr>
                <w:sz w:val="20"/>
                <w:szCs w:val="20"/>
              </w:rPr>
              <w:t xml:space="preserve">, </w:t>
            </w:r>
            <w:r>
              <w:rPr>
                <w:rFonts w:ascii="Consolas" w:cs="Consolas" w:eastAsia="Consolas" w:hAnsi="Consolas"/>
                <w:sz w:val="18"/>
                <w:szCs w:val="18"/>
              </w:rPr>
              <w:t xml:space="preserve">dao/mascota_dao.py</w:t>
            </w:r>
            <w:r>
              <w:rPr>
                <w:sz w:val="20"/>
                <w:szCs w:val="20"/>
              </w:rPr>
              <w:t xml:space="preserve">)</w:t>
            </w:r>
          </w:p>
        </w:tc>
        <w:tc>
          <w:tcPr>
            <w:tcW w:type="dxa" w:w="3048"/>
            <w:tcMar>
              <w:top w:type="dxa" w:w="50"/>
              <w:left w:type="dxa" w:w="90"/>
              <w:bottom w:type="dxa" w:w="50"/>
              <w:right w:type="dxa" w:w="90"/>
            </w:tcMar>
          </w:tcPr>
          <w:p>
            <w:pPr>
              <w:spacing w:after="0" w:before="0" w:line="240"/>
            </w:pPr>
            <w:r>
              <w:rPr>
                <w:rFonts w:ascii="Consolas" w:cs="Consolas" w:eastAsia="Consolas" w:hAnsi="Consolas"/>
                <w:sz w:val="18"/>
                <w:szCs w:val="18"/>
              </w:rPr>
              <w:t xml:space="preserve">id_mascota</w:t>
            </w:r>
            <w:r>
              <w:rPr>
                <w:sz w:val="20"/>
                <w:szCs w:val="20"/>
              </w:rPr>
              <w:t xml:space="preserve">, </w:t>
            </w:r>
            <w:r>
              <w:rPr>
                <w:rFonts w:ascii="Consolas" w:cs="Consolas" w:eastAsia="Consolas" w:hAnsi="Consolas"/>
                <w:sz w:val="18"/>
                <w:szCs w:val="18"/>
              </w:rPr>
              <w:t xml:space="preserve">id_usuario</w:t>
            </w:r>
            <w:r>
              <w:rPr>
                <w:sz w:val="20"/>
                <w:szCs w:val="20"/>
              </w:rPr>
              <w:t xml:space="preserve"> (propietario), </w:t>
            </w:r>
            <w:r>
              <w:rPr>
                <w:rFonts w:ascii="Consolas" w:cs="Consolas" w:eastAsia="Consolas" w:hAnsi="Consolas"/>
                <w:sz w:val="18"/>
                <w:szCs w:val="18"/>
              </w:rPr>
              <w:t xml:space="preserve">nombre</w:t>
            </w:r>
            <w:r>
              <w:rPr>
                <w:sz w:val="20"/>
                <w:szCs w:val="20"/>
              </w:rPr>
              <w:t xml:space="preserve">, </w:t>
            </w:r>
            <w:r>
              <w:rPr>
                <w:rFonts w:ascii="Consolas" w:cs="Consolas" w:eastAsia="Consolas" w:hAnsi="Consolas"/>
                <w:sz w:val="18"/>
                <w:szCs w:val="18"/>
              </w:rPr>
              <w:t xml:space="preserve">especie</w:t>
            </w:r>
            <w:r>
              <w:rPr>
                <w:sz w:val="20"/>
                <w:szCs w:val="20"/>
              </w:rPr>
              <w:t xml:space="preserve">, </w:t>
            </w:r>
            <w:r>
              <w:rPr>
                <w:rFonts w:ascii="Consolas" w:cs="Consolas" w:eastAsia="Consolas" w:hAnsi="Consolas"/>
                <w:sz w:val="18"/>
                <w:szCs w:val="18"/>
              </w:rPr>
              <w:t xml:space="preserve">raza</w:t>
            </w:r>
            <w:r>
              <w:rPr>
                <w:sz w:val="20"/>
                <w:szCs w:val="20"/>
              </w:rPr>
              <w:t xml:space="preserve">, </w:t>
            </w:r>
            <w:r>
              <w:rPr>
                <w:rFonts w:ascii="Consolas" w:cs="Consolas" w:eastAsia="Consolas" w:hAnsi="Consolas"/>
                <w:sz w:val="18"/>
                <w:szCs w:val="18"/>
              </w:rPr>
              <w:t xml:space="preserve">edad_aprox</w:t>
            </w:r>
            <w:r>
              <w:rPr>
                <w:sz w:val="20"/>
                <w:szCs w:val="20"/>
              </w:rPr>
              <w:t xml:space="preserve">, </w:t>
            </w:r>
            <w:r>
              <w:rPr>
                <w:rFonts w:ascii="Consolas" w:cs="Consolas" w:eastAsia="Consolas" w:hAnsi="Consolas"/>
                <w:sz w:val="18"/>
                <w:szCs w:val="18"/>
              </w:rPr>
              <w:t xml:space="preserve">foto</w:t>
            </w:r>
            <w:r>
              <w:rPr>
                <w:sz w:val="20"/>
                <w:szCs w:val="20"/>
              </w:rPr>
              <w:t xml:space="preserve">, </w:t>
            </w:r>
            <w:r>
              <w:rPr>
                <w:rFonts w:ascii="Consolas" w:cs="Consolas" w:eastAsia="Consolas" w:hAnsi="Consolas"/>
                <w:sz w:val="18"/>
                <w:szCs w:val="18"/>
              </w:rPr>
              <w:t xml:space="preserve">estado</w:t>
            </w:r>
          </w:p>
        </w:tc>
        <w:tc>
          <w:tcPr>
            <w:tcW w:type="dxa" w:w="1309"/>
            <w:tcMar>
              <w:top w:type="dxa" w:w="50"/>
              <w:left w:type="dxa" w:w="90"/>
              <w:bottom w:type="dxa" w:w="50"/>
              <w:right w:type="dxa" w:w="90"/>
            </w:tcMar>
          </w:tcPr>
          <w:p>
            <w:pPr>
              <w:spacing w:after="0" w:before="0" w:line="240"/>
            </w:pPr>
            <w:r>
              <w:rPr>
                <w:sz w:val="20"/>
                <w:szCs w:val="20"/>
              </w:rPr>
              <w:t xml:space="preserve">RF02, RF04, RIU02</w:t>
            </w:r>
          </w:p>
        </w:tc>
        <w:tc>
          <w:tcPr>
            <w:tcW w:type="dxa" w:w="1681"/>
            <w:tcMar>
              <w:top w:type="dxa" w:w="50"/>
              <w:left w:type="dxa" w:w="90"/>
              <w:bottom w:type="dxa" w:w="50"/>
              <w:right w:type="dxa" w:w="90"/>
            </w:tcMar>
          </w:tcPr>
          <w:p>
            <w:pPr>
              <w:spacing w:after="0" w:before="0" w:line="240"/>
            </w:pPr>
            <w:r>
              <w:rPr>
                <w:sz w:val="20"/>
                <w:szCs w:val="20"/>
              </w:rPr>
              <w:t xml:space="preserve">Regresión y control de acceso por propietario</w:t>
            </w:r>
          </w:p>
        </w:tc>
      </w:tr>
      <w:tr>
        <w:trPr>
          <w:cantSplit/>
        </w:trPr>
        <w:tc>
          <w:tcPr>
            <w:tcW w:type="dxa" w:w="1661"/>
            <w:tcMar>
              <w:top w:type="dxa" w:w="50"/>
              <w:left w:type="dxa" w:w="90"/>
              <w:bottom w:type="dxa" w:w="50"/>
              <w:right w:type="dxa" w:w="90"/>
            </w:tcMar>
          </w:tcPr>
          <w:p>
            <w:pPr>
              <w:spacing w:after="0" w:before="0" w:line="240"/>
            </w:pPr>
            <w:r>
              <w:rPr>
                <w:rFonts w:ascii="Consolas" w:cs="Consolas" w:eastAsia="Consolas" w:hAnsi="Consolas"/>
                <w:sz w:val="18"/>
                <w:szCs w:val="18"/>
              </w:rPr>
              <w:t xml:space="preserve">Servicios</w:t>
            </w:r>
            <w:r>
              <w:rPr>
                <w:sz w:val="20"/>
                <w:szCs w:val="20"/>
              </w:rPr>
              <w:t xml:space="preserve"> (</w:t>
            </w:r>
            <w:r>
              <w:rPr>
                <w:rFonts w:ascii="Consolas" w:cs="Consolas" w:eastAsia="Consolas" w:hAnsi="Consolas"/>
                <w:sz w:val="18"/>
                <w:szCs w:val="18"/>
              </w:rPr>
              <w:t xml:space="preserve">ProveedorServicio</w:t>
            </w:r>
            <w:r>
              <w:rPr>
                <w:sz w:val="20"/>
                <w:szCs w:val="20"/>
              </w:rPr>
              <w:t xml:space="preserve">)</w:t>
            </w:r>
          </w:p>
        </w:tc>
        <w:tc>
          <w:tcPr>
            <w:tcW w:type="dxa" w:w="1661"/>
            <w:tcMar>
              <w:top w:type="dxa" w:w="50"/>
              <w:left w:type="dxa" w:w="90"/>
              <w:bottom w:type="dxa" w:w="50"/>
              <w:right w:type="dxa" w:w="90"/>
            </w:tcMar>
          </w:tcPr>
          <w:p>
            <w:pPr>
              <w:spacing w:after="0" w:before="0" w:line="240"/>
            </w:pPr>
            <w:r>
              <w:rPr>
                <w:sz w:val="20"/>
                <w:szCs w:val="20"/>
              </w:rPr>
              <w:t xml:space="preserve">Existe el modelo y el DAO; aún no hay endpoint REST</w:t>
            </w:r>
          </w:p>
        </w:tc>
        <w:tc>
          <w:tcPr>
            <w:tcW w:type="dxa" w:w="3048"/>
            <w:tcMar>
              <w:top w:type="dxa" w:w="50"/>
              <w:left w:type="dxa" w:w="90"/>
              <w:bottom w:type="dxa" w:w="50"/>
              <w:right w:type="dxa" w:w="90"/>
            </w:tcMar>
          </w:tcPr>
          <w:p>
            <w:pPr>
              <w:spacing w:after="0" w:before="0" w:line="240"/>
            </w:pPr>
            <w:r>
              <w:rPr>
                <w:rFonts w:ascii="Consolas" w:cs="Consolas" w:eastAsia="Consolas" w:hAnsi="Consolas"/>
                <w:sz w:val="18"/>
                <w:szCs w:val="18"/>
              </w:rPr>
              <w:t xml:space="preserve">nombre</w:t>
            </w:r>
            <w:r>
              <w:rPr>
                <w:sz w:val="20"/>
                <w:szCs w:val="20"/>
              </w:rPr>
              <w:t xml:space="preserve">, </w:t>
            </w:r>
            <w:r>
              <w:rPr>
                <w:rFonts w:ascii="Consolas" w:cs="Consolas" w:eastAsia="Consolas" w:hAnsi="Consolas"/>
                <w:sz w:val="18"/>
                <w:szCs w:val="18"/>
              </w:rPr>
              <w:t xml:space="preserve">ciudad</w:t>
            </w:r>
            <w:r>
              <w:rPr>
                <w:sz w:val="20"/>
                <w:szCs w:val="20"/>
              </w:rPr>
              <w:t xml:space="preserve">, </w:t>
            </w:r>
            <w:r>
              <w:rPr>
                <w:rFonts w:ascii="Consolas" w:cs="Consolas" w:eastAsia="Consolas" w:hAnsi="Consolas"/>
                <w:sz w:val="18"/>
                <w:szCs w:val="18"/>
              </w:rPr>
              <w:t xml:space="preserve">horario</w:t>
            </w:r>
            <w:r>
              <w:rPr>
                <w:sz w:val="20"/>
                <w:szCs w:val="20"/>
              </w:rPr>
              <w:t xml:space="preserve">, </w:t>
            </w:r>
            <w:r>
              <w:rPr>
                <w:rFonts w:ascii="Consolas" w:cs="Consolas" w:eastAsia="Consolas" w:hAnsi="Consolas"/>
                <w:sz w:val="18"/>
                <w:szCs w:val="18"/>
              </w:rPr>
              <w:t xml:space="preserve">atiende_24_7</w:t>
            </w:r>
            <w:r>
              <w:rPr>
                <w:sz w:val="20"/>
                <w:szCs w:val="20"/>
              </w:rPr>
              <w:t xml:space="preserve">, </w:t>
            </w:r>
            <w:r>
              <w:rPr>
                <w:rFonts w:ascii="Consolas" w:cs="Consolas" w:eastAsia="Consolas" w:hAnsi="Consolas"/>
                <w:sz w:val="18"/>
                <w:szCs w:val="18"/>
              </w:rPr>
              <w:t xml:space="preserve">latitud</w:t>
            </w:r>
            <w:r>
              <w:rPr>
                <w:sz w:val="20"/>
                <w:szCs w:val="20"/>
              </w:rPr>
              <w:t xml:space="preserve">, </w:t>
            </w:r>
            <w:r>
              <w:rPr>
                <w:rFonts w:ascii="Consolas" w:cs="Consolas" w:eastAsia="Consolas" w:hAnsi="Consolas"/>
                <w:sz w:val="18"/>
                <w:szCs w:val="18"/>
              </w:rPr>
              <w:t xml:space="preserve">longitud</w:t>
            </w:r>
          </w:p>
        </w:tc>
        <w:tc>
          <w:tcPr>
            <w:tcW w:type="dxa" w:w="1309"/>
            <w:tcMar>
              <w:top w:type="dxa" w:w="50"/>
              <w:left w:type="dxa" w:w="90"/>
              <w:bottom w:type="dxa" w:w="50"/>
              <w:right w:type="dxa" w:w="90"/>
            </w:tcMar>
          </w:tcPr>
          <w:p>
            <w:pPr>
              <w:spacing w:after="0" w:before="0" w:line="240"/>
            </w:pPr>
            <w:r>
              <w:rPr>
                <w:sz w:val="20"/>
                <w:szCs w:val="20"/>
              </w:rPr>
              <w:t xml:space="preserve">RF06</w:t>
            </w:r>
          </w:p>
        </w:tc>
        <w:tc>
          <w:tcPr>
            <w:tcW w:type="dxa" w:w="1681"/>
            <w:tcMar>
              <w:top w:type="dxa" w:w="50"/>
              <w:left w:type="dxa" w:w="90"/>
              <w:bottom w:type="dxa" w:w="50"/>
              <w:right w:type="dxa" w:w="90"/>
            </w:tcMar>
          </w:tcPr>
          <w:p>
            <w:pPr>
              <w:spacing w:after="0" w:before="0" w:line="240"/>
            </w:pPr>
            <w:r>
              <w:rPr>
                <w:sz w:val="20"/>
                <w:szCs w:val="20"/>
              </w:rPr>
              <w:t xml:space="preserve">Regresión y desempeño de la búsqueda</w:t>
            </w:r>
          </w:p>
        </w:tc>
      </w:tr>
      <w:tr>
        <w:trPr>
          <w:cantSplit/>
        </w:trPr>
        <w:tc>
          <w:tcPr>
            <w:tcW w:type="dxa" w:w="1661"/>
            <w:tcMar>
              <w:top w:type="dxa" w:w="50"/>
              <w:left w:type="dxa" w:w="90"/>
              <w:bottom w:type="dxa" w:w="50"/>
              <w:right w:type="dxa" w:w="90"/>
            </w:tcMar>
          </w:tcPr>
          <w:p>
            <w:pPr>
              <w:spacing w:after="0" w:before="0" w:line="240"/>
            </w:pPr>
            <w:r>
              <w:rPr>
                <w:rFonts w:ascii="Consolas" w:cs="Consolas" w:eastAsia="Consolas" w:hAnsi="Consolas"/>
                <w:sz w:val="18"/>
                <w:szCs w:val="18"/>
              </w:rPr>
              <w:t xml:space="preserve">Vacunacion</w:t>
            </w:r>
          </w:p>
        </w:tc>
        <w:tc>
          <w:tcPr>
            <w:tcW w:type="dxa" w:w="1661"/>
            <w:tcMar>
              <w:top w:type="dxa" w:w="50"/>
              <w:left w:type="dxa" w:w="90"/>
              <w:bottom w:type="dxa" w:w="50"/>
              <w:right w:type="dxa" w:w="90"/>
            </w:tcMar>
          </w:tcPr>
          <w:p>
            <w:pPr>
              <w:spacing w:after="0" w:before="0" w:line="240"/>
            </w:pPr>
            <w:r>
              <w:rPr>
                <w:sz w:val="20"/>
                <w:szCs w:val="20"/>
              </w:rPr>
              <w:t xml:space="preserve">Nueva</w:t>
            </w:r>
          </w:p>
        </w:tc>
        <w:tc>
          <w:tcPr>
            <w:tcW w:type="dxa" w:w="3048"/>
            <w:tcMar>
              <w:top w:type="dxa" w:w="50"/>
              <w:left w:type="dxa" w:w="90"/>
              <w:bottom w:type="dxa" w:w="50"/>
              <w:right w:type="dxa" w:w="90"/>
            </w:tcMar>
          </w:tcPr>
          <w:p>
            <w:pPr>
              <w:spacing w:after="0" w:before="0" w:line="240"/>
            </w:pPr>
            <w:r>
              <w:rPr>
                <w:rFonts w:ascii="Consolas" w:cs="Consolas" w:eastAsia="Consolas" w:hAnsi="Consolas"/>
                <w:sz w:val="18"/>
                <w:szCs w:val="18"/>
              </w:rPr>
              <w:t xml:space="preserve">idMascota</w:t>
            </w:r>
            <w:r>
              <w:rPr>
                <w:sz w:val="20"/>
                <w:szCs w:val="20"/>
              </w:rPr>
              <w:t xml:space="preserve">, </w:t>
            </w:r>
            <w:r>
              <w:rPr>
                <w:rFonts w:ascii="Consolas" w:cs="Consolas" w:eastAsia="Consolas" w:hAnsi="Consolas"/>
                <w:sz w:val="18"/>
                <w:szCs w:val="18"/>
              </w:rPr>
              <w:t xml:space="preserve">nombreVacuna</w:t>
            </w:r>
            <w:r>
              <w:rPr>
                <w:sz w:val="20"/>
                <w:szCs w:val="20"/>
              </w:rPr>
              <w:t xml:space="preserve">, </w:t>
            </w:r>
            <w:r>
              <w:rPr>
                <w:rFonts w:ascii="Consolas" w:cs="Consolas" w:eastAsia="Consolas" w:hAnsi="Consolas"/>
                <w:sz w:val="18"/>
                <w:szCs w:val="18"/>
              </w:rPr>
              <w:t xml:space="preserve">fechaAplicacion</w:t>
            </w:r>
            <w:r>
              <w:rPr>
                <w:sz w:val="20"/>
                <w:szCs w:val="20"/>
              </w:rPr>
              <w:t xml:space="preserve">, </w:t>
            </w:r>
            <w:r>
              <w:rPr>
                <w:rFonts w:ascii="Consolas" w:cs="Consolas" w:eastAsia="Consolas" w:hAnsi="Consolas"/>
                <w:sz w:val="18"/>
                <w:szCs w:val="18"/>
              </w:rPr>
              <w:t xml:space="preserve">periodicidadDias</w:t>
            </w:r>
            <w:r>
              <w:rPr>
                <w:sz w:val="20"/>
                <w:szCs w:val="20"/>
              </w:rPr>
              <w:t xml:space="preserve">, </w:t>
            </w:r>
            <w:r>
              <w:rPr>
                <w:rFonts w:ascii="Consolas" w:cs="Consolas" w:eastAsia="Consolas" w:hAnsi="Consolas"/>
                <w:sz w:val="18"/>
                <w:szCs w:val="18"/>
              </w:rPr>
              <w:t xml:space="preserve">lote</w:t>
            </w:r>
            <w:r>
              <w:rPr>
                <w:sz w:val="20"/>
                <w:szCs w:val="20"/>
              </w:rPr>
              <w:t xml:space="preserve">, </w:t>
            </w:r>
            <w:r>
              <w:rPr>
                <w:rFonts w:ascii="Consolas" w:cs="Consolas" w:eastAsia="Consolas" w:hAnsi="Consolas"/>
                <w:sz w:val="18"/>
                <w:szCs w:val="18"/>
              </w:rPr>
              <w:t xml:space="preserve">veterinario</w:t>
            </w:r>
          </w:p>
        </w:tc>
        <w:tc>
          <w:tcPr>
            <w:tcW w:type="dxa" w:w="1309"/>
            <w:tcMar>
              <w:top w:type="dxa" w:w="50"/>
              <w:left w:type="dxa" w:w="90"/>
              <w:bottom w:type="dxa" w:w="50"/>
              <w:right w:type="dxa" w:w="90"/>
            </w:tcMar>
          </w:tcPr>
          <w:p>
            <w:pPr>
              <w:spacing w:after="0" w:before="0" w:line="240"/>
            </w:pPr>
            <w:r>
              <w:rPr>
                <w:sz w:val="20"/>
                <w:szCs w:val="20"/>
              </w:rPr>
              <w:t xml:space="preserve">RF03, RS02</w:t>
            </w:r>
          </w:p>
        </w:tc>
        <w:tc>
          <w:tcPr>
            <w:tcW w:type="dxa" w:w="1681"/>
            <w:tcMar>
              <w:top w:type="dxa" w:w="50"/>
              <w:left w:type="dxa" w:w="90"/>
              <w:bottom w:type="dxa" w:w="50"/>
              <w:right w:type="dxa" w:w="90"/>
            </w:tcMar>
          </w:tcPr>
          <w:p>
            <w:pPr>
              <w:spacing w:after="0" w:before="0" w:line="240"/>
            </w:pPr>
            <w:r>
              <w:rPr>
                <w:sz w:val="20"/>
                <w:szCs w:val="20"/>
              </w:rPr>
              <w:t xml:space="preserve">TDD, integración y E2E</w:t>
            </w:r>
          </w:p>
        </w:tc>
      </w:tr>
      <w:tr>
        <w:trPr>
          <w:cantSplit/>
        </w:trPr>
        <w:tc>
          <w:tcPr>
            <w:tcW w:type="dxa" w:w="1661"/>
            <w:tcMar>
              <w:top w:type="dxa" w:w="50"/>
              <w:left w:type="dxa" w:w="90"/>
              <w:bottom w:type="dxa" w:w="50"/>
              <w:right w:type="dxa" w:w="90"/>
            </w:tcMar>
          </w:tcPr>
          <w:p>
            <w:pPr>
              <w:spacing w:after="0" w:before="0" w:line="240"/>
            </w:pPr>
            <w:r>
              <w:rPr>
                <w:rFonts w:ascii="Consolas" w:cs="Consolas" w:eastAsia="Consolas" w:hAnsi="Consolas"/>
                <w:sz w:val="18"/>
                <w:szCs w:val="18"/>
              </w:rPr>
              <w:t xml:space="preserve">PublicacionAdopcion</w:t>
            </w:r>
          </w:p>
        </w:tc>
        <w:tc>
          <w:tcPr>
            <w:tcW w:type="dxa" w:w="1661"/>
            <w:tcMar>
              <w:top w:type="dxa" w:w="50"/>
              <w:left w:type="dxa" w:w="90"/>
              <w:bottom w:type="dxa" w:w="50"/>
              <w:right w:type="dxa" w:w="90"/>
            </w:tcMar>
          </w:tcPr>
          <w:p>
            <w:pPr>
              <w:spacing w:after="0" w:before="0" w:line="240"/>
            </w:pPr>
            <w:r>
              <w:rPr>
                <w:sz w:val="20"/>
                <w:szCs w:val="20"/>
              </w:rPr>
              <w:t xml:space="preserve">Nueva</w:t>
            </w:r>
          </w:p>
        </w:tc>
        <w:tc>
          <w:tcPr>
            <w:tcW w:type="dxa" w:w="3048"/>
            <w:tcMar>
              <w:top w:type="dxa" w:w="50"/>
              <w:left w:type="dxa" w:w="90"/>
              <w:bottom w:type="dxa" w:w="50"/>
              <w:right w:type="dxa" w:w="90"/>
            </w:tcMar>
          </w:tcPr>
          <w:p>
            <w:pPr>
              <w:spacing w:after="0" w:before="0" w:line="240"/>
            </w:pPr>
            <w:r>
              <w:rPr>
                <w:rFonts w:ascii="Consolas" w:cs="Consolas" w:eastAsia="Consolas" w:hAnsi="Consolas"/>
                <w:sz w:val="18"/>
                <w:szCs w:val="18"/>
              </w:rPr>
              <w:t xml:space="preserve">idPublicacion</w:t>
            </w:r>
            <w:r>
              <w:rPr>
                <w:sz w:val="20"/>
                <w:szCs w:val="20"/>
              </w:rPr>
              <w:t xml:space="preserve">, </w:t>
            </w:r>
            <w:r>
              <w:rPr>
                <w:rFonts w:ascii="Consolas" w:cs="Consolas" w:eastAsia="Consolas" w:hAnsi="Consolas"/>
                <w:sz w:val="18"/>
                <w:szCs w:val="18"/>
              </w:rPr>
              <w:t xml:space="preserve">idMascota</w:t>
            </w:r>
            <w:r>
              <w:rPr>
                <w:sz w:val="20"/>
                <w:szCs w:val="20"/>
              </w:rPr>
              <w:t xml:space="preserve">, </w:t>
            </w:r>
            <w:r>
              <w:rPr>
                <w:rFonts w:ascii="Consolas" w:cs="Consolas" w:eastAsia="Consolas" w:hAnsi="Consolas"/>
                <w:sz w:val="18"/>
                <w:szCs w:val="18"/>
              </w:rPr>
              <w:t xml:space="preserve">idPublicador</w:t>
            </w:r>
            <w:r>
              <w:rPr>
                <w:sz w:val="20"/>
                <w:szCs w:val="20"/>
              </w:rPr>
              <w:t xml:space="preserve">, </w:t>
            </w:r>
            <w:r>
              <w:rPr>
                <w:rFonts w:ascii="Consolas" w:cs="Consolas" w:eastAsia="Consolas" w:hAnsi="Consolas"/>
                <w:sz w:val="18"/>
                <w:szCs w:val="18"/>
              </w:rPr>
              <w:t xml:space="preserve">estado</w:t>
            </w:r>
            <w:r>
              <w:rPr>
                <w:sz w:val="20"/>
                <w:szCs w:val="20"/>
              </w:rPr>
              <w:t xml:space="preserve"> (Disponible, En proceso, Adoptado)</w:t>
            </w:r>
          </w:p>
        </w:tc>
        <w:tc>
          <w:tcPr>
            <w:tcW w:type="dxa" w:w="1309"/>
            <w:tcMar>
              <w:top w:type="dxa" w:w="50"/>
              <w:left w:type="dxa" w:w="90"/>
              <w:bottom w:type="dxa" w:w="50"/>
              <w:right w:type="dxa" w:w="90"/>
            </w:tcMar>
          </w:tcPr>
          <w:p>
            <w:pPr>
              <w:spacing w:after="0" w:before="0" w:line="240"/>
            </w:pPr>
            <w:r>
              <w:rPr>
                <w:sz w:val="20"/>
                <w:szCs w:val="20"/>
              </w:rPr>
              <w:t xml:space="preserve">RF09</w:t>
            </w:r>
          </w:p>
        </w:tc>
        <w:tc>
          <w:tcPr>
            <w:tcW w:type="dxa" w:w="1681"/>
            <w:tcMar>
              <w:top w:type="dxa" w:w="50"/>
              <w:left w:type="dxa" w:w="90"/>
              <w:bottom w:type="dxa" w:w="50"/>
              <w:right w:type="dxa" w:w="90"/>
            </w:tcMar>
          </w:tcPr>
          <w:p>
            <w:pPr>
              <w:spacing w:after="0" w:before="0" w:line="240"/>
            </w:pPr>
            <w:r>
              <w:rPr>
                <w:sz w:val="20"/>
                <w:szCs w:val="20"/>
              </w:rPr>
              <w:t xml:space="preserve">TDD, transición de estados y E2E</w:t>
            </w:r>
          </w:p>
        </w:tc>
      </w:tr>
    </w:tbl>
    <w:p>
      <w:pPr>
        <w:spacing w:after="240" w:before="120" w:line="240"/>
      </w:pPr>
      <w:r>
        <w:rPr>
          <w:i/>
          <w:iCs/>
          <w:sz w:val="20"/>
          <w:szCs w:val="20"/>
        </w:rPr>
        <w:t xml:space="preserve">Nota.</w:t>
      </w:r>
      <w:r>
        <w:rPr>
          <w:sz w:val="20"/>
          <w:szCs w:val="20"/>
        </w:rPr>
        <w:t xml:space="preserve"> La comunidad (RF07) y el diario de salud (RF08) introducen además las clases nuevas </w:t>
      </w:r>
      <w:r>
        <w:rPr>
          <w:rFonts w:ascii="Consolas" w:cs="Consolas" w:eastAsia="Consolas" w:hAnsi="Consolas"/>
          <w:sz w:val="18"/>
          <w:szCs w:val="18"/>
        </w:rPr>
        <w:t xml:space="preserve">Publicacion</w:t>
      </w:r>
      <w:r>
        <w:rPr>
          <w:sz w:val="20"/>
          <w:szCs w:val="20"/>
        </w:rPr>
        <w:t xml:space="preserve">, </w:t>
      </w:r>
      <w:r>
        <w:rPr>
          <w:rFonts w:ascii="Consolas" w:cs="Consolas" w:eastAsia="Consolas" w:hAnsi="Consolas"/>
          <w:sz w:val="18"/>
          <w:szCs w:val="18"/>
        </w:rPr>
        <w:t xml:space="preserve">Comentario</w:t>
      </w:r>
      <w:r>
        <w:rPr>
          <w:sz w:val="20"/>
          <w:szCs w:val="20"/>
        </w:rPr>
        <w:t xml:space="preserve"> y </w:t>
      </w:r>
      <w:r>
        <w:rPr>
          <w:rFonts w:ascii="Consolas" w:cs="Consolas" w:eastAsia="Consolas" w:hAnsi="Consolas"/>
          <w:sz w:val="18"/>
          <w:szCs w:val="18"/>
        </w:rPr>
        <w:t xml:space="preserve">EntradaDiario</w:t>
      </w:r>
      <w:r>
        <w:rPr>
          <w:sz w:val="20"/>
          <w:szCs w:val="20"/>
        </w:rPr>
        <w:t xml:space="preserve">, que siguen el mismo enfoque que </w:t>
      </w:r>
      <w:r>
        <w:rPr>
          <w:rFonts w:ascii="Consolas" w:cs="Consolas" w:eastAsia="Consolas" w:hAnsi="Consolas"/>
          <w:sz w:val="18"/>
          <w:szCs w:val="18"/>
        </w:rPr>
        <w:t xml:space="preserve">Vacunacion</w:t>
      </w:r>
      <w:r>
        <w:rPr>
          <w:sz w:val="20"/>
          <w:szCs w:val="20"/>
        </w:rPr>
        <w:t xml:space="preserve">.</w:t>
      </w:r>
    </w:p>
    <w:p>
      <w:pPr>
        <w:pStyle w:val="Heading2"/>
      </w:pPr>
      <w:r>
        <w:t xml:space="preserve">Análisis de Requerimientos y Detección de Inconsistencias</w:t>
      </w:r>
    </w:p>
    <w:p>
      <w:pPr>
        <w:ind w:firstLine="720"/>
      </w:pPr>
      <w:r>
        <w:t xml:space="preserve">Las pruebas estáticas se aplicaron antes de cualquier ejecución dinámica, en coherencia con el principio de pruebas tempranas: un defecto detectado en el requisito o en la revisión de código cuesta menos que uno detectado en producción (Mera Paz, 2016). El análisis revisó cada requerimiento de la ERS en busca de ambigüedad, contradicción y falta de criterio medible, e inspeccionó el código existente para comprobar si lo implementado coincide con lo especificado. A cada requerimiento funcional se le asignó una prioridad y un nivel de riesgo según el impacto que tendría una falla sobre el usuario, sus datos o su mascota.</w:t>
      </w:r>
    </w:p>
    <w:p>
      <w:pPr>
        <w:keepNext/>
        <w:spacing w:before="240"/>
      </w:pPr>
      <w:r>
        <w:rPr>
          <w:b/>
          <w:bCs/>
        </w:rPr>
        <w:t xml:space="preserve">Tabla 4</w:t>
      </w:r>
    </w:p>
    <w:p>
      <w:pPr>
        <w:keepNext/>
      </w:pPr>
      <w:r>
        <w:rPr>
          <w:i/>
          <w:iCs/>
        </w:rPr>
        <w:t xml:space="preserve">Requerimientos funcionales de la ERS priorizados por nivel de riesgo</w:t>
      </w:r>
    </w:p>
    <w:tbl>
      <w:tblPr>
        <w:tblW w:type="dxa" w:w="9360"/>
        <w:tblBorders>
          <w:top w:val="single" w:color="000000" w:sz="8"/>
          <w:left w:val="none" w:color="FFFFFF" w:sz="0"/>
          <w:bottom w:val="single" w:color="000000" w:sz="8"/>
          <w:right w:val="none" w:color="FFFFFF" w:sz="0"/>
          <w:insideH w:val="single" w:color="BFBFBF" w:sz="4"/>
          <w:insideV w:val="none" w:color="FFFFFF" w:sz="0"/>
        </w:tblBorders>
        <w:tblLayout w:type="fixed"/>
      </w:tblPr>
      <w:tblGrid>
        <w:gridCol w:w="700"/>
        <w:gridCol w:w="2250"/>
        <w:gridCol w:w="1250"/>
        <w:gridCol w:w="1250"/>
        <w:gridCol w:w="920"/>
        <w:gridCol w:w="2990"/>
      </w:tblGrid>
      <w:tr>
        <w:trPr>
          <w:cantSplit/>
          <w:tblHeader/>
        </w:trPr>
        <w:tc>
          <w:tcPr>
            <w:tcW w:type="dxa" w:w="70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18"/>
                <w:szCs w:val="18"/>
              </w:rPr>
              <w:t xml:space="preserve">ID</w:t>
            </w:r>
          </w:p>
        </w:tc>
        <w:tc>
          <w:tcPr>
            <w:tcW w:type="dxa" w:w="225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18"/>
                <w:szCs w:val="18"/>
              </w:rPr>
              <w:t xml:space="preserve">Requerimiento funcional (ERS)</w:t>
            </w:r>
          </w:p>
        </w:tc>
        <w:tc>
          <w:tcPr>
            <w:tcW w:type="dxa" w:w="125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18"/>
                <w:szCs w:val="18"/>
              </w:rPr>
              <w:t xml:space="preserve">Clasificación</w:t>
            </w:r>
          </w:p>
        </w:tc>
        <w:tc>
          <w:tcPr>
            <w:tcW w:type="dxa" w:w="125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18"/>
                <w:szCs w:val="18"/>
              </w:rPr>
              <w:t xml:space="preserve">Prioridad</w:t>
            </w:r>
          </w:p>
        </w:tc>
        <w:tc>
          <w:tcPr>
            <w:tcW w:type="dxa" w:w="92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18"/>
                <w:szCs w:val="18"/>
              </w:rPr>
              <w:t xml:space="preserve">Riesgo</w:t>
            </w:r>
          </w:p>
        </w:tc>
        <w:tc>
          <w:tcPr>
            <w:tcW w:type="dxa" w:w="299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18"/>
                <w:szCs w:val="18"/>
              </w:rPr>
              <w:t xml:space="preserve">Justificación del riesgo</w:t>
            </w:r>
          </w:p>
        </w:tc>
      </w:tr>
      <w:tr>
        <w:trPr>
          <w:cantSplit/>
        </w:trPr>
        <w:tc>
          <w:tcPr>
            <w:tcW w:type="dxa" w:w="700"/>
            <w:tcMar>
              <w:top w:type="dxa" w:w="50"/>
              <w:left w:type="dxa" w:w="90"/>
              <w:bottom w:type="dxa" w:w="50"/>
              <w:right w:type="dxa" w:w="90"/>
            </w:tcMar>
          </w:tcPr>
          <w:p>
            <w:pPr>
              <w:spacing w:after="0" w:before="0" w:line="240"/>
            </w:pPr>
            <w:r>
              <w:rPr>
                <w:sz w:val="18"/>
                <w:szCs w:val="18"/>
              </w:rPr>
              <w:t xml:space="preserve">RF01</w:t>
            </w:r>
          </w:p>
        </w:tc>
        <w:tc>
          <w:tcPr>
            <w:tcW w:type="dxa" w:w="2250"/>
            <w:tcMar>
              <w:top w:type="dxa" w:w="50"/>
              <w:left w:type="dxa" w:w="90"/>
              <w:bottom w:type="dxa" w:w="50"/>
              <w:right w:type="dxa" w:w="90"/>
            </w:tcMar>
          </w:tcPr>
          <w:p>
            <w:pPr>
              <w:spacing w:after="0" w:before="0" w:line="240"/>
            </w:pPr>
            <w:r>
              <w:rPr>
                <w:sz w:val="18"/>
                <w:szCs w:val="18"/>
              </w:rPr>
              <w:t xml:space="preserve">Permitir al usuario registrarse mediante un formulario</w:t>
            </w:r>
          </w:p>
        </w:tc>
        <w:tc>
          <w:tcPr>
            <w:tcW w:type="dxa" w:w="1250"/>
            <w:tcMar>
              <w:top w:type="dxa" w:w="50"/>
              <w:left w:type="dxa" w:w="90"/>
              <w:bottom w:type="dxa" w:w="50"/>
              <w:right w:type="dxa" w:w="90"/>
            </w:tcMar>
          </w:tcPr>
          <w:p>
            <w:pPr>
              <w:spacing w:after="0" w:before="0" w:line="240"/>
            </w:pPr>
            <w:r>
              <w:rPr>
                <w:sz w:val="18"/>
                <w:szCs w:val="18"/>
              </w:rPr>
              <w:t xml:space="preserve">Existente</w:t>
            </w:r>
          </w:p>
        </w:tc>
        <w:tc>
          <w:tcPr>
            <w:tcW w:type="dxa" w:w="1250"/>
            <w:tcMar>
              <w:top w:type="dxa" w:w="50"/>
              <w:left w:type="dxa" w:w="90"/>
              <w:bottom w:type="dxa" w:w="50"/>
              <w:right w:type="dxa" w:w="90"/>
            </w:tcMar>
          </w:tcPr>
          <w:p>
            <w:pPr>
              <w:spacing w:after="0" w:before="0" w:line="240"/>
            </w:pPr>
            <w:r>
              <w:rPr>
                <w:sz w:val="18"/>
                <w:szCs w:val="18"/>
              </w:rPr>
              <w:t xml:space="preserve">Alta</w:t>
            </w:r>
          </w:p>
        </w:tc>
        <w:tc>
          <w:tcPr>
            <w:tcW w:type="dxa" w:w="920"/>
            <w:tcMar>
              <w:top w:type="dxa" w:w="50"/>
              <w:left w:type="dxa" w:w="90"/>
              <w:bottom w:type="dxa" w:w="50"/>
              <w:right w:type="dxa" w:w="90"/>
            </w:tcMar>
          </w:tcPr>
          <w:p>
            <w:pPr>
              <w:spacing w:after="0" w:before="0" w:line="240"/>
            </w:pPr>
            <w:r>
              <w:rPr>
                <w:sz w:val="18"/>
                <w:szCs w:val="18"/>
              </w:rPr>
              <w:t xml:space="preserve">Alto</w:t>
            </w:r>
          </w:p>
        </w:tc>
        <w:tc>
          <w:tcPr>
            <w:tcW w:type="dxa" w:w="2990"/>
            <w:tcMar>
              <w:top w:type="dxa" w:w="50"/>
              <w:left w:type="dxa" w:w="90"/>
              <w:bottom w:type="dxa" w:w="50"/>
              <w:right w:type="dxa" w:w="90"/>
            </w:tcMar>
          </w:tcPr>
          <w:p>
            <w:pPr>
              <w:spacing w:after="0" w:before="0" w:line="240"/>
            </w:pPr>
            <w:r>
              <w:rPr>
                <w:sz w:val="18"/>
                <w:szCs w:val="18"/>
              </w:rPr>
              <w:t xml:space="preserve">Puerta de entrada al sistema; maneja credenciales y datos personales</w:t>
            </w:r>
          </w:p>
        </w:tc>
      </w:tr>
      <w:tr>
        <w:trPr>
          <w:cantSplit/>
        </w:trPr>
        <w:tc>
          <w:tcPr>
            <w:tcW w:type="dxa" w:w="700"/>
            <w:tcMar>
              <w:top w:type="dxa" w:w="50"/>
              <w:left w:type="dxa" w:w="90"/>
              <w:bottom w:type="dxa" w:w="50"/>
              <w:right w:type="dxa" w:w="90"/>
            </w:tcMar>
          </w:tcPr>
          <w:p>
            <w:pPr>
              <w:spacing w:after="0" w:before="0" w:line="240"/>
            </w:pPr>
            <w:r>
              <w:rPr>
                <w:sz w:val="18"/>
                <w:szCs w:val="18"/>
              </w:rPr>
              <w:t xml:space="preserve">RF02</w:t>
            </w:r>
          </w:p>
        </w:tc>
        <w:tc>
          <w:tcPr>
            <w:tcW w:type="dxa" w:w="2250"/>
            <w:tcMar>
              <w:top w:type="dxa" w:w="50"/>
              <w:left w:type="dxa" w:w="90"/>
              <w:bottom w:type="dxa" w:w="50"/>
              <w:right w:type="dxa" w:w="90"/>
            </w:tcMar>
          </w:tcPr>
          <w:p>
            <w:pPr>
              <w:spacing w:after="0" w:before="0" w:line="240"/>
            </w:pPr>
            <w:r>
              <w:rPr>
                <w:sz w:val="18"/>
                <w:szCs w:val="18"/>
              </w:rPr>
              <w:t xml:space="preserve">Permitir ingresar los datos de una mascota</w:t>
            </w:r>
          </w:p>
        </w:tc>
        <w:tc>
          <w:tcPr>
            <w:tcW w:type="dxa" w:w="1250"/>
            <w:tcMar>
              <w:top w:type="dxa" w:w="50"/>
              <w:left w:type="dxa" w:w="90"/>
              <w:bottom w:type="dxa" w:w="50"/>
              <w:right w:type="dxa" w:w="90"/>
            </w:tcMar>
          </w:tcPr>
          <w:p>
            <w:pPr>
              <w:spacing w:after="0" w:before="0" w:line="240"/>
            </w:pPr>
            <w:r>
              <w:rPr>
                <w:sz w:val="18"/>
                <w:szCs w:val="18"/>
              </w:rPr>
              <w:t xml:space="preserve">Existente</w:t>
            </w:r>
          </w:p>
        </w:tc>
        <w:tc>
          <w:tcPr>
            <w:tcW w:type="dxa" w:w="1250"/>
            <w:tcMar>
              <w:top w:type="dxa" w:w="50"/>
              <w:left w:type="dxa" w:w="90"/>
              <w:bottom w:type="dxa" w:w="50"/>
              <w:right w:type="dxa" w:w="90"/>
            </w:tcMar>
          </w:tcPr>
          <w:p>
            <w:pPr>
              <w:spacing w:after="0" w:before="0" w:line="240"/>
            </w:pPr>
            <w:r>
              <w:rPr>
                <w:sz w:val="18"/>
                <w:szCs w:val="18"/>
              </w:rPr>
              <w:t xml:space="preserve">Alta</w:t>
            </w:r>
          </w:p>
        </w:tc>
        <w:tc>
          <w:tcPr>
            <w:tcW w:type="dxa" w:w="920"/>
            <w:tcMar>
              <w:top w:type="dxa" w:w="50"/>
              <w:left w:type="dxa" w:w="90"/>
              <w:bottom w:type="dxa" w:w="50"/>
              <w:right w:type="dxa" w:w="90"/>
            </w:tcMar>
          </w:tcPr>
          <w:p>
            <w:pPr>
              <w:spacing w:after="0" w:before="0" w:line="240"/>
            </w:pPr>
            <w:r>
              <w:rPr>
                <w:sz w:val="18"/>
                <w:szCs w:val="18"/>
              </w:rPr>
              <w:t xml:space="preserve">Medio</w:t>
            </w:r>
          </w:p>
        </w:tc>
        <w:tc>
          <w:tcPr>
            <w:tcW w:type="dxa" w:w="2990"/>
            <w:tcMar>
              <w:top w:type="dxa" w:w="50"/>
              <w:left w:type="dxa" w:w="90"/>
              <w:bottom w:type="dxa" w:w="50"/>
              <w:right w:type="dxa" w:w="90"/>
            </w:tcMar>
          </w:tcPr>
          <w:p>
            <w:pPr>
              <w:spacing w:after="0" w:before="0" w:line="240"/>
            </w:pPr>
            <w:r>
              <w:rPr>
                <w:sz w:val="18"/>
                <w:szCs w:val="18"/>
              </w:rPr>
              <w:t xml:space="preserve">Base del carné, el diario y la adopción</w:t>
            </w:r>
          </w:p>
        </w:tc>
      </w:tr>
      <w:tr>
        <w:trPr>
          <w:cantSplit/>
        </w:trPr>
        <w:tc>
          <w:tcPr>
            <w:tcW w:type="dxa" w:w="700"/>
            <w:tcMar>
              <w:top w:type="dxa" w:w="50"/>
              <w:left w:type="dxa" w:w="90"/>
              <w:bottom w:type="dxa" w:w="50"/>
              <w:right w:type="dxa" w:w="90"/>
            </w:tcMar>
          </w:tcPr>
          <w:p>
            <w:pPr>
              <w:spacing w:after="0" w:before="0" w:line="240"/>
            </w:pPr>
            <w:r>
              <w:rPr>
                <w:sz w:val="18"/>
                <w:szCs w:val="18"/>
              </w:rPr>
              <w:t xml:space="preserve">RF03</w:t>
            </w:r>
          </w:p>
        </w:tc>
        <w:tc>
          <w:tcPr>
            <w:tcW w:type="dxa" w:w="2250"/>
            <w:tcMar>
              <w:top w:type="dxa" w:w="50"/>
              <w:left w:type="dxa" w:w="90"/>
              <w:bottom w:type="dxa" w:w="50"/>
              <w:right w:type="dxa" w:w="90"/>
            </w:tcMar>
          </w:tcPr>
          <w:p>
            <w:pPr>
              <w:spacing w:after="0" w:before="0" w:line="240"/>
            </w:pPr>
            <w:r>
              <w:rPr>
                <w:sz w:val="18"/>
                <w:szCs w:val="18"/>
              </w:rPr>
              <w:t xml:space="preserve">Almacenar el carné de vacunación de cada mascota registrada</w:t>
            </w:r>
          </w:p>
        </w:tc>
        <w:tc>
          <w:tcPr>
            <w:tcW w:type="dxa" w:w="1250"/>
            <w:tcMar>
              <w:top w:type="dxa" w:w="50"/>
              <w:left w:type="dxa" w:w="90"/>
              <w:bottom w:type="dxa" w:w="50"/>
              <w:right w:type="dxa" w:w="90"/>
            </w:tcMar>
          </w:tcPr>
          <w:p>
            <w:pPr>
              <w:spacing w:after="0" w:before="0" w:line="240"/>
            </w:pPr>
            <w:r>
              <w:rPr>
                <w:sz w:val="18"/>
                <w:szCs w:val="18"/>
              </w:rPr>
              <w:t xml:space="preserve">Nueva</w:t>
            </w:r>
          </w:p>
        </w:tc>
        <w:tc>
          <w:tcPr>
            <w:tcW w:type="dxa" w:w="1250"/>
            <w:tcMar>
              <w:top w:type="dxa" w:w="50"/>
              <w:left w:type="dxa" w:w="90"/>
              <w:bottom w:type="dxa" w:w="50"/>
              <w:right w:type="dxa" w:w="90"/>
            </w:tcMar>
          </w:tcPr>
          <w:p>
            <w:pPr>
              <w:spacing w:after="0" w:before="0" w:line="240"/>
            </w:pPr>
            <w:r>
              <w:rPr>
                <w:sz w:val="18"/>
                <w:szCs w:val="18"/>
              </w:rPr>
              <w:t xml:space="preserve">Alta</w:t>
            </w:r>
          </w:p>
        </w:tc>
        <w:tc>
          <w:tcPr>
            <w:tcW w:type="dxa" w:w="920"/>
            <w:tcMar>
              <w:top w:type="dxa" w:w="50"/>
              <w:left w:type="dxa" w:w="90"/>
              <w:bottom w:type="dxa" w:w="50"/>
              <w:right w:type="dxa" w:w="90"/>
            </w:tcMar>
          </w:tcPr>
          <w:p>
            <w:pPr>
              <w:spacing w:after="0" w:before="0" w:line="240"/>
            </w:pPr>
            <w:r>
              <w:rPr>
                <w:sz w:val="18"/>
                <w:szCs w:val="18"/>
              </w:rPr>
              <w:t xml:space="preserve">Alto</w:t>
            </w:r>
          </w:p>
        </w:tc>
        <w:tc>
          <w:tcPr>
            <w:tcW w:type="dxa" w:w="2990"/>
            <w:tcMar>
              <w:top w:type="dxa" w:w="50"/>
              <w:left w:type="dxa" w:w="90"/>
              <w:bottom w:type="dxa" w:w="50"/>
              <w:right w:type="dxa" w:w="90"/>
            </w:tcMar>
          </w:tcPr>
          <w:p>
            <w:pPr>
              <w:spacing w:after="0" w:before="0" w:line="240"/>
            </w:pPr>
            <w:r>
              <w:rPr>
                <w:sz w:val="18"/>
                <w:szCs w:val="18"/>
              </w:rPr>
              <w:t xml:space="preserve">Información vinculada al propietario (RS02); el recordatorio de dosis depende de un cálculo de fechas</w:t>
            </w:r>
          </w:p>
        </w:tc>
      </w:tr>
      <w:tr>
        <w:trPr>
          <w:cantSplit/>
        </w:trPr>
        <w:tc>
          <w:tcPr>
            <w:tcW w:type="dxa" w:w="700"/>
            <w:tcMar>
              <w:top w:type="dxa" w:w="50"/>
              <w:left w:type="dxa" w:w="90"/>
              <w:bottom w:type="dxa" w:w="50"/>
              <w:right w:type="dxa" w:w="90"/>
            </w:tcMar>
          </w:tcPr>
          <w:p>
            <w:pPr>
              <w:spacing w:after="0" w:before="0" w:line="240"/>
            </w:pPr>
            <w:r>
              <w:rPr>
                <w:sz w:val="18"/>
                <w:szCs w:val="18"/>
              </w:rPr>
              <w:t xml:space="preserve">RF04</w:t>
            </w:r>
          </w:p>
        </w:tc>
        <w:tc>
          <w:tcPr>
            <w:tcW w:type="dxa" w:w="2250"/>
            <w:tcMar>
              <w:top w:type="dxa" w:w="50"/>
              <w:left w:type="dxa" w:w="90"/>
              <w:bottom w:type="dxa" w:w="50"/>
              <w:right w:type="dxa" w:w="90"/>
            </w:tcMar>
          </w:tcPr>
          <w:p>
            <w:pPr>
              <w:spacing w:after="0" w:before="0" w:line="240"/>
            </w:pPr>
            <w:r>
              <w:rPr>
                <w:sz w:val="18"/>
                <w:szCs w:val="18"/>
              </w:rPr>
              <w:t xml:space="preserve">Permitir al usuario registrar más de una mascota</w:t>
            </w:r>
          </w:p>
        </w:tc>
        <w:tc>
          <w:tcPr>
            <w:tcW w:type="dxa" w:w="1250"/>
            <w:tcMar>
              <w:top w:type="dxa" w:w="50"/>
              <w:left w:type="dxa" w:w="90"/>
              <w:bottom w:type="dxa" w:w="50"/>
              <w:right w:type="dxa" w:w="90"/>
            </w:tcMar>
          </w:tcPr>
          <w:p>
            <w:pPr>
              <w:spacing w:after="0" w:before="0" w:line="240"/>
            </w:pPr>
            <w:r>
              <w:rPr>
                <w:sz w:val="18"/>
                <w:szCs w:val="18"/>
              </w:rPr>
              <w:t xml:space="preserve">Existente</w:t>
            </w:r>
          </w:p>
        </w:tc>
        <w:tc>
          <w:tcPr>
            <w:tcW w:type="dxa" w:w="1250"/>
            <w:tcMar>
              <w:top w:type="dxa" w:w="50"/>
              <w:left w:type="dxa" w:w="90"/>
              <w:bottom w:type="dxa" w:w="50"/>
              <w:right w:type="dxa" w:w="90"/>
            </w:tcMar>
          </w:tcPr>
          <w:p>
            <w:pPr>
              <w:spacing w:after="0" w:before="0" w:line="240"/>
            </w:pPr>
            <w:r>
              <w:rPr>
                <w:sz w:val="18"/>
                <w:szCs w:val="18"/>
              </w:rPr>
              <w:t xml:space="preserve">Alta</w:t>
            </w:r>
          </w:p>
        </w:tc>
        <w:tc>
          <w:tcPr>
            <w:tcW w:type="dxa" w:w="920"/>
            <w:tcMar>
              <w:top w:type="dxa" w:w="50"/>
              <w:left w:type="dxa" w:w="90"/>
              <w:bottom w:type="dxa" w:w="50"/>
              <w:right w:type="dxa" w:w="90"/>
            </w:tcMar>
          </w:tcPr>
          <w:p>
            <w:pPr>
              <w:spacing w:after="0" w:before="0" w:line="240"/>
            </w:pPr>
            <w:r>
              <w:rPr>
                <w:sz w:val="18"/>
                <w:szCs w:val="18"/>
              </w:rPr>
              <w:t xml:space="preserve">Medio</w:t>
            </w:r>
          </w:p>
        </w:tc>
        <w:tc>
          <w:tcPr>
            <w:tcW w:type="dxa" w:w="2990"/>
            <w:tcMar>
              <w:top w:type="dxa" w:w="50"/>
              <w:left w:type="dxa" w:w="90"/>
              <w:bottom w:type="dxa" w:w="50"/>
              <w:right w:type="dxa" w:w="90"/>
            </w:tcMar>
          </w:tcPr>
          <w:p>
            <w:pPr>
              <w:spacing w:after="0" w:before="0" w:line="240"/>
            </w:pPr>
            <w:r>
              <w:rPr>
                <w:sz w:val="18"/>
                <w:szCs w:val="18"/>
              </w:rPr>
              <w:t xml:space="preserve">Relación de uno a muchos; riesgo de mezclar datos entre mascotas</w:t>
            </w:r>
          </w:p>
        </w:tc>
      </w:tr>
      <w:tr>
        <w:trPr>
          <w:cantSplit/>
        </w:trPr>
        <w:tc>
          <w:tcPr>
            <w:tcW w:type="dxa" w:w="700"/>
            <w:tcMar>
              <w:top w:type="dxa" w:w="50"/>
              <w:left w:type="dxa" w:w="90"/>
              <w:bottom w:type="dxa" w:w="50"/>
              <w:right w:type="dxa" w:w="90"/>
            </w:tcMar>
          </w:tcPr>
          <w:p>
            <w:pPr>
              <w:spacing w:after="0" w:before="0" w:line="240"/>
            </w:pPr>
            <w:r>
              <w:rPr>
                <w:sz w:val="18"/>
                <w:szCs w:val="18"/>
              </w:rPr>
              <w:t xml:space="preserve">RF05</w:t>
            </w:r>
          </w:p>
        </w:tc>
        <w:tc>
          <w:tcPr>
            <w:tcW w:type="dxa" w:w="2250"/>
            <w:tcMar>
              <w:top w:type="dxa" w:w="50"/>
              <w:left w:type="dxa" w:w="90"/>
              <w:bottom w:type="dxa" w:w="50"/>
              <w:right w:type="dxa" w:w="90"/>
            </w:tcMar>
          </w:tcPr>
          <w:p>
            <w:pPr>
              <w:spacing w:after="0" w:before="0" w:line="240"/>
            </w:pPr>
            <w:r>
              <w:rPr>
                <w:sz w:val="18"/>
                <w:szCs w:val="18"/>
              </w:rPr>
              <w:t xml:space="preserve">Ofrecer opciones para explorar después del registro</w:t>
            </w:r>
          </w:p>
        </w:tc>
        <w:tc>
          <w:tcPr>
            <w:tcW w:type="dxa" w:w="1250"/>
            <w:tcMar>
              <w:top w:type="dxa" w:w="50"/>
              <w:left w:type="dxa" w:w="90"/>
              <w:bottom w:type="dxa" w:w="50"/>
              <w:right w:type="dxa" w:w="90"/>
            </w:tcMar>
          </w:tcPr>
          <w:p>
            <w:pPr>
              <w:spacing w:after="0" w:before="0" w:line="240"/>
            </w:pPr>
            <w:r>
              <w:rPr>
                <w:sz w:val="18"/>
                <w:szCs w:val="18"/>
              </w:rPr>
              <w:t xml:space="preserve">Existente</w:t>
            </w:r>
          </w:p>
        </w:tc>
        <w:tc>
          <w:tcPr>
            <w:tcW w:type="dxa" w:w="1250"/>
            <w:tcMar>
              <w:top w:type="dxa" w:w="50"/>
              <w:left w:type="dxa" w:w="90"/>
              <w:bottom w:type="dxa" w:w="50"/>
              <w:right w:type="dxa" w:w="90"/>
            </w:tcMar>
          </w:tcPr>
          <w:p>
            <w:pPr>
              <w:spacing w:after="0" w:before="0" w:line="240"/>
            </w:pPr>
            <w:r>
              <w:rPr>
                <w:sz w:val="18"/>
                <w:szCs w:val="18"/>
              </w:rPr>
              <w:t xml:space="preserve">Media</w:t>
            </w:r>
          </w:p>
        </w:tc>
        <w:tc>
          <w:tcPr>
            <w:tcW w:type="dxa" w:w="920"/>
            <w:tcMar>
              <w:top w:type="dxa" w:w="50"/>
              <w:left w:type="dxa" w:w="90"/>
              <w:bottom w:type="dxa" w:w="50"/>
              <w:right w:type="dxa" w:w="90"/>
            </w:tcMar>
          </w:tcPr>
          <w:p>
            <w:pPr>
              <w:spacing w:after="0" w:before="0" w:line="240"/>
            </w:pPr>
            <w:r>
              <w:rPr>
                <w:sz w:val="18"/>
                <w:szCs w:val="18"/>
              </w:rPr>
              <w:t xml:space="preserve">Bajo</w:t>
            </w:r>
          </w:p>
        </w:tc>
        <w:tc>
          <w:tcPr>
            <w:tcW w:type="dxa" w:w="2990"/>
            <w:tcMar>
              <w:top w:type="dxa" w:w="50"/>
              <w:left w:type="dxa" w:w="90"/>
              <w:bottom w:type="dxa" w:w="50"/>
              <w:right w:type="dxa" w:w="90"/>
            </w:tcMar>
          </w:tcPr>
          <w:p>
            <w:pPr>
              <w:spacing w:after="0" w:before="0" w:line="240"/>
            </w:pPr>
            <w:r>
              <w:rPr>
                <w:sz w:val="18"/>
                <w:szCs w:val="18"/>
              </w:rPr>
              <w:t xml:space="preserve">Navegación; impacto acotado</w:t>
            </w:r>
          </w:p>
        </w:tc>
      </w:tr>
      <w:tr>
        <w:trPr>
          <w:cantSplit/>
        </w:trPr>
        <w:tc>
          <w:tcPr>
            <w:tcW w:type="dxa" w:w="700"/>
            <w:tcMar>
              <w:top w:type="dxa" w:w="50"/>
              <w:left w:type="dxa" w:w="90"/>
              <w:bottom w:type="dxa" w:w="50"/>
              <w:right w:type="dxa" w:w="90"/>
            </w:tcMar>
          </w:tcPr>
          <w:p>
            <w:pPr>
              <w:spacing w:after="0" w:before="0" w:line="240"/>
            </w:pPr>
            <w:r>
              <w:rPr>
                <w:sz w:val="18"/>
                <w:szCs w:val="18"/>
              </w:rPr>
              <w:t xml:space="preserve">RF06</w:t>
            </w:r>
          </w:p>
        </w:tc>
        <w:tc>
          <w:tcPr>
            <w:tcW w:type="dxa" w:w="2250"/>
            <w:tcMar>
              <w:top w:type="dxa" w:w="50"/>
              <w:left w:type="dxa" w:w="90"/>
              <w:bottom w:type="dxa" w:w="50"/>
              <w:right w:type="dxa" w:w="90"/>
            </w:tcMar>
          </w:tcPr>
          <w:p>
            <w:pPr>
              <w:spacing w:after="0" w:before="0" w:line="240"/>
            </w:pPr>
            <w:r>
              <w:rPr>
                <w:sz w:val="18"/>
                <w:szCs w:val="18"/>
              </w:rPr>
              <w:t xml:space="preserve">Mostrar un directorio de servicios veterinarios y relacionados</w:t>
            </w:r>
          </w:p>
        </w:tc>
        <w:tc>
          <w:tcPr>
            <w:tcW w:type="dxa" w:w="1250"/>
            <w:tcMar>
              <w:top w:type="dxa" w:w="50"/>
              <w:left w:type="dxa" w:w="90"/>
              <w:bottom w:type="dxa" w:w="50"/>
              <w:right w:type="dxa" w:w="90"/>
            </w:tcMar>
          </w:tcPr>
          <w:p>
            <w:pPr>
              <w:spacing w:after="0" w:before="0" w:line="240"/>
            </w:pPr>
            <w:r>
              <w:rPr>
                <w:sz w:val="18"/>
                <w:szCs w:val="18"/>
              </w:rPr>
              <w:t xml:space="preserve">Existente</w:t>
            </w:r>
          </w:p>
        </w:tc>
        <w:tc>
          <w:tcPr>
            <w:tcW w:type="dxa" w:w="1250"/>
            <w:tcMar>
              <w:top w:type="dxa" w:w="50"/>
              <w:left w:type="dxa" w:w="90"/>
              <w:bottom w:type="dxa" w:w="50"/>
              <w:right w:type="dxa" w:w="90"/>
            </w:tcMar>
          </w:tcPr>
          <w:p>
            <w:pPr>
              <w:spacing w:after="0" w:before="0" w:line="240"/>
            </w:pPr>
            <w:r>
              <w:rPr>
                <w:sz w:val="18"/>
                <w:szCs w:val="18"/>
              </w:rPr>
              <w:t xml:space="preserve">Alta</w:t>
            </w:r>
          </w:p>
        </w:tc>
        <w:tc>
          <w:tcPr>
            <w:tcW w:type="dxa" w:w="920"/>
            <w:tcMar>
              <w:top w:type="dxa" w:w="50"/>
              <w:left w:type="dxa" w:w="90"/>
              <w:bottom w:type="dxa" w:w="50"/>
              <w:right w:type="dxa" w:w="90"/>
            </w:tcMar>
          </w:tcPr>
          <w:p>
            <w:pPr>
              <w:spacing w:after="0" w:before="0" w:line="240"/>
            </w:pPr>
            <w:r>
              <w:rPr>
                <w:sz w:val="18"/>
                <w:szCs w:val="18"/>
              </w:rPr>
              <w:t xml:space="preserve">Medio</w:t>
            </w:r>
          </w:p>
        </w:tc>
        <w:tc>
          <w:tcPr>
            <w:tcW w:type="dxa" w:w="2990"/>
            <w:tcMar>
              <w:top w:type="dxa" w:w="50"/>
              <w:left w:type="dxa" w:w="90"/>
              <w:bottom w:type="dxa" w:w="50"/>
              <w:right w:type="dxa" w:w="90"/>
            </w:tcMar>
          </w:tcPr>
          <w:p>
            <w:pPr>
              <w:spacing w:after="0" w:before="0" w:line="240"/>
            </w:pPr>
            <w:r>
              <w:rPr>
                <w:sz w:val="18"/>
                <w:szCs w:val="18"/>
              </w:rPr>
              <w:t xml:space="preserve">Búsqueda con riesgo de latencia (NC-003)</w:t>
            </w:r>
          </w:p>
        </w:tc>
      </w:tr>
      <w:tr>
        <w:trPr>
          <w:cantSplit/>
        </w:trPr>
        <w:tc>
          <w:tcPr>
            <w:tcW w:type="dxa" w:w="700"/>
            <w:tcMar>
              <w:top w:type="dxa" w:w="50"/>
              <w:left w:type="dxa" w:w="90"/>
              <w:bottom w:type="dxa" w:w="50"/>
              <w:right w:type="dxa" w:w="90"/>
            </w:tcMar>
          </w:tcPr>
          <w:p>
            <w:pPr>
              <w:spacing w:after="0" w:before="0" w:line="240"/>
            </w:pPr>
            <w:r>
              <w:rPr>
                <w:sz w:val="18"/>
                <w:szCs w:val="18"/>
              </w:rPr>
              <w:t xml:space="preserve">RF07</w:t>
            </w:r>
          </w:p>
        </w:tc>
        <w:tc>
          <w:tcPr>
            <w:tcW w:type="dxa" w:w="2250"/>
            <w:tcMar>
              <w:top w:type="dxa" w:w="50"/>
              <w:left w:type="dxa" w:w="90"/>
              <w:bottom w:type="dxa" w:w="50"/>
              <w:right w:type="dxa" w:w="90"/>
            </w:tcMar>
          </w:tcPr>
          <w:p>
            <w:pPr>
              <w:spacing w:after="0" w:before="0" w:line="240"/>
            </w:pPr>
            <w:r>
              <w:rPr>
                <w:sz w:val="18"/>
                <w:szCs w:val="18"/>
              </w:rPr>
              <w:t xml:space="preserve">Permitir acceder a una comunidad de dueños de mascotas</w:t>
            </w:r>
          </w:p>
        </w:tc>
        <w:tc>
          <w:tcPr>
            <w:tcW w:type="dxa" w:w="1250"/>
            <w:tcMar>
              <w:top w:type="dxa" w:w="50"/>
              <w:left w:type="dxa" w:w="90"/>
              <w:bottom w:type="dxa" w:w="50"/>
              <w:right w:type="dxa" w:w="90"/>
            </w:tcMar>
          </w:tcPr>
          <w:p>
            <w:pPr>
              <w:spacing w:after="0" w:before="0" w:line="240"/>
            </w:pPr>
            <w:r>
              <w:rPr>
                <w:sz w:val="18"/>
                <w:szCs w:val="18"/>
              </w:rPr>
              <w:t xml:space="preserve">Nueva</w:t>
            </w:r>
          </w:p>
        </w:tc>
        <w:tc>
          <w:tcPr>
            <w:tcW w:type="dxa" w:w="1250"/>
            <w:tcMar>
              <w:top w:type="dxa" w:w="50"/>
              <w:left w:type="dxa" w:w="90"/>
              <w:bottom w:type="dxa" w:w="50"/>
              <w:right w:type="dxa" w:w="90"/>
            </w:tcMar>
          </w:tcPr>
          <w:p>
            <w:pPr>
              <w:spacing w:after="0" w:before="0" w:line="240"/>
            </w:pPr>
            <w:r>
              <w:rPr>
                <w:sz w:val="18"/>
                <w:szCs w:val="18"/>
              </w:rPr>
              <w:t xml:space="preserve">Media</w:t>
            </w:r>
          </w:p>
        </w:tc>
        <w:tc>
          <w:tcPr>
            <w:tcW w:type="dxa" w:w="920"/>
            <w:tcMar>
              <w:top w:type="dxa" w:w="50"/>
              <w:left w:type="dxa" w:w="90"/>
              <w:bottom w:type="dxa" w:w="50"/>
              <w:right w:type="dxa" w:w="90"/>
            </w:tcMar>
          </w:tcPr>
          <w:p>
            <w:pPr>
              <w:spacing w:after="0" w:before="0" w:line="240"/>
            </w:pPr>
            <w:r>
              <w:rPr>
                <w:sz w:val="18"/>
                <w:szCs w:val="18"/>
              </w:rPr>
              <w:t xml:space="preserve">Medio</w:t>
            </w:r>
          </w:p>
        </w:tc>
        <w:tc>
          <w:tcPr>
            <w:tcW w:type="dxa" w:w="2990"/>
            <w:tcMar>
              <w:top w:type="dxa" w:w="50"/>
              <w:left w:type="dxa" w:w="90"/>
              <w:bottom w:type="dxa" w:w="50"/>
              <w:right w:type="dxa" w:w="90"/>
            </w:tcMar>
          </w:tcPr>
          <w:p>
            <w:pPr>
              <w:spacing w:after="0" w:before="0" w:line="240"/>
            </w:pPr>
            <w:r>
              <w:rPr>
                <w:sz w:val="18"/>
                <w:szCs w:val="18"/>
              </w:rPr>
              <w:t xml:space="preserve">Contenido generado por usuarios: XSS almacenado y contenido inapropiado</w:t>
            </w:r>
          </w:p>
        </w:tc>
      </w:tr>
      <w:tr>
        <w:trPr>
          <w:cantSplit/>
        </w:trPr>
        <w:tc>
          <w:tcPr>
            <w:tcW w:type="dxa" w:w="700"/>
            <w:tcMar>
              <w:top w:type="dxa" w:w="50"/>
              <w:left w:type="dxa" w:w="90"/>
              <w:bottom w:type="dxa" w:w="50"/>
              <w:right w:type="dxa" w:w="90"/>
            </w:tcMar>
          </w:tcPr>
          <w:p>
            <w:pPr>
              <w:spacing w:after="0" w:before="0" w:line="240"/>
            </w:pPr>
            <w:r>
              <w:rPr>
                <w:sz w:val="18"/>
                <w:szCs w:val="18"/>
              </w:rPr>
              <w:t xml:space="preserve">RF08</w:t>
            </w:r>
          </w:p>
        </w:tc>
        <w:tc>
          <w:tcPr>
            <w:tcW w:type="dxa" w:w="2250"/>
            <w:tcMar>
              <w:top w:type="dxa" w:w="50"/>
              <w:left w:type="dxa" w:w="90"/>
              <w:bottom w:type="dxa" w:w="50"/>
              <w:right w:type="dxa" w:w="90"/>
            </w:tcMar>
          </w:tcPr>
          <w:p>
            <w:pPr>
              <w:spacing w:after="0" w:before="0" w:line="240"/>
            </w:pPr>
            <w:r>
              <w:rPr>
                <w:sz w:val="18"/>
                <w:szCs w:val="18"/>
              </w:rPr>
              <w:t xml:space="preserve">Permitir llevar un diario de salud y comportamiento</w:t>
            </w:r>
          </w:p>
        </w:tc>
        <w:tc>
          <w:tcPr>
            <w:tcW w:type="dxa" w:w="1250"/>
            <w:tcMar>
              <w:top w:type="dxa" w:w="50"/>
              <w:left w:type="dxa" w:w="90"/>
              <w:bottom w:type="dxa" w:w="50"/>
              <w:right w:type="dxa" w:w="90"/>
            </w:tcMar>
          </w:tcPr>
          <w:p>
            <w:pPr>
              <w:spacing w:after="0" w:before="0" w:line="240"/>
            </w:pPr>
            <w:r>
              <w:rPr>
                <w:sz w:val="18"/>
                <w:szCs w:val="18"/>
              </w:rPr>
              <w:t xml:space="preserve">Nueva</w:t>
            </w:r>
          </w:p>
        </w:tc>
        <w:tc>
          <w:tcPr>
            <w:tcW w:type="dxa" w:w="1250"/>
            <w:tcMar>
              <w:top w:type="dxa" w:w="50"/>
              <w:left w:type="dxa" w:w="90"/>
              <w:bottom w:type="dxa" w:w="50"/>
              <w:right w:type="dxa" w:w="90"/>
            </w:tcMar>
          </w:tcPr>
          <w:p>
            <w:pPr>
              <w:spacing w:after="0" w:before="0" w:line="240"/>
            </w:pPr>
            <w:r>
              <w:rPr>
                <w:sz w:val="18"/>
                <w:szCs w:val="18"/>
              </w:rPr>
              <w:t xml:space="preserve">Media</w:t>
            </w:r>
          </w:p>
        </w:tc>
        <w:tc>
          <w:tcPr>
            <w:tcW w:type="dxa" w:w="920"/>
            <w:tcMar>
              <w:top w:type="dxa" w:w="50"/>
              <w:left w:type="dxa" w:w="90"/>
              <w:bottom w:type="dxa" w:w="50"/>
              <w:right w:type="dxa" w:w="90"/>
            </w:tcMar>
          </w:tcPr>
          <w:p>
            <w:pPr>
              <w:spacing w:after="0" w:before="0" w:line="240"/>
            </w:pPr>
            <w:r>
              <w:rPr>
                <w:sz w:val="18"/>
                <w:szCs w:val="18"/>
              </w:rPr>
              <w:t xml:space="preserve">Medio</w:t>
            </w:r>
          </w:p>
        </w:tc>
        <w:tc>
          <w:tcPr>
            <w:tcW w:type="dxa" w:w="2990"/>
            <w:tcMar>
              <w:top w:type="dxa" w:w="50"/>
              <w:left w:type="dxa" w:w="90"/>
              <w:bottom w:type="dxa" w:w="50"/>
              <w:right w:type="dxa" w:w="90"/>
            </w:tcMar>
          </w:tcPr>
          <w:p>
            <w:pPr>
              <w:spacing w:after="0" w:before="0" w:line="240"/>
            </w:pPr>
            <w:r>
              <w:rPr>
                <w:sz w:val="18"/>
                <w:szCs w:val="18"/>
              </w:rPr>
              <w:t xml:space="preserve">Información sensible para el propietario; exige integridad y autenticación (RS01)</w:t>
            </w:r>
          </w:p>
        </w:tc>
      </w:tr>
      <w:tr>
        <w:trPr>
          <w:cantSplit/>
        </w:trPr>
        <w:tc>
          <w:tcPr>
            <w:tcW w:type="dxa" w:w="700"/>
            <w:tcMar>
              <w:top w:type="dxa" w:w="50"/>
              <w:left w:type="dxa" w:w="90"/>
              <w:bottom w:type="dxa" w:w="50"/>
              <w:right w:type="dxa" w:w="90"/>
            </w:tcMar>
          </w:tcPr>
          <w:p>
            <w:pPr>
              <w:spacing w:after="0" w:before="0" w:line="240"/>
            </w:pPr>
            <w:r>
              <w:rPr>
                <w:sz w:val="18"/>
                <w:szCs w:val="18"/>
              </w:rPr>
              <w:t xml:space="preserve">RF09</w:t>
            </w:r>
          </w:p>
        </w:tc>
        <w:tc>
          <w:tcPr>
            <w:tcW w:type="dxa" w:w="2250"/>
            <w:tcMar>
              <w:top w:type="dxa" w:w="50"/>
              <w:left w:type="dxa" w:w="90"/>
              <w:bottom w:type="dxa" w:w="50"/>
              <w:right w:type="dxa" w:w="90"/>
            </w:tcMar>
          </w:tcPr>
          <w:p>
            <w:pPr>
              <w:spacing w:after="0" w:before="0" w:line="240"/>
            </w:pPr>
            <w:r>
              <w:rPr>
                <w:sz w:val="18"/>
                <w:szCs w:val="18"/>
              </w:rPr>
              <w:t xml:space="preserve">Permitir publicar y adoptar mascotas</w:t>
            </w:r>
          </w:p>
        </w:tc>
        <w:tc>
          <w:tcPr>
            <w:tcW w:type="dxa" w:w="1250"/>
            <w:tcMar>
              <w:top w:type="dxa" w:w="50"/>
              <w:left w:type="dxa" w:w="90"/>
              <w:bottom w:type="dxa" w:w="50"/>
              <w:right w:type="dxa" w:w="90"/>
            </w:tcMar>
          </w:tcPr>
          <w:p>
            <w:pPr>
              <w:spacing w:after="0" w:before="0" w:line="240"/>
            </w:pPr>
            <w:r>
              <w:rPr>
                <w:sz w:val="18"/>
                <w:szCs w:val="18"/>
              </w:rPr>
              <w:t xml:space="preserve">Nueva (la consulta del catálogo ya existe)</w:t>
            </w:r>
          </w:p>
        </w:tc>
        <w:tc>
          <w:tcPr>
            <w:tcW w:type="dxa" w:w="1250"/>
            <w:tcMar>
              <w:top w:type="dxa" w:w="50"/>
              <w:left w:type="dxa" w:w="90"/>
              <w:bottom w:type="dxa" w:w="50"/>
              <w:right w:type="dxa" w:w="90"/>
            </w:tcMar>
          </w:tcPr>
          <w:p>
            <w:pPr>
              <w:spacing w:after="0" w:before="0" w:line="240"/>
            </w:pPr>
            <w:r>
              <w:rPr>
                <w:sz w:val="18"/>
                <w:szCs w:val="18"/>
              </w:rPr>
              <w:t xml:space="preserve">Alta</w:t>
            </w:r>
          </w:p>
        </w:tc>
        <w:tc>
          <w:tcPr>
            <w:tcW w:type="dxa" w:w="920"/>
            <w:tcMar>
              <w:top w:type="dxa" w:w="50"/>
              <w:left w:type="dxa" w:w="90"/>
              <w:bottom w:type="dxa" w:w="50"/>
              <w:right w:type="dxa" w:w="90"/>
            </w:tcMar>
          </w:tcPr>
          <w:p>
            <w:pPr>
              <w:spacing w:after="0" w:before="0" w:line="240"/>
            </w:pPr>
            <w:r>
              <w:rPr>
                <w:sz w:val="18"/>
                <w:szCs w:val="18"/>
              </w:rPr>
              <w:t xml:space="preserve">Medio</w:t>
            </w:r>
          </w:p>
        </w:tc>
        <w:tc>
          <w:tcPr>
            <w:tcW w:type="dxa" w:w="2990"/>
            <w:tcMar>
              <w:top w:type="dxa" w:w="50"/>
              <w:left w:type="dxa" w:w="90"/>
              <w:bottom w:type="dxa" w:w="50"/>
              <w:right w:type="dxa" w:w="90"/>
            </w:tcMar>
          </w:tcPr>
          <w:p>
            <w:pPr>
              <w:spacing w:after="0" w:before="0" w:line="240"/>
            </w:pPr>
            <w:r>
              <w:rPr>
                <w:sz w:val="18"/>
                <w:szCs w:val="18"/>
              </w:rPr>
              <w:t xml:space="preserve">Flujo con estados y dos actores; riesgo de publicaciones falsas</w:t>
            </w:r>
          </w:p>
        </w:tc>
      </w:tr>
      <w:tr>
        <w:trPr>
          <w:cantSplit/>
        </w:trPr>
        <w:tc>
          <w:tcPr>
            <w:tcW w:type="dxa" w:w="700"/>
            <w:tcMar>
              <w:top w:type="dxa" w:w="50"/>
              <w:left w:type="dxa" w:w="90"/>
              <w:bottom w:type="dxa" w:w="50"/>
              <w:right w:type="dxa" w:w="90"/>
            </w:tcMar>
          </w:tcPr>
          <w:p>
            <w:pPr>
              <w:spacing w:after="0" w:before="0" w:line="240"/>
            </w:pPr>
            <w:r>
              <w:rPr>
                <w:sz w:val="18"/>
                <w:szCs w:val="18"/>
              </w:rPr>
              <w:t xml:space="preserve">RF10</w:t>
            </w:r>
          </w:p>
        </w:tc>
        <w:tc>
          <w:tcPr>
            <w:tcW w:type="dxa" w:w="2250"/>
            <w:tcMar>
              <w:top w:type="dxa" w:w="50"/>
              <w:left w:type="dxa" w:w="90"/>
              <w:bottom w:type="dxa" w:w="50"/>
              <w:right w:type="dxa" w:w="90"/>
            </w:tcMar>
          </w:tcPr>
          <w:p>
            <w:pPr>
              <w:spacing w:after="0" w:before="0" w:line="240"/>
            </w:pPr>
            <w:r>
              <w:rPr>
                <w:sz w:val="18"/>
                <w:szCs w:val="18"/>
              </w:rPr>
              <w:t xml:space="preserve">Ofrecer GPS en tiempo real para localizar mascotas</w:t>
            </w:r>
          </w:p>
        </w:tc>
        <w:tc>
          <w:tcPr>
            <w:tcW w:type="dxa" w:w="1250"/>
            <w:tcMar>
              <w:top w:type="dxa" w:w="50"/>
              <w:left w:type="dxa" w:w="90"/>
              <w:bottom w:type="dxa" w:w="50"/>
              <w:right w:type="dxa" w:w="90"/>
            </w:tcMar>
          </w:tcPr>
          <w:p>
            <w:pPr>
              <w:spacing w:after="0" w:before="0" w:line="240"/>
            </w:pPr>
            <w:r>
              <w:rPr>
                <w:sz w:val="18"/>
                <w:szCs w:val="18"/>
              </w:rPr>
              <w:t xml:space="preserve">Fuera de alcance (premium)</w:t>
            </w:r>
          </w:p>
        </w:tc>
        <w:tc>
          <w:tcPr>
            <w:tcW w:type="dxa" w:w="1250"/>
            <w:tcMar>
              <w:top w:type="dxa" w:w="50"/>
              <w:left w:type="dxa" w:w="90"/>
              <w:bottom w:type="dxa" w:w="50"/>
              <w:right w:type="dxa" w:w="90"/>
            </w:tcMar>
          </w:tcPr>
          <w:p>
            <w:pPr>
              <w:spacing w:after="0" w:before="0" w:line="240"/>
            </w:pPr>
            <w:r>
              <w:rPr>
                <w:sz w:val="18"/>
                <w:szCs w:val="18"/>
              </w:rPr>
              <w:t xml:space="preserve">Baja</w:t>
            </w:r>
          </w:p>
        </w:tc>
        <w:tc>
          <w:tcPr>
            <w:tcW w:type="dxa" w:w="920"/>
            <w:tcMar>
              <w:top w:type="dxa" w:w="50"/>
              <w:left w:type="dxa" w:w="90"/>
              <w:bottom w:type="dxa" w:w="50"/>
              <w:right w:type="dxa" w:w="90"/>
            </w:tcMar>
          </w:tcPr>
          <w:p>
            <w:pPr>
              <w:spacing w:after="0" w:before="0" w:line="240"/>
            </w:pPr>
            <w:r>
              <w:rPr>
                <w:sz w:val="18"/>
                <w:szCs w:val="18"/>
              </w:rPr>
              <w:t xml:space="preserve">Alto</w:t>
            </w:r>
          </w:p>
        </w:tc>
        <w:tc>
          <w:tcPr>
            <w:tcW w:type="dxa" w:w="2990"/>
            <w:tcMar>
              <w:top w:type="dxa" w:w="50"/>
              <w:left w:type="dxa" w:w="90"/>
              <w:bottom w:type="dxa" w:w="50"/>
              <w:right w:type="dxa" w:w="90"/>
            </w:tcMar>
          </w:tcPr>
          <w:p>
            <w:pPr>
              <w:spacing w:after="0" w:before="0" w:line="240"/>
            </w:pPr>
            <w:r>
              <w:rPr>
                <w:sz w:val="18"/>
                <w:szCs w:val="18"/>
              </w:rPr>
              <w:t xml:space="preserve">Solo revisión estática en este ciclo</w:t>
            </w:r>
          </w:p>
        </w:tc>
      </w:tr>
      <w:tr>
        <w:trPr>
          <w:cantSplit/>
        </w:trPr>
        <w:tc>
          <w:tcPr>
            <w:tcW w:type="dxa" w:w="700"/>
            <w:tcMar>
              <w:top w:type="dxa" w:w="50"/>
              <w:left w:type="dxa" w:w="90"/>
              <w:bottom w:type="dxa" w:w="50"/>
              <w:right w:type="dxa" w:w="90"/>
            </w:tcMar>
          </w:tcPr>
          <w:p>
            <w:pPr>
              <w:spacing w:after="0" w:before="0" w:line="240"/>
            </w:pPr>
            <w:r>
              <w:rPr>
                <w:sz w:val="18"/>
                <w:szCs w:val="18"/>
              </w:rPr>
              <w:t xml:space="preserve">RF11</w:t>
            </w:r>
          </w:p>
        </w:tc>
        <w:tc>
          <w:tcPr>
            <w:tcW w:type="dxa" w:w="2250"/>
            <w:tcMar>
              <w:top w:type="dxa" w:w="50"/>
              <w:left w:type="dxa" w:w="90"/>
              <w:bottom w:type="dxa" w:w="50"/>
              <w:right w:type="dxa" w:w="90"/>
            </w:tcMar>
          </w:tcPr>
          <w:p>
            <w:pPr>
              <w:spacing w:after="0" w:before="0" w:line="240"/>
            </w:pPr>
            <w:r>
              <w:rPr>
                <w:sz w:val="18"/>
                <w:szCs w:val="18"/>
              </w:rPr>
              <w:t xml:space="preserve">Permitir compras en una tienda virtual integrada</w:t>
            </w:r>
          </w:p>
        </w:tc>
        <w:tc>
          <w:tcPr>
            <w:tcW w:type="dxa" w:w="1250"/>
            <w:tcMar>
              <w:top w:type="dxa" w:w="50"/>
              <w:left w:type="dxa" w:w="90"/>
              <w:bottom w:type="dxa" w:w="50"/>
              <w:right w:type="dxa" w:w="90"/>
            </w:tcMar>
          </w:tcPr>
          <w:p>
            <w:pPr>
              <w:spacing w:after="0" w:before="0" w:line="240"/>
            </w:pPr>
            <w:r>
              <w:rPr>
                <w:sz w:val="18"/>
                <w:szCs w:val="18"/>
              </w:rPr>
              <w:t xml:space="preserve">Fuera de alcance (premium)</w:t>
            </w:r>
          </w:p>
        </w:tc>
        <w:tc>
          <w:tcPr>
            <w:tcW w:type="dxa" w:w="1250"/>
            <w:tcMar>
              <w:top w:type="dxa" w:w="50"/>
              <w:left w:type="dxa" w:w="90"/>
              <w:bottom w:type="dxa" w:w="50"/>
              <w:right w:type="dxa" w:w="90"/>
            </w:tcMar>
          </w:tcPr>
          <w:p>
            <w:pPr>
              <w:spacing w:after="0" w:before="0" w:line="240"/>
            </w:pPr>
            <w:r>
              <w:rPr>
                <w:sz w:val="18"/>
                <w:szCs w:val="18"/>
              </w:rPr>
              <w:t xml:space="preserve">Baja</w:t>
            </w:r>
          </w:p>
        </w:tc>
        <w:tc>
          <w:tcPr>
            <w:tcW w:type="dxa" w:w="920"/>
            <w:tcMar>
              <w:top w:type="dxa" w:w="50"/>
              <w:left w:type="dxa" w:w="90"/>
              <w:bottom w:type="dxa" w:w="50"/>
              <w:right w:type="dxa" w:w="90"/>
            </w:tcMar>
          </w:tcPr>
          <w:p>
            <w:pPr>
              <w:spacing w:after="0" w:before="0" w:line="240"/>
            </w:pPr>
            <w:r>
              <w:rPr>
                <w:sz w:val="18"/>
                <w:szCs w:val="18"/>
              </w:rPr>
              <w:t xml:space="preserve">Alto</w:t>
            </w:r>
          </w:p>
        </w:tc>
        <w:tc>
          <w:tcPr>
            <w:tcW w:type="dxa" w:w="2990"/>
            <w:tcMar>
              <w:top w:type="dxa" w:w="50"/>
              <w:left w:type="dxa" w:w="90"/>
              <w:bottom w:type="dxa" w:w="50"/>
              <w:right w:type="dxa" w:w="90"/>
            </w:tcMar>
          </w:tcPr>
          <w:p>
            <w:pPr>
              <w:spacing w:after="0" w:before="0" w:line="240"/>
            </w:pPr>
            <w:r>
              <w:rPr>
                <w:sz w:val="18"/>
                <w:szCs w:val="18"/>
              </w:rPr>
              <w:t xml:space="preserve">Solo revisión estática; ya existen </w:t>
            </w:r>
            <w:r>
              <w:rPr>
                <w:rFonts w:ascii="Consolas" w:cs="Consolas" w:eastAsia="Consolas" w:hAnsi="Consolas"/>
                <w:sz w:val="16"/>
                <w:szCs w:val="16"/>
              </w:rPr>
              <w:t xml:space="preserve">/api/productos</w:t>
            </w:r>
            <w:r>
              <w:rPr>
                <w:sz w:val="18"/>
                <w:szCs w:val="18"/>
              </w:rPr>
              <w:t xml:space="preserve"> y el carrito web</w:t>
            </w:r>
          </w:p>
        </w:tc>
      </w:tr>
    </w:tbl>
    <w:p>
      <w:pPr>
        <w:spacing w:line="240"/>
      </w:pPr>
    </w:p>
    <w:p>
      <w:pPr>
        <w:ind w:firstLine="720"/>
      </w:pPr>
      <w:r>
        <w:t xml:space="preserve">La Tabla 5 reúne los requerimientos no funcionales, de interfaz, de seguridad, de rendimiento y de mantenimiento. Varios están redactados en la ERS sin un umbral verificable; para cada uno se adopta un criterio medible, porque un requisito sin umbral no se puede aprobar ni rechazar de forma objetiva.</w:t>
      </w:r>
    </w:p>
    <w:p>
      <w:pPr>
        <w:keepNext/>
        <w:spacing w:before="240"/>
      </w:pPr>
      <w:r>
        <w:rPr>
          <w:b/>
          <w:bCs/>
        </w:rPr>
        <w:t xml:space="preserve">Tabla 5</w:t>
      </w:r>
    </w:p>
    <w:p>
      <w:pPr>
        <w:keepNext/>
      </w:pPr>
      <w:r>
        <w:rPr>
          <w:i/>
          <w:iCs/>
        </w:rPr>
        <w:t xml:space="preserve">Requerimientos no funcionales de la ERS y criterio medible adoptado</w:t>
      </w:r>
    </w:p>
    <w:tbl>
      <w:tblPr>
        <w:tblW w:type="dxa" w:w="9360"/>
        <w:tblBorders>
          <w:top w:val="single" w:color="000000" w:sz="8"/>
          <w:left w:val="none" w:color="FFFFFF" w:sz="0"/>
          <w:bottom w:val="single" w:color="000000" w:sz="8"/>
          <w:right w:val="none" w:color="FFFFFF" w:sz="0"/>
          <w:insideH w:val="single" w:color="BFBFBF" w:sz="4"/>
          <w:insideV w:val="none" w:color="FFFFFF" w:sz="0"/>
        </w:tblBorders>
        <w:tblLayout w:type="fixed"/>
      </w:tblPr>
      <w:tblGrid>
        <w:gridCol w:w="860"/>
        <w:gridCol w:w="2631"/>
        <w:gridCol w:w="4169"/>
        <w:gridCol w:w="1700"/>
      </w:tblGrid>
      <w:tr>
        <w:trPr>
          <w:cantSplit/>
          <w:tblHeader/>
        </w:trPr>
        <w:tc>
          <w:tcPr>
            <w:tcW w:type="dxa" w:w="86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ID</w:t>
            </w:r>
          </w:p>
        </w:tc>
        <w:tc>
          <w:tcPr>
            <w:tcW w:type="dxa" w:w="2631"/>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Requerimiento (ERS)</w:t>
            </w:r>
          </w:p>
        </w:tc>
        <w:tc>
          <w:tcPr>
            <w:tcW w:type="dxa" w:w="4169"/>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Criterio medible adoptado en el plan</w:t>
            </w:r>
          </w:p>
        </w:tc>
        <w:tc>
          <w:tcPr>
            <w:tcW w:type="dxa" w:w="170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Verificación</w:t>
            </w:r>
          </w:p>
        </w:tc>
      </w:tr>
      <w:tr>
        <w:trPr>
          <w:cantSplit/>
        </w:trPr>
        <w:tc>
          <w:tcPr>
            <w:tcW w:type="dxa" w:w="860"/>
            <w:tcMar>
              <w:top w:type="dxa" w:w="50"/>
              <w:left w:type="dxa" w:w="90"/>
              <w:bottom w:type="dxa" w:w="50"/>
              <w:right w:type="dxa" w:w="90"/>
            </w:tcMar>
          </w:tcPr>
          <w:p>
            <w:pPr>
              <w:spacing w:after="0" w:before="0" w:line="240"/>
            </w:pPr>
            <w:r>
              <w:rPr>
                <w:sz w:val="20"/>
                <w:szCs w:val="20"/>
              </w:rPr>
              <w:t xml:space="preserve">RNF01</w:t>
            </w:r>
          </w:p>
        </w:tc>
        <w:tc>
          <w:tcPr>
            <w:tcW w:type="dxa" w:w="2631"/>
            <w:tcMar>
              <w:top w:type="dxa" w:w="50"/>
              <w:left w:type="dxa" w:w="90"/>
              <w:bottom w:type="dxa" w:w="50"/>
              <w:right w:type="dxa" w:w="90"/>
            </w:tcMar>
          </w:tcPr>
          <w:p>
            <w:pPr>
              <w:spacing w:after="0" w:before="0" w:line="240"/>
            </w:pPr>
            <w:r>
              <w:rPr>
                <w:sz w:val="20"/>
                <w:szCs w:val="20"/>
              </w:rPr>
              <w:t xml:space="preserve">Disponibilidad 24/7 de al menos 99 %</w:t>
            </w:r>
          </w:p>
        </w:tc>
        <w:tc>
          <w:tcPr>
            <w:tcW w:type="dxa" w:w="4169"/>
            <w:tcMar>
              <w:top w:type="dxa" w:w="50"/>
              <w:left w:type="dxa" w:w="90"/>
              <w:bottom w:type="dxa" w:w="50"/>
              <w:right w:type="dxa" w:w="90"/>
            </w:tcMar>
          </w:tcPr>
          <w:p>
            <w:pPr>
              <w:spacing w:after="0" w:before="0" w:line="240"/>
            </w:pPr>
            <w:r>
              <w:rPr>
                <w:sz w:val="20"/>
                <w:szCs w:val="20"/>
              </w:rPr>
              <w:t xml:space="preserve">Disponibilidad mensual ≥ 99 % en staging (máximo 7,3 h de caída al mes)</w:t>
            </w:r>
          </w:p>
        </w:tc>
        <w:tc>
          <w:tcPr>
            <w:tcW w:type="dxa" w:w="1700"/>
            <w:tcMar>
              <w:top w:type="dxa" w:w="50"/>
              <w:left w:type="dxa" w:w="90"/>
              <w:bottom w:type="dxa" w:w="50"/>
              <w:right w:type="dxa" w:w="90"/>
            </w:tcMar>
          </w:tcPr>
          <w:p>
            <w:pPr>
              <w:spacing w:after="0" w:before="0" w:line="240"/>
            </w:pPr>
            <w:r>
              <w:rPr>
                <w:sz w:val="20"/>
                <w:szCs w:val="20"/>
              </w:rPr>
              <w:t xml:space="preserve">Monitoreo con Amazon CloudWatch</w:t>
            </w:r>
          </w:p>
        </w:tc>
      </w:tr>
      <w:tr>
        <w:trPr>
          <w:cantSplit/>
        </w:trPr>
        <w:tc>
          <w:tcPr>
            <w:tcW w:type="dxa" w:w="860"/>
            <w:tcMar>
              <w:top w:type="dxa" w:w="50"/>
              <w:left w:type="dxa" w:w="90"/>
              <w:bottom w:type="dxa" w:w="50"/>
              <w:right w:type="dxa" w:w="90"/>
            </w:tcMar>
          </w:tcPr>
          <w:p>
            <w:pPr>
              <w:spacing w:after="0" w:before="0" w:line="240"/>
            </w:pPr>
            <w:r>
              <w:rPr>
                <w:sz w:val="20"/>
                <w:szCs w:val="20"/>
              </w:rPr>
              <w:t xml:space="preserve">RNF02</w:t>
            </w:r>
          </w:p>
        </w:tc>
        <w:tc>
          <w:tcPr>
            <w:tcW w:type="dxa" w:w="2631"/>
            <w:tcMar>
              <w:top w:type="dxa" w:w="50"/>
              <w:left w:type="dxa" w:w="90"/>
              <w:bottom w:type="dxa" w:w="50"/>
              <w:right w:type="dxa" w:w="90"/>
            </w:tcMar>
          </w:tcPr>
          <w:p>
            <w:pPr>
              <w:spacing w:after="0" w:before="0" w:line="240"/>
            </w:pPr>
            <w:r>
              <w:rPr>
                <w:sz w:val="20"/>
                <w:szCs w:val="20"/>
              </w:rPr>
              <w:t xml:space="preserve">Interfaz intuitiva para usuarios no técnicos</w:t>
            </w:r>
          </w:p>
        </w:tc>
        <w:tc>
          <w:tcPr>
            <w:tcW w:type="dxa" w:w="4169"/>
            <w:tcMar>
              <w:top w:type="dxa" w:w="50"/>
              <w:left w:type="dxa" w:w="90"/>
              <w:bottom w:type="dxa" w:w="50"/>
              <w:right w:type="dxa" w:w="90"/>
            </w:tcMar>
          </w:tcPr>
          <w:p>
            <w:pPr>
              <w:spacing w:after="0" w:before="0" w:line="240"/>
            </w:pPr>
            <w:r>
              <w:rPr>
                <w:sz w:val="20"/>
                <w:szCs w:val="20"/>
              </w:rPr>
              <w:t xml:space="preserve">Puntaje SUS ≥ 68 y ≥ 90 % de éxito en las tareas críticas sin ayuda, con al menos un participante adulto mayor</w:t>
            </w:r>
          </w:p>
        </w:tc>
        <w:tc>
          <w:tcPr>
            <w:tcW w:type="dxa" w:w="1700"/>
            <w:tcMar>
              <w:top w:type="dxa" w:w="50"/>
              <w:left w:type="dxa" w:w="90"/>
              <w:bottom w:type="dxa" w:w="50"/>
              <w:right w:type="dxa" w:w="90"/>
            </w:tcMar>
          </w:tcPr>
          <w:p>
            <w:pPr>
              <w:spacing w:after="0" w:before="0" w:line="240"/>
            </w:pPr>
            <w:r>
              <w:rPr>
                <w:sz w:val="20"/>
                <w:szCs w:val="20"/>
              </w:rPr>
              <w:t xml:space="preserve">CP-018</w:t>
            </w:r>
          </w:p>
        </w:tc>
      </w:tr>
      <w:tr>
        <w:trPr>
          <w:cantSplit/>
        </w:trPr>
        <w:tc>
          <w:tcPr>
            <w:tcW w:type="dxa" w:w="860"/>
            <w:tcMar>
              <w:top w:type="dxa" w:w="50"/>
              <w:left w:type="dxa" w:w="90"/>
              <w:bottom w:type="dxa" w:w="50"/>
              <w:right w:type="dxa" w:w="90"/>
            </w:tcMar>
          </w:tcPr>
          <w:p>
            <w:pPr>
              <w:spacing w:after="0" w:before="0" w:line="240"/>
            </w:pPr>
            <w:r>
              <w:rPr>
                <w:sz w:val="20"/>
                <w:szCs w:val="20"/>
              </w:rPr>
              <w:t xml:space="preserve">RNF03</w:t>
            </w:r>
          </w:p>
        </w:tc>
        <w:tc>
          <w:tcPr>
            <w:tcW w:type="dxa" w:w="2631"/>
            <w:tcMar>
              <w:top w:type="dxa" w:w="50"/>
              <w:left w:type="dxa" w:w="90"/>
              <w:bottom w:type="dxa" w:w="50"/>
              <w:right w:type="dxa" w:w="90"/>
            </w:tcMar>
          </w:tcPr>
          <w:p>
            <w:pPr>
              <w:spacing w:after="0" w:before="0" w:line="240"/>
            </w:pPr>
            <w:r>
              <w:rPr>
                <w:sz w:val="20"/>
                <w:szCs w:val="20"/>
              </w:rPr>
              <w:t xml:space="preserve">Información protegida mediante autenticación y cifrado</w:t>
            </w:r>
          </w:p>
        </w:tc>
        <w:tc>
          <w:tcPr>
            <w:tcW w:type="dxa" w:w="4169"/>
            <w:tcMar>
              <w:top w:type="dxa" w:w="50"/>
              <w:left w:type="dxa" w:w="90"/>
              <w:bottom w:type="dxa" w:w="50"/>
              <w:right w:type="dxa" w:w="90"/>
            </w:tcMar>
          </w:tcPr>
          <w:p>
            <w:pPr>
              <w:spacing w:after="0" w:before="0" w:line="240"/>
            </w:pPr>
            <w:r>
              <w:rPr>
                <w:sz w:val="20"/>
                <w:szCs w:val="20"/>
              </w:rPr>
              <w:t xml:space="preserve">Se concreta en RS01 a RS03; HTTPS con TLS 1.2 o superior; cifrado Fernet de datos personales sensibles en reposo</w:t>
            </w:r>
          </w:p>
        </w:tc>
        <w:tc>
          <w:tcPr>
            <w:tcW w:type="dxa" w:w="1700"/>
            <w:tcMar>
              <w:top w:type="dxa" w:w="50"/>
              <w:left w:type="dxa" w:w="90"/>
              <w:bottom w:type="dxa" w:w="50"/>
              <w:right w:type="dxa" w:w="90"/>
            </w:tcMar>
          </w:tcPr>
          <w:p>
            <w:pPr>
              <w:spacing w:after="0" w:before="0" w:line="240"/>
            </w:pPr>
            <w:r>
              <w:rPr>
                <w:sz w:val="20"/>
                <w:szCs w:val="20"/>
              </w:rPr>
              <w:t xml:space="preserve">Pruebas de seguridad, OWASP ZAP</w:t>
            </w:r>
          </w:p>
        </w:tc>
      </w:tr>
      <w:tr>
        <w:trPr>
          <w:cantSplit/>
        </w:trPr>
        <w:tc>
          <w:tcPr>
            <w:tcW w:type="dxa" w:w="860"/>
            <w:tcMar>
              <w:top w:type="dxa" w:w="50"/>
              <w:left w:type="dxa" w:w="90"/>
              <w:bottom w:type="dxa" w:w="50"/>
              <w:right w:type="dxa" w:w="90"/>
            </w:tcMar>
          </w:tcPr>
          <w:p>
            <w:pPr>
              <w:spacing w:after="0" w:before="0" w:line="240"/>
            </w:pPr>
            <w:r>
              <w:rPr>
                <w:sz w:val="20"/>
                <w:szCs w:val="20"/>
              </w:rPr>
              <w:t xml:space="preserve">RNF04</w:t>
            </w:r>
          </w:p>
        </w:tc>
        <w:tc>
          <w:tcPr>
            <w:tcW w:type="dxa" w:w="2631"/>
            <w:tcMar>
              <w:top w:type="dxa" w:w="50"/>
              <w:left w:type="dxa" w:w="90"/>
              <w:bottom w:type="dxa" w:w="50"/>
              <w:right w:type="dxa" w:w="90"/>
            </w:tcMar>
          </w:tcPr>
          <w:p>
            <w:pPr>
              <w:spacing w:after="0" w:before="0" w:line="240"/>
            </w:pPr>
            <w:r>
              <w:rPr>
                <w:sz w:val="20"/>
                <w:szCs w:val="20"/>
              </w:rPr>
              <w:t xml:space="preserve">Tiempo de respuesta ≤ 2 s por acción</w:t>
            </w:r>
          </w:p>
        </w:tc>
        <w:tc>
          <w:tcPr>
            <w:tcW w:type="dxa" w:w="4169"/>
            <w:tcMar>
              <w:top w:type="dxa" w:w="50"/>
              <w:left w:type="dxa" w:w="90"/>
              <w:bottom w:type="dxa" w:w="50"/>
              <w:right w:type="dxa" w:w="90"/>
            </w:tcMar>
          </w:tcPr>
          <w:p>
            <w:pPr>
              <w:spacing w:after="0" w:before="0" w:line="240"/>
            </w:pPr>
            <w:r>
              <w:rPr>
                <w:sz w:val="20"/>
                <w:szCs w:val="20"/>
              </w:rPr>
              <w:t xml:space="preserve">Percentil 95 ≤ 2 s por acción con carga normal (500 usuarios concurrentes, 50 % de RR01)</w:t>
            </w:r>
          </w:p>
        </w:tc>
        <w:tc>
          <w:tcPr>
            <w:tcW w:type="dxa" w:w="1700"/>
            <w:tcMar>
              <w:top w:type="dxa" w:w="50"/>
              <w:left w:type="dxa" w:w="90"/>
              <w:bottom w:type="dxa" w:w="50"/>
              <w:right w:type="dxa" w:w="90"/>
            </w:tcMar>
          </w:tcPr>
          <w:p>
            <w:pPr>
              <w:spacing w:after="0" w:before="0" w:line="240"/>
            </w:pPr>
            <w:r>
              <w:rPr>
                <w:sz w:val="20"/>
                <w:szCs w:val="20"/>
              </w:rPr>
              <w:t xml:space="preserve">CP-017 (JMeter)</w:t>
            </w:r>
          </w:p>
        </w:tc>
      </w:tr>
      <w:tr>
        <w:trPr>
          <w:cantSplit/>
        </w:trPr>
        <w:tc>
          <w:tcPr>
            <w:tcW w:type="dxa" w:w="860"/>
            <w:tcMar>
              <w:top w:type="dxa" w:w="50"/>
              <w:left w:type="dxa" w:w="90"/>
              <w:bottom w:type="dxa" w:w="50"/>
              <w:right w:type="dxa" w:w="90"/>
            </w:tcMar>
          </w:tcPr>
          <w:p>
            <w:pPr>
              <w:spacing w:after="0" w:before="0" w:line="240"/>
            </w:pPr>
            <w:r>
              <w:rPr>
                <w:sz w:val="20"/>
                <w:szCs w:val="20"/>
              </w:rPr>
              <w:t xml:space="preserve">RNF05</w:t>
            </w:r>
          </w:p>
        </w:tc>
        <w:tc>
          <w:tcPr>
            <w:tcW w:type="dxa" w:w="2631"/>
            <w:tcMar>
              <w:top w:type="dxa" w:w="50"/>
              <w:left w:type="dxa" w:w="90"/>
              <w:bottom w:type="dxa" w:w="50"/>
              <w:right w:type="dxa" w:w="90"/>
            </w:tcMar>
          </w:tcPr>
          <w:p>
            <w:pPr>
              <w:spacing w:after="0" w:before="0" w:line="240"/>
            </w:pPr>
            <w:r>
              <w:rPr>
                <w:sz w:val="20"/>
                <w:szCs w:val="20"/>
              </w:rPr>
              <w:t xml:space="preserve">Compatibilidad con móviles y navegadores modernos</w:t>
            </w:r>
          </w:p>
        </w:tc>
        <w:tc>
          <w:tcPr>
            <w:tcW w:type="dxa" w:w="4169"/>
            <w:tcMar>
              <w:top w:type="dxa" w:w="50"/>
              <w:left w:type="dxa" w:w="90"/>
              <w:bottom w:type="dxa" w:w="50"/>
              <w:right w:type="dxa" w:w="90"/>
            </w:tcMar>
          </w:tcPr>
          <w:p>
            <w:pPr>
              <w:spacing w:after="0" w:before="0" w:line="240"/>
            </w:pPr>
            <w:r>
              <w:rPr>
                <w:sz w:val="20"/>
                <w:szCs w:val="20"/>
              </w:rPr>
              <w:t xml:space="preserve">Android 10 o superior, iOS 15 o superior y las dos últimas versiones de Chrome, Edge y Firefox; versión web con Lighthouse ≥ 90 en Accesibilidad, Buenas prácticas y SEO</w:t>
            </w:r>
          </w:p>
        </w:tc>
        <w:tc>
          <w:tcPr>
            <w:tcW w:type="dxa" w:w="1700"/>
            <w:tcMar>
              <w:top w:type="dxa" w:w="50"/>
              <w:left w:type="dxa" w:w="90"/>
              <w:bottom w:type="dxa" w:w="50"/>
              <w:right w:type="dxa" w:w="90"/>
            </w:tcMar>
          </w:tcPr>
          <w:p>
            <w:pPr>
              <w:spacing w:after="0" w:before="0" w:line="240"/>
            </w:pPr>
            <w:r>
              <w:rPr>
                <w:sz w:val="20"/>
                <w:szCs w:val="20"/>
              </w:rPr>
              <w:t xml:space="preserve">CP-019, Lighthouse</w:t>
            </w:r>
          </w:p>
        </w:tc>
      </w:tr>
      <w:tr>
        <w:trPr>
          <w:cantSplit/>
        </w:trPr>
        <w:tc>
          <w:tcPr>
            <w:tcW w:type="dxa" w:w="860"/>
            <w:tcMar>
              <w:top w:type="dxa" w:w="50"/>
              <w:left w:type="dxa" w:w="90"/>
              <w:bottom w:type="dxa" w:w="50"/>
              <w:right w:type="dxa" w:w="90"/>
            </w:tcMar>
          </w:tcPr>
          <w:p>
            <w:pPr>
              <w:spacing w:after="0" w:before="0" w:line="240"/>
            </w:pPr>
            <w:r>
              <w:rPr>
                <w:sz w:val="20"/>
                <w:szCs w:val="20"/>
              </w:rPr>
              <w:t xml:space="preserve">RNF06</w:t>
            </w:r>
          </w:p>
        </w:tc>
        <w:tc>
          <w:tcPr>
            <w:tcW w:type="dxa" w:w="2631"/>
            <w:tcMar>
              <w:top w:type="dxa" w:w="50"/>
              <w:left w:type="dxa" w:w="90"/>
              <w:bottom w:type="dxa" w:w="50"/>
              <w:right w:type="dxa" w:w="90"/>
            </w:tcMar>
          </w:tcPr>
          <w:p>
            <w:pPr>
              <w:spacing w:after="0" w:before="0" w:line="240"/>
            </w:pPr>
            <w:r>
              <w:rPr>
                <w:sz w:val="20"/>
                <w:szCs w:val="20"/>
              </w:rPr>
              <w:t xml:space="preserve">Cumplir la ley de protección de datos personales vigente</w:t>
            </w:r>
          </w:p>
        </w:tc>
        <w:tc>
          <w:tcPr>
            <w:tcW w:type="dxa" w:w="4169"/>
            <w:tcMar>
              <w:top w:type="dxa" w:w="50"/>
              <w:left w:type="dxa" w:w="90"/>
              <w:bottom w:type="dxa" w:w="50"/>
              <w:right w:type="dxa" w:w="90"/>
            </w:tcMar>
          </w:tcPr>
          <w:p>
            <w:pPr>
              <w:spacing w:after="0" w:before="0" w:line="240"/>
            </w:pPr>
            <w:r>
              <w:rPr>
                <w:sz w:val="20"/>
                <w:szCs w:val="20"/>
              </w:rPr>
              <w:t xml:space="preserve">Ley 1581 de 2012: autorización previa, expresa e informada, registrada con fecha y versión de la política; derechos a conocer, actualizar, rectificar y suprimir; solo datos sintéticos en pruebas</w:t>
            </w:r>
          </w:p>
        </w:tc>
        <w:tc>
          <w:tcPr>
            <w:tcW w:type="dxa" w:w="1700"/>
            <w:tcMar>
              <w:top w:type="dxa" w:w="50"/>
              <w:left w:type="dxa" w:w="90"/>
              <w:bottom w:type="dxa" w:w="50"/>
              <w:right w:type="dxa" w:w="90"/>
            </w:tcMar>
          </w:tcPr>
          <w:p>
            <w:pPr>
              <w:spacing w:after="0" w:before="0" w:line="240"/>
            </w:pPr>
            <w:r>
              <w:rPr>
                <w:sz w:val="20"/>
                <w:szCs w:val="20"/>
              </w:rPr>
              <w:t xml:space="preserve">CP-001, lista de chequeo</w:t>
            </w:r>
          </w:p>
        </w:tc>
      </w:tr>
      <w:tr>
        <w:trPr>
          <w:cantSplit/>
        </w:trPr>
        <w:tc>
          <w:tcPr>
            <w:tcW w:type="dxa" w:w="860"/>
            <w:tcMar>
              <w:top w:type="dxa" w:w="50"/>
              <w:left w:type="dxa" w:w="90"/>
              <w:bottom w:type="dxa" w:w="50"/>
              <w:right w:type="dxa" w:w="90"/>
            </w:tcMar>
          </w:tcPr>
          <w:p>
            <w:pPr>
              <w:spacing w:after="0" w:before="0" w:line="240"/>
            </w:pPr>
            <w:r>
              <w:rPr>
                <w:sz w:val="20"/>
                <w:szCs w:val="20"/>
              </w:rPr>
              <w:t xml:space="preserve">RNF07</w:t>
            </w:r>
          </w:p>
        </w:tc>
        <w:tc>
          <w:tcPr>
            <w:tcW w:type="dxa" w:w="2631"/>
            <w:tcMar>
              <w:top w:type="dxa" w:w="50"/>
              <w:left w:type="dxa" w:w="90"/>
              <w:bottom w:type="dxa" w:w="50"/>
              <w:right w:type="dxa" w:w="90"/>
            </w:tcMar>
          </w:tcPr>
          <w:p>
            <w:pPr>
              <w:spacing w:after="0" w:before="0" w:line="240"/>
            </w:pPr>
            <w:r>
              <w:rPr>
                <w:sz w:val="20"/>
                <w:szCs w:val="20"/>
              </w:rPr>
              <w:t xml:space="preserve">Respaldos diarios de usuarios y mascotas</w:t>
            </w:r>
          </w:p>
        </w:tc>
        <w:tc>
          <w:tcPr>
            <w:tcW w:type="dxa" w:w="4169"/>
            <w:tcMar>
              <w:top w:type="dxa" w:w="50"/>
              <w:left w:type="dxa" w:w="90"/>
              <w:bottom w:type="dxa" w:w="50"/>
              <w:right w:type="dxa" w:w="90"/>
            </w:tcMar>
          </w:tcPr>
          <w:p>
            <w:pPr>
              <w:spacing w:after="0" w:before="0" w:line="240"/>
            </w:pPr>
            <w:r>
              <w:rPr>
                <w:sz w:val="20"/>
                <w:szCs w:val="20"/>
              </w:rPr>
              <w:t xml:space="preserve">Respaldo automático diario; restauración completa verificada una vez por sprint con pérdida máxima de 24 h de datos</w:t>
            </w:r>
          </w:p>
        </w:tc>
        <w:tc>
          <w:tcPr>
            <w:tcW w:type="dxa" w:w="1700"/>
            <w:tcMar>
              <w:top w:type="dxa" w:w="50"/>
              <w:left w:type="dxa" w:w="90"/>
              <w:bottom w:type="dxa" w:w="50"/>
              <w:right w:type="dxa" w:w="90"/>
            </w:tcMar>
          </w:tcPr>
          <w:p>
            <w:pPr>
              <w:spacing w:after="0" w:before="0" w:line="240"/>
            </w:pPr>
            <w:r>
              <w:rPr>
                <w:sz w:val="20"/>
                <w:szCs w:val="20"/>
              </w:rPr>
              <w:t xml:space="preserve">Prueba de respaldo y restauración</w:t>
            </w:r>
          </w:p>
        </w:tc>
      </w:tr>
      <w:tr>
        <w:trPr>
          <w:cantSplit/>
        </w:trPr>
        <w:tc>
          <w:tcPr>
            <w:tcW w:type="dxa" w:w="860"/>
            <w:tcMar>
              <w:top w:type="dxa" w:w="50"/>
              <w:left w:type="dxa" w:w="90"/>
              <w:bottom w:type="dxa" w:w="50"/>
              <w:right w:type="dxa" w:w="90"/>
            </w:tcMar>
          </w:tcPr>
          <w:p>
            <w:pPr>
              <w:spacing w:after="0" w:before="0" w:line="240"/>
            </w:pPr>
            <w:r>
              <w:rPr>
                <w:sz w:val="20"/>
                <w:szCs w:val="20"/>
              </w:rPr>
              <w:t xml:space="preserve">RIU01</w:t>
            </w:r>
          </w:p>
        </w:tc>
        <w:tc>
          <w:tcPr>
            <w:tcW w:type="dxa" w:w="2631"/>
            <w:tcMar>
              <w:top w:type="dxa" w:w="50"/>
              <w:left w:type="dxa" w:w="90"/>
              <w:bottom w:type="dxa" w:w="50"/>
              <w:right w:type="dxa" w:w="90"/>
            </w:tcMar>
          </w:tcPr>
          <w:p>
            <w:pPr>
              <w:spacing w:after="0" w:before="0" w:line="240"/>
            </w:pPr>
            <w:r>
              <w:rPr>
                <w:sz w:val="20"/>
                <w:szCs w:val="20"/>
              </w:rPr>
              <w:t xml:space="preserve">Registro con campos de nombre, correo y contraseña</w:t>
            </w:r>
          </w:p>
        </w:tc>
        <w:tc>
          <w:tcPr>
            <w:tcW w:type="dxa" w:w="4169"/>
            <w:tcMar>
              <w:top w:type="dxa" w:w="50"/>
              <w:left w:type="dxa" w:w="90"/>
              <w:bottom w:type="dxa" w:w="50"/>
              <w:right w:type="dxa" w:w="90"/>
            </w:tcMar>
          </w:tcPr>
          <w:p>
            <w:pPr>
              <w:spacing w:after="0" w:before="0" w:line="240"/>
            </w:pPr>
            <w:r>
              <w:rPr>
                <w:sz w:val="20"/>
                <w:szCs w:val="20"/>
              </w:rPr>
              <w:t xml:space="preserve">Campos presentes, obligatorios y validados en el cliente y en el servidor</w:t>
            </w:r>
          </w:p>
        </w:tc>
        <w:tc>
          <w:tcPr>
            <w:tcW w:type="dxa" w:w="1700"/>
            <w:tcMar>
              <w:top w:type="dxa" w:w="50"/>
              <w:left w:type="dxa" w:w="90"/>
              <w:bottom w:type="dxa" w:w="50"/>
              <w:right w:type="dxa" w:w="90"/>
            </w:tcMar>
          </w:tcPr>
          <w:p>
            <w:pPr>
              <w:spacing w:after="0" w:before="0" w:line="240"/>
            </w:pPr>
            <w:r>
              <w:rPr>
                <w:sz w:val="20"/>
                <w:szCs w:val="20"/>
              </w:rPr>
              <w:t xml:space="preserve">CP-001, CP-003</w:t>
            </w:r>
          </w:p>
        </w:tc>
      </w:tr>
      <w:tr>
        <w:trPr>
          <w:cantSplit/>
        </w:trPr>
        <w:tc>
          <w:tcPr>
            <w:tcW w:type="dxa" w:w="860"/>
            <w:tcMar>
              <w:top w:type="dxa" w:w="50"/>
              <w:left w:type="dxa" w:w="90"/>
              <w:bottom w:type="dxa" w:w="50"/>
              <w:right w:type="dxa" w:w="90"/>
            </w:tcMar>
          </w:tcPr>
          <w:p>
            <w:pPr>
              <w:spacing w:after="0" w:before="0" w:line="240"/>
            </w:pPr>
            <w:r>
              <w:rPr>
                <w:sz w:val="20"/>
                <w:szCs w:val="20"/>
              </w:rPr>
              <w:t xml:space="preserve">RIU02</w:t>
            </w:r>
          </w:p>
        </w:tc>
        <w:tc>
          <w:tcPr>
            <w:tcW w:type="dxa" w:w="2631"/>
            <w:tcMar>
              <w:top w:type="dxa" w:w="50"/>
              <w:left w:type="dxa" w:w="90"/>
              <w:bottom w:type="dxa" w:w="50"/>
              <w:right w:type="dxa" w:w="90"/>
            </w:tcMar>
          </w:tcPr>
          <w:p>
            <w:pPr>
              <w:spacing w:after="0" w:before="0" w:line="240"/>
            </w:pPr>
            <w:r>
              <w:rPr>
                <w:sz w:val="20"/>
                <w:szCs w:val="20"/>
              </w:rPr>
              <w:t xml:space="preserve">Formulario de mascota con nombre, especie, raza, edad y foto</w:t>
            </w:r>
          </w:p>
        </w:tc>
        <w:tc>
          <w:tcPr>
            <w:tcW w:type="dxa" w:w="4169"/>
            <w:tcMar>
              <w:top w:type="dxa" w:w="50"/>
              <w:left w:type="dxa" w:w="90"/>
              <w:bottom w:type="dxa" w:w="50"/>
              <w:right w:type="dxa" w:w="90"/>
            </w:tcMar>
          </w:tcPr>
          <w:p>
            <w:pPr>
              <w:spacing w:after="0" w:before="0" w:line="240"/>
            </w:pPr>
            <w:r>
              <w:rPr>
                <w:sz w:val="20"/>
                <w:szCs w:val="20"/>
              </w:rPr>
              <w:t xml:space="preserve">Campos presentes; edad válida entre 0 y 30 años</w:t>
            </w:r>
          </w:p>
        </w:tc>
        <w:tc>
          <w:tcPr>
            <w:tcW w:type="dxa" w:w="1700"/>
            <w:tcMar>
              <w:top w:type="dxa" w:w="50"/>
              <w:left w:type="dxa" w:w="90"/>
              <w:bottom w:type="dxa" w:w="50"/>
              <w:right w:type="dxa" w:w="90"/>
            </w:tcMar>
          </w:tcPr>
          <w:p>
            <w:pPr>
              <w:spacing w:after="0" w:before="0" w:line="240"/>
            </w:pPr>
            <w:r>
              <w:rPr>
                <w:sz w:val="20"/>
                <w:szCs w:val="20"/>
              </w:rPr>
              <w:t xml:space="preserve">CP-007, CP-008</w:t>
            </w:r>
          </w:p>
        </w:tc>
      </w:tr>
      <w:tr>
        <w:trPr>
          <w:cantSplit/>
        </w:trPr>
        <w:tc>
          <w:tcPr>
            <w:tcW w:type="dxa" w:w="860"/>
            <w:tcMar>
              <w:top w:type="dxa" w:w="50"/>
              <w:left w:type="dxa" w:w="90"/>
              <w:bottom w:type="dxa" w:w="50"/>
              <w:right w:type="dxa" w:w="90"/>
            </w:tcMar>
          </w:tcPr>
          <w:p>
            <w:pPr>
              <w:spacing w:after="0" w:before="0" w:line="240"/>
            </w:pPr>
            <w:r>
              <w:rPr>
                <w:sz w:val="20"/>
                <w:szCs w:val="20"/>
              </w:rPr>
              <w:t xml:space="preserve">RIU03</w:t>
            </w:r>
          </w:p>
        </w:tc>
        <w:tc>
          <w:tcPr>
            <w:tcW w:type="dxa" w:w="2631"/>
            <w:tcMar>
              <w:top w:type="dxa" w:w="50"/>
              <w:left w:type="dxa" w:w="90"/>
              <w:bottom w:type="dxa" w:w="50"/>
              <w:right w:type="dxa" w:w="90"/>
            </w:tcMar>
          </w:tcPr>
          <w:p>
            <w:pPr>
              <w:spacing w:after="0" w:before="0" w:line="240"/>
            </w:pPr>
            <w:r>
              <w:rPr>
                <w:sz w:val="20"/>
                <w:szCs w:val="20"/>
              </w:rPr>
              <w:t xml:space="preserve">Menú principal con íconos de comunidad, tienda, GPS, diario, etc.</w:t>
            </w:r>
          </w:p>
        </w:tc>
        <w:tc>
          <w:tcPr>
            <w:tcW w:type="dxa" w:w="4169"/>
            <w:tcMar>
              <w:top w:type="dxa" w:w="50"/>
              <w:left w:type="dxa" w:w="90"/>
              <w:bottom w:type="dxa" w:w="50"/>
              <w:right w:type="dxa" w:w="90"/>
            </w:tcMar>
          </w:tcPr>
          <w:p>
            <w:pPr>
              <w:spacing w:after="0" w:before="0" w:line="240"/>
            </w:pPr>
            <w:r>
              <w:rPr>
                <w:sz w:val="20"/>
                <w:szCs w:val="20"/>
              </w:rPr>
              <w:t xml:space="preserve">Todos los íconos visibles; tienda y GPS muestran un aviso de versión premium sin errores</w:t>
            </w:r>
          </w:p>
        </w:tc>
        <w:tc>
          <w:tcPr>
            <w:tcW w:type="dxa" w:w="1700"/>
            <w:tcMar>
              <w:top w:type="dxa" w:w="50"/>
              <w:left w:type="dxa" w:w="90"/>
              <w:bottom w:type="dxa" w:w="50"/>
              <w:right w:type="dxa" w:w="90"/>
            </w:tcMar>
          </w:tcPr>
          <w:p>
            <w:pPr>
              <w:spacing w:after="0" w:before="0" w:line="240"/>
            </w:pPr>
            <w:r>
              <w:rPr>
                <w:sz w:val="20"/>
                <w:szCs w:val="20"/>
              </w:rPr>
              <w:t xml:space="preserve">CP-007, revisión de interfaz</w:t>
            </w:r>
          </w:p>
        </w:tc>
      </w:tr>
      <w:tr>
        <w:trPr>
          <w:cantSplit/>
        </w:trPr>
        <w:tc>
          <w:tcPr>
            <w:tcW w:type="dxa" w:w="860"/>
            <w:tcMar>
              <w:top w:type="dxa" w:w="50"/>
              <w:left w:type="dxa" w:w="90"/>
              <w:bottom w:type="dxa" w:w="50"/>
              <w:right w:type="dxa" w:w="90"/>
            </w:tcMar>
          </w:tcPr>
          <w:p>
            <w:pPr>
              <w:spacing w:after="0" w:before="0" w:line="240"/>
            </w:pPr>
            <w:r>
              <w:rPr>
                <w:sz w:val="20"/>
                <w:szCs w:val="20"/>
              </w:rPr>
              <w:t xml:space="preserve">RS01</w:t>
            </w:r>
          </w:p>
        </w:tc>
        <w:tc>
          <w:tcPr>
            <w:tcW w:type="dxa" w:w="2631"/>
            <w:tcMar>
              <w:top w:type="dxa" w:w="50"/>
              <w:left w:type="dxa" w:w="90"/>
              <w:bottom w:type="dxa" w:w="50"/>
              <w:right w:type="dxa" w:w="90"/>
            </w:tcMar>
          </w:tcPr>
          <w:p>
            <w:pPr>
              <w:spacing w:after="0" w:before="0" w:line="240"/>
            </w:pPr>
            <w:r>
              <w:rPr>
                <w:sz w:val="20"/>
                <w:szCs w:val="20"/>
              </w:rPr>
              <w:t xml:space="preserve">Exigir autenticación para funciones como el diario o el registro de mascotas</w:t>
            </w:r>
          </w:p>
        </w:tc>
        <w:tc>
          <w:tcPr>
            <w:tcW w:type="dxa" w:w="4169"/>
            <w:tcMar>
              <w:top w:type="dxa" w:w="50"/>
              <w:left w:type="dxa" w:w="90"/>
              <w:bottom w:type="dxa" w:w="50"/>
              <w:right w:type="dxa" w:w="90"/>
            </w:tcMar>
          </w:tcPr>
          <w:p>
            <w:pPr>
              <w:spacing w:after="0" w:before="0" w:line="240"/>
            </w:pPr>
            <w:r>
              <w:rPr>
                <w:sz w:val="20"/>
                <w:szCs w:val="20"/>
              </w:rPr>
              <w:t xml:space="preserve">Toda ruta privada exige un JWT válido (401 sin token); inicio de sesión en dos pasos con OTP de 6 dígitos, vigencia de 10 min y máximo 5 intentos; secreto JWT obligatorio y vigencia de 24 h</w:t>
            </w:r>
          </w:p>
        </w:tc>
        <w:tc>
          <w:tcPr>
            <w:tcW w:type="dxa" w:w="1700"/>
            <w:tcMar>
              <w:top w:type="dxa" w:w="50"/>
              <w:left w:type="dxa" w:w="90"/>
              <w:bottom w:type="dxa" w:w="50"/>
              <w:right w:type="dxa" w:w="90"/>
            </w:tcMar>
          </w:tcPr>
          <w:p>
            <w:pPr>
              <w:spacing w:after="0" w:before="0" w:line="240"/>
            </w:pPr>
            <w:r>
              <w:rPr>
                <w:sz w:val="20"/>
                <w:szCs w:val="20"/>
              </w:rPr>
              <w:t xml:space="preserve">CP-005, CP-006</w:t>
            </w:r>
          </w:p>
        </w:tc>
      </w:tr>
      <w:tr>
        <w:trPr>
          <w:cantSplit/>
        </w:trPr>
        <w:tc>
          <w:tcPr>
            <w:tcW w:type="dxa" w:w="860"/>
            <w:tcMar>
              <w:top w:type="dxa" w:w="50"/>
              <w:left w:type="dxa" w:w="90"/>
              <w:bottom w:type="dxa" w:w="50"/>
              <w:right w:type="dxa" w:w="90"/>
            </w:tcMar>
          </w:tcPr>
          <w:p>
            <w:pPr>
              <w:spacing w:after="0" w:before="0" w:line="240"/>
            </w:pPr>
            <w:r>
              <w:rPr>
                <w:sz w:val="20"/>
                <w:szCs w:val="20"/>
              </w:rPr>
              <w:t xml:space="preserve">RS02</w:t>
            </w:r>
          </w:p>
        </w:tc>
        <w:tc>
          <w:tcPr>
            <w:tcW w:type="dxa" w:w="2631"/>
            <w:tcMar>
              <w:top w:type="dxa" w:w="50"/>
              <w:left w:type="dxa" w:w="90"/>
              <w:bottom w:type="dxa" w:w="50"/>
              <w:right w:type="dxa" w:w="90"/>
            </w:tcMar>
          </w:tcPr>
          <w:p>
            <w:pPr>
              <w:spacing w:after="0" w:before="0" w:line="240"/>
            </w:pPr>
            <w:r>
              <w:rPr>
                <w:sz w:val="20"/>
                <w:szCs w:val="20"/>
              </w:rPr>
              <w:t xml:space="preserve">Carné de vacunación visible solo por el usuario dueño</w:t>
            </w:r>
          </w:p>
        </w:tc>
        <w:tc>
          <w:tcPr>
            <w:tcW w:type="dxa" w:w="4169"/>
            <w:tcMar>
              <w:top w:type="dxa" w:w="50"/>
              <w:left w:type="dxa" w:w="90"/>
              <w:bottom w:type="dxa" w:w="50"/>
              <w:right w:type="dxa" w:w="90"/>
            </w:tcMar>
          </w:tcPr>
          <w:p>
            <w:pPr>
              <w:spacing w:after="0" w:before="0" w:line="240"/>
            </w:pPr>
            <w:r>
              <w:rPr>
                <w:sz w:val="20"/>
                <w:szCs w:val="20"/>
              </w:rPr>
              <w:t xml:space="preserve">Autorización por objeto: cualquier otro usuario recibe 403 o 404, sin datos del carné en la respuesta</w:t>
            </w:r>
          </w:p>
        </w:tc>
        <w:tc>
          <w:tcPr>
            <w:tcW w:type="dxa" w:w="1700"/>
            <w:tcMar>
              <w:top w:type="dxa" w:w="50"/>
              <w:left w:type="dxa" w:w="90"/>
              <w:bottom w:type="dxa" w:w="50"/>
              <w:right w:type="dxa" w:w="90"/>
            </w:tcMar>
          </w:tcPr>
          <w:p>
            <w:pPr>
              <w:spacing w:after="0" w:before="0" w:line="240"/>
            </w:pPr>
            <w:r>
              <w:rPr>
                <w:sz w:val="20"/>
                <w:szCs w:val="20"/>
              </w:rPr>
              <w:t xml:space="preserve">CP-012</w:t>
            </w:r>
          </w:p>
        </w:tc>
      </w:tr>
      <w:tr>
        <w:trPr>
          <w:cantSplit/>
        </w:trPr>
        <w:tc>
          <w:tcPr>
            <w:tcW w:type="dxa" w:w="860"/>
            <w:tcMar>
              <w:top w:type="dxa" w:w="50"/>
              <w:left w:type="dxa" w:w="90"/>
              <w:bottom w:type="dxa" w:w="50"/>
              <w:right w:type="dxa" w:w="90"/>
            </w:tcMar>
          </w:tcPr>
          <w:p>
            <w:pPr>
              <w:spacing w:after="0" w:before="0" w:line="240"/>
            </w:pPr>
            <w:r>
              <w:rPr>
                <w:sz w:val="20"/>
                <w:szCs w:val="20"/>
              </w:rPr>
              <w:t xml:space="preserve">RS03</w:t>
            </w:r>
          </w:p>
        </w:tc>
        <w:tc>
          <w:tcPr>
            <w:tcW w:type="dxa" w:w="2631"/>
            <w:tcMar>
              <w:top w:type="dxa" w:w="50"/>
              <w:left w:type="dxa" w:w="90"/>
              <w:bottom w:type="dxa" w:w="50"/>
              <w:right w:type="dxa" w:w="90"/>
            </w:tcMar>
          </w:tcPr>
          <w:p>
            <w:pPr>
              <w:spacing w:after="0" w:before="0" w:line="240"/>
            </w:pPr>
            <w:r>
              <w:rPr>
                <w:sz w:val="20"/>
                <w:szCs w:val="20"/>
              </w:rPr>
              <w:t xml:space="preserve">Encriptar las contraseñas con un algoritmo estándar (ej. SHA-256)</w:t>
            </w:r>
          </w:p>
        </w:tc>
        <w:tc>
          <w:tcPr>
            <w:tcW w:type="dxa" w:w="4169"/>
            <w:tcMar>
              <w:top w:type="dxa" w:w="50"/>
              <w:left w:type="dxa" w:w="90"/>
              <w:bottom w:type="dxa" w:w="50"/>
              <w:right w:type="dxa" w:w="90"/>
            </w:tcMar>
          </w:tcPr>
          <w:p>
            <w:pPr>
              <w:spacing w:after="0" w:before="0" w:line="240"/>
            </w:pPr>
            <w:r>
              <w:rPr>
                <w:sz w:val="20"/>
                <w:szCs w:val="20"/>
              </w:rPr>
              <w:t xml:space="preserve">bcrypt con sal aleatoria y factor de costo 12. Política: mínimo 8 caracteres con al menos una mayúscula, una minúscula y un número; máximo 64</w:t>
            </w:r>
          </w:p>
        </w:tc>
        <w:tc>
          <w:tcPr>
            <w:tcW w:type="dxa" w:w="1700"/>
            <w:tcMar>
              <w:top w:type="dxa" w:w="50"/>
              <w:left w:type="dxa" w:w="90"/>
              <w:bottom w:type="dxa" w:w="50"/>
              <w:right w:type="dxa" w:w="90"/>
            </w:tcMar>
          </w:tcPr>
          <w:p>
            <w:pPr>
              <w:spacing w:after="0" w:before="0" w:line="240"/>
            </w:pPr>
            <w:r>
              <w:rPr>
                <w:sz w:val="20"/>
                <w:szCs w:val="20"/>
              </w:rPr>
              <w:t xml:space="preserve">CP-003, CP-004</w:t>
            </w:r>
          </w:p>
        </w:tc>
      </w:tr>
      <w:tr>
        <w:trPr>
          <w:cantSplit/>
        </w:trPr>
        <w:tc>
          <w:tcPr>
            <w:tcW w:type="dxa" w:w="860"/>
            <w:tcMar>
              <w:top w:type="dxa" w:w="50"/>
              <w:left w:type="dxa" w:w="90"/>
              <w:bottom w:type="dxa" w:w="50"/>
              <w:right w:type="dxa" w:w="90"/>
            </w:tcMar>
          </w:tcPr>
          <w:p>
            <w:pPr>
              <w:spacing w:after="0" w:before="0" w:line="240"/>
            </w:pPr>
            <w:r>
              <w:rPr>
                <w:sz w:val="20"/>
                <w:szCs w:val="20"/>
              </w:rPr>
              <w:t xml:space="preserve">RR01</w:t>
            </w:r>
          </w:p>
        </w:tc>
        <w:tc>
          <w:tcPr>
            <w:tcW w:type="dxa" w:w="2631"/>
            <w:tcMar>
              <w:top w:type="dxa" w:w="50"/>
              <w:left w:type="dxa" w:w="90"/>
              <w:bottom w:type="dxa" w:w="50"/>
              <w:right w:type="dxa" w:w="90"/>
            </w:tcMar>
          </w:tcPr>
          <w:p>
            <w:pPr>
              <w:spacing w:after="0" w:before="0" w:line="240"/>
            </w:pPr>
            <w:r>
              <w:rPr>
                <w:sz w:val="20"/>
                <w:szCs w:val="20"/>
              </w:rPr>
              <w:t xml:space="preserve">Soportar hasta 1000 usuarios activos simultáneos</w:t>
            </w:r>
          </w:p>
        </w:tc>
        <w:tc>
          <w:tcPr>
            <w:tcW w:type="dxa" w:w="4169"/>
            <w:tcMar>
              <w:top w:type="dxa" w:w="50"/>
              <w:left w:type="dxa" w:w="90"/>
              <w:bottom w:type="dxa" w:w="50"/>
              <w:right w:type="dxa" w:w="90"/>
            </w:tcMar>
          </w:tcPr>
          <w:p>
            <w:pPr>
              <w:spacing w:after="0" w:before="0" w:line="240"/>
            </w:pPr>
            <w:r>
              <w:rPr>
                <w:sz w:val="20"/>
                <w:szCs w:val="20"/>
              </w:rPr>
              <w:t xml:space="preserve">Error &lt; 1 % y percentil 95 ≤ 5 s con 1000 usuarios; estrés hasta 1500 con recuperación ≤ 5 min</w:t>
            </w:r>
          </w:p>
        </w:tc>
        <w:tc>
          <w:tcPr>
            <w:tcW w:type="dxa" w:w="1700"/>
            <w:tcMar>
              <w:top w:type="dxa" w:w="50"/>
              <w:left w:type="dxa" w:w="90"/>
              <w:bottom w:type="dxa" w:w="50"/>
              <w:right w:type="dxa" w:w="90"/>
            </w:tcMar>
          </w:tcPr>
          <w:p>
            <w:pPr>
              <w:spacing w:after="0" w:before="0" w:line="240"/>
            </w:pPr>
            <w:r>
              <w:rPr>
                <w:sz w:val="20"/>
                <w:szCs w:val="20"/>
              </w:rPr>
              <w:t xml:space="preserve">CP-017</w:t>
            </w:r>
          </w:p>
        </w:tc>
      </w:tr>
      <w:tr>
        <w:trPr>
          <w:cantSplit/>
        </w:trPr>
        <w:tc>
          <w:tcPr>
            <w:tcW w:type="dxa" w:w="860"/>
            <w:tcMar>
              <w:top w:type="dxa" w:w="50"/>
              <w:left w:type="dxa" w:w="90"/>
              <w:bottom w:type="dxa" w:w="50"/>
              <w:right w:type="dxa" w:w="90"/>
            </w:tcMar>
          </w:tcPr>
          <w:p>
            <w:pPr>
              <w:spacing w:after="0" w:before="0" w:line="240"/>
            </w:pPr>
            <w:r>
              <w:rPr>
                <w:sz w:val="20"/>
                <w:szCs w:val="20"/>
              </w:rPr>
              <w:t xml:space="preserve">RR02</w:t>
            </w:r>
          </w:p>
        </w:tc>
        <w:tc>
          <w:tcPr>
            <w:tcW w:type="dxa" w:w="2631"/>
            <w:tcMar>
              <w:top w:type="dxa" w:w="50"/>
              <w:left w:type="dxa" w:w="90"/>
              <w:bottom w:type="dxa" w:w="50"/>
              <w:right w:type="dxa" w:w="90"/>
            </w:tcMar>
          </w:tcPr>
          <w:p>
            <w:pPr>
              <w:spacing w:after="0" w:before="0" w:line="240"/>
            </w:pPr>
            <w:r>
              <w:rPr>
                <w:sz w:val="20"/>
                <w:szCs w:val="20"/>
              </w:rPr>
              <w:t xml:space="preserve">Tiempo de carga de cada módulo ≤ 5 minutos</w:t>
            </w:r>
          </w:p>
        </w:tc>
        <w:tc>
          <w:tcPr>
            <w:tcW w:type="dxa" w:w="4169"/>
            <w:tcMar>
              <w:top w:type="dxa" w:w="50"/>
              <w:left w:type="dxa" w:w="90"/>
              <w:bottom w:type="dxa" w:w="50"/>
              <w:right w:type="dxa" w:w="90"/>
            </w:tcMar>
          </w:tcPr>
          <w:p>
            <w:pPr>
              <w:spacing w:after="0" w:before="0" w:line="240"/>
            </w:pPr>
            <w:r>
              <w:rPr>
                <w:sz w:val="20"/>
                <w:szCs w:val="20"/>
              </w:rPr>
              <w:t xml:space="preserve">Corregido a ≤ 5 s por módulo, también en la carga pico de RR01</w:t>
            </w:r>
          </w:p>
        </w:tc>
        <w:tc>
          <w:tcPr>
            <w:tcW w:type="dxa" w:w="1700"/>
            <w:tcMar>
              <w:top w:type="dxa" w:w="50"/>
              <w:left w:type="dxa" w:w="90"/>
              <w:bottom w:type="dxa" w:w="50"/>
              <w:right w:type="dxa" w:w="90"/>
            </w:tcMar>
          </w:tcPr>
          <w:p>
            <w:pPr>
              <w:spacing w:after="0" w:before="0" w:line="240"/>
            </w:pPr>
            <w:r>
              <w:rPr>
                <w:sz w:val="20"/>
                <w:szCs w:val="20"/>
              </w:rPr>
              <w:t xml:space="preserve">CP-017, Lighthouse</w:t>
            </w:r>
          </w:p>
        </w:tc>
      </w:tr>
      <w:tr>
        <w:trPr>
          <w:cantSplit/>
        </w:trPr>
        <w:tc>
          <w:tcPr>
            <w:tcW w:type="dxa" w:w="860"/>
            <w:tcMar>
              <w:top w:type="dxa" w:w="50"/>
              <w:left w:type="dxa" w:w="90"/>
              <w:bottom w:type="dxa" w:w="50"/>
              <w:right w:type="dxa" w:w="90"/>
            </w:tcMar>
          </w:tcPr>
          <w:p>
            <w:pPr>
              <w:spacing w:after="0" w:before="0" w:line="240"/>
            </w:pPr>
            <w:r>
              <w:rPr>
                <w:sz w:val="20"/>
                <w:szCs w:val="20"/>
              </w:rPr>
              <w:t xml:space="preserve">RM01</w:t>
            </w:r>
          </w:p>
        </w:tc>
        <w:tc>
          <w:tcPr>
            <w:tcW w:type="dxa" w:w="2631"/>
            <w:tcMar>
              <w:top w:type="dxa" w:w="50"/>
              <w:left w:type="dxa" w:w="90"/>
              <w:bottom w:type="dxa" w:w="50"/>
              <w:right w:type="dxa" w:w="90"/>
            </w:tcMar>
          </w:tcPr>
          <w:p>
            <w:pPr>
              <w:spacing w:after="0" w:before="0" w:line="240"/>
            </w:pPr>
            <w:r>
              <w:rPr>
                <w:sz w:val="20"/>
                <w:szCs w:val="20"/>
              </w:rPr>
              <w:t xml:space="preserve">Agregar módulos sin afectar los existentes</w:t>
            </w:r>
          </w:p>
        </w:tc>
        <w:tc>
          <w:tcPr>
            <w:tcW w:type="dxa" w:w="4169"/>
            <w:tcMar>
              <w:top w:type="dxa" w:w="50"/>
              <w:left w:type="dxa" w:w="90"/>
              <w:bottom w:type="dxa" w:w="50"/>
              <w:right w:type="dxa" w:w="90"/>
            </w:tcMar>
          </w:tcPr>
          <w:p>
            <w:pPr>
              <w:spacing w:after="0" w:before="0" w:line="240"/>
            </w:pPr>
            <w:r>
              <w:rPr>
                <w:sz w:val="20"/>
                <w:szCs w:val="20"/>
              </w:rPr>
              <w:t xml:space="preserve">Regresión automatizada en verde después de cada módulo nuevo; cobertura ≥ 80 % en dominio y 100 % en funciones de seguridad</w:t>
            </w:r>
          </w:p>
        </w:tc>
        <w:tc>
          <w:tcPr>
            <w:tcW w:type="dxa" w:w="1700"/>
            <w:tcMar>
              <w:top w:type="dxa" w:w="50"/>
              <w:left w:type="dxa" w:w="90"/>
              <w:bottom w:type="dxa" w:w="50"/>
              <w:right w:type="dxa" w:w="90"/>
            </w:tcMar>
          </w:tcPr>
          <w:p>
            <w:pPr>
              <w:spacing w:after="0" w:before="0" w:line="240"/>
            </w:pPr>
            <w:r>
              <w:rPr>
                <w:sz w:val="20"/>
                <w:szCs w:val="20"/>
              </w:rPr>
              <w:t xml:space="preserve">Integración continua</w:t>
            </w:r>
          </w:p>
        </w:tc>
      </w:tr>
      <w:tr>
        <w:trPr>
          <w:cantSplit/>
        </w:trPr>
        <w:tc>
          <w:tcPr>
            <w:tcW w:type="dxa" w:w="860"/>
            <w:tcMar>
              <w:top w:type="dxa" w:w="50"/>
              <w:left w:type="dxa" w:w="90"/>
              <w:bottom w:type="dxa" w:w="50"/>
              <w:right w:type="dxa" w:w="90"/>
            </w:tcMar>
          </w:tcPr>
          <w:p>
            <w:pPr>
              <w:spacing w:after="0" w:before="0" w:line="240"/>
            </w:pPr>
            <w:r>
              <w:rPr>
                <w:sz w:val="20"/>
                <w:szCs w:val="20"/>
              </w:rPr>
              <w:t xml:space="preserve">RM02</w:t>
            </w:r>
          </w:p>
        </w:tc>
        <w:tc>
          <w:tcPr>
            <w:tcW w:type="dxa" w:w="2631"/>
            <w:tcMar>
              <w:top w:type="dxa" w:w="50"/>
              <w:left w:type="dxa" w:w="90"/>
              <w:bottom w:type="dxa" w:w="50"/>
              <w:right w:type="dxa" w:w="90"/>
            </w:tcMar>
          </w:tcPr>
          <w:p>
            <w:pPr>
              <w:spacing w:after="0" w:before="0" w:line="240"/>
            </w:pPr>
            <w:r>
              <w:rPr>
                <w:sz w:val="20"/>
                <w:szCs w:val="20"/>
              </w:rPr>
              <w:t xml:space="preserve">Base de datos escalable horizontalmente</w:t>
            </w:r>
          </w:p>
        </w:tc>
        <w:tc>
          <w:tcPr>
            <w:tcW w:type="dxa" w:w="4169"/>
            <w:tcMar>
              <w:top w:type="dxa" w:w="50"/>
              <w:left w:type="dxa" w:w="90"/>
              <w:bottom w:type="dxa" w:w="50"/>
              <w:right w:type="dxa" w:w="90"/>
            </w:tcMar>
          </w:tcPr>
          <w:p>
            <w:pPr>
              <w:spacing w:after="0" w:before="0" w:line="240"/>
            </w:pPr>
            <w:r>
              <w:rPr>
                <w:sz w:val="20"/>
                <w:szCs w:val="20"/>
              </w:rPr>
              <w:t xml:space="preserve">Pool de conexiones y despliegue compatible con réplicas de lectura de Amazon RDS</w:t>
            </w:r>
          </w:p>
        </w:tc>
        <w:tc>
          <w:tcPr>
            <w:tcW w:type="dxa" w:w="1700"/>
            <w:tcMar>
              <w:top w:type="dxa" w:w="50"/>
              <w:left w:type="dxa" w:w="90"/>
              <w:bottom w:type="dxa" w:w="50"/>
              <w:right w:type="dxa" w:w="90"/>
            </w:tcMar>
          </w:tcPr>
          <w:p>
            <w:pPr>
              <w:spacing w:after="0" w:before="0" w:line="240"/>
            </w:pPr>
            <w:r>
              <w:rPr>
                <w:sz w:val="20"/>
                <w:szCs w:val="20"/>
              </w:rPr>
              <w:t xml:space="preserve">Revisión de arquitectura; NC-003</w:t>
            </w:r>
          </w:p>
        </w:tc>
      </w:tr>
    </w:tbl>
    <w:p>
      <w:pPr>
        <w:spacing w:after="240" w:before="120" w:line="240"/>
      </w:pPr>
      <w:r>
        <w:rPr>
          <w:i/>
          <w:iCs/>
          <w:sz w:val="20"/>
          <w:szCs w:val="20"/>
        </w:rPr>
        <w:t xml:space="preserve">Nota.</w:t>
      </w:r>
      <w:r>
        <w:rPr>
          <w:sz w:val="20"/>
          <w:szCs w:val="20"/>
        </w:rPr>
        <w:t xml:space="preserve"> Los requerimientos de rendimiento (RR) de la ERS corresponden a la característica de eficiencia de desempeño de ISO/IEC 25010.</w:t>
      </w:r>
    </w:p>
    <w:p>
      <w:pPr>
        <w:pStyle w:val="Heading3"/>
      </w:pPr>
      <w:r>
        <w:t xml:space="preserve">Verificación de Hallazgos</w:t>
      </w:r>
    </w:p>
    <w:p>
      <w:pPr>
        <w:ind w:firstLine="720"/>
      </w:pPr>
      <w:r>
        <w:t xml:space="preserve">La revisión estática de la ERS y de las historias de usuario identificó inconsistencias que deben aclararse con el Product Owner. Al contrastar con el código se agregaron los hallazgos de implementación. La Tabla 6 resume ambos grupos.</w:t>
      </w:r>
    </w:p>
    <w:p>
      <w:pPr>
        <w:keepNext/>
        <w:spacing w:before="240"/>
      </w:pPr>
      <w:r>
        <w:rPr>
          <w:b/>
          <w:bCs/>
        </w:rPr>
        <w:t xml:space="preserve">Tabla 6</w:t>
      </w:r>
    </w:p>
    <w:p>
      <w:pPr>
        <w:keepNext/>
      </w:pPr>
      <w:r>
        <w:rPr>
          <w:i/>
          <w:iCs/>
        </w:rPr>
        <w:t xml:space="preserve">Hallazgos de la revisión de la ERS y del código</w:t>
      </w:r>
    </w:p>
    <w:tbl>
      <w:tblPr>
        <w:tblW w:type="dxa" w:w="9360"/>
        <w:tblBorders>
          <w:top w:val="single" w:color="000000" w:sz="8"/>
          <w:left w:val="none" w:color="FFFFFF" w:sz="0"/>
          <w:bottom w:val="single" w:color="000000" w:sz="8"/>
          <w:right w:val="none" w:color="FFFFFF" w:sz="0"/>
          <w:insideH w:val="single" w:color="BFBFBF" w:sz="4"/>
          <w:insideV w:val="none" w:color="FFFFFF" w:sz="0"/>
        </w:tblBorders>
        <w:tblLayout w:type="fixed"/>
      </w:tblPr>
      <w:tblGrid>
        <w:gridCol w:w="740"/>
        <w:gridCol w:w="2307"/>
        <w:gridCol w:w="2307"/>
        <w:gridCol w:w="2307"/>
        <w:gridCol w:w="1699"/>
      </w:tblGrid>
      <w:tr>
        <w:trPr>
          <w:cantSplit/>
          <w:tblHeader/>
        </w:trPr>
        <w:tc>
          <w:tcPr>
            <w:tcW w:type="dxa" w:w="74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ID</w:t>
            </w:r>
          </w:p>
        </w:tc>
        <w:tc>
          <w:tcPr>
            <w:tcW w:type="dxa" w:w="2307"/>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Hallazgo</w:t>
            </w:r>
          </w:p>
        </w:tc>
        <w:tc>
          <w:tcPr>
            <w:tcW w:type="dxa" w:w="2307"/>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Corrección acordada</w:t>
            </w:r>
          </w:p>
        </w:tc>
        <w:tc>
          <w:tcPr>
            <w:tcW w:type="dxa" w:w="2307"/>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Verificación en el código</w:t>
            </w:r>
          </w:p>
        </w:tc>
        <w:tc>
          <w:tcPr>
            <w:tcW w:type="dxa" w:w="1699"/>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Estado</w:t>
            </w:r>
          </w:p>
        </w:tc>
      </w:tr>
      <w:tr>
        <w:trPr>
          <w:cantSplit/>
        </w:trPr>
        <w:tc>
          <w:tcPr>
            <w:tcW w:type="dxa" w:w="740"/>
            <w:tcMar>
              <w:top w:type="dxa" w:w="50"/>
              <w:left w:type="dxa" w:w="90"/>
              <w:bottom w:type="dxa" w:w="50"/>
              <w:right w:type="dxa" w:w="90"/>
            </w:tcMar>
          </w:tcPr>
          <w:p>
            <w:pPr>
              <w:spacing w:after="0" w:before="0" w:line="240"/>
            </w:pPr>
            <w:r>
              <w:rPr>
                <w:sz w:val="20"/>
                <w:szCs w:val="20"/>
              </w:rPr>
              <w:t xml:space="preserve">H-01</w:t>
            </w:r>
          </w:p>
        </w:tc>
        <w:tc>
          <w:tcPr>
            <w:tcW w:type="dxa" w:w="2307"/>
            <w:tcMar>
              <w:top w:type="dxa" w:w="50"/>
              <w:left w:type="dxa" w:w="90"/>
              <w:bottom w:type="dxa" w:w="50"/>
              <w:right w:type="dxa" w:w="90"/>
            </w:tcMar>
          </w:tcPr>
          <w:p>
            <w:pPr>
              <w:spacing w:after="0" w:before="0" w:line="240"/>
            </w:pPr>
            <w:r>
              <w:rPr>
                <w:sz w:val="20"/>
                <w:szCs w:val="20"/>
              </w:rPr>
              <w:t xml:space="preserve">RS03 pide "encriptar" las contraseñas con SHA-256. SHA-256 es una función de resumen rápida y sin sal, y una contraseña no se cifra (proceso reversible) sino que se transforma con una función de derivación irreversible</w:t>
            </w:r>
          </w:p>
        </w:tc>
        <w:tc>
          <w:tcPr>
            <w:tcW w:type="dxa" w:w="2307"/>
            <w:tcMar>
              <w:top w:type="dxa" w:w="50"/>
              <w:left w:type="dxa" w:w="90"/>
              <w:bottom w:type="dxa" w:w="50"/>
              <w:right w:type="dxa" w:w="90"/>
            </w:tcMar>
          </w:tcPr>
          <w:p>
            <w:pPr>
              <w:spacing w:after="0" w:before="0" w:line="240"/>
            </w:pPr>
            <w:r>
              <w:rPr>
                <w:sz w:val="20"/>
                <w:szCs w:val="20"/>
              </w:rPr>
              <w:t xml:space="preserve">Almacenar con bcrypt (sal aleatoria y costo 12) y corregir la redacción de RS03</w:t>
            </w:r>
          </w:p>
        </w:tc>
        <w:tc>
          <w:tcPr>
            <w:tcW w:type="dxa" w:w="2307"/>
            <w:tcMar>
              <w:top w:type="dxa" w:w="50"/>
              <w:left w:type="dxa" w:w="90"/>
              <w:bottom w:type="dxa" w:w="50"/>
              <w:right w:type="dxa" w:w="90"/>
            </w:tcMar>
          </w:tcPr>
          <w:p>
            <w:pPr>
              <w:spacing w:after="0" w:before="0" w:line="240"/>
            </w:pPr>
            <w:r>
              <w:rPr>
                <w:rFonts w:ascii="Consolas" w:cs="Consolas" w:eastAsia="Consolas" w:hAnsi="Consolas"/>
                <w:sz w:val="18"/>
                <w:szCs w:val="18"/>
              </w:rPr>
              <w:t xml:space="preserve">api.py</w:t>
            </w:r>
            <w:r>
              <w:rPr>
                <w:sz w:val="20"/>
                <w:szCs w:val="20"/>
              </w:rPr>
              <w:t xml:space="preserve"> (función </w:t>
            </w:r>
            <w:r>
              <w:rPr>
                <w:rFonts w:ascii="Consolas" w:cs="Consolas" w:eastAsia="Consolas" w:hAnsi="Consolas"/>
                <w:sz w:val="18"/>
                <w:szCs w:val="18"/>
              </w:rPr>
              <w:t xml:space="preserve">_hash_password</w:t>
            </w:r>
            <w:r>
              <w:rPr>
                <w:sz w:val="20"/>
                <w:szCs w:val="20"/>
              </w:rPr>
              <w:t xml:space="preserve">, líneas 66–67) y </w:t>
            </w:r>
            <w:r>
              <w:rPr>
                <w:rFonts w:ascii="Consolas" w:cs="Consolas" w:eastAsia="Consolas" w:hAnsi="Consolas"/>
                <w:sz w:val="18"/>
                <w:szCs w:val="18"/>
              </w:rPr>
              <w:t xml:space="preserve">vista/menu_usuarios.py</w:t>
            </w:r>
            <w:r>
              <w:rPr>
                <w:sz w:val="20"/>
                <w:szCs w:val="20"/>
              </w:rPr>
              <w:t xml:space="preserve"> (línea 67) usan </w:t>
            </w:r>
            <w:r>
              <w:rPr>
                <w:rFonts w:ascii="Consolas" w:cs="Consolas" w:eastAsia="Consolas" w:hAnsi="Consolas"/>
                <w:sz w:val="18"/>
                <w:szCs w:val="18"/>
              </w:rPr>
              <w:t xml:space="preserve">hashlib.sha256</w:t>
            </w:r>
            <w:r>
              <w:rPr>
                <w:sz w:val="20"/>
                <w:szCs w:val="20"/>
              </w:rPr>
              <w:t xml:space="preserve">; </w:t>
            </w:r>
            <w:r>
              <w:rPr>
                <w:rFonts w:ascii="Consolas" w:cs="Consolas" w:eastAsia="Consolas" w:hAnsi="Consolas"/>
                <w:sz w:val="18"/>
                <w:szCs w:val="18"/>
              </w:rPr>
              <w:t xml:space="preserve">bcrypt</w:t>
            </w:r>
            <w:r>
              <w:rPr>
                <w:sz w:val="20"/>
                <w:szCs w:val="20"/>
              </w:rPr>
              <w:t xml:space="preserve"> no figura en </w:t>
            </w:r>
            <w:r>
              <w:rPr>
                <w:rFonts w:ascii="Consolas" w:cs="Consolas" w:eastAsia="Consolas" w:hAnsi="Consolas"/>
                <w:sz w:val="18"/>
                <w:szCs w:val="18"/>
              </w:rPr>
              <w:t xml:space="preserve">requirements.txt</w:t>
            </w:r>
          </w:p>
        </w:tc>
        <w:tc>
          <w:tcPr>
            <w:tcW w:type="dxa" w:w="1699"/>
            <w:tcMar>
              <w:top w:type="dxa" w:w="50"/>
              <w:left w:type="dxa" w:w="90"/>
              <w:bottom w:type="dxa" w:w="50"/>
              <w:right w:type="dxa" w:w="90"/>
            </w:tcMar>
          </w:tcPr>
          <w:p>
            <w:pPr>
              <w:spacing w:after="0" w:before="0" w:line="240"/>
            </w:pPr>
            <w:r>
              <w:rPr>
                <w:sz w:val="20"/>
                <w:szCs w:val="20"/>
              </w:rPr>
              <w:t xml:space="preserve">Abierto como NC-001 (bloqueante)</w:t>
            </w:r>
          </w:p>
        </w:tc>
      </w:tr>
      <w:tr>
        <w:trPr>
          <w:cantSplit/>
        </w:trPr>
        <w:tc>
          <w:tcPr>
            <w:tcW w:type="dxa" w:w="740"/>
            <w:tcMar>
              <w:top w:type="dxa" w:w="50"/>
              <w:left w:type="dxa" w:w="90"/>
              <w:bottom w:type="dxa" w:w="50"/>
              <w:right w:type="dxa" w:w="90"/>
            </w:tcMar>
          </w:tcPr>
          <w:p>
            <w:pPr>
              <w:spacing w:after="0" w:before="0" w:line="240"/>
            </w:pPr>
            <w:r>
              <w:rPr>
                <w:sz w:val="20"/>
                <w:szCs w:val="20"/>
              </w:rPr>
              <w:t xml:space="preserve">H-02</w:t>
            </w:r>
          </w:p>
        </w:tc>
        <w:tc>
          <w:tcPr>
            <w:tcW w:type="dxa" w:w="2307"/>
            <w:tcMar>
              <w:top w:type="dxa" w:w="50"/>
              <w:left w:type="dxa" w:w="90"/>
              <w:bottom w:type="dxa" w:w="50"/>
              <w:right w:type="dxa" w:w="90"/>
            </w:tcMar>
          </w:tcPr>
          <w:p>
            <w:pPr>
              <w:spacing w:after="0" w:before="0" w:line="240"/>
            </w:pPr>
            <w:r>
              <w:rPr>
                <w:sz w:val="20"/>
                <w:szCs w:val="20"/>
              </w:rPr>
              <w:t xml:space="preserve">RR02 fija "5 minutos" de carga por módulo, valor incompatible con RNF04 (2 s por acción)</w:t>
            </w:r>
          </w:p>
        </w:tc>
        <w:tc>
          <w:tcPr>
            <w:tcW w:type="dxa" w:w="2307"/>
            <w:tcMar>
              <w:top w:type="dxa" w:w="50"/>
              <w:left w:type="dxa" w:w="90"/>
              <w:bottom w:type="dxa" w:w="50"/>
              <w:right w:type="dxa" w:w="90"/>
            </w:tcMar>
          </w:tcPr>
          <w:p>
            <w:pPr>
              <w:spacing w:after="0" w:before="0" w:line="240"/>
            </w:pPr>
            <w:r>
              <w:rPr>
                <w:sz w:val="20"/>
                <w:szCs w:val="20"/>
              </w:rPr>
              <w:t xml:space="preserve">RNF04: ≤ 2 s por acción; RR02: ≤ 5 s por módulo</w:t>
            </w:r>
          </w:p>
        </w:tc>
        <w:tc>
          <w:tcPr>
            <w:tcW w:type="dxa" w:w="2307"/>
            <w:tcMar>
              <w:top w:type="dxa" w:w="50"/>
              <w:left w:type="dxa" w:w="90"/>
              <w:bottom w:type="dxa" w:w="50"/>
              <w:right w:type="dxa" w:w="90"/>
            </w:tcMar>
          </w:tcPr>
          <w:p>
            <w:pPr>
              <w:spacing w:after="0" w:before="0" w:line="240"/>
            </w:pPr>
            <w:r>
              <w:rPr>
                <w:sz w:val="20"/>
                <w:szCs w:val="20"/>
              </w:rPr>
              <w:t xml:space="preserve">Los listados no se paginan y la conexión a la base de datos es única y compartida, por lo que se anticipa incumplimiento</w:t>
            </w:r>
          </w:p>
        </w:tc>
        <w:tc>
          <w:tcPr>
            <w:tcW w:type="dxa" w:w="1699"/>
            <w:tcMar>
              <w:top w:type="dxa" w:w="50"/>
              <w:left w:type="dxa" w:w="90"/>
              <w:bottom w:type="dxa" w:w="50"/>
              <w:right w:type="dxa" w:w="90"/>
            </w:tcMar>
          </w:tcPr>
          <w:p>
            <w:pPr>
              <w:spacing w:after="0" w:before="0" w:line="240"/>
            </w:pPr>
            <w:r>
              <w:rPr>
                <w:sz w:val="20"/>
                <w:szCs w:val="20"/>
              </w:rPr>
              <w:t xml:space="preserve">Requisito corregido; riesgo abierto como NC-003</w:t>
            </w:r>
          </w:p>
        </w:tc>
      </w:tr>
      <w:tr>
        <w:trPr>
          <w:cantSplit/>
        </w:trPr>
        <w:tc>
          <w:tcPr>
            <w:tcW w:type="dxa" w:w="740"/>
            <w:tcMar>
              <w:top w:type="dxa" w:w="50"/>
              <w:left w:type="dxa" w:w="90"/>
              <w:bottom w:type="dxa" w:w="50"/>
              <w:right w:type="dxa" w:w="90"/>
            </w:tcMar>
          </w:tcPr>
          <w:p>
            <w:pPr>
              <w:spacing w:after="0" w:before="0" w:line="240"/>
            </w:pPr>
            <w:r>
              <w:rPr>
                <w:sz w:val="20"/>
                <w:szCs w:val="20"/>
              </w:rPr>
              <w:t xml:space="preserve">H-03</w:t>
            </w:r>
          </w:p>
        </w:tc>
        <w:tc>
          <w:tcPr>
            <w:tcW w:type="dxa" w:w="2307"/>
            <w:tcMar>
              <w:top w:type="dxa" w:w="50"/>
              <w:left w:type="dxa" w:w="90"/>
              <w:bottom w:type="dxa" w:w="50"/>
              <w:right w:type="dxa" w:w="90"/>
            </w:tcMar>
          </w:tcPr>
          <w:p>
            <w:pPr>
              <w:spacing w:after="0" w:before="0" w:line="240"/>
            </w:pPr>
            <w:r>
              <w:rPr>
                <w:sz w:val="20"/>
                <w:szCs w:val="20"/>
              </w:rPr>
              <w:t xml:space="preserve">La historia de usuario de RF01 indica "máximo 8 caracteres" para la contraseña, mientras que la seguridad exige una longitud mínima</w:t>
            </w:r>
          </w:p>
        </w:tc>
        <w:tc>
          <w:tcPr>
            <w:tcW w:type="dxa" w:w="2307"/>
            <w:tcMar>
              <w:top w:type="dxa" w:w="50"/>
              <w:left w:type="dxa" w:w="90"/>
              <w:bottom w:type="dxa" w:w="50"/>
              <w:right w:type="dxa" w:w="90"/>
            </w:tcMar>
          </w:tcPr>
          <w:p>
            <w:pPr>
              <w:spacing w:after="0" w:before="0" w:line="240"/>
            </w:pPr>
            <w:r>
              <w:rPr>
                <w:sz w:val="20"/>
                <w:szCs w:val="20"/>
              </w:rPr>
              <w:t xml:space="preserve">Mínimo 8 caracteres con mayúscula, minúscula y número; máximo 64 (RS03)</w:t>
            </w:r>
          </w:p>
        </w:tc>
        <w:tc>
          <w:tcPr>
            <w:tcW w:type="dxa" w:w="2307"/>
            <w:tcMar>
              <w:top w:type="dxa" w:w="50"/>
              <w:left w:type="dxa" w:w="90"/>
              <w:bottom w:type="dxa" w:w="50"/>
              <w:right w:type="dxa" w:w="90"/>
            </w:tcMar>
          </w:tcPr>
          <w:p>
            <w:pPr>
              <w:spacing w:after="0" w:before="0" w:line="240"/>
            </w:pPr>
            <w:r>
              <w:rPr>
                <w:rFonts w:ascii="Consolas" w:cs="Consolas" w:eastAsia="Consolas" w:hAnsi="Consolas"/>
                <w:sz w:val="18"/>
                <w:szCs w:val="18"/>
              </w:rPr>
              <w:t xml:space="preserve">_validate_password</w:t>
            </w:r>
            <w:r>
              <w:rPr>
                <w:sz w:val="20"/>
                <w:szCs w:val="20"/>
              </w:rPr>
              <w:t xml:space="preserve"> (</w:t>
            </w:r>
            <w:r>
              <w:rPr>
                <w:rFonts w:ascii="Consolas" w:cs="Consolas" w:eastAsia="Consolas" w:hAnsi="Consolas"/>
                <w:sz w:val="18"/>
                <w:szCs w:val="18"/>
              </w:rPr>
              <w:t xml:space="preserve">api.py</w:t>
            </w:r>
            <w:r>
              <w:rPr>
                <w:sz w:val="20"/>
                <w:szCs w:val="20"/>
              </w:rPr>
              <w:t xml:space="preserve">, líneas 70–79) exige longitud, mayúscula, número y carácter especial, pero no verifica la minúscula: acepta </w:t>
            </w:r>
            <w:r>
              <w:rPr>
                <w:rFonts w:ascii="Consolas" w:cs="Consolas" w:eastAsia="Consolas" w:hAnsi="Consolas"/>
                <w:sz w:val="18"/>
                <w:szCs w:val="18"/>
              </w:rPr>
              <w:t xml:space="preserve">PETCONNECT1!</w:t>
            </w:r>
          </w:p>
        </w:tc>
        <w:tc>
          <w:tcPr>
            <w:tcW w:type="dxa" w:w="1699"/>
            <w:tcMar>
              <w:top w:type="dxa" w:w="50"/>
              <w:left w:type="dxa" w:w="90"/>
              <w:bottom w:type="dxa" w:w="50"/>
              <w:right w:type="dxa" w:w="90"/>
            </w:tcMar>
          </w:tcPr>
          <w:p>
            <w:pPr>
              <w:spacing w:after="0" w:before="0" w:line="240"/>
            </w:pPr>
            <w:r>
              <w:rPr>
                <w:sz w:val="20"/>
                <w:szCs w:val="20"/>
              </w:rPr>
              <w:t xml:space="preserve">Abierto como NC-004</w:t>
            </w:r>
          </w:p>
        </w:tc>
      </w:tr>
      <w:tr>
        <w:trPr>
          <w:cantSplit/>
        </w:trPr>
        <w:tc>
          <w:tcPr>
            <w:tcW w:type="dxa" w:w="740"/>
            <w:tcMar>
              <w:top w:type="dxa" w:w="50"/>
              <w:left w:type="dxa" w:w="90"/>
              <w:bottom w:type="dxa" w:w="50"/>
              <w:right w:type="dxa" w:w="90"/>
            </w:tcMar>
          </w:tcPr>
          <w:p>
            <w:pPr>
              <w:spacing w:after="0" w:before="0" w:line="240"/>
            </w:pPr>
            <w:r>
              <w:rPr>
                <w:sz w:val="20"/>
                <w:szCs w:val="20"/>
              </w:rPr>
              <w:t xml:space="preserve">H-04</w:t>
            </w:r>
          </w:p>
        </w:tc>
        <w:tc>
          <w:tcPr>
            <w:tcW w:type="dxa" w:w="2307"/>
            <w:tcMar>
              <w:top w:type="dxa" w:w="50"/>
              <w:left w:type="dxa" w:w="90"/>
              <w:bottom w:type="dxa" w:w="50"/>
              <w:right w:type="dxa" w:w="90"/>
            </w:tcMar>
          </w:tcPr>
          <w:p>
            <w:pPr>
              <w:spacing w:after="0" w:before="0" w:line="240"/>
            </w:pPr>
            <w:r>
              <w:rPr>
                <w:sz w:val="20"/>
                <w:szCs w:val="20"/>
              </w:rPr>
              <w:t xml:space="preserve">RF03 solo exige "almacenar" el carné; el diagrama de clases incluye </w:t>
            </w:r>
            <w:r>
              <w:rPr>
                <w:rFonts w:ascii="Consolas" w:cs="Consolas" w:eastAsia="Consolas" w:hAnsi="Consolas"/>
                <w:sz w:val="18"/>
                <w:szCs w:val="18"/>
              </w:rPr>
              <w:t xml:space="preserve">generarRecordatorio()</w:t>
            </w:r>
            <w:r>
              <w:rPr>
                <w:sz w:val="20"/>
                <w:szCs w:val="20"/>
              </w:rPr>
              <w:t xml:space="preserve">, pero la ERS no define recordatorios ni su anticipación</w:t>
            </w:r>
          </w:p>
        </w:tc>
        <w:tc>
          <w:tcPr>
            <w:tcW w:type="dxa" w:w="2307"/>
            <w:tcMar>
              <w:top w:type="dxa" w:w="50"/>
              <w:left w:type="dxa" w:w="90"/>
              <w:bottom w:type="dxa" w:w="50"/>
              <w:right w:type="dxa" w:w="90"/>
            </w:tcMar>
          </w:tcPr>
          <w:p>
            <w:pPr>
              <w:spacing w:after="0" w:before="0" w:line="240"/>
            </w:pPr>
            <w:r>
              <w:rPr>
                <w:sz w:val="20"/>
                <w:szCs w:val="20"/>
              </w:rPr>
              <w:t xml:space="preserve">Incorporar a RF03 el recordatorio de la próxima dosis con una anticipación de 3 días, valor por confirmar con el Product Owner</w:t>
            </w:r>
          </w:p>
        </w:tc>
        <w:tc>
          <w:tcPr>
            <w:tcW w:type="dxa" w:w="2307"/>
            <w:tcMar>
              <w:top w:type="dxa" w:w="50"/>
              <w:left w:type="dxa" w:w="90"/>
              <w:bottom w:type="dxa" w:w="50"/>
              <w:right w:type="dxa" w:w="90"/>
            </w:tcMar>
          </w:tcPr>
          <w:p>
            <w:pPr>
              <w:spacing w:after="0" w:before="0" w:line="240"/>
            </w:pPr>
            <w:r>
              <w:rPr>
                <w:sz w:val="20"/>
                <w:szCs w:val="20"/>
              </w:rPr>
              <w:t xml:space="preserve">Funcionalidad nueva, aún no implementada</w:t>
            </w:r>
          </w:p>
        </w:tc>
        <w:tc>
          <w:tcPr>
            <w:tcW w:type="dxa" w:w="1699"/>
            <w:tcMar>
              <w:top w:type="dxa" w:w="50"/>
              <w:left w:type="dxa" w:w="90"/>
              <w:bottom w:type="dxa" w:w="50"/>
              <w:right w:type="dxa" w:w="90"/>
            </w:tcMar>
          </w:tcPr>
          <w:p>
            <w:pPr>
              <w:spacing w:after="0" w:before="0" w:line="240"/>
            </w:pPr>
            <w:r>
              <w:rPr>
                <w:sz w:val="20"/>
                <w:szCs w:val="20"/>
              </w:rPr>
              <w:t xml:space="preserve">Requisito a actualizar por control de cambios</w:t>
            </w:r>
          </w:p>
        </w:tc>
      </w:tr>
      <w:tr>
        <w:trPr>
          <w:cantSplit/>
        </w:trPr>
        <w:tc>
          <w:tcPr>
            <w:tcW w:type="dxa" w:w="740"/>
            <w:tcMar>
              <w:top w:type="dxa" w:w="50"/>
              <w:left w:type="dxa" w:w="90"/>
              <w:bottom w:type="dxa" w:w="50"/>
              <w:right w:type="dxa" w:w="90"/>
            </w:tcMar>
          </w:tcPr>
          <w:p>
            <w:pPr>
              <w:spacing w:after="0" w:before="0" w:line="240"/>
            </w:pPr>
            <w:r>
              <w:rPr>
                <w:sz w:val="20"/>
                <w:szCs w:val="20"/>
              </w:rPr>
              <w:t xml:space="preserve">H-05</w:t>
            </w:r>
          </w:p>
        </w:tc>
        <w:tc>
          <w:tcPr>
            <w:tcW w:type="dxa" w:w="2307"/>
            <w:tcMar>
              <w:top w:type="dxa" w:w="50"/>
              <w:left w:type="dxa" w:w="90"/>
              <w:bottom w:type="dxa" w:w="50"/>
              <w:right w:type="dxa" w:w="90"/>
            </w:tcMar>
          </w:tcPr>
          <w:p>
            <w:pPr>
              <w:spacing w:after="0" w:before="0" w:line="240"/>
            </w:pPr>
            <w:r>
              <w:rPr>
                <w:sz w:val="20"/>
                <w:szCs w:val="20"/>
              </w:rPr>
              <w:t xml:space="preserve">RF10 y RF11 son premium, pero RIU03 exige sus íconos en el menú principal</w:t>
            </w:r>
          </w:p>
        </w:tc>
        <w:tc>
          <w:tcPr>
            <w:tcW w:type="dxa" w:w="2307"/>
            <w:tcMar>
              <w:top w:type="dxa" w:w="50"/>
              <w:left w:type="dxa" w:w="90"/>
              <w:bottom w:type="dxa" w:w="50"/>
              <w:right w:type="dxa" w:w="90"/>
            </w:tcMar>
          </w:tcPr>
          <w:p>
            <w:pPr>
              <w:spacing w:after="0" w:before="0" w:line="240"/>
            </w:pPr>
            <w:r>
              <w:rPr>
                <w:sz w:val="20"/>
                <w:szCs w:val="20"/>
              </w:rPr>
              <w:t xml:space="preserve">Los íconos se muestran con un aviso de versión premium</w:t>
            </w:r>
          </w:p>
        </w:tc>
        <w:tc>
          <w:tcPr>
            <w:tcW w:type="dxa" w:w="2307"/>
            <w:tcMar>
              <w:top w:type="dxa" w:w="50"/>
              <w:left w:type="dxa" w:w="90"/>
              <w:bottom w:type="dxa" w:w="50"/>
              <w:right w:type="dxa" w:w="90"/>
            </w:tcMar>
          </w:tcPr>
          <w:p>
            <w:pPr>
              <w:spacing w:after="0" w:before="0" w:line="240"/>
            </w:pPr>
            <w:r>
              <w:rPr>
                <w:sz w:val="20"/>
                <w:szCs w:val="20"/>
              </w:rPr>
              <w:t xml:space="preserve">—</w:t>
            </w:r>
          </w:p>
        </w:tc>
        <w:tc>
          <w:tcPr>
            <w:tcW w:type="dxa" w:w="1699"/>
            <w:tcMar>
              <w:top w:type="dxa" w:w="50"/>
              <w:left w:type="dxa" w:w="90"/>
              <w:bottom w:type="dxa" w:w="50"/>
              <w:right w:type="dxa" w:w="90"/>
            </w:tcMar>
          </w:tcPr>
          <w:p>
            <w:pPr>
              <w:spacing w:after="0" w:before="0" w:line="240"/>
            </w:pPr>
            <w:r>
              <w:rPr>
                <w:sz w:val="20"/>
                <w:szCs w:val="20"/>
              </w:rPr>
              <w:t xml:space="preserve">Criterio agregado a RIU03</w:t>
            </w:r>
          </w:p>
        </w:tc>
      </w:tr>
      <w:tr>
        <w:trPr>
          <w:cantSplit/>
        </w:trPr>
        <w:tc>
          <w:tcPr>
            <w:tcW w:type="dxa" w:w="740"/>
            <w:tcMar>
              <w:top w:type="dxa" w:w="50"/>
              <w:left w:type="dxa" w:w="90"/>
              <w:bottom w:type="dxa" w:w="50"/>
              <w:right w:type="dxa" w:w="90"/>
            </w:tcMar>
          </w:tcPr>
          <w:p>
            <w:pPr>
              <w:spacing w:after="0" w:before="0" w:line="240"/>
            </w:pPr>
            <w:r>
              <w:rPr>
                <w:sz w:val="20"/>
                <w:szCs w:val="20"/>
              </w:rPr>
              <w:t xml:space="preserve">H-06</w:t>
            </w:r>
          </w:p>
        </w:tc>
        <w:tc>
          <w:tcPr>
            <w:tcW w:type="dxa" w:w="2307"/>
            <w:tcMar>
              <w:top w:type="dxa" w:w="50"/>
              <w:left w:type="dxa" w:w="90"/>
              <w:bottom w:type="dxa" w:w="50"/>
              <w:right w:type="dxa" w:w="90"/>
            </w:tcMar>
          </w:tcPr>
          <w:p>
            <w:pPr>
              <w:spacing w:after="0" w:before="0" w:line="240"/>
            </w:pPr>
            <w:r>
              <w:rPr>
                <w:sz w:val="20"/>
                <w:szCs w:val="20"/>
              </w:rPr>
              <w:t xml:space="preserve">El borrador asumía una API en Node.js con Express</w:t>
            </w:r>
          </w:p>
        </w:tc>
        <w:tc>
          <w:tcPr>
            <w:tcW w:type="dxa" w:w="2307"/>
            <w:tcMar>
              <w:top w:type="dxa" w:w="50"/>
              <w:left w:type="dxa" w:w="90"/>
              <w:bottom w:type="dxa" w:w="50"/>
              <w:right w:type="dxa" w:w="90"/>
            </w:tcMar>
          </w:tcPr>
          <w:p>
            <w:pPr>
              <w:spacing w:after="0" w:before="0" w:line="240"/>
            </w:pPr>
            <w:r>
              <w:rPr>
                <w:sz w:val="20"/>
                <w:szCs w:val="20"/>
              </w:rPr>
              <w:t xml:space="preserve">Documentar la arquitectura real</w:t>
            </w:r>
          </w:p>
        </w:tc>
        <w:tc>
          <w:tcPr>
            <w:tcW w:type="dxa" w:w="2307"/>
            <w:tcMar>
              <w:top w:type="dxa" w:w="50"/>
              <w:left w:type="dxa" w:w="90"/>
              <w:bottom w:type="dxa" w:w="50"/>
              <w:right w:type="dxa" w:w="90"/>
            </w:tcMar>
          </w:tcPr>
          <w:p>
            <w:pPr>
              <w:spacing w:after="0" w:before="0" w:line="240"/>
            </w:pPr>
            <w:r>
              <w:rPr>
                <w:sz w:val="20"/>
                <w:szCs w:val="20"/>
              </w:rPr>
              <w:t xml:space="preserve">La API está implementada en Flask (Python)</w:t>
            </w:r>
          </w:p>
        </w:tc>
        <w:tc>
          <w:tcPr>
            <w:tcW w:type="dxa" w:w="1699"/>
            <w:tcMar>
              <w:top w:type="dxa" w:w="50"/>
              <w:left w:type="dxa" w:w="90"/>
              <w:bottom w:type="dxa" w:w="50"/>
              <w:right w:type="dxa" w:w="90"/>
            </w:tcMar>
          </w:tcPr>
          <w:p>
            <w:pPr>
              <w:spacing w:after="0" w:before="0" w:line="240"/>
            </w:pPr>
            <w:r>
              <w:rPr>
                <w:sz w:val="20"/>
                <w:szCs w:val="20"/>
              </w:rPr>
              <w:t xml:space="preserve">Corregido en este plan (IN-01)</w:t>
            </w:r>
          </w:p>
        </w:tc>
      </w:tr>
      <w:tr>
        <w:trPr>
          <w:cantSplit/>
        </w:trPr>
        <w:tc>
          <w:tcPr>
            <w:tcW w:type="dxa" w:w="740"/>
            <w:tcMar>
              <w:top w:type="dxa" w:w="50"/>
              <w:left w:type="dxa" w:w="90"/>
              <w:bottom w:type="dxa" w:w="50"/>
              <w:right w:type="dxa" w:w="90"/>
            </w:tcMar>
          </w:tcPr>
          <w:p>
            <w:pPr>
              <w:spacing w:after="0" w:before="0" w:line="240"/>
            </w:pPr>
            <w:r>
              <w:rPr>
                <w:sz w:val="20"/>
                <w:szCs w:val="20"/>
              </w:rPr>
              <w:t xml:space="preserve">H-07</w:t>
            </w:r>
          </w:p>
        </w:tc>
        <w:tc>
          <w:tcPr>
            <w:tcW w:type="dxa" w:w="2307"/>
            <w:tcMar>
              <w:top w:type="dxa" w:w="50"/>
              <w:left w:type="dxa" w:w="90"/>
              <w:bottom w:type="dxa" w:w="50"/>
              <w:right w:type="dxa" w:w="90"/>
            </w:tcMar>
          </w:tcPr>
          <w:p>
            <w:pPr>
              <w:spacing w:after="0" w:before="0" w:line="240"/>
            </w:pPr>
            <w:r>
              <w:rPr>
                <w:sz w:val="20"/>
                <w:szCs w:val="20"/>
              </w:rPr>
              <w:t xml:space="preserve">El borrador asumía Docker en AWS</w:t>
            </w:r>
          </w:p>
        </w:tc>
        <w:tc>
          <w:tcPr>
            <w:tcW w:type="dxa" w:w="2307"/>
            <w:tcMar>
              <w:top w:type="dxa" w:w="50"/>
              <w:left w:type="dxa" w:w="90"/>
              <w:bottom w:type="dxa" w:w="50"/>
              <w:right w:type="dxa" w:w="90"/>
            </w:tcMar>
          </w:tcPr>
          <w:p>
            <w:pPr>
              <w:spacing w:after="0" w:before="0" w:line="240"/>
            </w:pPr>
            <w:r>
              <w:rPr>
                <w:sz w:val="20"/>
                <w:szCs w:val="20"/>
              </w:rPr>
              <w:t xml:space="preserve">Provisionar el staging antes del Sprint 3</w:t>
            </w:r>
          </w:p>
        </w:tc>
        <w:tc>
          <w:tcPr>
            <w:tcW w:type="dxa" w:w="2307"/>
            <w:tcMar>
              <w:top w:type="dxa" w:w="50"/>
              <w:left w:type="dxa" w:w="90"/>
              <w:bottom w:type="dxa" w:w="50"/>
              <w:right w:type="dxa" w:w="90"/>
            </w:tcMar>
          </w:tcPr>
          <w:p>
            <w:pPr>
              <w:spacing w:after="0" w:before="0" w:line="240"/>
            </w:pPr>
            <w:r>
              <w:rPr>
                <w:sz w:val="20"/>
                <w:szCs w:val="20"/>
              </w:rPr>
              <w:t xml:space="preserve">No hay artefactos de contenedores ni de infraestructura</w:t>
            </w:r>
          </w:p>
        </w:tc>
        <w:tc>
          <w:tcPr>
            <w:tcW w:type="dxa" w:w="1699"/>
            <w:tcMar>
              <w:top w:type="dxa" w:w="50"/>
              <w:left w:type="dxa" w:w="90"/>
              <w:bottom w:type="dxa" w:w="50"/>
              <w:right w:type="dxa" w:w="90"/>
            </w:tcMar>
          </w:tcPr>
          <w:p>
            <w:pPr>
              <w:spacing w:after="0" w:before="0" w:line="240"/>
            </w:pPr>
            <w:r>
              <w:rPr>
                <w:sz w:val="20"/>
                <w:szCs w:val="20"/>
              </w:rPr>
              <w:t xml:space="preserve">Criterio de entrada; riesgo R06</w:t>
            </w:r>
          </w:p>
        </w:tc>
      </w:tr>
      <w:tr>
        <w:trPr>
          <w:cantSplit/>
        </w:trPr>
        <w:tc>
          <w:tcPr>
            <w:tcW w:type="dxa" w:w="740"/>
            <w:tcMar>
              <w:top w:type="dxa" w:w="50"/>
              <w:left w:type="dxa" w:w="90"/>
              <w:bottom w:type="dxa" w:w="50"/>
              <w:right w:type="dxa" w:w="90"/>
            </w:tcMar>
          </w:tcPr>
          <w:p>
            <w:pPr>
              <w:spacing w:after="0" w:before="0" w:line="240"/>
            </w:pPr>
            <w:r>
              <w:rPr>
                <w:sz w:val="20"/>
                <w:szCs w:val="20"/>
              </w:rPr>
              <w:t xml:space="preserve">H-08</w:t>
            </w:r>
          </w:p>
        </w:tc>
        <w:tc>
          <w:tcPr>
            <w:tcW w:type="dxa" w:w="2307"/>
            <w:tcMar>
              <w:top w:type="dxa" w:w="50"/>
              <w:left w:type="dxa" w:w="90"/>
              <w:bottom w:type="dxa" w:w="50"/>
              <w:right w:type="dxa" w:w="90"/>
            </w:tcMar>
          </w:tcPr>
          <w:p>
            <w:pPr>
              <w:spacing w:after="0" w:before="0" w:line="240"/>
            </w:pPr>
            <w:r>
              <w:rPr>
                <w:sz w:val="20"/>
                <w:szCs w:val="20"/>
              </w:rPr>
              <w:t xml:space="preserve">RNF06 exige cumplir la ley de protección de datos</w:t>
            </w:r>
          </w:p>
        </w:tc>
        <w:tc>
          <w:tcPr>
            <w:tcW w:type="dxa" w:w="2307"/>
            <w:tcMar>
              <w:top w:type="dxa" w:w="50"/>
              <w:left w:type="dxa" w:w="90"/>
              <w:bottom w:type="dxa" w:w="50"/>
              <w:right w:type="dxa" w:w="90"/>
            </w:tcMar>
          </w:tcPr>
          <w:p>
            <w:pPr>
              <w:spacing w:after="0" w:before="0" w:line="240"/>
            </w:pPr>
            <w:r>
              <w:rPr>
                <w:sz w:val="20"/>
                <w:szCs w:val="20"/>
              </w:rPr>
              <w:t xml:space="preserve">Capturar la autorización expresa del titular</w:t>
            </w:r>
          </w:p>
        </w:tc>
        <w:tc>
          <w:tcPr>
            <w:tcW w:type="dxa" w:w="2307"/>
            <w:tcMar>
              <w:top w:type="dxa" w:w="50"/>
              <w:left w:type="dxa" w:w="90"/>
              <w:bottom w:type="dxa" w:w="50"/>
              <w:right w:type="dxa" w:w="90"/>
            </w:tcMar>
          </w:tcPr>
          <w:p>
            <w:pPr>
              <w:spacing w:after="0" w:before="0" w:line="240"/>
            </w:pPr>
            <w:r>
              <w:rPr>
                <w:rFonts w:ascii="Consolas" w:cs="Consolas" w:eastAsia="Consolas" w:hAnsi="Consolas"/>
                <w:sz w:val="18"/>
                <w:szCs w:val="18"/>
              </w:rPr>
              <w:t xml:space="preserve">/api/auth/verify</w:t>
            </w:r>
            <w:r>
              <w:rPr>
                <w:sz w:val="20"/>
                <w:szCs w:val="20"/>
              </w:rPr>
              <w:t xml:space="preserve"> crea el usuario con </w:t>
            </w:r>
            <w:r>
              <w:rPr>
                <w:rFonts w:ascii="Consolas" w:cs="Consolas" w:eastAsia="Consolas" w:hAnsi="Consolas"/>
                <w:sz w:val="18"/>
                <w:szCs w:val="18"/>
              </w:rPr>
              <w:t xml:space="preserve">acepta_datos=True</w:t>
            </w:r>
            <w:r>
              <w:rPr>
                <w:sz w:val="20"/>
                <w:szCs w:val="20"/>
              </w:rPr>
              <w:t xml:space="preserve"> fijo (</w:t>
            </w:r>
            <w:r>
              <w:rPr>
                <w:rFonts w:ascii="Consolas" w:cs="Consolas" w:eastAsia="Consolas" w:hAnsi="Consolas"/>
                <w:sz w:val="18"/>
                <w:szCs w:val="18"/>
              </w:rPr>
              <w:t xml:space="preserve">api.py</w:t>
            </w:r>
            <w:r>
              <w:rPr>
                <w:sz w:val="20"/>
                <w:szCs w:val="20"/>
              </w:rPr>
              <w:t xml:space="preserve">, línea 401) y los formularios de registro no muestran casilla de autorización</w:t>
            </w:r>
          </w:p>
        </w:tc>
        <w:tc>
          <w:tcPr>
            <w:tcW w:type="dxa" w:w="1699"/>
            <w:tcMar>
              <w:top w:type="dxa" w:w="50"/>
              <w:left w:type="dxa" w:w="90"/>
              <w:bottom w:type="dxa" w:w="50"/>
              <w:right w:type="dxa" w:w="90"/>
            </w:tcMar>
          </w:tcPr>
          <w:p>
            <w:pPr>
              <w:spacing w:after="0" w:before="0" w:line="240"/>
            </w:pPr>
            <w:r>
              <w:rPr>
                <w:sz w:val="20"/>
                <w:szCs w:val="20"/>
              </w:rPr>
              <w:t xml:space="preserve">Abierto como NC-005</w:t>
            </w:r>
          </w:p>
        </w:tc>
      </w:tr>
      <w:tr>
        <w:trPr>
          <w:cantSplit/>
        </w:trPr>
        <w:tc>
          <w:tcPr>
            <w:tcW w:type="dxa" w:w="740"/>
            <w:tcMar>
              <w:top w:type="dxa" w:w="50"/>
              <w:left w:type="dxa" w:w="90"/>
              <w:bottom w:type="dxa" w:w="50"/>
              <w:right w:type="dxa" w:w="90"/>
            </w:tcMar>
          </w:tcPr>
          <w:p>
            <w:pPr>
              <w:spacing w:after="0" w:before="0" w:line="240"/>
            </w:pPr>
            <w:r>
              <w:rPr>
                <w:sz w:val="20"/>
                <w:szCs w:val="20"/>
              </w:rPr>
              <w:t xml:space="preserve">H-09</w:t>
            </w:r>
          </w:p>
        </w:tc>
        <w:tc>
          <w:tcPr>
            <w:tcW w:type="dxa" w:w="2307"/>
            <w:tcMar>
              <w:top w:type="dxa" w:w="50"/>
              <w:left w:type="dxa" w:w="90"/>
              <w:bottom w:type="dxa" w:w="50"/>
              <w:right w:type="dxa" w:w="90"/>
            </w:tcMar>
          </w:tcPr>
          <w:p>
            <w:pPr>
              <w:spacing w:after="0" w:before="0" w:line="240"/>
            </w:pPr>
            <w:r>
              <w:rPr>
                <w:sz w:val="20"/>
                <w:szCs w:val="20"/>
              </w:rPr>
              <w:t xml:space="preserve">RS01 depende de que el token emitido sea aceptado</w:t>
            </w:r>
          </w:p>
        </w:tc>
        <w:tc>
          <w:tcPr>
            <w:tcW w:type="dxa" w:w="2307"/>
            <w:tcMar>
              <w:top w:type="dxa" w:w="50"/>
              <w:left w:type="dxa" w:w="90"/>
              <w:bottom w:type="dxa" w:w="50"/>
              <w:right w:type="dxa" w:w="90"/>
            </w:tcMar>
          </w:tcPr>
          <w:p>
            <w:pPr>
              <w:spacing w:after="0" w:before="0" w:line="240"/>
            </w:pPr>
            <w:r>
              <w:rPr>
                <w:sz w:val="20"/>
                <w:szCs w:val="20"/>
              </w:rPr>
              <w:t xml:space="preserve">El token debe validarse en los endpoints protegidos</w:t>
            </w:r>
          </w:p>
        </w:tc>
        <w:tc>
          <w:tcPr>
            <w:tcW w:type="dxa" w:w="2307"/>
            <w:tcMar>
              <w:top w:type="dxa" w:w="50"/>
              <w:left w:type="dxa" w:w="90"/>
              <w:bottom w:type="dxa" w:w="50"/>
              <w:right w:type="dxa" w:w="90"/>
            </w:tcMar>
          </w:tcPr>
          <w:p>
            <w:pPr>
              <w:spacing w:after="0" w:before="0" w:line="240"/>
            </w:pPr>
            <w:r>
              <w:rPr>
                <w:sz w:val="20"/>
                <w:szCs w:val="20"/>
              </w:rPr>
              <w:t xml:space="preserve">Prueba dinámica temprana con PyJWT 2.13.0: un token con </w:t>
            </w:r>
            <w:r>
              <w:rPr>
                <w:rFonts w:ascii="Consolas" w:cs="Consolas" w:eastAsia="Consolas" w:hAnsi="Consolas"/>
                <w:sz w:val="18"/>
                <w:szCs w:val="18"/>
              </w:rPr>
              <w:t xml:space="preserve">sub</w:t>
            </w:r>
            <w:r>
              <w:rPr>
                <w:sz w:val="20"/>
                <w:szCs w:val="20"/>
              </w:rPr>
              <w:t xml:space="preserve"> entero, como el que emite </w:t>
            </w:r>
            <w:r>
              <w:rPr>
                <w:rFonts w:ascii="Consolas" w:cs="Consolas" w:eastAsia="Consolas" w:hAnsi="Consolas"/>
                <w:sz w:val="18"/>
                <w:szCs w:val="18"/>
              </w:rPr>
              <w:t xml:space="preserve">generate_token()</w:t>
            </w:r>
            <w:r>
              <w:rPr>
                <w:sz w:val="20"/>
                <w:szCs w:val="20"/>
              </w:rPr>
              <w:t xml:space="preserve">, se rechaza con </w:t>
            </w:r>
            <w:r>
              <w:rPr>
                <w:rFonts w:ascii="Consolas" w:cs="Consolas" w:eastAsia="Consolas" w:hAnsi="Consolas"/>
                <w:sz w:val="18"/>
                <w:szCs w:val="18"/>
              </w:rPr>
              <w:t xml:space="preserve">InvalidSubjectError: Subject must be a string</w:t>
            </w:r>
          </w:p>
        </w:tc>
        <w:tc>
          <w:tcPr>
            <w:tcW w:type="dxa" w:w="1699"/>
            <w:tcMar>
              <w:top w:type="dxa" w:w="50"/>
              <w:left w:type="dxa" w:w="90"/>
              <w:bottom w:type="dxa" w:w="50"/>
              <w:right w:type="dxa" w:w="90"/>
            </w:tcMar>
          </w:tcPr>
          <w:p>
            <w:pPr>
              <w:spacing w:after="0" w:before="0" w:line="240"/>
            </w:pPr>
            <w:r>
              <w:rPr>
                <w:sz w:val="20"/>
                <w:szCs w:val="20"/>
              </w:rPr>
              <w:t xml:space="preserve">Abierto como NC-008</w:t>
            </w:r>
          </w:p>
        </w:tc>
      </w:tr>
      <w:tr>
        <w:trPr>
          <w:cantSplit/>
        </w:trPr>
        <w:tc>
          <w:tcPr>
            <w:tcW w:type="dxa" w:w="740"/>
            <w:tcMar>
              <w:top w:type="dxa" w:w="50"/>
              <w:left w:type="dxa" w:w="90"/>
              <w:bottom w:type="dxa" w:w="50"/>
              <w:right w:type="dxa" w:w="90"/>
            </w:tcMar>
          </w:tcPr>
          <w:p>
            <w:pPr>
              <w:spacing w:after="0" w:before="0" w:line="240"/>
            </w:pPr>
            <w:r>
              <w:rPr>
                <w:sz w:val="20"/>
                <w:szCs w:val="20"/>
              </w:rPr>
              <w:t xml:space="preserve">H-10</w:t>
            </w:r>
          </w:p>
        </w:tc>
        <w:tc>
          <w:tcPr>
            <w:tcW w:type="dxa" w:w="2307"/>
            <w:tcMar>
              <w:top w:type="dxa" w:w="50"/>
              <w:left w:type="dxa" w:w="90"/>
              <w:bottom w:type="dxa" w:w="50"/>
              <w:right w:type="dxa" w:w="90"/>
            </w:tcMar>
          </w:tcPr>
          <w:p>
            <w:pPr>
              <w:spacing w:after="0" w:before="0" w:line="240"/>
            </w:pPr>
            <w:r>
              <w:rPr>
                <w:sz w:val="20"/>
                <w:szCs w:val="20"/>
              </w:rPr>
              <w:t xml:space="preserve">El README y el borrador indicaban MySQL 8 como base de datos</w:t>
            </w:r>
          </w:p>
        </w:tc>
        <w:tc>
          <w:tcPr>
            <w:tcW w:type="dxa" w:w="2307"/>
            <w:tcMar>
              <w:top w:type="dxa" w:w="50"/>
              <w:left w:type="dxa" w:w="90"/>
              <w:bottom w:type="dxa" w:w="50"/>
              <w:right w:type="dxa" w:w="90"/>
            </w:tcMar>
          </w:tcPr>
          <w:p>
            <w:pPr>
              <w:spacing w:after="0" w:before="0" w:line="240"/>
            </w:pPr>
            <w:r>
              <w:rPr>
                <w:sz w:val="20"/>
                <w:szCs w:val="20"/>
              </w:rPr>
              <w:t xml:space="preserve">Documentar el motor real; probar en MariaDB local y en MySQL 8 (Docker y staging) con modo SQL estricto; planear la migración del entorno local a una versión con soporte</w:t>
            </w:r>
          </w:p>
        </w:tc>
        <w:tc>
          <w:tcPr>
            <w:tcW w:type="dxa" w:w="2307"/>
            <w:tcMar>
              <w:top w:type="dxa" w:w="50"/>
              <w:left w:type="dxa" w:w="90"/>
              <w:bottom w:type="dxa" w:w="50"/>
              <w:right w:type="dxa" w:w="90"/>
            </w:tcMar>
          </w:tcPr>
          <w:p>
            <w:pPr>
              <w:spacing w:after="0" w:before="0" w:line="240"/>
            </w:pPr>
            <w:r>
              <w:rPr>
                <w:rFonts w:ascii="Consolas" w:cs="Consolas" w:eastAsia="Consolas" w:hAnsi="Consolas"/>
                <w:sz w:val="18"/>
                <w:szCs w:val="18"/>
              </w:rPr>
              <w:t xml:space="preserve">SELECT VERSION()</w:t>
            </w:r>
            <w:r>
              <w:rPr>
                <w:sz w:val="20"/>
                <w:szCs w:val="20"/>
              </w:rPr>
              <w:t xml:space="preserve"> devuelve </w:t>
            </w:r>
            <w:r>
              <w:rPr>
                <w:rFonts w:ascii="Consolas" w:cs="Consolas" w:eastAsia="Consolas" w:hAnsi="Consolas"/>
                <w:sz w:val="18"/>
                <w:szCs w:val="18"/>
              </w:rPr>
              <w:t xml:space="preserve">10.4.32-MariaDB</w:t>
            </w:r>
            <w:r>
              <w:rPr>
                <w:sz w:val="20"/>
                <w:szCs w:val="20"/>
              </w:rPr>
              <w:t xml:space="preserve"> y el </w:t>
            </w:r>
            <w:r>
              <w:rPr>
                <w:rFonts w:ascii="Consolas" w:cs="Consolas" w:eastAsia="Consolas" w:hAnsi="Consolas"/>
                <w:sz w:val="18"/>
                <w:szCs w:val="18"/>
              </w:rPr>
              <w:t xml:space="preserve">sql_mode</w:t>
            </w:r>
            <w:r>
              <w:rPr>
                <w:sz w:val="20"/>
                <w:szCs w:val="20"/>
              </w:rPr>
              <w:t xml:space="preserve"> del servidor no incluye </w:t>
            </w:r>
            <w:r>
              <w:rPr>
                <w:rFonts w:ascii="Consolas" w:cs="Consolas" w:eastAsia="Consolas" w:hAnsi="Consolas"/>
                <w:sz w:val="18"/>
                <w:szCs w:val="18"/>
              </w:rPr>
              <w:t xml:space="preserve">STRICT_TRANS_TABLES</w:t>
            </w:r>
          </w:p>
        </w:tc>
        <w:tc>
          <w:tcPr>
            <w:tcW w:type="dxa" w:w="1699"/>
            <w:tcMar>
              <w:top w:type="dxa" w:w="50"/>
              <w:left w:type="dxa" w:w="90"/>
              <w:bottom w:type="dxa" w:w="50"/>
              <w:right w:type="dxa" w:w="90"/>
            </w:tcMar>
          </w:tcPr>
          <w:p>
            <w:pPr>
              <w:spacing w:after="0" w:before="0" w:line="240"/>
            </w:pPr>
            <w:r>
              <w:rPr>
                <w:sz w:val="20"/>
                <w:szCs w:val="20"/>
              </w:rPr>
              <w:t xml:space="preserve">Corregido en este plan (IN-02); el modo no estricto origina NC-009</w:t>
            </w:r>
          </w:p>
        </w:tc>
      </w:tr>
    </w:tbl>
    <w:p>
      <w:pPr>
        <w:spacing w:after="240" w:before="120" w:line="240"/>
      </w:pPr>
      <w:r>
        <w:rPr>
          <w:i/>
          <w:iCs/>
          <w:sz w:val="20"/>
          <w:szCs w:val="20"/>
        </w:rPr>
        <w:t xml:space="preserve">Nota.</w:t>
      </w:r>
      <w:r>
        <w:rPr>
          <w:sz w:val="20"/>
          <w:szCs w:val="20"/>
        </w:rPr>
        <w:t xml:space="preserve"> H-01 a H-05 provienen de la revisión estática de la ERS y de las historias de usuario; H-06 a H-10, del contraste con el código y el entorno del repositorio.</w:t>
      </w:r>
    </w:p>
    <w:p>
      <w:pPr>
        <w:ind w:firstLine="720"/>
      </w:pPr>
      <w:r>
        <w:t xml:space="preserve">El hallazgo H-01 merece una explicación adicional, porque es la principal amenaza a la confidencialidad del sistema. SHA-256 está diseñado para ser rápido: una GPU moderna calcula miles de millones de resúmenes por segundo, lo que hace viables los ataques de diccionario y de fuerza bruta si la base de datos se filtra. Además, al no usar sal, dos usuarios con la misma contraseña obtienen el mismo resumen, lo que habilita las tablas precalculadas (</w:t>
      </w:r>
      <w:r>
        <w:rPr>
          <w:i/>
          <w:iCs/>
        </w:rPr>
        <w:t xml:space="preserve">rainbow tables</w:t>
      </w:r>
      <w:r>
        <w:t xml:space="preserve">). bcrypt, en cambio, incorpora una sal aleatoria en cada resumen y un factor de costo adaptativo: con costo 12 se ejecutan 2^12 rondas de expansión de clave, lo que lleva el cálculo de un solo resumen al orden de cientos de milisegundos. La guía de OWASP recomienda bcrypt con un factor de trabajo de 10 o superior cuando no se dispone de Argon2id (OWASP Foundation, s.f.).</w:t>
      </w:r>
    </w:p>
    <w:p>
      <w:pPr>
        <w:ind w:firstLine="720"/>
      </w:pPr>
      <w:r>
        <w:t xml:space="preserve">La corrección introduce tres condiciones que el plan prueba explícitamente. Primera, bcrypt solo procesa los primeros 72 bytes de la contraseña, por lo que se fija una longitud máxima de 64 caracteres y se prueba ese valor límite. Segunda, los usuarios ya registrados tienen resúmenes SHA-256, de modo que se requiere una migración: al siguiente inicio de sesión exitoso se valida el resumen heredado y se reemplaza por uno bcrypt (CP-004). Tercera, el costo de bcrypt consume CPU en cada inicio de sesión, así que el escenario de autenticación se mide por separado en la prueba de carga.</w:t>
      </w:r>
    </w:p>
    <w:p>
      <w:pPr>
        <w:pStyle w:val="Heading2"/>
      </w:pPr>
      <w:r>
        <w:t xml:space="preserve">Clasificación de Funcionalidades Existentes y Nuevas</w:t>
      </w:r>
    </w:p>
    <w:p>
      <w:pPr>
        <w:ind w:firstLine="720"/>
      </w:pPr>
      <w:r>
        <w:t xml:space="preserve">Las funcionalidades existentes ya se desarrollaron en sprints anteriores y requieren pruebas de regresión para confirmar que los cambios nuevos no las dañan. Las funcionalidades nuevas reciben el ciclo completo de pruebas.</w:t>
      </w:r>
    </w:p>
    <w:p>
      <w:pPr>
        <w:keepNext/>
        <w:spacing w:before="240"/>
      </w:pPr>
      <w:r>
        <w:rPr>
          <w:b/>
          <w:bCs/>
        </w:rPr>
        <w:t xml:space="preserve">Tabla 7</w:t>
      </w:r>
    </w:p>
    <w:p>
      <w:pPr>
        <w:keepNext/>
      </w:pPr>
      <w:r>
        <w:rPr>
          <w:i/>
          <w:iCs/>
        </w:rPr>
        <w:t xml:space="preserve">Clasificación de funcionalidades y tipo de prueba aplicable</w:t>
      </w:r>
    </w:p>
    <w:tbl>
      <w:tblPr>
        <w:tblW w:type="dxa" w:w="9360"/>
        <w:tblBorders>
          <w:top w:val="single" w:color="000000" w:sz="8"/>
          <w:left w:val="none" w:color="FFFFFF" w:sz="0"/>
          <w:bottom w:val="single" w:color="000000" w:sz="8"/>
          <w:right w:val="none" w:color="FFFFFF" w:sz="0"/>
          <w:insideH w:val="single" w:color="BFBFBF" w:sz="4"/>
          <w:insideV w:val="none" w:color="FFFFFF" w:sz="0"/>
        </w:tblBorders>
        <w:tblLayout w:type="fixed"/>
      </w:tblPr>
      <w:tblGrid>
        <w:gridCol w:w="1848"/>
        <w:gridCol w:w="1340"/>
        <w:gridCol w:w="2984"/>
        <w:gridCol w:w="1848"/>
        <w:gridCol w:w="1340"/>
      </w:tblGrid>
      <w:tr>
        <w:trPr>
          <w:cantSplit/>
          <w:tblHeader/>
        </w:trPr>
        <w:tc>
          <w:tcPr>
            <w:tcW w:type="dxa" w:w="1848"/>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Funcionalidad</w:t>
            </w:r>
          </w:p>
        </w:tc>
        <w:tc>
          <w:tcPr>
            <w:tcW w:type="dxa" w:w="134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Clasificación</w:t>
            </w:r>
          </w:p>
        </w:tc>
        <w:tc>
          <w:tcPr>
            <w:tcW w:type="dxa" w:w="2984"/>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Evidencia en el repositorio</w:t>
            </w:r>
          </w:p>
        </w:tc>
        <w:tc>
          <w:tcPr>
            <w:tcW w:type="dxa" w:w="1848"/>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Tipo de prueba</w:t>
            </w:r>
          </w:p>
        </w:tc>
        <w:tc>
          <w:tcPr>
            <w:tcW w:type="dxa" w:w="134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Herramientas</w:t>
            </w:r>
          </w:p>
        </w:tc>
      </w:tr>
      <w:tr>
        <w:trPr>
          <w:cantSplit/>
        </w:trPr>
        <w:tc>
          <w:tcPr>
            <w:tcW w:type="dxa" w:w="1848"/>
            <w:tcMar>
              <w:top w:type="dxa" w:w="50"/>
              <w:left w:type="dxa" w:w="90"/>
              <w:bottom w:type="dxa" w:w="50"/>
              <w:right w:type="dxa" w:w="90"/>
            </w:tcMar>
          </w:tcPr>
          <w:p>
            <w:pPr>
              <w:spacing w:after="0" w:before="0" w:line="240"/>
            </w:pPr>
            <w:r>
              <w:rPr>
                <w:sz w:val="20"/>
                <w:szCs w:val="20"/>
              </w:rPr>
              <w:t xml:space="preserve">Registro e inicio de sesión (RF01, RIU01, RS01)</w:t>
            </w:r>
          </w:p>
        </w:tc>
        <w:tc>
          <w:tcPr>
            <w:tcW w:type="dxa" w:w="1340"/>
            <w:tcMar>
              <w:top w:type="dxa" w:w="50"/>
              <w:left w:type="dxa" w:w="90"/>
              <w:bottom w:type="dxa" w:w="50"/>
              <w:right w:type="dxa" w:w="90"/>
            </w:tcMar>
          </w:tcPr>
          <w:p>
            <w:pPr>
              <w:spacing w:after="0" w:before="0" w:line="240"/>
            </w:pPr>
            <w:r>
              <w:rPr>
                <w:sz w:val="20"/>
                <w:szCs w:val="20"/>
              </w:rPr>
              <w:t xml:space="preserve">Existente</w:t>
            </w:r>
          </w:p>
        </w:tc>
        <w:tc>
          <w:tcPr>
            <w:tcW w:type="dxa" w:w="2984"/>
            <w:tcMar>
              <w:top w:type="dxa" w:w="50"/>
              <w:left w:type="dxa" w:w="90"/>
              <w:bottom w:type="dxa" w:w="50"/>
              <w:right w:type="dxa" w:w="90"/>
            </w:tcMar>
          </w:tcPr>
          <w:p>
            <w:pPr>
              <w:spacing w:after="0" w:before="0" w:line="240"/>
            </w:pPr>
            <w:r>
              <w:rPr>
                <w:sz w:val="20"/>
                <w:szCs w:val="20"/>
              </w:rPr>
              <w:t xml:space="preserve">Endpoints </w:t>
            </w:r>
            <w:r>
              <w:rPr>
                <w:rFonts w:ascii="Consolas" w:cs="Consolas" w:eastAsia="Consolas" w:hAnsi="Consolas"/>
                <w:sz w:val="18"/>
                <w:szCs w:val="18"/>
              </w:rPr>
              <w:t xml:space="preserve">/api/auth/*</w:t>
            </w:r>
            <w:r>
              <w:rPr>
                <w:sz w:val="20"/>
                <w:szCs w:val="20"/>
              </w:rPr>
              <w:t xml:space="preserve">; pantallas </w:t>
            </w:r>
            <w:r>
              <w:rPr>
                <w:rFonts w:ascii="Consolas" w:cs="Consolas" w:eastAsia="Consolas" w:hAnsi="Consolas"/>
                <w:sz w:val="18"/>
                <w:szCs w:val="18"/>
              </w:rPr>
              <w:t xml:space="preserve">LoginScreen</w:t>
            </w:r>
            <w:r>
              <w:rPr>
                <w:sz w:val="20"/>
                <w:szCs w:val="20"/>
              </w:rPr>
              <w:t xml:space="preserve"> y </w:t>
            </w:r>
            <w:r>
              <w:rPr>
                <w:rFonts w:ascii="Consolas" w:cs="Consolas" w:eastAsia="Consolas" w:hAnsi="Consolas"/>
                <w:sz w:val="18"/>
                <w:szCs w:val="18"/>
              </w:rPr>
              <w:t xml:space="preserve">RegisterScreen</w:t>
            </w:r>
          </w:p>
        </w:tc>
        <w:tc>
          <w:tcPr>
            <w:tcW w:type="dxa" w:w="1848"/>
            <w:tcMar>
              <w:top w:type="dxa" w:w="50"/>
              <w:left w:type="dxa" w:w="90"/>
              <w:bottom w:type="dxa" w:w="50"/>
              <w:right w:type="dxa" w:w="90"/>
            </w:tcMar>
          </w:tcPr>
          <w:p>
            <w:pPr>
              <w:spacing w:after="0" w:before="0" w:line="240"/>
            </w:pPr>
            <w:r>
              <w:rPr>
                <w:sz w:val="20"/>
                <w:szCs w:val="20"/>
              </w:rPr>
              <w:t xml:space="preserve">Humo, regresión y seguridad</w:t>
            </w:r>
          </w:p>
        </w:tc>
        <w:tc>
          <w:tcPr>
            <w:tcW w:type="dxa" w:w="1340"/>
            <w:tcMar>
              <w:top w:type="dxa" w:w="50"/>
              <w:left w:type="dxa" w:w="90"/>
              <w:bottom w:type="dxa" w:w="50"/>
              <w:right w:type="dxa" w:w="90"/>
            </w:tcMar>
          </w:tcPr>
          <w:p>
            <w:pPr>
              <w:spacing w:after="0" w:before="0" w:line="240"/>
            </w:pPr>
            <w:r>
              <w:rPr>
                <w:sz w:val="20"/>
                <w:szCs w:val="20"/>
              </w:rPr>
              <w:t xml:space="preserve">pytest, Newman, Maestro</w:t>
            </w:r>
          </w:p>
        </w:tc>
      </w:tr>
      <w:tr>
        <w:trPr>
          <w:cantSplit/>
        </w:trPr>
        <w:tc>
          <w:tcPr>
            <w:tcW w:type="dxa" w:w="1848"/>
            <w:tcMar>
              <w:top w:type="dxa" w:w="50"/>
              <w:left w:type="dxa" w:w="90"/>
              <w:bottom w:type="dxa" w:w="50"/>
              <w:right w:type="dxa" w:w="90"/>
            </w:tcMar>
          </w:tcPr>
          <w:p>
            <w:pPr>
              <w:spacing w:after="0" w:before="0" w:line="240"/>
            </w:pPr>
            <w:r>
              <w:rPr>
                <w:sz w:val="20"/>
                <w:szCs w:val="20"/>
              </w:rPr>
              <w:t xml:space="preserve">Registro de una o varias mascotas (RF02, RF04, RIU02)</w:t>
            </w:r>
          </w:p>
        </w:tc>
        <w:tc>
          <w:tcPr>
            <w:tcW w:type="dxa" w:w="1340"/>
            <w:tcMar>
              <w:top w:type="dxa" w:w="50"/>
              <w:left w:type="dxa" w:w="90"/>
              <w:bottom w:type="dxa" w:w="50"/>
              <w:right w:type="dxa" w:w="90"/>
            </w:tcMar>
          </w:tcPr>
          <w:p>
            <w:pPr>
              <w:spacing w:after="0" w:before="0" w:line="240"/>
            </w:pPr>
            <w:r>
              <w:rPr>
                <w:sz w:val="20"/>
                <w:szCs w:val="20"/>
              </w:rPr>
              <w:t xml:space="preserve">Existente</w:t>
            </w:r>
          </w:p>
        </w:tc>
        <w:tc>
          <w:tcPr>
            <w:tcW w:type="dxa" w:w="2984"/>
            <w:tcMar>
              <w:top w:type="dxa" w:w="50"/>
              <w:left w:type="dxa" w:w="90"/>
              <w:bottom w:type="dxa" w:w="50"/>
              <w:right w:type="dxa" w:w="90"/>
            </w:tcMar>
          </w:tcPr>
          <w:p>
            <w:pPr>
              <w:spacing w:after="0" w:before="0" w:line="240"/>
            </w:pPr>
            <w:r>
              <w:rPr>
                <w:rFonts w:ascii="Consolas" w:cs="Consolas" w:eastAsia="Consolas" w:hAnsi="Consolas"/>
                <w:sz w:val="18"/>
                <w:szCs w:val="18"/>
              </w:rPr>
              <w:t xml:space="preserve">Mascota</w:t>
            </w:r>
            <w:r>
              <w:rPr>
                <w:sz w:val="20"/>
                <w:szCs w:val="20"/>
              </w:rPr>
              <w:t xml:space="preserve">, </w:t>
            </w:r>
            <w:r>
              <w:rPr>
                <w:rFonts w:ascii="Consolas" w:cs="Consolas" w:eastAsia="Consolas" w:hAnsi="Consolas"/>
                <w:sz w:val="18"/>
                <w:szCs w:val="18"/>
              </w:rPr>
              <w:t xml:space="preserve">MascotaDAO</w:t>
            </w:r>
            <w:r>
              <w:rPr>
                <w:sz w:val="20"/>
                <w:szCs w:val="20"/>
              </w:rPr>
              <w:t xml:space="preserve">, menú de consola</w:t>
            </w:r>
          </w:p>
        </w:tc>
        <w:tc>
          <w:tcPr>
            <w:tcW w:type="dxa" w:w="1848"/>
            <w:tcMar>
              <w:top w:type="dxa" w:w="50"/>
              <w:left w:type="dxa" w:w="90"/>
              <w:bottom w:type="dxa" w:w="50"/>
              <w:right w:type="dxa" w:w="90"/>
            </w:tcMar>
          </w:tcPr>
          <w:p>
            <w:pPr>
              <w:spacing w:after="0" w:before="0" w:line="240"/>
            </w:pPr>
            <w:r>
              <w:rPr>
                <w:sz w:val="20"/>
                <w:szCs w:val="20"/>
              </w:rPr>
              <w:t xml:space="preserve">Humo y regresión</w:t>
            </w:r>
          </w:p>
        </w:tc>
        <w:tc>
          <w:tcPr>
            <w:tcW w:type="dxa" w:w="1340"/>
            <w:tcMar>
              <w:top w:type="dxa" w:w="50"/>
              <w:left w:type="dxa" w:w="90"/>
              <w:bottom w:type="dxa" w:w="50"/>
              <w:right w:type="dxa" w:w="90"/>
            </w:tcMar>
          </w:tcPr>
          <w:p>
            <w:pPr>
              <w:spacing w:after="0" w:before="0" w:line="240"/>
            </w:pPr>
            <w:r>
              <w:rPr>
                <w:sz w:val="20"/>
                <w:szCs w:val="20"/>
              </w:rPr>
              <w:t xml:space="preserve">pytest</w:t>
            </w:r>
          </w:p>
        </w:tc>
      </w:tr>
      <w:tr>
        <w:trPr>
          <w:cantSplit/>
        </w:trPr>
        <w:tc>
          <w:tcPr>
            <w:tcW w:type="dxa" w:w="1848"/>
            <w:tcMar>
              <w:top w:type="dxa" w:w="50"/>
              <w:left w:type="dxa" w:w="90"/>
              <w:bottom w:type="dxa" w:w="50"/>
              <w:right w:type="dxa" w:w="90"/>
            </w:tcMar>
          </w:tcPr>
          <w:p>
            <w:pPr>
              <w:spacing w:after="0" w:before="0" w:line="240"/>
            </w:pPr>
            <w:r>
              <w:rPr>
                <w:sz w:val="20"/>
                <w:szCs w:val="20"/>
              </w:rPr>
              <w:t xml:space="preserve">Menú de exploración (RF05, RIU03)</w:t>
            </w:r>
          </w:p>
        </w:tc>
        <w:tc>
          <w:tcPr>
            <w:tcW w:type="dxa" w:w="1340"/>
            <w:tcMar>
              <w:top w:type="dxa" w:w="50"/>
              <w:left w:type="dxa" w:w="90"/>
              <w:bottom w:type="dxa" w:w="50"/>
              <w:right w:type="dxa" w:w="90"/>
            </w:tcMar>
          </w:tcPr>
          <w:p>
            <w:pPr>
              <w:spacing w:after="0" w:before="0" w:line="240"/>
            </w:pPr>
            <w:r>
              <w:rPr>
                <w:sz w:val="20"/>
                <w:szCs w:val="20"/>
              </w:rPr>
              <w:t xml:space="preserve">Existente</w:t>
            </w:r>
          </w:p>
        </w:tc>
        <w:tc>
          <w:tcPr>
            <w:tcW w:type="dxa" w:w="2984"/>
            <w:tcMar>
              <w:top w:type="dxa" w:w="50"/>
              <w:left w:type="dxa" w:w="90"/>
              <w:bottom w:type="dxa" w:w="50"/>
              <w:right w:type="dxa" w:w="90"/>
            </w:tcMar>
          </w:tcPr>
          <w:p>
            <w:pPr>
              <w:spacing w:after="0" w:before="0" w:line="240"/>
            </w:pPr>
            <w:r>
              <w:rPr>
                <w:rFonts w:ascii="Consolas" w:cs="Consolas" w:eastAsia="Consolas" w:hAnsi="Consolas"/>
                <w:sz w:val="18"/>
                <w:szCs w:val="18"/>
              </w:rPr>
              <w:t xml:space="preserve">HomeScreen</w:t>
            </w:r>
            <w:r>
              <w:rPr>
                <w:sz w:val="20"/>
                <w:szCs w:val="20"/>
              </w:rPr>
              <w:t xml:space="preserve"> y navegación por pestañas</w:t>
            </w:r>
          </w:p>
        </w:tc>
        <w:tc>
          <w:tcPr>
            <w:tcW w:type="dxa" w:w="1848"/>
            <w:tcMar>
              <w:top w:type="dxa" w:w="50"/>
              <w:left w:type="dxa" w:w="90"/>
              <w:bottom w:type="dxa" w:w="50"/>
              <w:right w:type="dxa" w:w="90"/>
            </w:tcMar>
          </w:tcPr>
          <w:p>
            <w:pPr>
              <w:spacing w:after="0" w:before="0" w:line="240"/>
            </w:pPr>
            <w:r>
              <w:rPr>
                <w:sz w:val="20"/>
                <w:szCs w:val="20"/>
              </w:rPr>
              <w:t xml:space="preserve">Humo y regresión</w:t>
            </w:r>
          </w:p>
        </w:tc>
        <w:tc>
          <w:tcPr>
            <w:tcW w:type="dxa" w:w="1340"/>
            <w:tcMar>
              <w:top w:type="dxa" w:w="50"/>
              <w:left w:type="dxa" w:w="90"/>
              <w:bottom w:type="dxa" w:w="50"/>
              <w:right w:type="dxa" w:w="90"/>
            </w:tcMar>
          </w:tcPr>
          <w:p>
            <w:pPr>
              <w:spacing w:after="0" w:before="0" w:line="240"/>
            </w:pPr>
            <w:r>
              <w:rPr>
                <w:sz w:val="20"/>
                <w:szCs w:val="20"/>
              </w:rPr>
              <w:t xml:space="preserve">Maestro</w:t>
            </w:r>
          </w:p>
        </w:tc>
      </w:tr>
      <w:tr>
        <w:trPr>
          <w:cantSplit/>
        </w:trPr>
        <w:tc>
          <w:tcPr>
            <w:tcW w:type="dxa" w:w="1848"/>
            <w:tcMar>
              <w:top w:type="dxa" w:w="50"/>
              <w:left w:type="dxa" w:w="90"/>
              <w:bottom w:type="dxa" w:w="50"/>
              <w:right w:type="dxa" w:w="90"/>
            </w:tcMar>
          </w:tcPr>
          <w:p>
            <w:pPr>
              <w:spacing w:after="0" w:before="0" w:line="240"/>
            </w:pPr>
            <w:r>
              <w:rPr>
                <w:sz w:val="20"/>
                <w:szCs w:val="20"/>
              </w:rPr>
              <w:t xml:space="preserve">Directorio de servicios (RF06)</w:t>
            </w:r>
          </w:p>
        </w:tc>
        <w:tc>
          <w:tcPr>
            <w:tcW w:type="dxa" w:w="1340"/>
            <w:tcMar>
              <w:top w:type="dxa" w:w="50"/>
              <w:left w:type="dxa" w:w="90"/>
              <w:bottom w:type="dxa" w:w="50"/>
              <w:right w:type="dxa" w:w="90"/>
            </w:tcMar>
          </w:tcPr>
          <w:p>
            <w:pPr>
              <w:spacing w:after="0" w:before="0" w:line="240"/>
            </w:pPr>
            <w:r>
              <w:rPr>
                <w:sz w:val="20"/>
                <w:szCs w:val="20"/>
              </w:rPr>
              <w:t xml:space="preserve">Existente</w:t>
            </w:r>
          </w:p>
        </w:tc>
        <w:tc>
          <w:tcPr>
            <w:tcW w:type="dxa" w:w="2984"/>
            <w:tcMar>
              <w:top w:type="dxa" w:w="50"/>
              <w:left w:type="dxa" w:w="90"/>
              <w:bottom w:type="dxa" w:w="50"/>
              <w:right w:type="dxa" w:w="90"/>
            </w:tcMar>
          </w:tcPr>
          <w:p>
            <w:pPr>
              <w:spacing w:after="0" w:before="0" w:line="240"/>
            </w:pPr>
            <w:r>
              <w:rPr>
                <w:rFonts w:ascii="Consolas" w:cs="Consolas" w:eastAsia="Consolas" w:hAnsi="Consolas"/>
                <w:sz w:val="18"/>
                <w:szCs w:val="18"/>
              </w:rPr>
              <w:t xml:space="preserve">ProveedorServicio</w:t>
            </w:r>
            <w:r>
              <w:rPr>
                <w:sz w:val="20"/>
                <w:szCs w:val="20"/>
              </w:rPr>
              <w:t xml:space="preserve">, </w:t>
            </w:r>
            <w:r>
              <w:rPr>
                <w:rFonts w:ascii="Consolas" w:cs="Consolas" w:eastAsia="Consolas" w:hAnsi="Consolas"/>
                <w:sz w:val="18"/>
                <w:szCs w:val="18"/>
              </w:rPr>
              <w:t xml:space="preserve">ProveedorDAO</w:t>
            </w:r>
          </w:p>
        </w:tc>
        <w:tc>
          <w:tcPr>
            <w:tcW w:type="dxa" w:w="1848"/>
            <w:tcMar>
              <w:top w:type="dxa" w:w="50"/>
              <w:left w:type="dxa" w:w="90"/>
              <w:bottom w:type="dxa" w:w="50"/>
              <w:right w:type="dxa" w:w="90"/>
            </w:tcMar>
          </w:tcPr>
          <w:p>
            <w:pPr>
              <w:spacing w:after="0" w:before="0" w:line="240"/>
            </w:pPr>
            <w:r>
              <w:rPr>
                <w:sz w:val="20"/>
                <w:szCs w:val="20"/>
              </w:rPr>
              <w:t xml:space="preserve">Humo, regresión y desempeño</w:t>
            </w:r>
          </w:p>
        </w:tc>
        <w:tc>
          <w:tcPr>
            <w:tcW w:type="dxa" w:w="1340"/>
            <w:tcMar>
              <w:top w:type="dxa" w:w="50"/>
              <w:left w:type="dxa" w:w="90"/>
              <w:bottom w:type="dxa" w:w="50"/>
              <w:right w:type="dxa" w:w="90"/>
            </w:tcMar>
          </w:tcPr>
          <w:p>
            <w:pPr>
              <w:spacing w:after="0" w:before="0" w:line="240"/>
            </w:pPr>
            <w:r>
              <w:rPr>
                <w:sz w:val="20"/>
                <w:szCs w:val="20"/>
              </w:rPr>
              <w:t xml:space="preserve">pytest, Newman, JMeter</w:t>
            </w:r>
          </w:p>
        </w:tc>
      </w:tr>
      <w:tr>
        <w:trPr>
          <w:cantSplit/>
        </w:trPr>
        <w:tc>
          <w:tcPr>
            <w:tcW w:type="dxa" w:w="1848"/>
            <w:tcMar>
              <w:top w:type="dxa" w:w="50"/>
              <w:left w:type="dxa" w:w="90"/>
              <w:bottom w:type="dxa" w:w="50"/>
              <w:right w:type="dxa" w:w="90"/>
            </w:tcMar>
          </w:tcPr>
          <w:p>
            <w:pPr>
              <w:spacing w:after="0" w:before="0" w:line="240"/>
            </w:pPr>
            <w:r>
              <w:rPr>
                <w:sz w:val="20"/>
                <w:szCs w:val="20"/>
              </w:rPr>
              <w:t xml:space="preserve">Carné de vacunación con recordatorios (RF03, RS02)</w:t>
            </w:r>
          </w:p>
        </w:tc>
        <w:tc>
          <w:tcPr>
            <w:tcW w:type="dxa" w:w="1340"/>
            <w:tcMar>
              <w:top w:type="dxa" w:w="50"/>
              <w:left w:type="dxa" w:w="90"/>
              <w:bottom w:type="dxa" w:w="50"/>
              <w:right w:type="dxa" w:w="90"/>
            </w:tcMar>
          </w:tcPr>
          <w:p>
            <w:pPr>
              <w:spacing w:after="0" w:before="0" w:line="240"/>
            </w:pPr>
            <w:r>
              <w:rPr>
                <w:sz w:val="20"/>
                <w:szCs w:val="20"/>
              </w:rPr>
              <w:t xml:space="preserve">Nueva</w:t>
            </w:r>
          </w:p>
        </w:tc>
        <w:tc>
          <w:tcPr>
            <w:tcW w:type="dxa" w:w="2984"/>
            <w:tcMar>
              <w:top w:type="dxa" w:w="50"/>
              <w:left w:type="dxa" w:w="90"/>
              <w:bottom w:type="dxa" w:w="50"/>
              <w:right w:type="dxa" w:w="90"/>
            </w:tcMar>
          </w:tcPr>
          <w:p>
            <w:pPr>
              <w:spacing w:after="0" w:before="0" w:line="240"/>
            </w:pPr>
            <w:r>
              <w:rPr>
                <w:sz w:val="20"/>
                <w:szCs w:val="20"/>
              </w:rPr>
              <w:t xml:space="preserve">No existe</w:t>
            </w:r>
          </w:p>
        </w:tc>
        <w:tc>
          <w:tcPr>
            <w:tcW w:type="dxa" w:w="1848"/>
            <w:tcMar>
              <w:top w:type="dxa" w:w="50"/>
              <w:left w:type="dxa" w:w="90"/>
              <w:bottom w:type="dxa" w:w="50"/>
              <w:right w:type="dxa" w:w="90"/>
            </w:tcMar>
          </w:tcPr>
          <w:p>
            <w:pPr>
              <w:spacing w:after="0" w:before="0" w:line="240"/>
            </w:pPr>
            <w:r>
              <w:rPr>
                <w:sz w:val="20"/>
                <w:szCs w:val="20"/>
              </w:rPr>
              <w:t xml:space="preserve">TDD, integración y E2E</w:t>
            </w:r>
          </w:p>
        </w:tc>
        <w:tc>
          <w:tcPr>
            <w:tcW w:type="dxa" w:w="1340"/>
            <w:tcMar>
              <w:top w:type="dxa" w:w="50"/>
              <w:left w:type="dxa" w:w="90"/>
              <w:bottom w:type="dxa" w:w="50"/>
              <w:right w:type="dxa" w:w="90"/>
            </w:tcMar>
          </w:tcPr>
          <w:p>
            <w:pPr>
              <w:spacing w:after="0" w:before="0" w:line="240"/>
            </w:pPr>
            <w:r>
              <w:rPr>
                <w:sz w:val="20"/>
                <w:szCs w:val="20"/>
              </w:rPr>
              <w:t xml:space="preserve">Jest, pytest, Maestro</w:t>
            </w:r>
          </w:p>
        </w:tc>
      </w:tr>
      <w:tr>
        <w:trPr>
          <w:cantSplit/>
        </w:trPr>
        <w:tc>
          <w:tcPr>
            <w:tcW w:type="dxa" w:w="1848"/>
            <w:tcMar>
              <w:top w:type="dxa" w:w="50"/>
              <w:left w:type="dxa" w:w="90"/>
              <w:bottom w:type="dxa" w:w="50"/>
              <w:right w:type="dxa" w:w="90"/>
            </w:tcMar>
          </w:tcPr>
          <w:p>
            <w:pPr>
              <w:spacing w:after="0" w:before="0" w:line="240"/>
            </w:pPr>
            <w:r>
              <w:rPr>
                <w:sz w:val="20"/>
                <w:szCs w:val="20"/>
              </w:rPr>
              <w:t xml:space="preserve">Comunidad (RF07)</w:t>
            </w:r>
          </w:p>
        </w:tc>
        <w:tc>
          <w:tcPr>
            <w:tcW w:type="dxa" w:w="1340"/>
            <w:tcMar>
              <w:top w:type="dxa" w:w="50"/>
              <w:left w:type="dxa" w:w="90"/>
              <w:bottom w:type="dxa" w:w="50"/>
              <w:right w:type="dxa" w:w="90"/>
            </w:tcMar>
          </w:tcPr>
          <w:p>
            <w:pPr>
              <w:spacing w:after="0" w:before="0" w:line="240"/>
            </w:pPr>
            <w:r>
              <w:rPr>
                <w:sz w:val="20"/>
                <w:szCs w:val="20"/>
              </w:rPr>
              <w:t xml:space="preserve">Nueva</w:t>
            </w:r>
          </w:p>
        </w:tc>
        <w:tc>
          <w:tcPr>
            <w:tcW w:type="dxa" w:w="2984"/>
            <w:tcMar>
              <w:top w:type="dxa" w:w="50"/>
              <w:left w:type="dxa" w:w="90"/>
              <w:bottom w:type="dxa" w:w="50"/>
              <w:right w:type="dxa" w:w="90"/>
            </w:tcMar>
          </w:tcPr>
          <w:p>
            <w:pPr>
              <w:spacing w:after="0" w:before="0" w:line="240"/>
            </w:pPr>
            <w:r>
              <w:rPr>
                <w:sz w:val="20"/>
                <w:szCs w:val="20"/>
              </w:rPr>
              <w:t xml:space="preserve">No existe</w:t>
            </w:r>
          </w:p>
        </w:tc>
        <w:tc>
          <w:tcPr>
            <w:tcW w:type="dxa" w:w="1848"/>
            <w:tcMar>
              <w:top w:type="dxa" w:w="50"/>
              <w:left w:type="dxa" w:w="90"/>
              <w:bottom w:type="dxa" w:w="50"/>
              <w:right w:type="dxa" w:w="90"/>
            </w:tcMar>
          </w:tcPr>
          <w:p>
            <w:pPr>
              <w:spacing w:after="0" w:before="0" w:line="240"/>
            </w:pPr>
            <w:r>
              <w:rPr>
                <w:sz w:val="20"/>
                <w:szCs w:val="20"/>
              </w:rPr>
              <w:t xml:space="preserve">TDD, integración y seguridad (XSS)</w:t>
            </w:r>
          </w:p>
        </w:tc>
        <w:tc>
          <w:tcPr>
            <w:tcW w:type="dxa" w:w="1340"/>
            <w:tcMar>
              <w:top w:type="dxa" w:w="50"/>
              <w:left w:type="dxa" w:w="90"/>
              <w:bottom w:type="dxa" w:w="50"/>
              <w:right w:type="dxa" w:w="90"/>
            </w:tcMar>
          </w:tcPr>
          <w:p>
            <w:pPr>
              <w:spacing w:after="0" w:before="0" w:line="240"/>
            </w:pPr>
            <w:r>
              <w:rPr>
                <w:sz w:val="20"/>
                <w:szCs w:val="20"/>
              </w:rPr>
              <w:t xml:space="preserve">Jest, pytest, OWASP ZAP</w:t>
            </w:r>
          </w:p>
        </w:tc>
      </w:tr>
      <w:tr>
        <w:trPr>
          <w:cantSplit/>
        </w:trPr>
        <w:tc>
          <w:tcPr>
            <w:tcW w:type="dxa" w:w="1848"/>
            <w:tcMar>
              <w:top w:type="dxa" w:w="50"/>
              <w:left w:type="dxa" w:w="90"/>
              <w:bottom w:type="dxa" w:w="50"/>
              <w:right w:type="dxa" w:w="90"/>
            </w:tcMar>
          </w:tcPr>
          <w:p>
            <w:pPr>
              <w:spacing w:after="0" w:before="0" w:line="240"/>
            </w:pPr>
            <w:r>
              <w:rPr>
                <w:sz w:val="20"/>
                <w:szCs w:val="20"/>
              </w:rPr>
              <w:t xml:space="preserve">Diario de salud y comportamiento (RF08)</w:t>
            </w:r>
          </w:p>
        </w:tc>
        <w:tc>
          <w:tcPr>
            <w:tcW w:type="dxa" w:w="1340"/>
            <w:tcMar>
              <w:top w:type="dxa" w:w="50"/>
              <w:left w:type="dxa" w:w="90"/>
              <w:bottom w:type="dxa" w:w="50"/>
              <w:right w:type="dxa" w:w="90"/>
            </w:tcMar>
          </w:tcPr>
          <w:p>
            <w:pPr>
              <w:spacing w:after="0" w:before="0" w:line="240"/>
            </w:pPr>
            <w:r>
              <w:rPr>
                <w:sz w:val="20"/>
                <w:szCs w:val="20"/>
              </w:rPr>
              <w:t xml:space="preserve">Nueva</w:t>
            </w:r>
          </w:p>
        </w:tc>
        <w:tc>
          <w:tcPr>
            <w:tcW w:type="dxa" w:w="2984"/>
            <w:tcMar>
              <w:top w:type="dxa" w:w="50"/>
              <w:left w:type="dxa" w:w="90"/>
              <w:bottom w:type="dxa" w:w="50"/>
              <w:right w:type="dxa" w:w="90"/>
            </w:tcMar>
          </w:tcPr>
          <w:p>
            <w:pPr>
              <w:spacing w:after="0" w:before="0" w:line="240"/>
            </w:pPr>
            <w:r>
              <w:rPr>
                <w:sz w:val="20"/>
                <w:szCs w:val="20"/>
              </w:rPr>
              <w:t xml:space="preserve">No existe</w:t>
            </w:r>
          </w:p>
        </w:tc>
        <w:tc>
          <w:tcPr>
            <w:tcW w:type="dxa" w:w="1848"/>
            <w:tcMar>
              <w:top w:type="dxa" w:w="50"/>
              <w:left w:type="dxa" w:w="90"/>
              <w:bottom w:type="dxa" w:w="50"/>
              <w:right w:type="dxa" w:w="90"/>
            </w:tcMar>
          </w:tcPr>
          <w:p>
            <w:pPr>
              <w:spacing w:after="0" w:before="0" w:line="240"/>
            </w:pPr>
            <w:r>
              <w:rPr>
                <w:sz w:val="20"/>
                <w:szCs w:val="20"/>
              </w:rPr>
              <w:t xml:space="preserve">TDD e integración</w:t>
            </w:r>
          </w:p>
        </w:tc>
        <w:tc>
          <w:tcPr>
            <w:tcW w:type="dxa" w:w="1340"/>
            <w:tcMar>
              <w:top w:type="dxa" w:w="50"/>
              <w:left w:type="dxa" w:w="90"/>
              <w:bottom w:type="dxa" w:w="50"/>
              <w:right w:type="dxa" w:w="90"/>
            </w:tcMar>
          </w:tcPr>
          <w:p>
            <w:pPr>
              <w:spacing w:after="0" w:before="0" w:line="240"/>
            </w:pPr>
            <w:r>
              <w:rPr>
                <w:sz w:val="20"/>
                <w:szCs w:val="20"/>
              </w:rPr>
              <w:t xml:space="preserve">Jest, pytest</w:t>
            </w:r>
          </w:p>
        </w:tc>
      </w:tr>
      <w:tr>
        <w:trPr>
          <w:cantSplit/>
        </w:trPr>
        <w:tc>
          <w:tcPr>
            <w:tcW w:type="dxa" w:w="1848"/>
            <w:tcMar>
              <w:top w:type="dxa" w:w="50"/>
              <w:left w:type="dxa" w:w="90"/>
              <w:bottom w:type="dxa" w:w="50"/>
              <w:right w:type="dxa" w:w="90"/>
            </w:tcMar>
          </w:tcPr>
          <w:p>
            <w:pPr>
              <w:spacing w:after="0" w:before="0" w:line="240"/>
            </w:pPr>
            <w:r>
              <w:rPr>
                <w:sz w:val="20"/>
                <w:szCs w:val="20"/>
              </w:rPr>
              <w:t xml:space="preserve">Publicación y adopción (RF09)</w:t>
            </w:r>
          </w:p>
        </w:tc>
        <w:tc>
          <w:tcPr>
            <w:tcW w:type="dxa" w:w="1340"/>
            <w:tcMar>
              <w:top w:type="dxa" w:w="50"/>
              <w:left w:type="dxa" w:w="90"/>
              <w:bottom w:type="dxa" w:w="50"/>
              <w:right w:type="dxa" w:w="90"/>
            </w:tcMar>
          </w:tcPr>
          <w:p>
            <w:pPr>
              <w:spacing w:after="0" w:before="0" w:line="240"/>
            </w:pPr>
            <w:r>
              <w:rPr>
                <w:sz w:val="20"/>
                <w:szCs w:val="20"/>
              </w:rPr>
              <w:t xml:space="preserve">Nueva</w:t>
            </w:r>
          </w:p>
        </w:tc>
        <w:tc>
          <w:tcPr>
            <w:tcW w:type="dxa" w:w="2984"/>
            <w:tcMar>
              <w:top w:type="dxa" w:w="50"/>
              <w:left w:type="dxa" w:w="90"/>
              <w:bottom w:type="dxa" w:w="50"/>
              <w:right w:type="dxa" w:w="90"/>
            </w:tcMar>
          </w:tcPr>
          <w:p>
            <w:pPr>
              <w:spacing w:after="0" w:before="0" w:line="240"/>
            </w:pPr>
            <w:r>
              <w:rPr>
                <w:sz w:val="20"/>
                <w:szCs w:val="20"/>
              </w:rPr>
              <w:t xml:space="preserve">Solo existe la consulta (</w:t>
            </w:r>
            <w:r>
              <w:rPr>
                <w:rFonts w:ascii="Consolas" w:cs="Consolas" w:eastAsia="Consolas" w:hAnsi="Consolas"/>
                <w:sz w:val="18"/>
                <w:szCs w:val="18"/>
              </w:rPr>
              <w:t xml:space="preserve">GET /api/mascotas/adopcion</w:t>
            </w:r>
            <w:r>
              <w:rPr>
                <w:sz w:val="20"/>
                <w:szCs w:val="20"/>
              </w:rPr>
              <w:t xml:space="preserve"> y </w:t>
            </w:r>
            <w:r>
              <w:rPr>
                <w:rFonts w:ascii="Consolas" w:cs="Consolas" w:eastAsia="Consolas" w:hAnsi="Consolas"/>
                <w:sz w:val="18"/>
                <w:szCs w:val="18"/>
              </w:rPr>
              <w:t xml:space="preserve">AdoptionScreen</w:t>
            </w:r>
            <w:r>
              <w:rPr>
                <w:sz w:val="20"/>
                <w:szCs w:val="20"/>
              </w:rPr>
              <w:t xml:space="preserve">), que hoy devuelve una lista vacía (NC-009)</w:t>
            </w:r>
          </w:p>
        </w:tc>
        <w:tc>
          <w:tcPr>
            <w:tcW w:type="dxa" w:w="1848"/>
            <w:tcMar>
              <w:top w:type="dxa" w:w="50"/>
              <w:left w:type="dxa" w:w="90"/>
              <w:bottom w:type="dxa" w:w="50"/>
              <w:right w:type="dxa" w:w="90"/>
            </w:tcMar>
          </w:tcPr>
          <w:p>
            <w:pPr>
              <w:spacing w:after="0" w:before="0" w:line="240"/>
            </w:pPr>
            <w:r>
              <w:rPr>
                <w:sz w:val="20"/>
                <w:szCs w:val="20"/>
              </w:rPr>
              <w:t xml:space="preserve">TDD, transición de estados, integración y E2E</w:t>
            </w:r>
          </w:p>
        </w:tc>
        <w:tc>
          <w:tcPr>
            <w:tcW w:type="dxa" w:w="1340"/>
            <w:tcMar>
              <w:top w:type="dxa" w:w="50"/>
              <w:left w:type="dxa" w:w="90"/>
              <w:bottom w:type="dxa" w:w="50"/>
              <w:right w:type="dxa" w:w="90"/>
            </w:tcMar>
          </w:tcPr>
          <w:p>
            <w:pPr>
              <w:spacing w:after="0" w:before="0" w:line="240"/>
            </w:pPr>
            <w:r>
              <w:rPr>
                <w:sz w:val="20"/>
                <w:szCs w:val="20"/>
              </w:rPr>
              <w:t xml:space="preserve">Jest, pytest, Maestro, Cypress</w:t>
            </w:r>
          </w:p>
        </w:tc>
      </w:tr>
      <w:tr>
        <w:trPr>
          <w:cantSplit/>
        </w:trPr>
        <w:tc>
          <w:tcPr>
            <w:tcW w:type="dxa" w:w="1848"/>
            <w:tcMar>
              <w:top w:type="dxa" w:w="50"/>
              <w:left w:type="dxa" w:w="90"/>
              <w:bottom w:type="dxa" w:w="50"/>
              <w:right w:type="dxa" w:w="90"/>
            </w:tcMar>
          </w:tcPr>
          <w:p>
            <w:pPr>
              <w:spacing w:after="0" w:before="0" w:line="240"/>
            </w:pPr>
            <w:r>
              <w:rPr>
                <w:sz w:val="20"/>
                <w:szCs w:val="20"/>
              </w:rPr>
              <w:t xml:space="preserve">GPS en tiempo real (RF10)</w:t>
            </w:r>
          </w:p>
        </w:tc>
        <w:tc>
          <w:tcPr>
            <w:tcW w:type="dxa" w:w="1340"/>
            <w:tcMar>
              <w:top w:type="dxa" w:w="50"/>
              <w:left w:type="dxa" w:w="90"/>
              <w:bottom w:type="dxa" w:w="50"/>
              <w:right w:type="dxa" w:w="90"/>
            </w:tcMar>
          </w:tcPr>
          <w:p>
            <w:pPr>
              <w:spacing w:after="0" w:before="0" w:line="240"/>
            </w:pPr>
            <w:r>
              <w:rPr>
                <w:sz w:val="20"/>
                <w:szCs w:val="20"/>
              </w:rPr>
              <w:t xml:space="preserve">Fuera de alcance (premium)</w:t>
            </w:r>
          </w:p>
        </w:tc>
        <w:tc>
          <w:tcPr>
            <w:tcW w:type="dxa" w:w="2984"/>
            <w:tcMar>
              <w:top w:type="dxa" w:w="50"/>
              <w:left w:type="dxa" w:w="90"/>
              <w:bottom w:type="dxa" w:w="50"/>
              <w:right w:type="dxa" w:w="90"/>
            </w:tcMar>
          </w:tcPr>
          <w:p>
            <w:pPr>
              <w:spacing w:after="0" w:before="0" w:line="240"/>
            </w:pPr>
            <w:r>
              <w:rPr>
                <w:rFonts w:ascii="Consolas" w:cs="Consolas" w:eastAsia="Consolas" w:hAnsi="Consolas"/>
                <w:sz w:val="18"/>
                <w:szCs w:val="18"/>
              </w:rPr>
              <w:t xml:space="preserve">ProveedorServicio</w:t>
            </w:r>
            <w:r>
              <w:rPr>
                <w:sz w:val="20"/>
                <w:szCs w:val="20"/>
              </w:rPr>
              <w:t xml:space="preserve"> guarda coordenadas estáticas, sin seguimiento en vivo</w:t>
            </w:r>
          </w:p>
        </w:tc>
        <w:tc>
          <w:tcPr>
            <w:tcW w:type="dxa" w:w="1848"/>
            <w:tcMar>
              <w:top w:type="dxa" w:w="50"/>
              <w:left w:type="dxa" w:w="90"/>
              <w:bottom w:type="dxa" w:w="50"/>
              <w:right w:type="dxa" w:w="90"/>
            </w:tcMar>
          </w:tcPr>
          <w:p>
            <w:pPr>
              <w:spacing w:after="0" w:before="0" w:line="240"/>
            </w:pPr>
            <w:r>
              <w:rPr>
                <w:sz w:val="20"/>
                <w:szCs w:val="20"/>
              </w:rPr>
              <w:t xml:space="preserve">Solo revisión estática</w:t>
            </w:r>
          </w:p>
        </w:tc>
        <w:tc>
          <w:tcPr>
            <w:tcW w:type="dxa" w:w="1340"/>
            <w:tcMar>
              <w:top w:type="dxa" w:w="50"/>
              <w:left w:type="dxa" w:w="90"/>
              <w:bottom w:type="dxa" w:w="50"/>
              <w:right w:type="dxa" w:w="90"/>
            </w:tcMar>
          </w:tcPr>
          <w:p>
            <w:pPr>
              <w:spacing w:after="0" w:before="0" w:line="240"/>
            </w:pPr>
            <w:r>
              <w:rPr>
                <w:sz w:val="20"/>
                <w:szCs w:val="20"/>
              </w:rPr>
              <w:t xml:space="preserve">—</w:t>
            </w:r>
          </w:p>
        </w:tc>
      </w:tr>
      <w:tr>
        <w:trPr>
          <w:cantSplit/>
        </w:trPr>
        <w:tc>
          <w:tcPr>
            <w:tcW w:type="dxa" w:w="1848"/>
            <w:tcMar>
              <w:top w:type="dxa" w:w="50"/>
              <w:left w:type="dxa" w:w="90"/>
              <w:bottom w:type="dxa" w:w="50"/>
              <w:right w:type="dxa" w:w="90"/>
            </w:tcMar>
          </w:tcPr>
          <w:p>
            <w:pPr>
              <w:spacing w:after="0" w:before="0" w:line="240"/>
            </w:pPr>
            <w:r>
              <w:rPr>
                <w:sz w:val="20"/>
                <w:szCs w:val="20"/>
              </w:rPr>
              <w:t xml:space="preserve">Tienda virtual (RF11)</w:t>
            </w:r>
          </w:p>
        </w:tc>
        <w:tc>
          <w:tcPr>
            <w:tcW w:type="dxa" w:w="1340"/>
            <w:tcMar>
              <w:top w:type="dxa" w:w="50"/>
              <w:left w:type="dxa" w:w="90"/>
              <w:bottom w:type="dxa" w:w="50"/>
              <w:right w:type="dxa" w:w="90"/>
            </w:tcMar>
          </w:tcPr>
          <w:p>
            <w:pPr>
              <w:spacing w:after="0" w:before="0" w:line="240"/>
            </w:pPr>
            <w:r>
              <w:rPr>
                <w:sz w:val="20"/>
                <w:szCs w:val="20"/>
              </w:rPr>
              <w:t xml:space="preserve">Fuera de alcance (premium)</w:t>
            </w:r>
          </w:p>
        </w:tc>
        <w:tc>
          <w:tcPr>
            <w:tcW w:type="dxa" w:w="2984"/>
            <w:tcMar>
              <w:top w:type="dxa" w:w="50"/>
              <w:left w:type="dxa" w:w="90"/>
              <w:bottom w:type="dxa" w:w="50"/>
              <w:right w:type="dxa" w:w="90"/>
            </w:tcMar>
          </w:tcPr>
          <w:p>
            <w:pPr>
              <w:spacing w:after="0" w:before="0" w:line="240"/>
            </w:pPr>
            <w:r>
              <w:rPr>
                <w:sz w:val="20"/>
                <w:szCs w:val="20"/>
              </w:rPr>
              <w:t xml:space="preserve">Existen </w:t>
            </w:r>
            <w:r>
              <w:rPr>
                <w:rFonts w:ascii="Consolas" w:cs="Consolas" w:eastAsia="Consolas" w:hAnsi="Consolas"/>
                <w:sz w:val="18"/>
                <w:szCs w:val="18"/>
              </w:rPr>
              <w:t xml:space="preserve">/api/productos</w:t>
            </w:r>
            <w:r>
              <w:rPr>
                <w:sz w:val="20"/>
                <w:szCs w:val="20"/>
              </w:rPr>
              <w:t xml:space="preserve"> y el carrito del módulo web</w:t>
            </w:r>
          </w:p>
        </w:tc>
        <w:tc>
          <w:tcPr>
            <w:tcW w:type="dxa" w:w="1848"/>
            <w:tcMar>
              <w:top w:type="dxa" w:w="50"/>
              <w:left w:type="dxa" w:w="90"/>
              <w:bottom w:type="dxa" w:w="50"/>
              <w:right w:type="dxa" w:w="90"/>
            </w:tcMar>
          </w:tcPr>
          <w:p>
            <w:pPr>
              <w:spacing w:after="0" w:before="0" w:line="240"/>
            </w:pPr>
            <w:r>
              <w:rPr>
                <w:sz w:val="20"/>
                <w:szCs w:val="20"/>
              </w:rPr>
              <w:t xml:space="preserve">Solo revisión estática; los defectos incidentales van al backlog</w:t>
            </w:r>
          </w:p>
        </w:tc>
        <w:tc>
          <w:tcPr>
            <w:tcW w:type="dxa" w:w="1340"/>
            <w:tcMar>
              <w:top w:type="dxa" w:w="50"/>
              <w:left w:type="dxa" w:w="90"/>
              <w:bottom w:type="dxa" w:w="50"/>
              <w:right w:type="dxa" w:w="90"/>
            </w:tcMar>
          </w:tcPr>
          <w:p>
            <w:pPr>
              <w:spacing w:after="0" w:before="0" w:line="240"/>
            </w:pPr>
            <w:r>
              <w:rPr>
                <w:sz w:val="20"/>
                <w:szCs w:val="20"/>
              </w:rPr>
              <w:t xml:space="preserve">—</w:t>
            </w:r>
          </w:p>
        </w:tc>
      </w:tr>
    </w:tbl>
    <w:p>
      <w:pPr>
        <w:spacing w:after="240" w:before="120" w:line="240"/>
      </w:pPr>
      <w:r>
        <w:rPr>
          <w:i/>
          <w:iCs/>
          <w:sz w:val="20"/>
          <w:szCs w:val="20"/>
        </w:rPr>
        <w:t xml:space="preserve">Nota.</w:t>
      </w:r>
      <w:r>
        <w:rPr>
          <w:sz w:val="20"/>
          <w:szCs w:val="20"/>
        </w:rPr>
        <w:t xml:space="preserve"> También quedan fuera del alcance las pasarelas de pago reales, la integración con WhatsApp y los dispositivos GPS físicos; cuando una prueba los necesite, se reemplazarán por servicios simulados.</w:t>
      </w:r>
    </w:p>
    <w:p>
      <w:pPr>
        <w:pStyle w:val="Heading2"/>
      </w:pPr>
      <w:r>
        <w:t xml:space="preserve">Estrategia y Niveles de Prueba</w:t>
      </w:r>
    </w:p>
    <w:p>
      <w:pPr>
        <w:pStyle w:val="Heading3"/>
      </w:pPr>
      <w:r>
        <w:t xml:space="preserve">Evaluación con el Modelo ISO/IEC 25010</w:t>
      </w:r>
    </w:p>
    <w:p>
      <w:pPr>
        <w:ind w:firstLine="720"/>
      </w:pPr>
      <w:r>
        <w:t xml:space="preserve">La estrategia asigna una prioridad a cada característica del modelo según el contexto de PetConnect: una aplicación móvil que trata datos personales, con picos de uso y usuarios sin formación técnica.</w:t>
      </w:r>
    </w:p>
    <w:p>
      <w:pPr>
        <w:keepNext/>
        <w:spacing w:before="240"/>
      </w:pPr>
      <w:r>
        <w:rPr>
          <w:b/>
          <w:bCs/>
        </w:rPr>
        <w:t xml:space="preserve">Tabla 8</w:t>
      </w:r>
    </w:p>
    <w:p>
      <w:pPr>
        <w:keepNext/>
      </w:pPr>
      <w:r>
        <w:rPr>
          <w:i/>
          <w:iCs/>
        </w:rPr>
        <w:t xml:space="preserve">Evaluación de PetConnect con el modelo de calidad ISO/IEC 25010:2023</w:t>
      </w:r>
    </w:p>
    <w:tbl>
      <w:tblPr>
        <w:tblW w:type="dxa" w:w="9360"/>
        <w:tblBorders>
          <w:top w:val="single" w:color="000000" w:sz="8"/>
          <w:left w:val="none" w:color="FFFFFF" w:sz="0"/>
          <w:bottom w:val="single" w:color="000000" w:sz="8"/>
          <w:right w:val="none" w:color="FFFFFF" w:sz="0"/>
          <w:insideH w:val="single" w:color="BFBFBF" w:sz="4"/>
          <w:insideV w:val="none" w:color="FFFFFF" w:sz="0"/>
        </w:tblBorders>
        <w:tblLayout w:type="fixed"/>
      </w:tblPr>
      <w:tblGrid>
        <w:gridCol w:w="1661"/>
        <w:gridCol w:w="2398"/>
        <w:gridCol w:w="1661"/>
        <w:gridCol w:w="2331"/>
        <w:gridCol w:w="1309"/>
      </w:tblGrid>
      <w:tr>
        <w:trPr>
          <w:cantSplit/>
          <w:tblHeader/>
        </w:trPr>
        <w:tc>
          <w:tcPr>
            <w:tcW w:type="dxa" w:w="1661"/>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Característica</w:t>
            </w:r>
          </w:p>
        </w:tc>
        <w:tc>
          <w:tcPr>
            <w:tcW w:type="dxa" w:w="2398"/>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Subcaracterísticas priorizadas</w:t>
            </w:r>
          </w:p>
        </w:tc>
        <w:tc>
          <w:tcPr>
            <w:tcW w:type="dxa" w:w="1661"/>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Requerimientos</w:t>
            </w:r>
          </w:p>
        </w:tc>
        <w:tc>
          <w:tcPr>
            <w:tcW w:type="dxa" w:w="2331"/>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Métrica o umbral</w:t>
            </w:r>
          </w:p>
        </w:tc>
        <w:tc>
          <w:tcPr>
            <w:tcW w:type="dxa" w:w="1309"/>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Prioridad</w:t>
            </w:r>
          </w:p>
        </w:tc>
      </w:tr>
      <w:tr>
        <w:trPr>
          <w:cantSplit/>
        </w:trPr>
        <w:tc>
          <w:tcPr>
            <w:tcW w:type="dxa" w:w="1661"/>
            <w:tcMar>
              <w:top w:type="dxa" w:w="50"/>
              <w:left w:type="dxa" w:w="90"/>
              <w:bottom w:type="dxa" w:w="50"/>
              <w:right w:type="dxa" w:w="90"/>
            </w:tcMar>
          </w:tcPr>
          <w:p>
            <w:pPr>
              <w:spacing w:after="0" w:before="0" w:line="240"/>
            </w:pPr>
            <w:r>
              <w:rPr>
                <w:sz w:val="20"/>
                <w:szCs w:val="20"/>
              </w:rPr>
              <w:t xml:space="preserve">Adecuación funcional</w:t>
            </w:r>
          </w:p>
        </w:tc>
        <w:tc>
          <w:tcPr>
            <w:tcW w:type="dxa" w:w="2398"/>
            <w:tcMar>
              <w:top w:type="dxa" w:w="50"/>
              <w:left w:type="dxa" w:w="90"/>
              <w:bottom w:type="dxa" w:w="50"/>
              <w:right w:type="dxa" w:w="90"/>
            </w:tcMar>
          </w:tcPr>
          <w:p>
            <w:pPr>
              <w:spacing w:after="0" w:before="0" w:line="240"/>
            </w:pPr>
            <w:r>
              <w:rPr>
                <w:sz w:val="20"/>
                <w:szCs w:val="20"/>
              </w:rPr>
              <w:t xml:space="preserve">Completitud, corrección y pertinencia funcional</w:t>
            </w:r>
          </w:p>
        </w:tc>
        <w:tc>
          <w:tcPr>
            <w:tcW w:type="dxa" w:w="1661"/>
            <w:tcMar>
              <w:top w:type="dxa" w:w="50"/>
              <w:left w:type="dxa" w:w="90"/>
              <w:bottom w:type="dxa" w:w="50"/>
              <w:right w:type="dxa" w:w="90"/>
            </w:tcMar>
          </w:tcPr>
          <w:p>
            <w:pPr>
              <w:spacing w:after="0" w:before="0" w:line="240"/>
            </w:pPr>
            <w:r>
              <w:rPr>
                <w:sz w:val="20"/>
                <w:szCs w:val="20"/>
              </w:rPr>
              <w:t xml:space="preserve">RF01–RF09</w:t>
            </w:r>
          </w:p>
        </w:tc>
        <w:tc>
          <w:tcPr>
            <w:tcW w:type="dxa" w:w="2331"/>
            <w:tcMar>
              <w:top w:type="dxa" w:w="50"/>
              <w:left w:type="dxa" w:w="90"/>
              <w:bottom w:type="dxa" w:w="50"/>
              <w:right w:type="dxa" w:w="90"/>
            </w:tcMar>
          </w:tcPr>
          <w:p>
            <w:pPr>
              <w:spacing w:after="0" w:before="0" w:line="240"/>
            </w:pPr>
            <w:r>
              <w:rPr>
                <w:sz w:val="20"/>
                <w:szCs w:val="20"/>
              </w:rPr>
              <w:t xml:space="preserve">100 % de casos de prioridad alta aprobados</w:t>
            </w:r>
          </w:p>
        </w:tc>
        <w:tc>
          <w:tcPr>
            <w:tcW w:type="dxa" w:w="1309"/>
            <w:tcMar>
              <w:top w:type="dxa" w:w="50"/>
              <w:left w:type="dxa" w:w="90"/>
              <w:bottom w:type="dxa" w:w="50"/>
              <w:right w:type="dxa" w:w="90"/>
            </w:tcMar>
          </w:tcPr>
          <w:p>
            <w:pPr>
              <w:spacing w:after="0" w:before="0" w:line="240"/>
            </w:pPr>
            <w:r>
              <w:rPr>
                <w:sz w:val="20"/>
                <w:szCs w:val="20"/>
              </w:rPr>
              <w:t xml:space="preserve">Alta</w:t>
            </w:r>
          </w:p>
        </w:tc>
      </w:tr>
      <w:tr>
        <w:trPr>
          <w:cantSplit/>
        </w:trPr>
        <w:tc>
          <w:tcPr>
            <w:tcW w:type="dxa" w:w="1661"/>
            <w:tcMar>
              <w:top w:type="dxa" w:w="50"/>
              <w:left w:type="dxa" w:w="90"/>
              <w:bottom w:type="dxa" w:w="50"/>
              <w:right w:type="dxa" w:w="90"/>
            </w:tcMar>
          </w:tcPr>
          <w:p>
            <w:pPr>
              <w:spacing w:after="0" w:before="0" w:line="240"/>
            </w:pPr>
            <w:r>
              <w:rPr>
                <w:sz w:val="20"/>
                <w:szCs w:val="20"/>
              </w:rPr>
              <w:t xml:space="preserve">Eficiencia de desempeño</w:t>
            </w:r>
          </w:p>
        </w:tc>
        <w:tc>
          <w:tcPr>
            <w:tcW w:type="dxa" w:w="2398"/>
            <w:tcMar>
              <w:top w:type="dxa" w:w="50"/>
              <w:left w:type="dxa" w:w="90"/>
              <w:bottom w:type="dxa" w:w="50"/>
              <w:right w:type="dxa" w:w="90"/>
            </w:tcMar>
          </w:tcPr>
          <w:p>
            <w:pPr>
              <w:spacing w:after="0" w:before="0" w:line="240"/>
            </w:pPr>
            <w:r>
              <w:rPr>
                <w:sz w:val="20"/>
                <w:szCs w:val="20"/>
              </w:rPr>
              <w:t xml:space="preserve">Comportamiento temporal, utilización de recursos y capacidad</w:t>
            </w:r>
          </w:p>
        </w:tc>
        <w:tc>
          <w:tcPr>
            <w:tcW w:type="dxa" w:w="1661"/>
            <w:tcMar>
              <w:top w:type="dxa" w:w="50"/>
              <w:left w:type="dxa" w:w="90"/>
              <w:bottom w:type="dxa" w:w="50"/>
              <w:right w:type="dxa" w:w="90"/>
            </w:tcMar>
          </w:tcPr>
          <w:p>
            <w:pPr>
              <w:spacing w:after="0" w:before="0" w:line="240"/>
            </w:pPr>
            <w:r>
              <w:rPr>
                <w:sz w:val="20"/>
                <w:szCs w:val="20"/>
              </w:rPr>
              <w:t xml:space="preserve">RNF04, RR01, RR02</w:t>
            </w:r>
          </w:p>
        </w:tc>
        <w:tc>
          <w:tcPr>
            <w:tcW w:type="dxa" w:w="2331"/>
            <w:tcMar>
              <w:top w:type="dxa" w:w="50"/>
              <w:left w:type="dxa" w:w="90"/>
              <w:bottom w:type="dxa" w:w="50"/>
              <w:right w:type="dxa" w:w="90"/>
            </w:tcMar>
          </w:tcPr>
          <w:p>
            <w:pPr>
              <w:spacing w:after="0" w:before="0" w:line="240"/>
            </w:pPr>
            <w:r>
              <w:rPr>
                <w:sz w:val="20"/>
                <w:szCs w:val="20"/>
              </w:rPr>
              <w:t xml:space="preserve">p95 ≤ 2 s (500 usuarios) y ≤ 5 s (1000 usuarios); error &lt; 1 %</w:t>
            </w:r>
          </w:p>
        </w:tc>
        <w:tc>
          <w:tcPr>
            <w:tcW w:type="dxa" w:w="1309"/>
            <w:tcMar>
              <w:top w:type="dxa" w:w="50"/>
              <w:left w:type="dxa" w:w="90"/>
              <w:bottom w:type="dxa" w:w="50"/>
              <w:right w:type="dxa" w:w="90"/>
            </w:tcMar>
          </w:tcPr>
          <w:p>
            <w:pPr>
              <w:spacing w:after="0" w:before="0" w:line="240"/>
            </w:pPr>
            <w:r>
              <w:rPr>
                <w:sz w:val="20"/>
                <w:szCs w:val="20"/>
              </w:rPr>
              <w:t xml:space="preserve">Alta</w:t>
            </w:r>
          </w:p>
        </w:tc>
      </w:tr>
      <w:tr>
        <w:trPr>
          <w:cantSplit/>
        </w:trPr>
        <w:tc>
          <w:tcPr>
            <w:tcW w:type="dxa" w:w="1661"/>
            <w:tcMar>
              <w:top w:type="dxa" w:w="50"/>
              <w:left w:type="dxa" w:w="90"/>
              <w:bottom w:type="dxa" w:w="50"/>
              <w:right w:type="dxa" w:w="90"/>
            </w:tcMar>
          </w:tcPr>
          <w:p>
            <w:pPr>
              <w:spacing w:after="0" w:before="0" w:line="240"/>
            </w:pPr>
            <w:r>
              <w:rPr>
                <w:sz w:val="20"/>
                <w:szCs w:val="20"/>
              </w:rPr>
              <w:t xml:space="preserve">Compatibilidad</w:t>
            </w:r>
          </w:p>
        </w:tc>
        <w:tc>
          <w:tcPr>
            <w:tcW w:type="dxa" w:w="2398"/>
            <w:tcMar>
              <w:top w:type="dxa" w:w="50"/>
              <w:left w:type="dxa" w:w="90"/>
              <w:bottom w:type="dxa" w:w="50"/>
              <w:right w:type="dxa" w:w="90"/>
            </w:tcMar>
          </w:tcPr>
          <w:p>
            <w:pPr>
              <w:spacing w:after="0" w:before="0" w:line="240"/>
            </w:pPr>
            <w:r>
              <w:rPr>
                <w:sz w:val="20"/>
                <w:szCs w:val="20"/>
              </w:rPr>
              <w:t xml:space="preserve">Coexistencia e interoperabilidad</w:t>
            </w:r>
          </w:p>
        </w:tc>
        <w:tc>
          <w:tcPr>
            <w:tcW w:type="dxa" w:w="1661"/>
            <w:tcMar>
              <w:top w:type="dxa" w:w="50"/>
              <w:left w:type="dxa" w:w="90"/>
              <w:bottom w:type="dxa" w:w="50"/>
              <w:right w:type="dxa" w:w="90"/>
            </w:tcMar>
          </w:tcPr>
          <w:p>
            <w:pPr>
              <w:spacing w:after="0" w:before="0" w:line="240"/>
            </w:pPr>
            <w:r>
              <w:rPr>
                <w:sz w:val="20"/>
                <w:szCs w:val="20"/>
              </w:rPr>
              <w:t xml:space="preserve">RNF05</w:t>
            </w:r>
          </w:p>
        </w:tc>
        <w:tc>
          <w:tcPr>
            <w:tcW w:type="dxa" w:w="2331"/>
            <w:tcMar>
              <w:top w:type="dxa" w:w="50"/>
              <w:left w:type="dxa" w:w="90"/>
              <w:bottom w:type="dxa" w:w="50"/>
              <w:right w:type="dxa" w:w="90"/>
            </w:tcMar>
          </w:tcPr>
          <w:p>
            <w:pPr>
              <w:spacing w:after="0" w:before="0" w:line="240"/>
            </w:pPr>
            <w:r>
              <w:rPr>
                <w:sz w:val="20"/>
                <w:szCs w:val="20"/>
              </w:rPr>
              <w:t xml:space="preserve">Matriz de dispositivos y navegadores sin fallos bloqueantes</w:t>
            </w:r>
          </w:p>
        </w:tc>
        <w:tc>
          <w:tcPr>
            <w:tcW w:type="dxa" w:w="1309"/>
            <w:tcMar>
              <w:top w:type="dxa" w:w="50"/>
              <w:left w:type="dxa" w:w="90"/>
              <w:bottom w:type="dxa" w:w="50"/>
              <w:right w:type="dxa" w:w="90"/>
            </w:tcMar>
          </w:tcPr>
          <w:p>
            <w:pPr>
              <w:spacing w:after="0" w:before="0" w:line="240"/>
            </w:pPr>
            <w:r>
              <w:rPr>
                <w:sz w:val="20"/>
                <w:szCs w:val="20"/>
              </w:rPr>
              <w:t xml:space="preserve">Media</w:t>
            </w:r>
          </w:p>
        </w:tc>
      </w:tr>
      <w:tr>
        <w:trPr>
          <w:cantSplit/>
        </w:trPr>
        <w:tc>
          <w:tcPr>
            <w:tcW w:type="dxa" w:w="1661"/>
            <w:tcMar>
              <w:top w:type="dxa" w:w="50"/>
              <w:left w:type="dxa" w:w="90"/>
              <w:bottom w:type="dxa" w:w="50"/>
              <w:right w:type="dxa" w:w="90"/>
            </w:tcMar>
          </w:tcPr>
          <w:p>
            <w:pPr>
              <w:spacing w:after="0" w:before="0" w:line="240"/>
            </w:pPr>
            <w:r>
              <w:rPr>
                <w:sz w:val="20"/>
                <w:szCs w:val="20"/>
              </w:rPr>
              <w:t xml:space="preserve">Capacidad de interacción</w:t>
            </w:r>
          </w:p>
        </w:tc>
        <w:tc>
          <w:tcPr>
            <w:tcW w:type="dxa" w:w="2398"/>
            <w:tcMar>
              <w:top w:type="dxa" w:w="50"/>
              <w:left w:type="dxa" w:w="90"/>
              <w:bottom w:type="dxa" w:w="50"/>
              <w:right w:type="dxa" w:w="90"/>
            </w:tcMar>
          </w:tcPr>
          <w:p>
            <w:pPr>
              <w:spacing w:after="0" w:before="0" w:line="240"/>
            </w:pPr>
            <w:r>
              <w:rPr>
                <w:sz w:val="20"/>
                <w:szCs w:val="20"/>
              </w:rPr>
              <w:t xml:space="preserve">Aprendizaje, operabilidad, protección frente a errores e inclusividad</w:t>
            </w:r>
          </w:p>
        </w:tc>
        <w:tc>
          <w:tcPr>
            <w:tcW w:type="dxa" w:w="1661"/>
            <w:tcMar>
              <w:top w:type="dxa" w:w="50"/>
              <w:left w:type="dxa" w:w="90"/>
              <w:bottom w:type="dxa" w:w="50"/>
              <w:right w:type="dxa" w:w="90"/>
            </w:tcMar>
          </w:tcPr>
          <w:p>
            <w:pPr>
              <w:spacing w:after="0" w:before="0" w:line="240"/>
            </w:pPr>
            <w:r>
              <w:rPr>
                <w:sz w:val="20"/>
                <w:szCs w:val="20"/>
              </w:rPr>
              <w:t xml:space="preserve">RNF02, RIU01–RIU03, RNF05</w:t>
            </w:r>
          </w:p>
        </w:tc>
        <w:tc>
          <w:tcPr>
            <w:tcW w:type="dxa" w:w="2331"/>
            <w:tcMar>
              <w:top w:type="dxa" w:w="50"/>
              <w:left w:type="dxa" w:w="90"/>
              <w:bottom w:type="dxa" w:w="50"/>
              <w:right w:type="dxa" w:w="90"/>
            </w:tcMar>
          </w:tcPr>
          <w:p>
            <w:pPr>
              <w:spacing w:after="0" w:before="0" w:line="240"/>
            </w:pPr>
            <w:r>
              <w:rPr>
                <w:sz w:val="20"/>
                <w:szCs w:val="20"/>
              </w:rPr>
              <w:t xml:space="preserve">SUS ≥ 68; Lighthouse Accesibilidad ≥ 90</w:t>
            </w:r>
          </w:p>
        </w:tc>
        <w:tc>
          <w:tcPr>
            <w:tcW w:type="dxa" w:w="1309"/>
            <w:tcMar>
              <w:top w:type="dxa" w:w="50"/>
              <w:left w:type="dxa" w:w="90"/>
              <w:bottom w:type="dxa" w:w="50"/>
              <w:right w:type="dxa" w:w="90"/>
            </w:tcMar>
          </w:tcPr>
          <w:p>
            <w:pPr>
              <w:spacing w:after="0" w:before="0" w:line="240"/>
            </w:pPr>
            <w:r>
              <w:rPr>
                <w:sz w:val="20"/>
                <w:szCs w:val="20"/>
              </w:rPr>
              <w:t xml:space="preserve">Alta</w:t>
            </w:r>
          </w:p>
        </w:tc>
      </w:tr>
      <w:tr>
        <w:trPr>
          <w:cantSplit/>
        </w:trPr>
        <w:tc>
          <w:tcPr>
            <w:tcW w:type="dxa" w:w="1661"/>
            <w:tcMar>
              <w:top w:type="dxa" w:w="50"/>
              <w:left w:type="dxa" w:w="90"/>
              <w:bottom w:type="dxa" w:w="50"/>
              <w:right w:type="dxa" w:w="90"/>
            </w:tcMar>
          </w:tcPr>
          <w:p>
            <w:pPr>
              <w:spacing w:after="0" w:before="0" w:line="240"/>
            </w:pPr>
            <w:r>
              <w:rPr>
                <w:sz w:val="20"/>
                <w:szCs w:val="20"/>
              </w:rPr>
              <w:t xml:space="preserve">Fiabilidad</w:t>
            </w:r>
          </w:p>
        </w:tc>
        <w:tc>
          <w:tcPr>
            <w:tcW w:type="dxa" w:w="2398"/>
            <w:tcMar>
              <w:top w:type="dxa" w:w="50"/>
              <w:left w:type="dxa" w:w="90"/>
              <w:bottom w:type="dxa" w:w="50"/>
              <w:right w:type="dxa" w:w="90"/>
            </w:tcMar>
          </w:tcPr>
          <w:p>
            <w:pPr>
              <w:spacing w:after="0" w:before="0" w:line="240"/>
            </w:pPr>
            <w:r>
              <w:rPr>
                <w:sz w:val="20"/>
                <w:szCs w:val="20"/>
              </w:rPr>
              <w:t xml:space="preserve">Disponibilidad y recuperabilidad</w:t>
            </w:r>
          </w:p>
        </w:tc>
        <w:tc>
          <w:tcPr>
            <w:tcW w:type="dxa" w:w="1661"/>
            <w:tcMar>
              <w:top w:type="dxa" w:w="50"/>
              <w:left w:type="dxa" w:w="90"/>
              <w:bottom w:type="dxa" w:w="50"/>
              <w:right w:type="dxa" w:w="90"/>
            </w:tcMar>
          </w:tcPr>
          <w:p>
            <w:pPr>
              <w:spacing w:after="0" w:before="0" w:line="240"/>
            </w:pPr>
            <w:r>
              <w:rPr>
                <w:sz w:val="20"/>
                <w:szCs w:val="20"/>
              </w:rPr>
              <w:t xml:space="preserve">RNF01, RNF07</w:t>
            </w:r>
          </w:p>
        </w:tc>
        <w:tc>
          <w:tcPr>
            <w:tcW w:type="dxa" w:w="2331"/>
            <w:tcMar>
              <w:top w:type="dxa" w:w="50"/>
              <w:left w:type="dxa" w:w="90"/>
              <w:bottom w:type="dxa" w:w="50"/>
              <w:right w:type="dxa" w:w="90"/>
            </w:tcMar>
          </w:tcPr>
          <w:p>
            <w:pPr>
              <w:spacing w:after="0" w:before="0" w:line="240"/>
            </w:pPr>
            <w:r>
              <w:rPr>
                <w:sz w:val="20"/>
                <w:szCs w:val="20"/>
              </w:rPr>
              <w:t xml:space="preserve">Disponibilidad ≥ 99 %; restauración diaria verificada</w:t>
            </w:r>
          </w:p>
        </w:tc>
        <w:tc>
          <w:tcPr>
            <w:tcW w:type="dxa" w:w="1309"/>
            <w:tcMar>
              <w:top w:type="dxa" w:w="50"/>
              <w:left w:type="dxa" w:w="90"/>
              <w:bottom w:type="dxa" w:w="50"/>
              <w:right w:type="dxa" w:w="90"/>
            </w:tcMar>
          </w:tcPr>
          <w:p>
            <w:pPr>
              <w:spacing w:after="0" w:before="0" w:line="240"/>
            </w:pPr>
            <w:r>
              <w:rPr>
                <w:sz w:val="20"/>
                <w:szCs w:val="20"/>
              </w:rPr>
              <w:t xml:space="preserve">Media</w:t>
            </w:r>
          </w:p>
        </w:tc>
      </w:tr>
      <w:tr>
        <w:trPr>
          <w:cantSplit/>
        </w:trPr>
        <w:tc>
          <w:tcPr>
            <w:tcW w:type="dxa" w:w="1661"/>
            <w:tcMar>
              <w:top w:type="dxa" w:w="50"/>
              <w:left w:type="dxa" w:w="90"/>
              <w:bottom w:type="dxa" w:w="50"/>
              <w:right w:type="dxa" w:w="90"/>
            </w:tcMar>
          </w:tcPr>
          <w:p>
            <w:pPr>
              <w:spacing w:after="0" w:before="0" w:line="240"/>
            </w:pPr>
            <w:r>
              <w:rPr>
                <w:sz w:val="20"/>
                <w:szCs w:val="20"/>
              </w:rPr>
              <w:t xml:space="preserve">Seguridad</w:t>
            </w:r>
          </w:p>
        </w:tc>
        <w:tc>
          <w:tcPr>
            <w:tcW w:type="dxa" w:w="2398"/>
            <w:tcMar>
              <w:top w:type="dxa" w:w="50"/>
              <w:left w:type="dxa" w:w="90"/>
              <w:bottom w:type="dxa" w:w="50"/>
              <w:right w:type="dxa" w:w="90"/>
            </w:tcMar>
          </w:tcPr>
          <w:p>
            <w:pPr>
              <w:spacing w:after="0" w:before="0" w:line="240"/>
            </w:pPr>
            <w:r>
              <w:rPr>
                <w:sz w:val="20"/>
                <w:szCs w:val="20"/>
              </w:rPr>
              <w:t xml:space="preserve">Confidencialidad, integridad, autenticidad, responsabilidad y resistencia</w:t>
            </w:r>
          </w:p>
        </w:tc>
        <w:tc>
          <w:tcPr>
            <w:tcW w:type="dxa" w:w="1661"/>
            <w:tcMar>
              <w:top w:type="dxa" w:w="50"/>
              <w:left w:type="dxa" w:w="90"/>
              <w:bottom w:type="dxa" w:w="50"/>
              <w:right w:type="dxa" w:w="90"/>
            </w:tcMar>
          </w:tcPr>
          <w:p>
            <w:pPr>
              <w:spacing w:after="0" w:before="0" w:line="240"/>
            </w:pPr>
            <w:r>
              <w:rPr>
                <w:sz w:val="20"/>
                <w:szCs w:val="20"/>
              </w:rPr>
              <w:t xml:space="preserve">RNF03, RNF06, RS01–RS03</w:t>
            </w:r>
          </w:p>
        </w:tc>
        <w:tc>
          <w:tcPr>
            <w:tcW w:type="dxa" w:w="2331"/>
            <w:tcMar>
              <w:top w:type="dxa" w:w="50"/>
              <w:left w:type="dxa" w:w="90"/>
              <w:bottom w:type="dxa" w:w="50"/>
              <w:right w:type="dxa" w:w="90"/>
            </w:tcMar>
          </w:tcPr>
          <w:p>
            <w:pPr>
              <w:spacing w:after="0" w:before="0" w:line="240"/>
            </w:pPr>
            <w:r>
              <w:rPr>
                <w:sz w:val="20"/>
                <w:szCs w:val="20"/>
              </w:rPr>
              <w:t xml:space="preserve">Cero no conformidades críticas o altas abiertas</w:t>
            </w:r>
          </w:p>
        </w:tc>
        <w:tc>
          <w:tcPr>
            <w:tcW w:type="dxa" w:w="1309"/>
            <w:tcMar>
              <w:top w:type="dxa" w:w="50"/>
              <w:left w:type="dxa" w:w="90"/>
              <w:bottom w:type="dxa" w:w="50"/>
              <w:right w:type="dxa" w:w="90"/>
            </w:tcMar>
          </w:tcPr>
          <w:p>
            <w:pPr>
              <w:spacing w:after="0" w:before="0" w:line="240"/>
            </w:pPr>
            <w:r>
              <w:rPr>
                <w:sz w:val="20"/>
                <w:szCs w:val="20"/>
              </w:rPr>
              <w:t xml:space="preserve">Crítica</w:t>
            </w:r>
          </w:p>
        </w:tc>
      </w:tr>
      <w:tr>
        <w:trPr>
          <w:cantSplit/>
        </w:trPr>
        <w:tc>
          <w:tcPr>
            <w:tcW w:type="dxa" w:w="1661"/>
            <w:tcMar>
              <w:top w:type="dxa" w:w="50"/>
              <w:left w:type="dxa" w:w="90"/>
              <w:bottom w:type="dxa" w:w="50"/>
              <w:right w:type="dxa" w:w="90"/>
            </w:tcMar>
          </w:tcPr>
          <w:p>
            <w:pPr>
              <w:spacing w:after="0" w:before="0" w:line="240"/>
            </w:pPr>
            <w:r>
              <w:rPr>
                <w:sz w:val="20"/>
                <w:szCs w:val="20"/>
              </w:rPr>
              <w:t xml:space="preserve">Mantenibilidad</w:t>
            </w:r>
          </w:p>
        </w:tc>
        <w:tc>
          <w:tcPr>
            <w:tcW w:type="dxa" w:w="2398"/>
            <w:tcMar>
              <w:top w:type="dxa" w:w="50"/>
              <w:left w:type="dxa" w:w="90"/>
              <w:bottom w:type="dxa" w:w="50"/>
              <w:right w:type="dxa" w:w="90"/>
            </w:tcMar>
          </w:tcPr>
          <w:p>
            <w:pPr>
              <w:spacing w:after="0" w:before="0" w:line="240"/>
            </w:pPr>
            <w:r>
              <w:rPr>
                <w:sz w:val="20"/>
                <w:szCs w:val="20"/>
              </w:rPr>
              <w:t xml:space="preserve">Modularidad, analizabilidad y capacidad de prueba</w:t>
            </w:r>
          </w:p>
        </w:tc>
        <w:tc>
          <w:tcPr>
            <w:tcW w:type="dxa" w:w="1661"/>
            <w:tcMar>
              <w:top w:type="dxa" w:w="50"/>
              <w:left w:type="dxa" w:w="90"/>
              <w:bottom w:type="dxa" w:w="50"/>
              <w:right w:type="dxa" w:w="90"/>
            </w:tcMar>
          </w:tcPr>
          <w:p>
            <w:pPr>
              <w:spacing w:after="0" w:before="0" w:line="240"/>
            </w:pPr>
            <w:r>
              <w:rPr>
                <w:sz w:val="20"/>
                <w:szCs w:val="20"/>
              </w:rPr>
              <w:t xml:space="preserve">RM01</w:t>
            </w:r>
          </w:p>
        </w:tc>
        <w:tc>
          <w:tcPr>
            <w:tcW w:type="dxa" w:w="2331"/>
            <w:tcMar>
              <w:top w:type="dxa" w:w="50"/>
              <w:left w:type="dxa" w:w="90"/>
              <w:bottom w:type="dxa" w:w="50"/>
              <w:right w:type="dxa" w:w="90"/>
            </w:tcMar>
          </w:tcPr>
          <w:p>
            <w:pPr>
              <w:spacing w:after="0" w:before="0" w:line="240"/>
            </w:pPr>
            <w:r>
              <w:rPr>
                <w:sz w:val="20"/>
                <w:szCs w:val="20"/>
              </w:rPr>
              <w:t xml:space="preserve">Cobertura ≥ 80 % en dominio y 100 % en seguridad</w:t>
            </w:r>
          </w:p>
        </w:tc>
        <w:tc>
          <w:tcPr>
            <w:tcW w:type="dxa" w:w="1309"/>
            <w:tcMar>
              <w:top w:type="dxa" w:w="50"/>
              <w:left w:type="dxa" w:w="90"/>
              <w:bottom w:type="dxa" w:w="50"/>
              <w:right w:type="dxa" w:w="90"/>
            </w:tcMar>
          </w:tcPr>
          <w:p>
            <w:pPr>
              <w:spacing w:after="0" w:before="0" w:line="240"/>
            </w:pPr>
            <w:r>
              <w:rPr>
                <w:sz w:val="20"/>
                <w:szCs w:val="20"/>
              </w:rPr>
              <w:t xml:space="preserve">Media</w:t>
            </w:r>
          </w:p>
        </w:tc>
      </w:tr>
      <w:tr>
        <w:trPr>
          <w:cantSplit/>
        </w:trPr>
        <w:tc>
          <w:tcPr>
            <w:tcW w:type="dxa" w:w="1661"/>
            <w:tcMar>
              <w:top w:type="dxa" w:w="50"/>
              <w:left w:type="dxa" w:w="90"/>
              <w:bottom w:type="dxa" w:w="50"/>
              <w:right w:type="dxa" w:w="90"/>
            </w:tcMar>
          </w:tcPr>
          <w:p>
            <w:pPr>
              <w:spacing w:after="0" w:before="0" w:line="240"/>
            </w:pPr>
            <w:r>
              <w:rPr>
                <w:sz w:val="20"/>
                <w:szCs w:val="20"/>
              </w:rPr>
              <w:t xml:space="preserve">Flexibilidad</w:t>
            </w:r>
          </w:p>
        </w:tc>
        <w:tc>
          <w:tcPr>
            <w:tcW w:type="dxa" w:w="2398"/>
            <w:tcMar>
              <w:top w:type="dxa" w:w="50"/>
              <w:left w:type="dxa" w:w="90"/>
              <w:bottom w:type="dxa" w:w="50"/>
              <w:right w:type="dxa" w:w="90"/>
            </w:tcMar>
          </w:tcPr>
          <w:p>
            <w:pPr>
              <w:spacing w:after="0" w:before="0" w:line="240"/>
            </w:pPr>
            <w:r>
              <w:rPr>
                <w:sz w:val="20"/>
                <w:szCs w:val="20"/>
              </w:rPr>
              <w:t xml:space="preserve">Escalabilidad e instalabilidad</w:t>
            </w:r>
          </w:p>
        </w:tc>
        <w:tc>
          <w:tcPr>
            <w:tcW w:type="dxa" w:w="1661"/>
            <w:tcMar>
              <w:top w:type="dxa" w:w="50"/>
              <w:left w:type="dxa" w:w="90"/>
              <w:bottom w:type="dxa" w:w="50"/>
              <w:right w:type="dxa" w:w="90"/>
            </w:tcMar>
          </w:tcPr>
          <w:p>
            <w:pPr>
              <w:spacing w:after="0" w:before="0" w:line="240"/>
            </w:pPr>
            <w:r>
              <w:rPr>
                <w:sz w:val="20"/>
                <w:szCs w:val="20"/>
              </w:rPr>
              <w:t xml:space="preserve">RM02, RR01</w:t>
            </w:r>
          </w:p>
        </w:tc>
        <w:tc>
          <w:tcPr>
            <w:tcW w:type="dxa" w:w="2331"/>
            <w:tcMar>
              <w:top w:type="dxa" w:w="50"/>
              <w:left w:type="dxa" w:w="90"/>
              <w:bottom w:type="dxa" w:w="50"/>
              <w:right w:type="dxa" w:w="90"/>
            </w:tcMar>
          </w:tcPr>
          <w:p>
            <w:pPr>
              <w:spacing w:after="0" w:before="0" w:line="240"/>
            </w:pPr>
            <w:r>
              <w:rPr>
                <w:sz w:val="20"/>
                <w:szCs w:val="20"/>
              </w:rPr>
              <w:t xml:space="preserve">Escalado horizontal de la API y de la base de datos</w:t>
            </w:r>
          </w:p>
        </w:tc>
        <w:tc>
          <w:tcPr>
            <w:tcW w:type="dxa" w:w="1309"/>
            <w:tcMar>
              <w:top w:type="dxa" w:w="50"/>
              <w:left w:type="dxa" w:w="90"/>
              <w:bottom w:type="dxa" w:w="50"/>
              <w:right w:type="dxa" w:w="90"/>
            </w:tcMar>
          </w:tcPr>
          <w:p>
            <w:pPr>
              <w:spacing w:after="0" w:before="0" w:line="240"/>
            </w:pPr>
            <w:r>
              <w:rPr>
                <w:sz w:val="20"/>
                <w:szCs w:val="20"/>
              </w:rPr>
              <w:t xml:space="preserve">Media</w:t>
            </w:r>
          </w:p>
        </w:tc>
      </w:tr>
      <w:tr>
        <w:trPr>
          <w:cantSplit/>
        </w:trPr>
        <w:tc>
          <w:tcPr>
            <w:tcW w:type="dxa" w:w="1661"/>
            <w:tcMar>
              <w:top w:type="dxa" w:w="50"/>
              <w:left w:type="dxa" w:w="90"/>
              <w:bottom w:type="dxa" w:w="50"/>
              <w:right w:type="dxa" w:w="90"/>
            </w:tcMar>
          </w:tcPr>
          <w:p>
            <w:pPr>
              <w:spacing w:after="0" w:before="0" w:line="240"/>
            </w:pPr>
            <w:r>
              <w:rPr>
                <w:sz w:val="20"/>
                <w:szCs w:val="20"/>
              </w:rPr>
              <w:t xml:space="preserve">Protección (</w:t>
            </w:r>
            <w:r>
              <w:rPr>
                <w:i/>
                <w:iCs/>
                <w:sz w:val="20"/>
                <w:szCs w:val="20"/>
              </w:rPr>
              <w:t xml:space="preserve">safety</w:t>
            </w:r>
            <w:r>
              <w:rPr>
                <w:sz w:val="20"/>
                <w:szCs w:val="20"/>
              </w:rPr>
              <w:t xml:space="preserve">)</w:t>
            </w:r>
          </w:p>
        </w:tc>
        <w:tc>
          <w:tcPr>
            <w:tcW w:type="dxa" w:w="2398"/>
            <w:tcMar>
              <w:top w:type="dxa" w:w="50"/>
              <w:left w:type="dxa" w:w="90"/>
              <w:bottom w:type="dxa" w:w="50"/>
              <w:right w:type="dxa" w:w="90"/>
            </w:tcMar>
          </w:tcPr>
          <w:p>
            <w:pPr>
              <w:spacing w:after="0" w:before="0" w:line="240"/>
            </w:pPr>
            <w:r>
              <w:rPr>
                <w:sz w:val="20"/>
                <w:szCs w:val="20"/>
              </w:rPr>
              <w:t xml:space="preserve">Advertencia de peligros</w:t>
            </w:r>
          </w:p>
        </w:tc>
        <w:tc>
          <w:tcPr>
            <w:tcW w:type="dxa" w:w="1661"/>
            <w:tcMar>
              <w:top w:type="dxa" w:w="50"/>
              <w:left w:type="dxa" w:w="90"/>
              <w:bottom w:type="dxa" w:w="50"/>
              <w:right w:type="dxa" w:w="90"/>
            </w:tcMar>
          </w:tcPr>
          <w:p>
            <w:pPr>
              <w:spacing w:after="0" w:before="0" w:line="240"/>
            </w:pPr>
            <w:r>
              <w:rPr>
                <w:sz w:val="20"/>
                <w:szCs w:val="20"/>
              </w:rPr>
              <w:t xml:space="preserve">RF08</w:t>
            </w:r>
          </w:p>
        </w:tc>
        <w:tc>
          <w:tcPr>
            <w:tcW w:type="dxa" w:w="2331"/>
            <w:tcMar>
              <w:top w:type="dxa" w:w="50"/>
              <w:left w:type="dxa" w:w="90"/>
              <w:bottom w:type="dxa" w:w="50"/>
              <w:right w:type="dxa" w:w="90"/>
            </w:tcMar>
          </w:tcPr>
          <w:p>
            <w:pPr>
              <w:spacing w:after="0" w:before="0" w:line="240"/>
            </w:pPr>
            <w:r>
              <w:rPr>
                <w:sz w:val="20"/>
                <w:szCs w:val="20"/>
              </w:rPr>
              <w:t xml:space="preserve">El diario advierte que no reemplaza la consulta veterinaria</w:t>
            </w:r>
          </w:p>
        </w:tc>
        <w:tc>
          <w:tcPr>
            <w:tcW w:type="dxa" w:w="1309"/>
            <w:tcMar>
              <w:top w:type="dxa" w:w="50"/>
              <w:left w:type="dxa" w:w="90"/>
              <w:bottom w:type="dxa" w:w="50"/>
              <w:right w:type="dxa" w:w="90"/>
            </w:tcMar>
          </w:tcPr>
          <w:p>
            <w:pPr>
              <w:spacing w:after="0" w:before="0" w:line="240"/>
            </w:pPr>
            <w:r>
              <w:rPr>
                <w:sz w:val="20"/>
                <w:szCs w:val="20"/>
              </w:rPr>
              <w:t xml:space="preserve">Baja</w:t>
            </w:r>
          </w:p>
        </w:tc>
      </w:tr>
    </w:tbl>
    <w:p>
      <w:pPr>
        <w:spacing w:after="240" w:before="120" w:line="240"/>
      </w:pPr>
      <w:r>
        <w:rPr>
          <w:i/>
          <w:iCs/>
          <w:sz w:val="20"/>
          <w:szCs w:val="20"/>
        </w:rPr>
        <w:t xml:space="preserve">Nota.</w:t>
      </w:r>
      <w:r>
        <w:rPr>
          <w:sz w:val="20"/>
          <w:szCs w:val="20"/>
        </w:rPr>
        <w:t xml:space="preserve"> La característica "capacidad de interacción" corresponde a la antigua "usabilidad" de ISO/IEC 25010:2011, renombrada en la edición de 2023 (ISO, 2023).</w:t>
      </w:r>
    </w:p>
    <w:p>
      <w:pPr>
        <w:pStyle w:val="Heading3"/>
      </w:pPr>
      <w:r>
        <w:t xml:space="preserve">Aplicación de los Siete Principios de las Pruebas</w:t>
      </w:r>
    </w:p>
    <w:p>
      <w:pPr>
        <w:ind w:firstLine="720"/>
      </w:pPr>
      <w:r>
        <w:t xml:space="preserve">Mera Paz (2016) recoge siete principios que orientan cualquier proceso de pruebas. La Tabla 9 muestra cómo se aplica cada uno en PetConnect.</w:t>
      </w:r>
    </w:p>
    <w:p>
      <w:pPr>
        <w:keepNext/>
        <w:spacing w:before="240"/>
      </w:pPr>
      <w:r>
        <w:rPr>
          <w:b/>
          <w:bCs/>
        </w:rPr>
        <w:t xml:space="preserve">Tabla 9</w:t>
      </w:r>
    </w:p>
    <w:p>
      <w:pPr>
        <w:keepNext/>
      </w:pPr>
      <w:r>
        <w:rPr>
          <w:i/>
          <w:iCs/>
        </w:rPr>
        <w:t xml:space="preserve">Aplicación de los siete principios de las pruebas en PetConnect</w:t>
      </w:r>
    </w:p>
    <w:tbl>
      <w:tblPr>
        <w:tblW w:type="dxa" w:w="9360"/>
        <w:tblBorders>
          <w:top w:val="single" w:color="000000" w:sz="8"/>
          <w:left w:val="none" w:color="FFFFFF" w:sz="0"/>
          <w:bottom w:val="single" w:color="000000" w:sz="8"/>
          <w:right w:val="none" w:color="FFFFFF" w:sz="0"/>
          <w:insideH w:val="single" w:color="BFBFBF" w:sz="4"/>
          <w:insideV w:val="none" w:color="FFFFFF" w:sz="0"/>
        </w:tblBorders>
        <w:tblLayout w:type="fixed"/>
      </w:tblPr>
      <w:tblGrid>
        <w:gridCol w:w="2967"/>
        <w:gridCol w:w="6393"/>
      </w:tblGrid>
      <w:tr>
        <w:trPr>
          <w:cantSplit/>
          <w:tblHeader/>
        </w:trPr>
        <w:tc>
          <w:tcPr>
            <w:tcW w:type="dxa" w:w="2967"/>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Principio</w:t>
            </w:r>
          </w:p>
        </w:tc>
        <w:tc>
          <w:tcPr>
            <w:tcW w:type="dxa" w:w="6393"/>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Aplicación concreta en PetConnect</w:t>
            </w:r>
          </w:p>
        </w:tc>
      </w:tr>
      <w:tr>
        <w:trPr>
          <w:cantSplit/>
        </w:trPr>
        <w:tc>
          <w:tcPr>
            <w:tcW w:type="dxa" w:w="2967"/>
            <w:tcMar>
              <w:top w:type="dxa" w:w="50"/>
              <w:left w:type="dxa" w:w="90"/>
              <w:bottom w:type="dxa" w:w="50"/>
              <w:right w:type="dxa" w:w="90"/>
            </w:tcMar>
          </w:tcPr>
          <w:p>
            <w:pPr>
              <w:spacing w:after="0" w:before="0" w:line="240"/>
            </w:pPr>
            <w:r>
              <w:rPr>
                <w:sz w:val="20"/>
                <w:szCs w:val="20"/>
              </w:rPr>
              <w:t xml:space="preserve">1. Las pruebas muestran la presencia de defectos, no su ausencia</w:t>
            </w:r>
          </w:p>
        </w:tc>
        <w:tc>
          <w:tcPr>
            <w:tcW w:type="dxa" w:w="6393"/>
            <w:tcMar>
              <w:top w:type="dxa" w:w="50"/>
              <w:left w:type="dxa" w:w="90"/>
              <w:bottom w:type="dxa" w:w="50"/>
              <w:right w:type="dxa" w:w="90"/>
            </w:tcMar>
          </w:tcPr>
          <w:p>
            <w:pPr>
              <w:spacing w:after="0" w:before="0" w:line="240"/>
            </w:pPr>
            <w:r>
              <w:rPr>
                <w:sz w:val="20"/>
                <w:szCs w:val="20"/>
              </w:rPr>
              <w:t xml:space="preserve">Un ciclo sin fallas se reporta como "sin defectos encontrados con los casos ejecutados"; los criterios de salida se basan en riesgo residual aceptado</w:t>
            </w:r>
          </w:p>
        </w:tc>
      </w:tr>
      <w:tr>
        <w:trPr>
          <w:cantSplit/>
        </w:trPr>
        <w:tc>
          <w:tcPr>
            <w:tcW w:type="dxa" w:w="2967"/>
            <w:tcMar>
              <w:top w:type="dxa" w:w="50"/>
              <w:left w:type="dxa" w:w="90"/>
              <w:bottom w:type="dxa" w:w="50"/>
              <w:right w:type="dxa" w:w="90"/>
            </w:tcMar>
          </w:tcPr>
          <w:p>
            <w:pPr>
              <w:spacing w:after="0" w:before="0" w:line="240"/>
            </w:pPr>
            <w:r>
              <w:rPr>
                <w:sz w:val="20"/>
                <w:szCs w:val="20"/>
              </w:rPr>
              <w:t xml:space="preserve">2. Las pruebas exhaustivas son imposibles</w:t>
            </w:r>
          </w:p>
        </w:tc>
        <w:tc>
          <w:tcPr>
            <w:tcW w:type="dxa" w:w="6393"/>
            <w:tcMar>
              <w:top w:type="dxa" w:w="50"/>
              <w:left w:type="dxa" w:w="90"/>
              <w:bottom w:type="dxa" w:w="50"/>
              <w:right w:type="dxa" w:w="90"/>
            </w:tcMar>
          </w:tcPr>
          <w:p>
            <w:pPr>
              <w:spacing w:after="0" w:before="0" w:line="240"/>
            </w:pPr>
            <w:r>
              <w:rPr>
                <w:sz w:val="20"/>
                <w:szCs w:val="20"/>
              </w:rPr>
              <w:t xml:space="preserve">Se prioriza por riesgo (Tabla 4) y se usan partición de equivalencia y valores límite: contraseña de 7, 8, 9, 64 y 65 caracteres; edad de mascota de −1, 0, 30 y 31 años</w:t>
            </w:r>
          </w:p>
        </w:tc>
      </w:tr>
      <w:tr>
        <w:trPr>
          <w:cantSplit/>
        </w:trPr>
        <w:tc>
          <w:tcPr>
            <w:tcW w:type="dxa" w:w="2967"/>
            <w:tcMar>
              <w:top w:type="dxa" w:w="50"/>
              <w:left w:type="dxa" w:w="90"/>
              <w:bottom w:type="dxa" w:w="50"/>
              <w:right w:type="dxa" w:w="90"/>
            </w:tcMar>
          </w:tcPr>
          <w:p>
            <w:pPr>
              <w:spacing w:after="0" w:before="0" w:line="240"/>
            </w:pPr>
            <w:r>
              <w:rPr>
                <w:sz w:val="20"/>
                <w:szCs w:val="20"/>
              </w:rPr>
              <w:t xml:space="preserve">3. Pruebas tempranas</w:t>
            </w:r>
          </w:p>
        </w:tc>
        <w:tc>
          <w:tcPr>
            <w:tcW w:type="dxa" w:w="6393"/>
            <w:tcMar>
              <w:top w:type="dxa" w:w="50"/>
              <w:left w:type="dxa" w:w="90"/>
              <w:bottom w:type="dxa" w:w="50"/>
              <w:right w:type="dxa" w:w="90"/>
            </w:tcMar>
          </w:tcPr>
          <w:p>
            <w:pPr>
              <w:spacing w:after="0" w:before="0" w:line="240"/>
            </w:pPr>
            <w:r>
              <w:rPr>
                <w:sz w:val="20"/>
                <w:szCs w:val="20"/>
              </w:rPr>
              <w:t xml:space="preserve">La revisión del 2 de octubre detectó cinco inconsistencias en la ERS y ocho no conformidades en el código antes de escribir código nuevo; la primera ejecución, el 5 de octubre, agregó tres más (NC-009 a NC-011)</w:t>
            </w:r>
          </w:p>
        </w:tc>
      </w:tr>
      <w:tr>
        <w:trPr>
          <w:cantSplit/>
        </w:trPr>
        <w:tc>
          <w:tcPr>
            <w:tcW w:type="dxa" w:w="2967"/>
            <w:tcMar>
              <w:top w:type="dxa" w:w="50"/>
              <w:left w:type="dxa" w:w="90"/>
              <w:bottom w:type="dxa" w:w="50"/>
              <w:right w:type="dxa" w:w="90"/>
            </w:tcMar>
          </w:tcPr>
          <w:p>
            <w:pPr>
              <w:spacing w:after="0" w:before="0" w:line="240"/>
            </w:pPr>
            <w:r>
              <w:rPr>
                <w:sz w:val="20"/>
                <w:szCs w:val="20"/>
              </w:rPr>
              <w:t xml:space="preserve">4. Agrupamiento de defectos</w:t>
            </w:r>
          </w:p>
        </w:tc>
        <w:tc>
          <w:tcPr>
            <w:tcW w:type="dxa" w:w="6393"/>
            <w:tcMar>
              <w:top w:type="dxa" w:w="50"/>
              <w:left w:type="dxa" w:w="90"/>
              <w:bottom w:type="dxa" w:w="50"/>
              <w:right w:type="dxa" w:w="90"/>
            </w:tcMar>
          </w:tcPr>
          <w:p>
            <w:pPr>
              <w:spacing w:after="0" w:before="0" w:line="240"/>
            </w:pPr>
            <w:r>
              <w:rPr>
                <w:sz w:val="20"/>
                <w:szCs w:val="20"/>
              </w:rPr>
              <w:t xml:space="preserve">La mayoría de las no conformidades se concentran en </w:t>
            </w:r>
            <w:r>
              <w:rPr>
                <w:rFonts w:ascii="Consolas" w:cs="Consolas" w:eastAsia="Consolas" w:hAnsi="Consolas"/>
                <w:sz w:val="18"/>
                <w:szCs w:val="18"/>
              </w:rPr>
              <w:t xml:space="preserve">api.py</w:t>
            </w:r>
            <w:r>
              <w:rPr>
                <w:sz w:val="20"/>
                <w:szCs w:val="20"/>
              </w:rPr>
              <w:t xml:space="preserve"> y en sus módulos de seguridad; autenticación y carné reciben la mayor densidad de casos</w:t>
            </w:r>
          </w:p>
        </w:tc>
      </w:tr>
      <w:tr>
        <w:trPr>
          <w:cantSplit/>
        </w:trPr>
        <w:tc>
          <w:tcPr>
            <w:tcW w:type="dxa" w:w="2967"/>
            <w:tcMar>
              <w:top w:type="dxa" w:w="50"/>
              <w:left w:type="dxa" w:w="90"/>
              <w:bottom w:type="dxa" w:w="50"/>
              <w:right w:type="dxa" w:w="90"/>
            </w:tcMar>
          </w:tcPr>
          <w:p>
            <w:pPr>
              <w:spacing w:after="0" w:before="0" w:line="240"/>
            </w:pPr>
            <w:r>
              <w:rPr>
                <w:sz w:val="20"/>
                <w:szCs w:val="20"/>
              </w:rPr>
              <w:t xml:space="preserve">5. Paradoja del pesticida</w:t>
            </w:r>
          </w:p>
        </w:tc>
        <w:tc>
          <w:tcPr>
            <w:tcW w:type="dxa" w:w="6393"/>
            <w:tcMar>
              <w:top w:type="dxa" w:w="50"/>
              <w:left w:type="dxa" w:w="90"/>
              <w:bottom w:type="dxa" w:w="50"/>
              <w:right w:type="dxa" w:w="90"/>
            </w:tcMar>
          </w:tcPr>
          <w:p>
            <w:pPr>
              <w:spacing w:after="0" w:before="0" w:line="240"/>
            </w:pPr>
            <w:r>
              <w:rPr>
                <w:sz w:val="20"/>
                <w:szCs w:val="20"/>
              </w:rPr>
              <w:t xml:space="preserve">Los datos de prueba se rotan en cada sprint, cada no conformidad genera un caso de regresión nuevo y se programan sesiones de prueba exploratoria</w:t>
            </w:r>
          </w:p>
        </w:tc>
      </w:tr>
      <w:tr>
        <w:trPr>
          <w:cantSplit/>
        </w:trPr>
        <w:tc>
          <w:tcPr>
            <w:tcW w:type="dxa" w:w="2967"/>
            <w:tcMar>
              <w:top w:type="dxa" w:w="50"/>
              <w:left w:type="dxa" w:w="90"/>
              <w:bottom w:type="dxa" w:w="50"/>
              <w:right w:type="dxa" w:w="90"/>
            </w:tcMar>
          </w:tcPr>
          <w:p>
            <w:pPr>
              <w:spacing w:after="0" w:before="0" w:line="240"/>
            </w:pPr>
            <w:r>
              <w:rPr>
                <w:sz w:val="20"/>
                <w:szCs w:val="20"/>
              </w:rPr>
              <w:t xml:space="preserve">6. Las pruebas dependen del contexto</w:t>
            </w:r>
          </w:p>
        </w:tc>
        <w:tc>
          <w:tcPr>
            <w:tcW w:type="dxa" w:w="6393"/>
            <w:tcMar>
              <w:top w:type="dxa" w:w="50"/>
              <w:left w:type="dxa" w:w="90"/>
              <w:bottom w:type="dxa" w:w="50"/>
              <w:right w:type="dxa" w:w="90"/>
            </w:tcMar>
          </w:tcPr>
          <w:p>
            <w:pPr>
              <w:spacing w:after="0" w:before="0" w:line="240"/>
            </w:pPr>
            <w:r>
              <w:rPr>
                <w:sz w:val="20"/>
                <w:szCs w:val="20"/>
              </w:rPr>
              <w:t xml:space="preserve">Aplicación con datos personales y de salud animal: seguridad y privacidad (RNF03, RNF06) pesan más que en una aplicación informativa</w:t>
            </w:r>
          </w:p>
        </w:tc>
      </w:tr>
      <w:tr>
        <w:trPr>
          <w:cantSplit/>
        </w:trPr>
        <w:tc>
          <w:tcPr>
            <w:tcW w:type="dxa" w:w="2967"/>
            <w:tcMar>
              <w:top w:type="dxa" w:w="50"/>
              <w:left w:type="dxa" w:w="90"/>
              <w:bottom w:type="dxa" w:w="50"/>
              <w:right w:type="dxa" w:w="90"/>
            </w:tcMar>
          </w:tcPr>
          <w:p>
            <w:pPr>
              <w:spacing w:after="0" w:before="0" w:line="240"/>
            </w:pPr>
            <w:r>
              <w:rPr>
                <w:sz w:val="20"/>
                <w:szCs w:val="20"/>
              </w:rPr>
              <w:t xml:space="preserve">7. Falacia de la ausencia de errores</w:t>
            </w:r>
          </w:p>
        </w:tc>
        <w:tc>
          <w:tcPr>
            <w:tcW w:type="dxa" w:w="6393"/>
            <w:tcMar>
              <w:top w:type="dxa" w:w="50"/>
              <w:left w:type="dxa" w:w="90"/>
              <w:bottom w:type="dxa" w:w="50"/>
              <w:right w:type="dxa" w:w="90"/>
            </w:tcMar>
          </w:tcPr>
          <w:p>
            <w:pPr>
              <w:spacing w:after="0" w:before="0" w:line="240"/>
            </w:pPr>
            <w:r>
              <w:rPr>
                <w:sz w:val="20"/>
                <w:szCs w:val="20"/>
              </w:rPr>
              <w:t xml:space="preserve">Además de verificar, se valida con usuarios reales que la aplicación resuelve su necesidad (SUS ≥ 68) y con el Product Owner en cada Sprint Review</w:t>
            </w:r>
          </w:p>
        </w:tc>
      </w:tr>
    </w:tbl>
    <w:p>
      <w:pPr>
        <w:spacing w:line="240"/>
      </w:pPr>
    </w:p>
    <w:p>
      <w:pPr>
        <w:pStyle w:val="Heading3"/>
      </w:pPr>
      <w:r>
        <w:t xml:space="preserve">Pirámide de Pruebas</w:t>
      </w:r>
    </w:p>
    <w:p>
      <w:pPr>
        <w:ind w:firstLine="720"/>
      </w:pPr>
      <w:r>
        <w:t xml:space="preserve">Cohn (2009) propone concentrar la automatización en la base de la pirámide, porque las pruebas unitarias son rápidas, estables y localizan el defecto con precisión, mientras que las de interfaz son lentas y frágiles. Los porcentajes de la Tabla 10 se refieren al número de casos automatizados, no al esfuerzo.</w:t>
      </w:r>
    </w:p>
    <w:p>
      <w:pPr>
        <w:keepNext/>
        <w:spacing w:before="240"/>
      </w:pPr>
      <w:r>
        <w:rPr>
          <w:b/>
          <w:bCs/>
        </w:rPr>
        <w:t xml:space="preserve">Tabla 10</w:t>
      </w:r>
    </w:p>
    <w:p>
      <w:pPr>
        <w:keepNext/>
      </w:pPr>
      <w:r>
        <w:rPr>
          <w:i/>
          <w:iCs/>
        </w:rPr>
        <w:t xml:space="preserve">Distribución de la pirámide de pruebas de PetConnect</w:t>
      </w:r>
    </w:p>
    <w:tbl>
      <w:tblPr>
        <w:tblW w:type="dxa" w:w="9360"/>
        <w:tblBorders>
          <w:top w:val="single" w:color="000000" w:sz="8"/>
          <w:left w:val="none" w:color="FFFFFF" w:sz="0"/>
          <w:bottom w:val="single" w:color="000000" w:sz="8"/>
          <w:right w:val="none" w:color="FFFFFF" w:sz="0"/>
          <w:insideH w:val="single" w:color="BFBFBF" w:sz="4"/>
          <w:insideV w:val="none" w:color="FFFFFF" w:sz="0"/>
        </w:tblBorders>
        <w:tblLayout w:type="fixed"/>
      </w:tblPr>
      <w:tblGrid>
        <w:gridCol w:w="1293"/>
        <w:gridCol w:w="1100"/>
        <w:gridCol w:w="1568"/>
        <w:gridCol w:w="2298"/>
        <w:gridCol w:w="1711"/>
        <w:gridCol w:w="1390"/>
      </w:tblGrid>
      <w:tr>
        <w:trPr>
          <w:cantSplit/>
          <w:tblHeader/>
        </w:trPr>
        <w:tc>
          <w:tcPr>
            <w:tcW w:type="dxa" w:w="1293"/>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18"/>
                <w:szCs w:val="18"/>
              </w:rPr>
              <w:t xml:space="preserve">Nivel</w:t>
            </w:r>
          </w:p>
        </w:tc>
        <w:tc>
          <w:tcPr>
            <w:tcW w:type="dxa" w:w="110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18"/>
                <w:szCs w:val="18"/>
              </w:rPr>
              <w:t xml:space="preserve">Proporción</w:t>
            </w:r>
          </w:p>
        </w:tc>
        <w:tc>
          <w:tcPr>
            <w:tcW w:type="dxa" w:w="1568"/>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18"/>
                <w:szCs w:val="18"/>
              </w:rPr>
              <w:t xml:space="preserve">Técnica</w:t>
            </w:r>
          </w:p>
        </w:tc>
        <w:tc>
          <w:tcPr>
            <w:tcW w:type="dxa" w:w="2298"/>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18"/>
                <w:szCs w:val="18"/>
              </w:rPr>
              <w:t xml:space="preserve">Herramientas</w:t>
            </w:r>
          </w:p>
        </w:tc>
        <w:tc>
          <w:tcPr>
            <w:tcW w:type="dxa" w:w="1711"/>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18"/>
                <w:szCs w:val="18"/>
              </w:rPr>
              <w:t xml:space="preserve">Alcance</w:t>
            </w:r>
          </w:p>
        </w:tc>
        <w:tc>
          <w:tcPr>
            <w:tcW w:type="dxa" w:w="139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18"/>
                <w:szCs w:val="18"/>
              </w:rPr>
              <w:t xml:space="preserve">Responsable</w:t>
            </w:r>
          </w:p>
        </w:tc>
      </w:tr>
      <w:tr>
        <w:trPr>
          <w:cantSplit/>
        </w:trPr>
        <w:tc>
          <w:tcPr>
            <w:tcW w:type="dxa" w:w="1293"/>
            <w:tcMar>
              <w:top w:type="dxa" w:w="50"/>
              <w:left w:type="dxa" w:w="90"/>
              <w:bottom w:type="dxa" w:w="50"/>
              <w:right w:type="dxa" w:w="90"/>
            </w:tcMar>
          </w:tcPr>
          <w:p>
            <w:pPr>
              <w:spacing w:after="0" w:before="0" w:line="240"/>
            </w:pPr>
            <w:r>
              <w:rPr>
                <w:sz w:val="18"/>
                <w:szCs w:val="18"/>
              </w:rPr>
              <w:t xml:space="preserve">Unitarias</w:t>
            </w:r>
          </w:p>
        </w:tc>
        <w:tc>
          <w:tcPr>
            <w:tcW w:type="dxa" w:w="1100"/>
            <w:tcMar>
              <w:top w:type="dxa" w:w="50"/>
              <w:left w:type="dxa" w:w="90"/>
              <w:bottom w:type="dxa" w:w="50"/>
              <w:right w:type="dxa" w:w="90"/>
            </w:tcMar>
          </w:tcPr>
          <w:p>
            <w:pPr>
              <w:spacing w:after="0" w:before="0" w:line="240"/>
            </w:pPr>
            <w:r>
              <w:rPr>
                <w:sz w:val="18"/>
                <w:szCs w:val="18"/>
              </w:rPr>
              <w:t xml:space="preserve">70 %</w:t>
            </w:r>
          </w:p>
        </w:tc>
        <w:tc>
          <w:tcPr>
            <w:tcW w:type="dxa" w:w="1568"/>
            <w:tcMar>
              <w:top w:type="dxa" w:w="50"/>
              <w:left w:type="dxa" w:w="90"/>
              <w:bottom w:type="dxa" w:w="50"/>
              <w:right w:type="dxa" w:w="90"/>
            </w:tcMar>
          </w:tcPr>
          <w:p>
            <w:pPr>
              <w:spacing w:after="0" w:before="0" w:line="240"/>
            </w:pPr>
            <w:r>
              <w:rPr>
                <w:sz w:val="18"/>
                <w:szCs w:val="18"/>
              </w:rPr>
              <w:t xml:space="preserve">Caja blanca: cobertura de sentencias y ramas, partición de equivalencia y valores límite</w:t>
            </w:r>
          </w:p>
        </w:tc>
        <w:tc>
          <w:tcPr>
            <w:tcW w:type="dxa" w:w="2298"/>
            <w:tcMar>
              <w:top w:type="dxa" w:w="50"/>
              <w:left w:type="dxa" w:w="90"/>
              <w:bottom w:type="dxa" w:w="50"/>
              <w:right w:type="dxa" w:w="90"/>
            </w:tcMar>
          </w:tcPr>
          <w:p>
            <w:pPr>
              <w:spacing w:after="0" w:before="0" w:line="240"/>
            </w:pPr>
            <w:r>
              <w:rPr>
                <w:sz w:val="18"/>
                <w:szCs w:val="18"/>
              </w:rPr>
              <w:t xml:space="preserve">Jest, </w:t>
            </w:r>
            <w:r>
              <w:rPr>
                <w:rFonts w:ascii="Consolas" w:cs="Consolas" w:eastAsia="Consolas" w:hAnsi="Consolas"/>
                <w:sz w:val="16"/>
                <w:szCs w:val="16"/>
              </w:rPr>
              <w:t xml:space="preserve">jest-expo</w:t>
            </w:r>
            <w:r>
              <w:rPr>
                <w:sz w:val="18"/>
                <w:szCs w:val="18"/>
              </w:rPr>
              <w:t xml:space="preserve"> y React Native Testing Library (móvil); Jest o Vitest (web); pytest y pytest-cov (API en Python)</w:t>
            </w:r>
          </w:p>
        </w:tc>
        <w:tc>
          <w:tcPr>
            <w:tcW w:type="dxa" w:w="1711"/>
            <w:tcMar>
              <w:top w:type="dxa" w:w="50"/>
              <w:left w:type="dxa" w:w="90"/>
              <w:bottom w:type="dxa" w:w="50"/>
              <w:right w:type="dxa" w:w="90"/>
            </w:tcMar>
          </w:tcPr>
          <w:p>
            <w:pPr>
              <w:spacing w:after="0" w:before="0" w:line="240"/>
            </w:pPr>
            <w:r>
              <w:rPr>
                <w:sz w:val="18"/>
                <w:szCs w:val="18"/>
              </w:rPr>
              <w:t xml:space="preserve">Clases de dominio (</w:t>
            </w:r>
            <w:r>
              <w:rPr>
                <w:rFonts w:ascii="Consolas" w:cs="Consolas" w:eastAsia="Consolas" w:hAnsi="Consolas"/>
                <w:sz w:val="16"/>
                <w:szCs w:val="16"/>
              </w:rPr>
              <w:t xml:space="preserve">Vacunacion</w:t>
            </w:r>
            <w:r>
              <w:rPr>
                <w:sz w:val="18"/>
                <w:szCs w:val="18"/>
              </w:rPr>
              <w:t xml:space="preserve">, </w:t>
            </w:r>
            <w:r>
              <w:rPr>
                <w:rFonts w:ascii="Consolas" w:cs="Consolas" w:eastAsia="Consolas" w:hAnsi="Consolas"/>
                <w:sz w:val="16"/>
                <w:szCs w:val="16"/>
              </w:rPr>
              <w:t xml:space="preserve">PublicacionAdopcion</w:t>
            </w:r>
            <w:r>
              <w:rPr>
                <w:sz w:val="18"/>
                <w:szCs w:val="18"/>
              </w:rPr>
              <w:t xml:space="preserve">), validadores y DAO con dobles de prueba</w:t>
            </w:r>
          </w:p>
        </w:tc>
        <w:tc>
          <w:tcPr>
            <w:tcW w:type="dxa" w:w="1390"/>
            <w:tcMar>
              <w:top w:type="dxa" w:w="50"/>
              <w:left w:type="dxa" w:w="90"/>
              <w:bottom w:type="dxa" w:w="50"/>
              <w:right w:type="dxa" w:w="90"/>
            </w:tcMar>
          </w:tcPr>
          <w:p>
            <w:pPr>
              <w:spacing w:after="0" w:before="0" w:line="240"/>
            </w:pPr>
            <w:r>
              <w:rPr>
                <w:sz w:val="18"/>
                <w:szCs w:val="18"/>
              </w:rPr>
              <w:t xml:space="preserve">Cada desarrollador; revisión de Daniel Jiménez</w:t>
            </w:r>
          </w:p>
        </w:tc>
      </w:tr>
      <w:tr>
        <w:trPr>
          <w:cantSplit/>
        </w:trPr>
        <w:tc>
          <w:tcPr>
            <w:tcW w:type="dxa" w:w="1293"/>
            <w:tcMar>
              <w:top w:type="dxa" w:w="50"/>
              <w:left w:type="dxa" w:w="90"/>
              <w:bottom w:type="dxa" w:w="50"/>
              <w:right w:type="dxa" w:w="90"/>
            </w:tcMar>
          </w:tcPr>
          <w:p>
            <w:pPr>
              <w:spacing w:after="0" w:before="0" w:line="240"/>
            </w:pPr>
            <w:r>
              <w:rPr>
                <w:sz w:val="18"/>
                <w:szCs w:val="18"/>
              </w:rPr>
              <w:t xml:space="preserve">Integración</w:t>
            </w:r>
          </w:p>
        </w:tc>
        <w:tc>
          <w:tcPr>
            <w:tcW w:type="dxa" w:w="1100"/>
            <w:tcMar>
              <w:top w:type="dxa" w:w="50"/>
              <w:left w:type="dxa" w:w="90"/>
              <w:bottom w:type="dxa" w:w="50"/>
              <w:right w:type="dxa" w:w="90"/>
            </w:tcMar>
          </w:tcPr>
          <w:p>
            <w:pPr>
              <w:spacing w:after="0" w:before="0" w:line="240"/>
            </w:pPr>
            <w:r>
              <w:rPr>
                <w:sz w:val="18"/>
                <w:szCs w:val="18"/>
              </w:rPr>
              <w:t xml:space="preserve">20 %</w:t>
            </w:r>
          </w:p>
        </w:tc>
        <w:tc>
          <w:tcPr>
            <w:tcW w:type="dxa" w:w="1568"/>
            <w:tcMar>
              <w:top w:type="dxa" w:w="50"/>
              <w:left w:type="dxa" w:w="90"/>
              <w:bottom w:type="dxa" w:w="50"/>
              <w:right w:type="dxa" w:w="90"/>
            </w:tcMar>
          </w:tcPr>
          <w:p>
            <w:pPr>
              <w:spacing w:after="0" w:before="0" w:line="240"/>
            </w:pPr>
            <w:r>
              <w:rPr>
                <w:sz w:val="18"/>
                <w:szCs w:val="18"/>
              </w:rPr>
              <w:t xml:space="preserve">Caja gris: contratos de la API, autenticación JWT y persistencia</w:t>
            </w:r>
          </w:p>
        </w:tc>
        <w:tc>
          <w:tcPr>
            <w:tcW w:type="dxa" w:w="2298"/>
            <w:tcMar>
              <w:top w:type="dxa" w:w="50"/>
              <w:left w:type="dxa" w:w="90"/>
              <w:bottom w:type="dxa" w:w="50"/>
              <w:right w:type="dxa" w:w="90"/>
            </w:tcMar>
          </w:tcPr>
          <w:p>
            <w:pPr>
              <w:spacing w:after="0" w:before="0" w:line="240"/>
            </w:pPr>
            <w:r>
              <w:rPr>
                <w:sz w:val="18"/>
                <w:szCs w:val="18"/>
              </w:rPr>
              <w:t xml:space="preserve">pytest con el cliente de pruebas de Flask (equivalente a Supertest); MariaDB 10.4 local y MySQL 8 en Docker; Postman y Newman</w:t>
            </w:r>
          </w:p>
        </w:tc>
        <w:tc>
          <w:tcPr>
            <w:tcW w:type="dxa" w:w="1711"/>
            <w:tcMar>
              <w:top w:type="dxa" w:w="50"/>
              <w:left w:type="dxa" w:w="90"/>
              <w:bottom w:type="dxa" w:w="50"/>
              <w:right w:type="dxa" w:w="90"/>
            </w:tcMar>
          </w:tcPr>
          <w:p>
            <w:pPr>
              <w:spacing w:after="0" w:before="0" w:line="240"/>
            </w:pPr>
            <w:r>
              <w:rPr>
                <w:sz w:val="18"/>
                <w:szCs w:val="18"/>
              </w:rPr>
              <w:t xml:space="preserve">Endpoints REST, autorización por objeto y transacciones</w:t>
            </w:r>
          </w:p>
        </w:tc>
        <w:tc>
          <w:tcPr>
            <w:tcW w:type="dxa" w:w="1390"/>
            <w:tcMar>
              <w:top w:type="dxa" w:w="50"/>
              <w:left w:type="dxa" w:w="90"/>
              <w:bottom w:type="dxa" w:w="50"/>
              <w:right w:type="dxa" w:w="90"/>
            </w:tcMar>
          </w:tcPr>
          <w:p>
            <w:pPr>
              <w:spacing w:after="0" w:before="0" w:line="240"/>
            </w:pPr>
            <w:r>
              <w:rPr>
                <w:sz w:val="18"/>
                <w:szCs w:val="18"/>
              </w:rPr>
              <w:t xml:space="preserve">Camilo Orjuela</w:t>
            </w:r>
          </w:p>
        </w:tc>
      </w:tr>
      <w:tr>
        <w:trPr>
          <w:cantSplit/>
        </w:trPr>
        <w:tc>
          <w:tcPr>
            <w:tcW w:type="dxa" w:w="1293"/>
            <w:tcMar>
              <w:top w:type="dxa" w:w="50"/>
              <w:left w:type="dxa" w:w="90"/>
              <w:bottom w:type="dxa" w:w="50"/>
              <w:right w:type="dxa" w:w="90"/>
            </w:tcMar>
          </w:tcPr>
          <w:p>
            <w:pPr>
              <w:spacing w:after="0" w:before="0" w:line="240"/>
            </w:pPr>
            <w:r>
              <w:rPr>
                <w:sz w:val="18"/>
                <w:szCs w:val="18"/>
              </w:rPr>
              <w:t xml:space="preserve">Extremo a extremo (E2E)</w:t>
            </w:r>
          </w:p>
        </w:tc>
        <w:tc>
          <w:tcPr>
            <w:tcW w:type="dxa" w:w="1100"/>
            <w:tcMar>
              <w:top w:type="dxa" w:w="50"/>
              <w:left w:type="dxa" w:w="90"/>
              <w:bottom w:type="dxa" w:w="50"/>
              <w:right w:type="dxa" w:w="90"/>
            </w:tcMar>
          </w:tcPr>
          <w:p>
            <w:pPr>
              <w:spacing w:after="0" w:before="0" w:line="240"/>
            </w:pPr>
            <w:r>
              <w:rPr>
                <w:sz w:val="18"/>
                <w:szCs w:val="18"/>
              </w:rPr>
              <w:t xml:space="preserve">10 %</w:t>
            </w:r>
          </w:p>
        </w:tc>
        <w:tc>
          <w:tcPr>
            <w:tcW w:type="dxa" w:w="1568"/>
            <w:tcMar>
              <w:top w:type="dxa" w:w="50"/>
              <w:left w:type="dxa" w:w="90"/>
              <w:bottom w:type="dxa" w:w="50"/>
              <w:right w:type="dxa" w:w="90"/>
            </w:tcMar>
          </w:tcPr>
          <w:p>
            <w:pPr>
              <w:spacing w:after="0" w:before="0" w:line="240"/>
            </w:pPr>
            <w:r>
              <w:rPr>
                <w:sz w:val="18"/>
                <w:szCs w:val="18"/>
              </w:rPr>
              <w:t xml:space="preserve">Caja negra sobre flujos completos</w:t>
            </w:r>
          </w:p>
        </w:tc>
        <w:tc>
          <w:tcPr>
            <w:tcW w:type="dxa" w:w="2298"/>
            <w:tcMar>
              <w:top w:type="dxa" w:w="50"/>
              <w:left w:type="dxa" w:w="90"/>
              <w:bottom w:type="dxa" w:w="50"/>
              <w:right w:type="dxa" w:w="90"/>
            </w:tcMar>
          </w:tcPr>
          <w:p>
            <w:pPr>
              <w:spacing w:after="0" w:before="0" w:line="240"/>
            </w:pPr>
            <w:r>
              <w:rPr>
                <w:sz w:val="18"/>
                <w:szCs w:val="18"/>
              </w:rPr>
              <w:t xml:space="preserve">Maestro (Android e iOS) y Cypress (web)</w:t>
            </w:r>
          </w:p>
        </w:tc>
        <w:tc>
          <w:tcPr>
            <w:tcW w:type="dxa" w:w="1711"/>
            <w:tcMar>
              <w:top w:type="dxa" w:w="50"/>
              <w:left w:type="dxa" w:w="90"/>
              <w:bottom w:type="dxa" w:w="50"/>
              <w:right w:type="dxa" w:w="90"/>
            </w:tcMar>
          </w:tcPr>
          <w:p>
            <w:pPr>
              <w:spacing w:after="0" w:before="0" w:line="240"/>
            </w:pPr>
            <w:r>
              <w:rPr>
                <w:sz w:val="18"/>
                <w:szCs w:val="18"/>
              </w:rPr>
              <w:t xml:space="preserve">Registro → OTP → mascota → vacuna → carné; publicación y adopción</w:t>
            </w:r>
          </w:p>
        </w:tc>
        <w:tc>
          <w:tcPr>
            <w:tcW w:type="dxa" w:w="1390"/>
            <w:tcMar>
              <w:top w:type="dxa" w:w="50"/>
              <w:left w:type="dxa" w:w="90"/>
              <w:bottom w:type="dxa" w:w="50"/>
              <w:right w:type="dxa" w:w="90"/>
            </w:tcMar>
          </w:tcPr>
          <w:p>
            <w:pPr>
              <w:spacing w:after="0" w:before="0" w:line="240"/>
            </w:pPr>
            <w:r>
              <w:rPr>
                <w:sz w:val="18"/>
                <w:szCs w:val="18"/>
              </w:rPr>
              <w:t xml:space="preserve">Yuli Silva (móvil) y Daniel Jiménez (web)</w:t>
            </w:r>
          </w:p>
        </w:tc>
      </w:tr>
    </w:tbl>
    <w:p>
      <w:pPr>
        <w:spacing w:after="240" w:before="120" w:line="240"/>
      </w:pPr>
      <w:r>
        <w:rPr>
          <w:i/>
          <w:iCs/>
          <w:sz w:val="20"/>
          <w:szCs w:val="20"/>
        </w:rPr>
        <w:t xml:space="preserve">Nota.</w:t>
      </w:r>
      <w:r>
        <w:rPr>
          <w:sz w:val="20"/>
          <w:szCs w:val="20"/>
        </w:rPr>
        <w:t xml:space="preserve"> Supertest es una librería exclusiva de Node.js; al estar la API en Flask, su función la cumple </w:t>
      </w:r>
      <w:r>
        <w:rPr>
          <w:rFonts w:ascii="Consolas" w:cs="Consolas" w:eastAsia="Consolas" w:hAnsi="Consolas"/>
          <w:sz w:val="18"/>
          <w:szCs w:val="18"/>
        </w:rPr>
        <w:t xml:space="preserve">app.test_client()</w:t>
      </w:r>
      <w:r>
        <w:rPr>
          <w:sz w:val="20"/>
          <w:szCs w:val="20"/>
        </w:rPr>
        <w:t xml:space="preserve">, que ejecuta solicitudes HTTP contra la aplicación sin levantar un servidor.</w:t>
      </w:r>
    </w:p>
    <w:p>
      <w:pPr>
        <w:pStyle w:val="Heading3"/>
      </w:pPr>
      <w:r>
        <w:t xml:space="preserve">Técnicas de Caja Blanca y Caja Negra</w:t>
      </w:r>
    </w:p>
    <w:p>
      <w:pPr>
        <w:ind w:firstLine="720"/>
      </w:pPr>
      <w:r>
        <w:t xml:space="preserve">Las pruebas de caja blanca se diseñan conociendo el código fuente y buscan recorrer sus caminos lógicos (Myers et al., 2011). En PetConnect se exige una cobertura mínima del 80 % de sentencias y ramas en la lógica de dominio, medida con pytest-cov en la API y con Jest en los módulos móvil y web, y del 100 % en las funciones de seguridad (hash, validación de contraseña, emisión y verificación del token). Las pruebas de caja negra se diseñan a partir de la especificación y aplican tres técnicas. La partición de equivalencia divide, por ejemplo, la edad de la mascota (RIU02) en una clase válida (0 a 30 años) y clases inválidas (negativa, texto y mayor de 30). El análisis de valores límite prueba los bordes de cada clase, como las longitudes de contraseña de 7, 8 y 9 caracteres y de 64 y 65 caracteres. La prueba de transición de estados se aplica a la publicación de adopción (RF09), cuyas reglas resume la Tabla 11.</w:t>
      </w:r>
    </w:p>
    <w:p>
      <w:pPr>
        <w:keepNext/>
        <w:spacing w:before="240"/>
      </w:pPr>
      <w:r>
        <w:rPr>
          <w:b/>
          <w:bCs/>
        </w:rPr>
        <w:t xml:space="preserve">Tabla 11</w:t>
      </w:r>
    </w:p>
    <w:p>
      <w:pPr>
        <w:keepNext/>
      </w:pPr>
      <w:r>
        <w:rPr>
          <w:i/>
          <w:iCs/>
        </w:rPr>
        <w:t xml:space="preserve">Transiciones de estado de una publicación de adopción (RF09)</w:t>
      </w:r>
    </w:p>
    <w:tbl>
      <w:tblPr>
        <w:tblW w:type="dxa" w:w="9360"/>
        <w:tblBorders>
          <w:top w:val="single" w:color="000000" w:sz="8"/>
          <w:left w:val="none" w:color="FFFFFF" w:sz="0"/>
          <w:bottom w:val="single" w:color="000000" w:sz="8"/>
          <w:right w:val="none" w:color="FFFFFF" w:sz="0"/>
          <w:insideH w:val="single" w:color="BFBFBF" w:sz="4"/>
          <w:insideV w:val="none" w:color="FFFFFF" w:sz="0"/>
        </w:tblBorders>
        <w:tblLayout w:type="fixed"/>
      </w:tblPr>
      <w:tblGrid>
        <w:gridCol w:w="1460"/>
        <w:gridCol w:w="3389"/>
        <w:gridCol w:w="1460"/>
        <w:gridCol w:w="3051"/>
      </w:tblGrid>
      <w:tr>
        <w:trPr>
          <w:cantSplit/>
          <w:tblHeader/>
        </w:trPr>
        <w:tc>
          <w:tcPr>
            <w:tcW w:type="dxa" w:w="146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Estado actual</w:t>
            </w:r>
          </w:p>
        </w:tc>
        <w:tc>
          <w:tcPr>
            <w:tcW w:type="dxa" w:w="3389"/>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Evento</w:t>
            </w:r>
          </w:p>
        </w:tc>
        <w:tc>
          <w:tcPr>
            <w:tcW w:type="dxa" w:w="146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Estado siguiente</w:t>
            </w:r>
          </w:p>
        </w:tc>
        <w:tc>
          <w:tcPr>
            <w:tcW w:type="dxa" w:w="3051"/>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Resultado esperado</w:t>
            </w:r>
          </w:p>
        </w:tc>
      </w:tr>
      <w:tr>
        <w:trPr>
          <w:cantSplit/>
        </w:trPr>
        <w:tc>
          <w:tcPr>
            <w:tcW w:type="dxa" w:w="1460"/>
            <w:tcMar>
              <w:top w:type="dxa" w:w="50"/>
              <w:left w:type="dxa" w:w="90"/>
              <w:bottom w:type="dxa" w:w="50"/>
              <w:right w:type="dxa" w:w="90"/>
            </w:tcMar>
          </w:tcPr>
          <w:p>
            <w:pPr>
              <w:spacing w:after="0" w:before="0" w:line="240"/>
            </w:pPr>
            <w:r>
              <w:rPr>
                <w:sz w:val="20"/>
                <w:szCs w:val="20"/>
              </w:rPr>
              <w:t xml:space="preserve">Disponible</w:t>
            </w:r>
          </w:p>
        </w:tc>
        <w:tc>
          <w:tcPr>
            <w:tcW w:type="dxa" w:w="3389"/>
            <w:tcMar>
              <w:top w:type="dxa" w:w="50"/>
              <w:left w:type="dxa" w:w="90"/>
              <w:bottom w:type="dxa" w:w="50"/>
              <w:right w:type="dxa" w:w="90"/>
            </w:tcMar>
          </w:tcPr>
          <w:p>
            <w:pPr>
              <w:spacing w:after="0" w:before="0" w:line="240"/>
            </w:pPr>
            <w:r>
              <w:rPr>
                <w:sz w:val="20"/>
                <w:szCs w:val="20"/>
              </w:rPr>
              <w:t xml:space="preserve">El publicador acepta una solicitud de adopción para revisión</w:t>
            </w:r>
          </w:p>
        </w:tc>
        <w:tc>
          <w:tcPr>
            <w:tcW w:type="dxa" w:w="1460"/>
            <w:tcMar>
              <w:top w:type="dxa" w:w="50"/>
              <w:left w:type="dxa" w:w="90"/>
              <w:bottom w:type="dxa" w:w="50"/>
              <w:right w:type="dxa" w:w="90"/>
            </w:tcMar>
          </w:tcPr>
          <w:p>
            <w:pPr>
              <w:spacing w:after="0" w:before="0" w:line="240"/>
            </w:pPr>
            <w:r>
              <w:rPr>
                <w:sz w:val="20"/>
                <w:szCs w:val="20"/>
              </w:rPr>
              <w:t xml:space="preserve">En proceso</w:t>
            </w:r>
          </w:p>
        </w:tc>
        <w:tc>
          <w:tcPr>
            <w:tcW w:type="dxa" w:w="3051"/>
            <w:tcMar>
              <w:top w:type="dxa" w:w="50"/>
              <w:left w:type="dxa" w:w="90"/>
              <w:bottom w:type="dxa" w:w="50"/>
              <w:right w:type="dxa" w:w="90"/>
            </w:tcMar>
          </w:tcPr>
          <w:p>
            <w:pPr>
              <w:spacing w:after="0" w:before="0" w:line="240"/>
            </w:pPr>
            <w:r>
              <w:rPr>
                <w:sz w:val="20"/>
                <w:szCs w:val="20"/>
              </w:rPr>
              <w:t xml:space="preserve">Transición válida</w:t>
            </w:r>
          </w:p>
        </w:tc>
      </w:tr>
      <w:tr>
        <w:trPr>
          <w:cantSplit/>
        </w:trPr>
        <w:tc>
          <w:tcPr>
            <w:tcW w:type="dxa" w:w="1460"/>
            <w:tcMar>
              <w:top w:type="dxa" w:w="50"/>
              <w:left w:type="dxa" w:w="90"/>
              <w:bottom w:type="dxa" w:w="50"/>
              <w:right w:type="dxa" w:w="90"/>
            </w:tcMar>
          </w:tcPr>
          <w:p>
            <w:pPr>
              <w:spacing w:after="0" w:before="0" w:line="240"/>
            </w:pPr>
            <w:r>
              <w:rPr>
                <w:sz w:val="20"/>
                <w:szCs w:val="20"/>
              </w:rPr>
              <w:t xml:space="preserve">En proceso</w:t>
            </w:r>
          </w:p>
        </w:tc>
        <w:tc>
          <w:tcPr>
            <w:tcW w:type="dxa" w:w="3389"/>
            <w:tcMar>
              <w:top w:type="dxa" w:w="50"/>
              <w:left w:type="dxa" w:w="90"/>
              <w:bottom w:type="dxa" w:w="50"/>
              <w:right w:type="dxa" w:w="90"/>
            </w:tcMar>
          </w:tcPr>
          <w:p>
            <w:pPr>
              <w:spacing w:after="0" w:before="0" w:line="240"/>
            </w:pPr>
            <w:r>
              <w:rPr>
                <w:sz w:val="20"/>
                <w:szCs w:val="20"/>
              </w:rPr>
              <w:t xml:space="preserve">El publicador aprueba la adopción</w:t>
            </w:r>
          </w:p>
        </w:tc>
        <w:tc>
          <w:tcPr>
            <w:tcW w:type="dxa" w:w="1460"/>
            <w:tcMar>
              <w:top w:type="dxa" w:w="50"/>
              <w:left w:type="dxa" w:w="90"/>
              <w:bottom w:type="dxa" w:w="50"/>
              <w:right w:type="dxa" w:w="90"/>
            </w:tcMar>
          </w:tcPr>
          <w:p>
            <w:pPr>
              <w:spacing w:after="0" w:before="0" w:line="240"/>
            </w:pPr>
            <w:r>
              <w:rPr>
                <w:sz w:val="20"/>
                <w:szCs w:val="20"/>
              </w:rPr>
              <w:t xml:space="preserve">Adoptado</w:t>
            </w:r>
          </w:p>
        </w:tc>
        <w:tc>
          <w:tcPr>
            <w:tcW w:type="dxa" w:w="3051"/>
            <w:tcMar>
              <w:top w:type="dxa" w:w="50"/>
              <w:left w:type="dxa" w:w="90"/>
              <w:bottom w:type="dxa" w:w="50"/>
              <w:right w:type="dxa" w:w="90"/>
            </w:tcMar>
          </w:tcPr>
          <w:p>
            <w:pPr>
              <w:spacing w:after="0" w:before="0" w:line="240"/>
            </w:pPr>
            <w:r>
              <w:rPr>
                <w:sz w:val="20"/>
                <w:szCs w:val="20"/>
              </w:rPr>
              <w:t xml:space="preserve">Transición válida; la mascota sale del catálogo</w:t>
            </w:r>
          </w:p>
        </w:tc>
      </w:tr>
      <w:tr>
        <w:trPr>
          <w:cantSplit/>
        </w:trPr>
        <w:tc>
          <w:tcPr>
            <w:tcW w:type="dxa" w:w="1460"/>
            <w:tcMar>
              <w:top w:type="dxa" w:w="50"/>
              <w:left w:type="dxa" w:w="90"/>
              <w:bottom w:type="dxa" w:w="50"/>
              <w:right w:type="dxa" w:w="90"/>
            </w:tcMar>
          </w:tcPr>
          <w:p>
            <w:pPr>
              <w:spacing w:after="0" w:before="0" w:line="240"/>
            </w:pPr>
            <w:r>
              <w:rPr>
                <w:sz w:val="20"/>
                <w:szCs w:val="20"/>
              </w:rPr>
              <w:t xml:space="preserve">En proceso</w:t>
            </w:r>
          </w:p>
        </w:tc>
        <w:tc>
          <w:tcPr>
            <w:tcW w:type="dxa" w:w="3389"/>
            <w:tcMar>
              <w:top w:type="dxa" w:w="50"/>
              <w:left w:type="dxa" w:w="90"/>
              <w:bottom w:type="dxa" w:w="50"/>
              <w:right w:type="dxa" w:w="90"/>
            </w:tcMar>
          </w:tcPr>
          <w:p>
            <w:pPr>
              <w:spacing w:after="0" w:before="0" w:line="240"/>
            </w:pPr>
            <w:r>
              <w:rPr>
                <w:sz w:val="20"/>
                <w:szCs w:val="20"/>
              </w:rPr>
              <w:t xml:space="preserve">El publicador rechaza la solicitud</w:t>
            </w:r>
          </w:p>
        </w:tc>
        <w:tc>
          <w:tcPr>
            <w:tcW w:type="dxa" w:w="1460"/>
            <w:tcMar>
              <w:top w:type="dxa" w:w="50"/>
              <w:left w:type="dxa" w:w="90"/>
              <w:bottom w:type="dxa" w:w="50"/>
              <w:right w:type="dxa" w:w="90"/>
            </w:tcMar>
          </w:tcPr>
          <w:p>
            <w:pPr>
              <w:spacing w:after="0" w:before="0" w:line="240"/>
            </w:pPr>
            <w:r>
              <w:rPr>
                <w:sz w:val="20"/>
                <w:szCs w:val="20"/>
              </w:rPr>
              <w:t xml:space="preserve">Disponible</w:t>
            </w:r>
          </w:p>
        </w:tc>
        <w:tc>
          <w:tcPr>
            <w:tcW w:type="dxa" w:w="3051"/>
            <w:tcMar>
              <w:top w:type="dxa" w:w="50"/>
              <w:left w:type="dxa" w:w="90"/>
              <w:bottom w:type="dxa" w:w="50"/>
              <w:right w:type="dxa" w:w="90"/>
            </w:tcMar>
          </w:tcPr>
          <w:p>
            <w:pPr>
              <w:spacing w:after="0" w:before="0" w:line="240"/>
            </w:pPr>
            <w:r>
              <w:rPr>
                <w:sz w:val="20"/>
                <w:szCs w:val="20"/>
              </w:rPr>
              <w:t xml:space="preserve">Transición válida; la mascota vuelve al catálogo</w:t>
            </w:r>
          </w:p>
        </w:tc>
      </w:tr>
      <w:tr>
        <w:trPr>
          <w:cantSplit/>
        </w:trPr>
        <w:tc>
          <w:tcPr>
            <w:tcW w:type="dxa" w:w="1460"/>
            <w:tcMar>
              <w:top w:type="dxa" w:w="50"/>
              <w:left w:type="dxa" w:w="90"/>
              <w:bottom w:type="dxa" w:w="50"/>
              <w:right w:type="dxa" w:w="90"/>
            </w:tcMar>
          </w:tcPr>
          <w:p>
            <w:pPr>
              <w:spacing w:after="0" w:before="0" w:line="240"/>
            </w:pPr>
            <w:r>
              <w:rPr>
                <w:sz w:val="20"/>
                <w:szCs w:val="20"/>
              </w:rPr>
              <w:t xml:space="preserve">Disponible</w:t>
            </w:r>
          </w:p>
        </w:tc>
        <w:tc>
          <w:tcPr>
            <w:tcW w:type="dxa" w:w="3389"/>
            <w:tcMar>
              <w:top w:type="dxa" w:w="50"/>
              <w:left w:type="dxa" w:w="90"/>
              <w:bottom w:type="dxa" w:w="50"/>
              <w:right w:type="dxa" w:w="90"/>
            </w:tcMar>
          </w:tcPr>
          <w:p>
            <w:pPr>
              <w:spacing w:after="0" w:before="0" w:line="240"/>
            </w:pPr>
            <w:r>
              <w:rPr>
                <w:sz w:val="20"/>
                <w:szCs w:val="20"/>
              </w:rPr>
              <w:t xml:space="preserve">Se intenta marcar como Adoptado sin solicitud en proceso</w:t>
            </w:r>
          </w:p>
        </w:tc>
        <w:tc>
          <w:tcPr>
            <w:tcW w:type="dxa" w:w="1460"/>
            <w:tcMar>
              <w:top w:type="dxa" w:w="50"/>
              <w:left w:type="dxa" w:w="90"/>
              <w:bottom w:type="dxa" w:w="50"/>
              <w:right w:type="dxa" w:w="90"/>
            </w:tcMar>
          </w:tcPr>
          <w:p>
            <w:pPr>
              <w:spacing w:after="0" w:before="0" w:line="240"/>
            </w:pPr>
            <w:r>
              <w:rPr>
                <w:sz w:val="20"/>
                <w:szCs w:val="20"/>
              </w:rPr>
              <w:t xml:space="preserve">Sin cambio</w:t>
            </w:r>
          </w:p>
        </w:tc>
        <w:tc>
          <w:tcPr>
            <w:tcW w:type="dxa" w:w="3051"/>
            <w:tcMar>
              <w:top w:type="dxa" w:w="50"/>
              <w:left w:type="dxa" w:w="90"/>
              <w:bottom w:type="dxa" w:w="50"/>
              <w:right w:type="dxa" w:w="90"/>
            </w:tcMar>
          </w:tcPr>
          <w:p>
            <w:pPr>
              <w:spacing w:after="0" w:before="0" w:line="240"/>
            </w:pPr>
            <w:r>
              <w:rPr>
                <w:sz w:val="20"/>
                <w:szCs w:val="20"/>
              </w:rPr>
              <w:t xml:space="preserve">Transición inválida: error 409</w:t>
            </w:r>
          </w:p>
        </w:tc>
      </w:tr>
      <w:tr>
        <w:trPr>
          <w:cantSplit/>
        </w:trPr>
        <w:tc>
          <w:tcPr>
            <w:tcW w:type="dxa" w:w="1460"/>
            <w:tcMar>
              <w:top w:type="dxa" w:w="50"/>
              <w:left w:type="dxa" w:w="90"/>
              <w:bottom w:type="dxa" w:w="50"/>
              <w:right w:type="dxa" w:w="90"/>
            </w:tcMar>
          </w:tcPr>
          <w:p>
            <w:pPr>
              <w:spacing w:after="0" w:before="0" w:line="240"/>
            </w:pPr>
            <w:r>
              <w:rPr>
                <w:sz w:val="20"/>
                <w:szCs w:val="20"/>
              </w:rPr>
              <w:t xml:space="preserve">Adoptado</w:t>
            </w:r>
          </w:p>
        </w:tc>
        <w:tc>
          <w:tcPr>
            <w:tcW w:type="dxa" w:w="3389"/>
            <w:tcMar>
              <w:top w:type="dxa" w:w="50"/>
              <w:left w:type="dxa" w:w="90"/>
              <w:bottom w:type="dxa" w:w="50"/>
              <w:right w:type="dxa" w:w="90"/>
            </w:tcMar>
          </w:tcPr>
          <w:p>
            <w:pPr>
              <w:spacing w:after="0" w:before="0" w:line="240"/>
            </w:pPr>
            <w:r>
              <w:rPr>
                <w:sz w:val="20"/>
                <w:szCs w:val="20"/>
              </w:rPr>
              <w:t xml:space="preserve">Cualquier evento</w:t>
            </w:r>
          </w:p>
        </w:tc>
        <w:tc>
          <w:tcPr>
            <w:tcW w:type="dxa" w:w="1460"/>
            <w:tcMar>
              <w:top w:type="dxa" w:w="50"/>
              <w:left w:type="dxa" w:w="90"/>
              <w:bottom w:type="dxa" w:w="50"/>
              <w:right w:type="dxa" w:w="90"/>
            </w:tcMar>
          </w:tcPr>
          <w:p>
            <w:pPr>
              <w:spacing w:after="0" w:before="0" w:line="240"/>
            </w:pPr>
            <w:r>
              <w:rPr>
                <w:sz w:val="20"/>
                <w:szCs w:val="20"/>
              </w:rPr>
              <w:t xml:space="preserve">Sin cambio</w:t>
            </w:r>
          </w:p>
        </w:tc>
        <w:tc>
          <w:tcPr>
            <w:tcW w:type="dxa" w:w="3051"/>
            <w:tcMar>
              <w:top w:type="dxa" w:w="50"/>
              <w:left w:type="dxa" w:w="90"/>
              <w:bottom w:type="dxa" w:w="50"/>
              <w:right w:type="dxa" w:w="90"/>
            </w:tcMar>
          </w:tcPr>
          <w:p>
            <w:pPr>
              <w:spacing w:after="0" w:before="0" w:line="240"/>
            </w:pPr>
            <w:r>
              <w:rPr>
                <w:sz w:val="20"/>
                <w:szCs w:val="20"/>
              </w:rPr>
              <w:t xml:space="preserve">Estado final: toda transición se rechaza</w:t>
            </w:r>
          </w:p>
        </w:tc>
      </w:tr>
    </w:tbl>
    <w:p>
      <w:pPr>
        <w:spacing w:after="240" w:before="120" w:line="240"/>
      </w:pPr>
      <w:r>
        <w:rPr>
          <w:i/>
          <w:iCs/>
          <w:sz w:val="20"/>
          <w:szCs w:val="20"/>
        </w:rPr>
        <w:t xml:space="preserve">Nota.</w:t>
      </w:r>
      <w:r>
        <w:rPr>
          <w:sz w:val="20"/>
          <w:szCs w:val="20"/>
        </w:rPr>
        <w:t xml:space="preserve"> Las reglas de las dos últimas filas son una propuesta del equipo de pruebas y deben confirmarse con el Product Owner en el Sprint Planning del Sprint 3.</w:t>
      </w:r>
    </w:p>
    <w:p>
      <w:pPr>
        <w:pStyle w:val="Heading3"/>
      </w:pPr>
      <w:r>
        <w:t xml:space="preserve">Pruebas No Funcionales</w:t>
      </w:r>
    </w:p>
    <w:p>
      <w:pPr>
        <w:ind w:firstLine="720"/>
      </w:pPr>
      <w:r>
        <w:rPr>
          <w:b/>
          <w:bCs/>
        </w:rPr>
        <w:t xml:space="preserve">Desempeño y estrés.</w:t>
      </w:r>
      <w:r>
        <w:t xml:space="preserve"> Se ejecutan con Apache JMeter desde una instancia independiente de la API, para que el generador de carga no compita por recursos con el sistema medido. La carga normal se fija en 500 usuarios (50 % de RR01) y la carga pico en los 1000 usuarios que exige RR01. Las solicitudes que envían correo usan el modo </w:t>
      </w:r>
      <w:r>
        <w:rPr>
          <w:rFonts w:ascii="Consolas" w:cs="Consolas" w:eastAsia="Consolas" w:hAnsi="Consolas"/>
          <w:sz w:val="22"/>
          <w:szCs w:val="22"/>
        </w:rPr>
        <w:t xml:space="preserve">smtp</w:t>
      </w:r>
      <w:r>
        <w:t xml:space="preserve"> (sandbox de Mailtrap) y nunca Gmail, para no despachar mensajes reales ni agotar los límites diarios de envío de la cuenta.</w:t>
      </w:r>
    </w:p>
    <w:p>
      <w:pPr>
        <w:keepNext/>
        <w:spacing w:before="240"/>
      </w:pPr>
      <w:r>
        <w:rPr>
          <w:b/>
          <w:bCs/>
        </w:rPr>
        <w:t xml:space="preserve">Tabla 12</w:t>
      </w:r>
    </w:p>
    <w:p>
      <w:pPr>
        <w:keepNext/>
      </w:pPr>
      <w:r>
        <w:rPr>
          <w:i/>
          <w:iCs/>
        </w:rPr>
        <w:t xml:space="preserve">Escenarios de prueba de desempeño y estrés</w:t>
      </w:r>
    </w:p>
    <w:tbl>
      <w:tblPr>
        <w:tblW w:type="dxa" w:w="9360"/>
        <w:tblBorders>
          <w:top w:val="single" w:color="000000" w:sz="8"/>
          <w:left w:val="none" w:color="FFFFFF" w:sz="0"/>
          <w:bottom w:val="single" w:color="000000" w:sz="8"/>
          <w:right w:val="none" w:color="FFFFFF" w:sz="0"/>
          <w:insideH w:val="single" w:color="BFBFBF" w:sz="4"/>
          <w:insideV w:val="none" w:color="FFFFFF" w:sz="0"/>
        </w:tblBorders>
        <w:tblLayout w:type="fixed"/>
      </w:tblPr>
      <w:tblGrid>
        <w:gridCol w:w="1700"/>
        <w:gridCol w:w="2929"/>
        <w:gridCol w:w="2296"/>
        <w:gridCol w:w="2435"/>
      </w:tblGrid>
      <w:tr>
        <w:trPr>
          <w:cantSplit/>
          <w:tblHeader/>
        </w:trPr>
        <w:tc>
          <w:tcPr>
            <w:tcW w:type="dxa" w:w="170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Escenario</w:t>
            </w:r>
          </w:p>
        </w:tc>
        <w:tc>
          <w:tcPr>
            <w:tcW w:type="dxa" w:w="2929"/>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Perfil de carga</w:t>
            </w:r>
          </w:p>
        </w:tc>
        <w:tc>
          <w:tcPr>
            <w:tcW w:type="dxa" w:w="2296"/>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Mezcla de transacciones</w:t>
            </w:r>
          </w:p>
        </w:tc>
        <w:tc>
          <w:tcPr>
            <w:tcW w:type="dxa" w:w="2435"/>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Criterio de aprobación</w:t>
            </w:r>
          </w:p>
        </w:tc>
      </w:tr>
      <w:tr>
        <w:trPr>
          <w:cantSplit/>
        </w:trPr>
        <w:tc>
          <w:tcPr>
            <w:tcW w:type="dxa" w:w="1700"/>
            <w:tcMar>
              <w:top w:type="dxa" w:w="50"/>
              <w:left w:type="dxa" w:w="90"/>
              <w:bottom w:type="dxa" w:w="50"/>
              <w:right w:type="dxa" w:w="90"/>
            </w:tcMar>
          </w:tcPr>
          <w:p>
            <w:pPr>
              <w:spacing w:after="0" w:before="0" w:line="240"/>
            </w:pPr>
            <w:r>
              <w:rPr>
                <w:sz w:val="20"/>
                <w:szCs w:val="20"/>
              </w:rPr>
              <w:t xml:space="preserve">Carga normal (RNF04)</w:t>
            </w:r>
          </w:p>
        </w:tc>
        <w:tc>
          <w:tcPr>
            <w:tcW w:type="dxa" w:w="2929"/>
            <w:tcMar>
              <w:top w:type="dxa" w:w="50"/>
              <w:left w:type="dxa" w:w="90"/>
              <w:bottom w:type="dxa" w:w="50"/>
              <w:right w:type="dxa" w:w="90"/>
            </w:tcMar>
          </w:tcPr>
          <w:p>
            <w:pPr>
              <w:spacing w:after="0" w:before="0" w:line="240"/>
            </w:pPr>
            <w:r>
              <w:rPr>
                <w:sz w:val="20"/>
                <w:szCs w:val="20"/>
              </w:rPr>
              <w:t xml:space="preserve">500 usuarios concurrentes durante 15 min</w:t>
            </w:r>
          </w:p>
        </w:tc>
        <w:tc>
          <w:tcPr>
            <w:tcW w:type="dxa" w:w="2296"/>
            <w:tcMar>
              <w:top w:type="dxa" w:w="50"/>
              <w:left w:type="dxa" w:w="90"/>
              <w:bottom w:type="dxa" w:w="50"/>
              <w:right w:type="dxa" w:w="90"/>
            </w:tcMar>
          </w:tcPr>
          <w:p>
            <w:pPr>
              <w:spacing w:after="0" w:before="0" w:line="240"/>
            </w:pPr>
            <w:r>
              <w:rPr>
                <w:sz w:val="20"/>
                <w:szCs w:val="20"/>
              </w:rPr>
              <w:t xml:space="preserve">40 % catálogo de adopción, 25 % directorio, 25 % carné y diario, 10 % inicio de sesión</w:t>
            </w:r>
          </w:p>
        </w:tc>
        <w:tc>
          <w:tcPr>
            <w:tcW w:type="dxa" w:w="2435"/>
            <w:tcMar>
              <w:top w:type="dxa" w:w="50"/>
              <w:left w:type="dxa" w:w="90"/>
              <w:bottom w:type="dxa" w:w="50"/>
              <w:right w:type="dxa" w:w="90"/>
            </w:tcMar>
          </w:tcPr>
          <w:p>
            <w:pPr>
              <w:spacing w:after="0" w:before="0" w:line="240"/>
            </w:pPr>
            <w:r>
              <w:rPr>
                <w:sz w:val="20"/>
                <w:szCs w:val="20"/>
              </w:rPr>
              <w:t xml:space="preserve">p95 ≤ 2 s por acción; error &lt; 1 %</w:t>
            </w:r>
          </w:p>
        </w:tc>
      </w:tr>
      <w:tr>
        <w:trPr>
          <w:cantSplit/>
        </w:trPr>
        <w:tc>
          <w:tcPr>
            <w:tcW w:type="dxa" w:w="1700"/>
            <w:tcMar>
              <w:top w:type="dxa" w:w="50"/>
              <w:left w:type="dxa" w:w="90"/>
              <w:bottom w:type="dxa" w:w="50"/>
              <w:right w:type="dxa" w:w="90"/>
            </w:tcMar>
          </w:tcPr>
          <w:p>
            <w:pPr>
              <w:spacing w:after="0" w:before="0" w:line="240"/>
            </w:pPr>
            <w:r>
              <w:rPr>
                <w:sz w:val="20"/>
                <w:szCs w:val="20"/>
              </w:rPr>
              <w:t xml:space="preserve">Carga pico (RR01, RR02)</w:t>
            </w:r>
          </w:p>
        </w:tc>
        <w:tc>
          <w:tcPr>
            <w:tcW w:type="dxa" w:w="2929"/>
            <w:tcMar>
              <w:top w:type="dxa" w:w="50"/>
              <w:left w:type="dxa" w:w="90"/>
              <w:bottom w:type="dxa" w:w="50"/>
              <w:right w:type="dxa" w:w="90"/>
            </w:tcMar>
          </w:tcPr>
          <w:p>
            <w:pPr>
              <w:spacing w:after="0" w:before="0" w:line="240"/>
            </w:pPr>
            <w:r>
              <w:rPr>
                <w:sz w:val="20"/>
                <w:szCs w:val="20"/>
              </w:rPr>
              <w:t xml:space="preserve">Rampa de 0 a 1000 usuarios en 10 min y meseta de 30 min, con pausas aleatorias de 3 a 7 s</w:t>
            </w:r>
          </w:p>
        </w:tc>
        <w:tc>
          <w:tcPr>
            <w:tcW w:type="dxa" w:w="2296"/>
            <w:tcMar>
              <w:top w:type="dxa" w:w="50"/>
              <w:left w:type="dxa" w:w="90"/>
              <w:bottom w:type="dxa" w:w="50"/>
              <w:right w:type="dxa" w:w="90"/>
            </w:tcMar>
          </w:tcPr>
          <w:p>
            <w:pPr>
              <w:spacing w:after="0" w:before="0" w:line="240"/>
            </w:pPr>
            <w:r>
              <w:rPr>
                <w:sz w:val="20"/>
                <w:szCs w:val="20"/>
              </w:rPr>
              <w:t xml:space="preserve">Igual a la carga normal</w:t>
            </w:r>
          </w:p>
        </w:tc>
        <w:tc>
          <w:tcPr>
            <w:tcW w:type="dxa" w:w="2435"/>
            <w:tcMar>
              <w:top w:type="dxa" w:w="50"/>
              <w:left w:type="dxa" w:w="90"/>
              <w:bottom w:type="dxa" w:w="50"/>
              <w:right w:type="dxa" w:w="90"/>
            </w:tcMar>
          </w:tcPr>
          <w:p>
            <w:pPr>
              <w:spacing w:after="0" w:before="0" w:line="240"/>
            </w:pPr>
            <w:r>
              <w:rPr>
                <w:sz w:val="20"/>
                <w:szCs w:val="20"/>
              </w:rPr>
              <w:t xml:space="preserve">p95 ≤ 5 s; carga de módulo ≤ 5 s; error &lt; 1 %; CPU &lt; 80 %</w:t>
            </w:r>
          </w:p>
        </w:tc>
      </w:tr>
      <w:tr>
        <w:trPr>
          <w:cantSplit/>
        </w:trPr>
        <w:tc>
          <w:tcPr>
            <w:tcW w:type="dxa" w:w="1700"/>
            <w:tcMar>
              <w:top w:type="dxa" w:w="50"/>
              <w:left w:type="dxa" w:w="90"/>
              <w:bottom w:type="dxa" w:w="50"/>
              <w:right w:type="dxa" w:w="90"/>
            </w:tcMar>
          </w:tcPr>
          <w:p>
            <w:pPr>
              <w:spacing w:after="0" w:before="0" w:line="240"/>
            </w:pPr>
            <w:r>
              <w:rPr>
                <w:sz w:val="20"/>
                <w:szCs w:val="20"/>
              </w:rPr>
              <w:t xml:space="preserve">Estrés</w:t>
            </w:r>
          </w:p>
        </w:tc>
        <w:tc>
          <w:tcPr>
            <w:tcW w:type="dxa" w:w="2929"/>
            <w:tcMar>
              <w:top w:type="dxa" w:w="50"/>
              <w:left w:type="dxa" w:w="90"/>
              <w:bottom w:type="dxa" w:w="50"/>
              <w:right w:type="dxa" w:w="90"/>
            </w:tcMar>
          </w:tcPr>
          <w:p>
            <w:pPr>
              <w:spacing w:after="0" w:before="0" w:line="240"/>
            </w:pPr>
            <w:r>
              <w:rPr>
                <w:sz w:val="20"/>
                <w:szCs w:val="20"/>
              </w:rPr>
              <w:t xml:space="preserve">Escalones de 250 usuarios cada 5 min desde 1000 hasta 1500, o hasta que el error supere el 5 %</w:t>
            </w:r>
          </w:p>
        </w:tc>
        <w:tc>
          <w:tcPr>
            <w:tcW w:type="dxa" w:w="2296"/>
            <w:tcMar>
              <w:top w:type="dxa" w:w="50"/>
              <w:left w:type="dxa" w:w="90"/>
              <w:bottom w:type="dxa" w:w="50"/>
              <w:right w:type="dxa" w:w="90"/>
            </w:tcMar>
          </w:tcPr>
          <w:p>
            <w:pPr>
              <w:spacing w:after="0" w:before="0" w:line="240"/>
            </w:pPr>
            <w:r>
              <w:rPr>
                <w:sz w:val="20"/>
                <w:szCs w:val="20"/>
              </w:rPr>
              <w:t xml:space="preserve">Igual a la carga normal</w:t>
            </w:r>
          </w:p>
        </w:tc>
        <w:tc>
          <w:tcPr>
            <w:tcW w:type="dxa" w:w="2435"/>
            <w:tcMar>
              <w:top w:type="dxa" w:w="50"/>
              <w:left w:type="dxa" w:w="90"/>
              <w:bottom w:type="dxa" w:w="50"/>
              <w:right w:type="dxa" w:w="90"/>
            </w:tcMar>
          </w:tcPr>
          <w:p>
            <w:pPr>
              <w:spacing w:after="0" w:before="0" w:line="240"/>
            </w:pPr>
            <w:r>
              <w:rPr>
                <w:sz w:val="20"/>
                <w:szCs w:val="20"/>
              </w:rPr>
              <w:t xml:space="preserve">Identificar el punto de quiebre; recuperación ≤ 5 min al retirar la carga</w:t>
            </w:r>
          </w:p>
        </w:tc>
      </w:tr>
      <w:tr>
        <w:trPr>
          <w:cantSplit/>
        </w:trPr>
        <w:tc>
          <w:tcPr>
            <w:tcW w:type="dxa" w:w="1700"/>
            <w:tcMar>
              <w:top w:type="dxa" w:w="50"/>
              <w:left w:type="dxa" w:w="90"/>
              <w:bottom w:type="dxa" w:w="50"/>
              <w:right w:type="dxa" w:w="90"/>
            </w:tcMar>
          </w:tcPr>
          <w:p>
            <w:pPr>
              <w:spacing w:after="0" w:before="0" w:line="240"/>
            </w:pPr>
            <w:r>
              <w:rPr>
                <w:sz w:val="20"/>
                <w:szCs w:val="20"/>
              </w:rPr>
              <w:t xml:space="preserve">Autenticación aislada</w:t>
            </w:r>
          </w:p>
        </w:tc>
        <w:tc>
          <w:tcPr>
            <w:tcW w:type="dxa" w:w="2929"/>
            <w:tcMar>
              <w:top w:type="dxa" w:w="50"/>
              <w:left w:type="dxa" w:w="90"/>
              <w:bottom w:type="dxa" w:w="50"/>
              <w:right w:type="dxa" w:w="90"/>
            </w:tcMar>
          </w:tcPr>
          <w:p>
            <w:pPr>
              <w:spacing w:after="0" w:before="0" w:line="240"/>
            </w:pPr>
            <w:r>
              <w:rPr>
                <w:sz w:val="20"/>
                <w:szCs w:val="20"/>
              </w:rPr>
              <w:t xml:space="preserve">Inicio de sesión creciente hasta saturar la CPU</w:t>
            </w:r>
          </w:p>
        </w:tc>
        <w:tc>
          <w:tcPr>
            <w:tcW w:type="dxa" w:w="2296"/>
            <w:tcMar>
              <w:top w:type="dxa" w:w="50"/>
              <w:left w:type="dxa" w:w="90"/>
              <w:bottom w:type="dxa" w:w="50"/>
              <w:right w:type="dxa" w:w="90"/>
            </w:tcMar>
          </w:tcPr>
          <w:p>
            <w:pPr>
              <w:spacing w:after="0" w:before="0" w:line="240"/>
            </w:pPr>
            <w:r>
              <w:rPr>
                <w:sz w:val="20"/>
                <w:szCs w:val="20"/>
              </w:rPr>
              <w:t xml:space="preserve">100 % inicio de sesión con bcrypt costo 12</w:t>
            </w:r>
          </w:p>
        </w:tc>
        <w:tc>
          <w:tcPr>
            <w:tcW w:type="dxa" w:w="2435"/>
            <w:tcMar>
              <w:top w:type="dxa" w:w="50"/>
              <w:left w:type="dxa" w:w="90"/>
              <w:bottom w:type="dxa" w:w="50"/>
              <w:right w:type="dxa" w:w="90"/>
            </w:tcMar>
          </w:tcPr>
          <w:p>
            <w:pPr>
              <w:spacing w:after="0" w:before="0" w:line="240"/>
            </w:pPr>
            <w:r>
              <w:rPr>
                <w:sz w:val="20"/>
                <w:szCs w:val="20"/>
              </w:rPr>
              <w:t xml:space="preserve">Documentar la capacidad máxima de inicios de sesión por segundo</w:t>
            </w:r>
          </w:p>
        </w:tc>
      </w:tr>
    </w:tbl>
    <w:p>
      <w:pPr>
        <w:spacing w:line="240"/>
      </w:pPr>
    </w:p>
    <w:p>
      <w:pPr>
        <w:ind w:firstLine="720"/>
      </w:pPr>
      <w:r>
        <w:rPr>
          <w:b/>
          <w:bCs/>
        </w:rPr>
        <w:t xml:space="preserve">Usabilidad.</w:t>
      </w:r>
      <w:r>
        <w:t xml:space="preserve"> Se aplica el System Usability Scale (SUS), un cuestionario de diez afirmaciones con escala de cinco puntos (Brooke, 1996). A cada ítem impar se le resta 1 a la respuesta; a cada ítem par, la respuesta se resta de 5; la suma se multiplica por 2,5 y se obtiene un puntaje de 0 a 100. El umbral de 68 corresponde al promedio de referencia de la escala (Sauro, 2011). Participan ocho usuarios representativos, entre ellos al menos un adulto mayor, en sesiones moderadas con el APK instalado en un dispositivo físico. Las tareas son: registrarse e iniciar sesión, registrar una mascota, registrar una vacuna y consultar el carné, crear una entrada del diario y publicar o solicitar una adopción.</w:t>
      </w:r>
    </w:p>
    <w:p>
      <w:pPr>
        <w:ind w:firstLine="720"/>
      </w:pPr>
      <w:r>
        <w:rPr>
          <w:b/>
          <w:bCs/>
        </w:rPr>
        <w:t xml:space="preserve">Seguridad.</w:t>
      </w:r>
      <w:r>
        <w:t xml:space="preserve"> La verificación toma como marco el OWASP Top 10:2025 (OWASP Foundation, 2025) y combina análisis dinámico con OWASP ZAP, auditoría de dependencias e inspección manual. La Tabla 13 relaciona cada categoría con los hallazgos y controles de PetConnect.</w:t>
      </w:r>
    </w:p>
    <w:p>
      <w:pPr>
        <w:keepNext/>
        <w:spacing w:before="240"/>
      </w:pPr>
      <w:r>
        <w:rPr>
          <w:b/>
          <w:bCs/>
        </w:rPr>
        <w:t xml:space="preserve">Tabla 13</w:t>
      </w:r>
    </w:p>
    <w:p>
      <w:pPr>
        <w:keepNext/>
      </w:pPr>
      <w:r>
        <w:rPr>
          <w:i/>
          <w:iCs/>
        </w:rPr>
        <w:t xml:space="preserve">Verificación de seguridad frente al OWASP Top 10:2025</w:t>
      </w:r>
    </w:p>
    <w:tbl>
      <w:tblPr>
        <w:tblW w:type="dxa" w:w="9360"/>
        <w:tblBorders>
          <w:top w:val="single" w:color="000000" w:sz="8"/>
          <w:left w:val="none" w:color="FFFFFF" w:sz="0"/>
          <w:bottom w:val="single" w:color="000000" w:sz="8"/>
          <w:right w:val="none" w:color="FFFFFF" w:sz="0"/>
          <w:insideH w:val="single" w:color="BFBFBF" w:sz="4"/>
          <w:insideV w:val="none" w:color="FFFFFF" w:sz="0"/>
        </w:tblBorders>
        <w:tblLayout w:type="fixed"/>
      </w:tblPr>
      <w:tblGrid>
        <w:gridCol w:w="1841"/>
        <w:gridCol w:w="4327"/>
        <w:gridCol w:w="1220"/>
        <w:gridCol w:w="1972"/>
      </w:tblGrid>
      <w:tr>
        <w:trPr>
          <w:cantSplit/>
          <w:tblHeader/>
        </w:trPr>
        <w:tc>
          <w:tcPr>
            <w:tcW w:type="dxa" w:w="1841"/>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Categoría OWASP Top 10:2025</w:t>
            </w:r>
          </w:p>
        </w:tc>
        <w:tc>
          <w:tcPr>
            <w:tcW w:type="dxa" w:w="4327"/>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Aplicación en PetConnect</w:t>
            </w:r>
          </w:p>
        </w:tc>
        <w:tc>
          <w:tcPr>
            <w:tcW w:type="dxa" w:w="122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Hallazgo o caso</w:t>
            </w:r>
          </w:p>
        </w:tc>
        <w:tc>
          <w:tcPr>
            <w:tcW w:type="dxa" w:w="1972"/>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Técnica</w:t>
            </w:r>
          </w:p>
        </w:tc>
      </w:tr>
      <w:tr>
        <w:trPr>
          <w:cantSplit/>
        </w:trPr>
        <w:tc>
          <w:tcPr>
            <w:tcW w:type="dxa" w:w="1841"/>
            <w:tcMar>
              <w:top w:type="dxa" w:w="50"/>
              <w:left w:type="dxa" w:w="90"/>
              <w:bottom w:type="dxa" w:w="50"/>
              <w:right w:type="dxa" w:w="90"/>
            </w:tcMar>
          </w:tcPr>
          <w:p>
            <w:pPr>
              <w:spacing w:after="0" w:before="0" w:line="240"/>
            </w:pPr>
            <w:r>
              <w:rPr>
                <w:sz w:val="20"/>
                <w:szCs w:val="20"/>
              </w:rPr>
              <w:t xml:space="preserve">A01 Control de acceso roto</w:t>
            </w:r>
          </w:p>
        </w:tc>
        <w:tc>
          <w:tcPr>
            <w:tcW w:type="dxa" w:w="4327"/>
            <w:tcMar>
              <w:top w:type="dxa" w:w="50"/>
              <w:left w:type="dxa" w:w="90"/>
              <w:bottom w:type="dxa" w:w="50"/>
              <w:right w:type="dxa" w:w="90"/>
            </w:tcMar>
          </w:tcPr>
          <w:p>
            <w:pPr>
              <w:spacing w:after="0" w:before="0" w:line="240"/>
            </w:pPr>
            <w:r>
              <w:rPr>
                <w:sz w:val="20"/>
                <w:szCs w:val="20"/>
              </w:rPr>
              <w:t xml:space="preserve">Manipulación del identificador en la URL del carné y de las mascotas (RS02)</w:t>
            </w:r>
          </w:p>
        </w:tc>
        <w:tc>
          <w:tcPr>
            <w:tcW w:type="dxa" w:w="1220"/>
            <w:tcMar>
              <w:top w:type="dxa" w:w="50"/>
              <w:left w:type="dxa" w:w="90"/>
              <w:bottom w:type="dxa" w:w="50"/>
              <w:right w:type="dxa" w:w="90"/>
            </w:tcMar>
          </w:tcPr>
          <w:p>
            <w:pPr>
              <w:spacing w:after="0" w:before="0" w:line="240"/>
            </w:pPr>
            <w:r>
              <w:rPr>
                <w:sz w:val="20"/>
                <w:szCs w:val="20"/>
              </w:rPr>
              <w:t xml:space="preserve">NC-002; CP-012</w:t>
            </w:r>
          </w:p>
        </w:tc>
        <w:tc>
          <w:tcPr>
            <w:tcW w:type="dxa" w:w="1972"/>
            <w:tcMar>
              <w:top w:type="dxa" w:w="50"/>
              <w:left w:type="dxa" w:w="90"/>
              <w:bottom w:type="dxa" w:w="50"/>
              <w:right w:type="dxa" w:w="90"/>
            </w:tcMar>
          </w:tcPr>
          <w:p>
            <w:pPr>
              <w:spacing w:after="0" w:before="0" w:line="240"/>
            </w:pPr>
            <w:r>
              <w:rPr>
                <w:sz w:val="20"/>
                <w:szCs w:val="20"/>
              </w:rPr>
              <w:t xml:space="preserve">Pruebas negativas, ZAP</w:t>
            </w:r>
          </w:p>
        </w:tc>
      </w:tr>
      <w:tr>
        <w:trPr>
          <w:cantSplit/>
        </w:trPr>
        <w:tc>
          <w:tcPr>
            <w:tcW w:type="dxa" w:w="1841"/>
            <w:tcMar>
              <w:top w:type="dxa" w:w="50"/>
              <w:left w:type="dxa" w:w="90"/>
              <w:bottom w:type="dxa" w:w="50"/>
              <w:right w:type="dxa" w:w="90"/>
            </w:tcMar>
          </w:tcPr>
          <w:p>
            <w:pPr>
              <w:spacing w:after="0" w:before="0" w:line="240"/>
            </w:pPr>
            <w:r>
              <w:rPr>
                <w:sz w:val="20"/>
                <w:szCs w:val="20"/>
              </w:rPr>
              <w:t xml:space="preserve">A02 Configuración de seguridad incorrecta</w:t>
            </w:r>
          </w:p>
        </w:tc>
        <w:tc>
          <w:tcPr>
            <w:tcW w:type="dxa" w:w="4327"/>
            <w:tcMar>
              <w:top w:type="dxa" w:w="50"/>
              <w:left w:type="dxa" w:w="90"/>
              <w:bottom w:type="dxa" w:w="50"/>
              <w:right w:type="dxa" w:w="90"/>
            </w:tcMar>
          </w:tcPr>
          <w:p>
            <w:pPr>
              <w:spacing w:after="0" w:before="0" w:line="240"/>
            </w:pPr>
            <w:r>
              <w:rPr>
                <w:rFonts w:ascii="Consolas" w:cs="Consolas" w:eastAsia="Consolas" w:hAnsi="Consolas"/>
                <w:sz w:val="18"/>
                <w:szCs w:val="18"/>
              </w:rPr>
              <w:t xml:space="preserve">debug=True</w:t>
            </w:r>
            <w:r>
              <w:rPr>
                <w:sz w:val="20"/>
                <w:szCs w:val="20"/>
              </w:rPr>
              <w:t xml:space="preserve">, secreto JWT por defecto, CORS y cabeceras de seguridad; modo SQL no estricto de MariaDB, que guarda vacíos los valores inválidos</w:t>
            </w:r>
          </w:p>
        </w:tc>
        <w:tc>
          <w:tcPr>
            <w:tcW w:type="dxa" w:w="1220"/>
            <w:tcMar>
              <w:top w:type="dxa" w:w="50"/>
              <w:left w:type="dxa" w:w="90"/>
              <w:bottom w:type="dxa" w:w="50"/>
              <w:right w:type="dxa" w:w="90"/>
            </w:tcMar>
          </w:tcPr>
          <w:p>
            <w:pPr>
              <w:spacing w:after="0" w:before="0" w:line="240"/>
            </w:pPr>
            <w:r>
              <w:rPr>
                <w:sz w:val="20"/>
                <w:szCs w:val="20"/>
              </w:rPr>
              <w:t xml:space="preserve">NC-007, NC-009</w:t>
            </w:r>
          </w:p>
        </w:tc>
        <w:tc>
          <w:tcPr>
            <w:tcW w:type="dxa" w:w="1972"/>
            <w:tcMar>
              <w:top w:type="dxa" w:w="50"/>
              <w:left w:type="dxa" w:w="90"/>
              <w:bottom w:type="dxa" w:w="50"/>
              <w:right w:type="dxa" w:w="90"/>
            </w:tcMar>
          </w:tcPr>
          <w:p>
            <w:pPr>
              <w:spacing w:after="0" w:before="0" w:line="240"/>
            </w:pPr>
            <w:r>
              <w:rPr>
                <w:sz w:val="20"/>
                <w:szCs w:val="20"/>
              </w:rPr>
              <w:t xml:space="preserve">ZAP baseline, revisión de configuración</w:t>
            </w:r>
          </w:p>
        </w:tc>
      </w:tr>
      <w:tr>
        <w:trPr>
          <w:cantSplit/>
        </w:trPr>
        <w:tc>
          <w:tcPr>
            <w:tcW w:type="dxa" w:w="1841"/>
            <w:tcMar>
              <w:top w:type="dxa" w:w="50"/>
              <w:left w:type="dxa" w:w="90"/>
              <w:bottom w:type="dxa" w:w="50"/>
              <w:right w:type="dxa" w:w="90"/>
            </w:tcMar>
          </w:tcPr>
          <w:p>
            <w:pPr>
              <w:spacing w:after="0" w:before="0" w:line="240"/>
            </w:pPr>
            <w:r>
              <w:rPr>
                <w:sz w:val="20"/>
                <w:szCs w:val="20"/>
              </w:rPr>
              <w:t xml:space="preserve">A03 Fallas en la cadena de suministro de software</w:t>
            </w:r>
          </w:p>
        </w:tc>
        <w:tc>
          <w:tcPr>
            <w:tcW w:type="dxa" w:w="4327"/>
            <w:tcMar>
              <w:top w:type="dxa" w:w="50"/>
              <w:left w:type="dxa" w:w="90"/>
              <w:bottom w:type="dxa" w:w="50"/>
              <w:right w:type="dxa" w:w="90"/>
            </w:tcMar>
          </w:tcPr>
          <w:p>
            <w:pPr>
              <w:spacing w:after="0" w:before="0" w:line="240"/>
            </w:pPr>
            <w:r>
              <w:rPr>
                <w:rFonts w:ascii="Consolas" w:cs="Consolas" w:eastAsia="Consolas" w:hAnsi="Consolas"/>
                <w:sz w:val="18"/>
                <w:szCs w:val="18"/>
              </w:rPr>
              <w:t xml:space="preserve">requirements.txt</w:t>
            </w:r>
            <w:r>
              <w:rPr>
                <w:sz w:val="20"/>
                <w:szCs w:val="20"/>
              </w:rPr>
              <w:t xml:space="preserve"> no fija versiones de </w:t>
            </w:r>
            <w:r>
              <w:rPr>
                <w:rFonts w:ascii="Consolas" w:cs="Consolas" w:eastAsia="Consolas" w:hAnsi="Consolas"/>
                <w:sz w:val="18"/>
                <w:szCs w:val="18"/>
              </w:rPr>
              <w:t xml:space="preserve">PyJWT</w:t>
            </w:r>
            <w:r>
              <w:rPr>
                <w:sz w:val="20"/>
                <w:szCs w:val="20"/>
              </w:rPr>
              <w:t xml:space="preserve">, </w:t>
            </w:r>
            <w:r>
              <w:rPr>
                <w:rFonts w:ascii="Consolas" w:cs="Consolas" w:eastAsia="Consolas" w:hAnsi="Consolas"/>
                <w:sz w:val="18"/>
                <w:szCs w:val="18"/>
              </w:rPr>
              <w:t xml:space="preserve">cryptography</w:t>
            </w:r>
            <w:r>
              <w:rPr>
                <w:sz w:val="20"/>
                <w:szCs w:val="20"/>
              </w:rPr>
              <w:t xml:space="preserve">, </w:t>
            </w:r>
            <w:r>
              <w:rPr>
                <w:rFonts w:ascii="Consolas" w:cs="Consolas" w:eastAsia="Consolas" w:hAnsi="Consolas"/>
                <w:sz w:val="18"/>
                <w:szCs w:val="18"/>
              </w:rPr>
              <w:t xml:space="preserve">mailtrap</w:t>
            </w:r>
            <w:r>
              <w:rPr>
                <w:sz w:val="20"/>
                <w:szCs w:val="20"/>
              </w:rPr>
              <w:t xml:space="preserve">, </w:t>
            </w:r>
            <w:r>
              <w:rPr>
                <w:rFonts w:ascii="Consolas" w:cs="Consolas" w:eastAsia="Consolas" w:hAnsi="Consolas"/>
                <w:sz w:val="18"/>
                <w:szCs w:val="18"/>
              </w:rPr>
              <w:t xml:space="preserve">python-dotenv</w:t>
            </w:r>
            <w:r>
              <w:rPr>
                <w:sz w:val="20"/>
                <w:szCs w:val="20"/>
              </w:rPr>
              <w:t xml:space="preserve"> y </w:t>
            </w:r>
            <w:r>
              <w:rPr>
                <w:rFonts w:ascii="Consolas" w:cs="Consolas" w:eastAsia="Consolas" w:hAnsi="Consolas"/>
                <w:sz w:val="18"/>
                <w:szCs w:val="18"/>
              </w:rPr>
              <w:t xml:space="preserve">dnspython</w:t>
            </w:r>
            <w:r>
              <w:rPr>
                <w:sz w:val="20"/>
                <w:szCs w:val="20"/>
              </w:rPr>
              <w:t xml:space="preserve">; la actualización no controlada de PyJWT ya rompió la validación de tokens</w:t>
            </w:r>
          </w:p>
        </w:tc>
        <w:tc>
          <w:tcPr>
            <w:tcW w:type="dxa" w:w="1220"/>
            <w:tcMar>
              <w:top w:type="dxa" w:w="50"/>
              <w:left w:type="dxa" w:w="90"/>
              <w:bottom w:type="dxa" w:w="50"/>
              <w:right w:type="dxa" w:w="90"/>
            </w:tcMar>
          </w:tcPr>
          <w:p>
            <w:pPr>
              <w:spacing w:after="0" w:before="0" w:line="240"/>
            </w:pPr>
            <w:r>
              <w:rPr>
                <w:sz w:val="20"/>
                <w:szCs w:val="20"/>
              </w:rPr>
              <w:t xml:space="preserve">NC-008</w:t>
            </w:r>
          </w:p>
        </w:tc>
        <w:tc>
          <w:tcPr>
            <w:tcW w:type="dxa" w:w="1972"/>
            <w:tcMar>
              <w:top w:type="dxa" w:w="50"/>
              <w:left w:type="dxa" w:w="90"/>
              <w:bottom w:type="dxa" w:w="50"/>
              <w:right w:type="dxa" w:w="90"/>
            </w:tcMar>
          </w:tcPr>
          <w:p>
            <w:pPr>
              <w:spacing w:after="0" w:before="0" w:line="240"/>
            </w:pPr>
            <w:r>
              <w:rPr>
                <w:sz w:val="20"/>
                <w:szCs w:val="20"/>
              </w:rPr>
              <w:t xml:space="preserve">pip-audit, npm audit, fijación de versiones</w:t>
            </w:r>
          </w:p>
        </w:tc>
      </w:tr>
      <w:tr>
        <w:trPr>
          <w:cantSplit/>
        </w:trPr>
        <w:tc>
          <w:tcPr>
            <w:tcW w:type="dxa" w:w="1841"/>
            <w:tcMar>
              <w:top w:type="dxa" w:w="50"/>
              <w:left w:type="dxa" w:w="90"/>
              <w:bottom w:type="dxa" w:w="50"/>
              <w:right w:type="dxa" w:w="90"/>
            </w:tcMar>
          </w:tcPr>
          <w:p>
            <w:pPr>
              <w:spacing w:after="0" w:before="0" w:line="240"/>
            </w:pPr>
            <w:r>
              <w:rPr>
                <w:sz w:val="20"/>
                <w:szCs w:val="20"/>
              </w:rPr>
              <w:t xml:space="preserve">A04 Fallas criptográficas</w:t>
            </w:r>
          </w:p>
        </w:tc>
        <w:tc>
          <w:tcPr>
            <w:tcW w:type="dxa" w:w="4327"/>
            <w:tcMar>
              <w:top w:type="dxa" w:w="50"/>
              <w:left w:type="dxa" w:w="90"/>
              <w:bottom w:type="dxa" w:w="50"/>
              <w:right w:type="dxa" w:w="90"/>
            </w:tcMar>
          </w:tcPr>
          <w:p>
            <w:pPr>
              <w:spacing w:after="0" w:before="0" w:line="240"/>
            </w:pPr>
            <w:r>
              <w:rPr>
                <w:sz w:val="20"/>
                <w:szCs w:val="20"/>
              </w:rPr>
              <w:t xml:space="preserve">SHA-256 sin sal (RS03); API servida por HTTP; token guardado en AsyncStorage sin cifrar</w:t>
            </w:r>
          </w:p>
        </w:tc>
        <w:tc>
          <w:tcPr>
            <w:tcW w:type="dxa" w:w="1220"/>
            <w:tcMar>
              <w:top w:type="dxa" w:w="50"/>
              <w:left w:type="dxa" w:w="90"/>
              <w:bottom w:type="dxa" w:w="50"/>
              <w:right w:type="dxa" w:w="90"/>
            </w:tcMar>
          </w:tcPr>
          <w:p>
            <w:pPr>
              <w:spacing w:after="0" w:before="0" w:line="240"/>
            </w:pPr>
            <w:r>
              <w:rPr>
                <w:sz w:val="20"/>
                <w:szCs w:val="20"/>
              </w:rPr>
              <w:t xml:space="preserve">NC-001; CP-004</w:t>
            </w:r>
          </w:p>
        </w:tc>
        <w:tc>
          <w:tcPr>
            <w:tcW w:type="dxa" w:w="1972"/>
            <w:tcMar>
              <w:top w:type="dxa" w:w="50"/>
              <w:left w:type="dxa" w:w="90"/>
              <w:bottom w:type="dxa" w:w="50"/>
              <w:right w:type="dxa" w:w="90"/>
            </w:tcMar>
          </w:tcPr>
          <w:p>
            <w:pPr>
              <w:spacing w:after="0" w:before="0" w:line="240"/>
            </w:pPr>
            <w:r>
              <w:rPr>
                <w:sz w:val="20"/>
                <w:szCs w:val="20"/>
              </w:rPr>
              <w:t xml:space="preserve">Inspección; migrar el token a </w:t>
            </w:r>
            <w:r>
              <w:rPr>
                <w:rFonts w:ascii="Consolas" w:cs="Consolas" w:eastAsia="Consolas" w:hAnsi="Consolas"/>
                <w:sz w:val="18"/>
                <w:szCs w:val="18"/>
              </w:rPr>
              <w:t xml:space="preserve">expo-secure-store</w:t>
            </w:r>
          </w:p>
        </w:tc>
      </w:tr>
      <w:tr>
        <w:trPr>
          <w:cantSplit/>
        </w:trPr>
        <w:tc>
          <w:tcPr>
            <w:tcW w:type="dxa" w:w="1841"/>
            <w:tcMar>
              <w:top w:type="dxa" w:w="50"/>
              <w:left w:type="dxa" w:w="90"/>
              <w:bottom w:type="dxa" w:w="50"/>
              <w:right w:type="dxa" w:w="90"/>
            </w:tcMar>
          </w:tcPr>
          <w:p>
            <w:pPr>
              <w:spacing w:after="0" w:before="0" w:line="240"/>
            </w:pPr>
            <w:r>
              <w:rPr>
                <w:sz w:val="20"/>
                <w:szCs w:val="20"/>
              </w:rPr>
              <w:t xml:space="preserve">A05 Inyección</w:t>
            </w:r>
          </w:p>
        </w:tc>
        <w:tc>
          <w:tcPr>
            <w:tcW w:type="dxa" w:w="4327"/>
            <w:tcMar>
              <w:top w:type="dxa" w:w="50"/>
              <w:left w:type="dxa" w:w="90"/>
              <w:bottom w:type="dxa" w:w="50"/>
              <w:right w:type="dxa" w:w="90"/>
            </w:tcMar>
          </w:tcPr>
          <w:p>
            <w:pPr>
              <w:spacing w:after="0" w:before="0" w:line="240"/>
            </w:pPr>
            <w:r>
              <w:rPr>
                <w:sz w:val="20"/>
                <w:szCs w:val="20"/>
              </w:rPr>
              <w:t xml:space="preserve">Las consultas actuales usan parámetros (</w:t>
            </w:r>
            <w:r>
              <w:rPr>
                <w:rFonts w:ascii="Consolas" w:cs="Consolas" w:eastAsia="Consolas" w:hAnsi="Consolas"/>
                <w:sz w:val="18"/>
                <w:szCs w:val="18"/>
              </w:rPr>
              <w:t xml:space="preserve">%s</w:t>
            </w:r>
            <w:r>
              <w:rPr>
                <w:sz w:val="20"/>
                <w:szCs w:val="20"/>
              </w:rPr>
              <w:t xml:space="preserve">), lo cual es conforme; riesgo de XSS almacenado en la comunidad</w:t>
            </w:r>
          </w:p>
        </w:tc>
        <w:tc>
          <w:tcPr>
            <w:tcW w:type="dxa" w:w="1220"/>
            <w:tcMar>
              <w:top w:type="dxa" w:w="50"/>
              <w:left w:type="dxa" w:w="90"/>
              <w:bottom w:type="dxa" w:w="50"/>
              <w:right w:type="dxa" w:w="90"/>
            </w:tcMar>
          </w:tcPr>
          <w:p>
            <w:pPr>
              <w:spacing w:after="0" w:before="0" w:line="240"/>
            </w:pPr>
            <w:r>
              <w:rPr>
                <w:sz w:val="20"/>
                <w:szCs w:val="20"/>
              </w:rPr>
              <w:t xml:space="preserve">CP-014</w:t>
            </w:r>
          </w:p>
        </w:tc>
        <w:tc>
          <w:tcPr>
            <w:tcW w:type="dxa" w:w="1972"/>
            <w:tcMar>
              <w:top w:type="dxa" w:w="50"/>
              <w:left w:type="dxa" w:w="90"/>
              <w:bottom w:type="dxa" w:w="50"/>
              <w:right w:type="dxa" w:w="90"/>
            </w:tcMar>
          </w:tcPr>
          <w:p>
            <w:pPr>
              <w:spacing w:after="0" w:before="0" w:line="240"/>
            </w:pPr>
            <w:r>
              <w:rPr>
                <w:sz w:val="20"/>
                <w:szCs w:val="20"/>
              </w:rPr>
              <w:t xml:space="preserve">Cargas maliciosas, escaneo activo de ZAP</w:t>
            </w:r>
          </w:p>
        </w:tc>
      </w:tr>
      <w:tr>
        <w:trPr>
          <w:cantSplit/>
        </w:trPr>
        <w:tc>
          <w:tcPr>
            <w:tcW w:type="dxa" w:w="1841"/>
            <w:tcMar>
              <w:top w:type="dxa" w:w="50"/>
              <w:left w:type="dxa" w:w="90"/>
              <w:bottom w:type="dxa" w:w="50"/>
              <w:right w:type="dxa" w:w="90"/>
            </w:tcMar>
          </w:tcPr>
          <w:p>
            <w:pPr>
              <w:spacing w:after="0" w:before="0" w:line="240"/>
            </w:pPr>
            <w:r>
              <w:rPr>
                <w:sz w:val="20"/>
                <w:szCs w:val="20"/>
              </w:rPr>
              <w:t xml:space="preserve">A06 Diseño inseguro</w:t>
            </w:r>
          </w:p>
        </w:tc>
        <w:tc>
          <w:tcPr>
            <w:tcW w:type="dxa" w:w="4327"/>
            <w:tcMar>
              <w:top w:type="dxa" w:w="50"/>
              <w:left w:type="dxa" w:w="90"/>
              <w:bottom w:type="dxa" w:w="50"/>
              <w:right w:type="dxa" w:w="90"/>
            </w:tcMar>
          </w:tcPr>
          <w:p>
            <w:pPr>
              <w:spacing w:after="0" w:before="0" w:line="240"/>
            </w:pPr>
            <w:r>
              <w:rPr>
                <w:sz w:val="20"/>
                <w:szCs w:val="20"/>
              </w:rPr>
              <w:t xml:space="preserve">Abuso del flujo de adopción (publicaciones falsas o masivas)</w:t>
            </w:r>
          </w:p>
        </w:tc>
        <w:tc>
          <w:tcPr>
            <w:tcW w:type="dxa" w:w="1220"/>
            <w:tcMar>
              <w:top w:type="dxa" w:w="50"/>
              <w:left w:type="dxa" w:w="90"/>
              <w:bottom w:type="dxa" w:w="50"/>
              <w:right w:type="dxa" w:w="90"/>
            </w:tcMar>
          </w:tcPr>
          <w:p>
            <w:pPr>
              <w:spacing w:after="0" w:before="0" w:line="240"/>
            </w:pPr>
            <w:r>
              <w:rPr>
                <w:sz w:val="20"/>
                <w:szCs w:val="20"/>
              </w:rPr>
              <w:t xml:space="preserve">CP-016</w:t>
            </w:r>
          </w:p>
        </w:tc>
        <w:tc>
          <w:tcPr>
            <w:tcW w:type="dxa" w:w="1972"/>
            <w:tcMar>
              <w:top w:type="dxa" w:w="50"/>
              <w:left w:type="dxa" w:w="90"/>
              <w:bottom w:type="dxa" w:w="50"/>
              <w:right w:type="dxa" w:w="90"/>
            </w:tcMar>
          </w:tcPr>
          <w:p>
            <w:pPr>
              <w:spacing w:after="0" w:before="0" w:line="240"/>
            </w:pPr>
            <w:r>
              <w:rPr>
                <w:sz w:val="20"/>
                <w:szCs w:val="20"/>
              </w:rPr>
              <w:t xml:space="preserve">Modelado de amenazas en el Sprint Planning</w:t>
            </w:r>
          </w:p>
        </w:tc>
      </w:tr>
      <w:tr>
        <w:trPr>
          <w:cantSplit/>
        </w:trPr>
        <w:tc>
          <w:tcPr>
            <w:tcW w:type="dxa" w:w="1841"/>
            <w:tcMar>
              <w:top w:type="dxa" w:w="50"/>
              <w:left w:type="dxa" w:w="90"/>
              <w:bottom w:type="dxa" w:w="50"/>
              <w:right w:type="dxa" w:w="90"/>
            </w:tcMar>
          </w:tcPr>
          <w:p>
            <w:pPr>
              <w:spacing w:after="0" w:before="0" w:line="240"/>
            </w:pPr>
            <w:r>
              <w:rPr>
                <w:sz w:val="20"/>
                <w:szCs w:val="20"/>
              </w:rPr>
              <w:t xml:space="preserve">A07 Fallas de autenticación</w:t>
            </w:r>
          </w:p>
        </w:tc>
        <w:tc>
          <w:tcPr>
            <w:tcW w:type="dxa" w:w="4327"/>
            <w:tcMar>
              <w:top w:type="dxa" w:w="50"/>
              <w:left w:type="dxa" w:w="90"/>
              <w:bottom w:type="dxa" w:w="50"/>
              <w:right w:type="dxa" w:w="90"/>
            </w:tcMar>
          </w:tcPr>
          <w:p>
            <w:pPr>
              <w:spacing w:after="0" w:before="0" w:line="240"/>
            </w:pPr>
            <w:r>
              <w:rPr>
                <w:sz w:val="20"/>
                <w:szCs w:val="20"/>
              </w:rPr>
              <w:t xml:space="preserve">OTP sin límite de intentos; sin limitación de tasa en el inicio de sesión; enumeración de correos (respuesta 409 en el registro)</w:t>
            </w:r>
          </w:p>
        </w:tc>
        <w:tc>
          <w:tcPr>
            <w:tcW w:type="dxa" w:w="1220"/>
            <w:tcMar>
              <w:top w:type="dxa" w:w="50"/>
              <w:left w:type="dxa" w:w="90"/>
              <w:bottom w:type="dxa" w:w="50"/>
              <w:right w:type="dxa" w:w="90"/>
            </w:tcMar>
          </w:tcPr>
          <w:p>
            <w:pPr>
              <w:spacing w:after="0" w:before="0" w:line="240"/>
            </w:pPr>
            <w:r>
              <w:rPr>
                <w:sz w:val="20"/>
                <w:szCs w:val="20"/>
              </w:rPr>
              <w:t xml:space="preserve">NC-006; CP-002, CP-005</w:t>
            </w:r>
          </w:p>
        </w:tc>
        <w:tc>
          <w:tcPr>
            <w:tcW w:type="dxa" w:w="1972"/>
            <w:tcMar>
              <w:top w:type="dxa" w:w="50"/>
              <w:left w:type="dxa" w:w="90"/>
              <w:bottom w:type="dxa" w:w="50"/>
              <w:right w:type="dxa" w:w="90"/>
            </w:tcMar>
          </w:tcPr>
          <w:p>
            <w:pPr>
              <w:spacing w:after="0" w:before="0" w:line="240"/>
            </w:pPr>
            <w:r>
              <w:rPr>
                <w:sz w:val="20"/>
                <w:szCs w:val="20"/>
              </w:rPr>
              <w:t xml:space="preserve">Fuerza bruta controlada</w:t>
            </w:r>
          </w:p>
        </w:tc>
      </w:tr>
      <w:tr>
        <w:trPr>
          <w:cantSplit/>
        </w:trPr>
        <w:tc>
          <w:tcPr>
            <w:tcW w:type="dxa" w:w="1841"/>
            <w:tcMar>
              <w:top w:type="dxa" w:w="50"/>
              <w:left w:type="dxa" w:w="90"/>
              <w:bottom w:type="dxa" w:w="50"/>
              <w:right w:type="dxa" w:w="90"/>
            </w:tcMar>
          </w:tcPr>
          <w:p>
            <w:pPr>
              <w:spacing w:after="0" w:before="0" w:line="240"/>
            </w:pPr>
            <w:r>
              <w:rPr>
                <w:sz w:val="20"/>
                <w:szCs w:val="20"/>
              </w:rPr>
              <w:t xml:space="preserve">A08 Fallas de integridad de software o datos</w:t>
            </w:r>
          </w:p>
        </w:tc>
        <w:tc>
          <w:tcPr>
            <w:tcW w:type="dxa" w:w="4327"/>
            <w:tcMar>
              <w:top w:type="dxa" w:w="50"/>
              <w:left w:type="dxa" w:w="90"/>
              <w:bottom w:type="dxa" w:w="50"/>
              <w:right w:type="dxa" w:w="90"/>
            </w:tcMar>
          </w:tcPr>
          <w:p>
            <w:pPr>
              <w:spacing w:after="0" w:before="0" w:line="240"/>
            </w:pPr>
            <w:r>
              <w:rPr>
                <w:sz w:val="20"/>
                <w:szCs w:val="20"/>
              </w:rPr>
              <w:t xml:space="preserve">Token JWT con firma alterada o algoritmo </w:t>
            </w:r>
            <w:r>
              <w:rPr>
                <w:rFonts w:ascii="Consolas" w:cs="Consolas" w:eastAsia="Consolas" w:hAnsi="Consolas"/>
                <w:sz w:val="18"/>
                <w:szCs w:val="18"/>
              </w:rPr>
              <w:t xml:space="preserve">none</w:t>
            </w:r>
            <w:r>
              <w:rPr>
                <w:sz w:val="20"/>
                <w:szCs w:val="20"/>
              </w:rPr>
              <w:t xml:space="preserve">; firma del APK</w:t>
            </w:r>
          </w:p>
        </w:tc>
        <w:tc>
          <w:tcPr>
            <w:tcW w:type="dxa" w:w="1220"/>
            <w:tcMar>
              <w:top w:type="dxa" w:w="50"/>
              <w:left w:type="dxa" w:w="90"/>
              <w:bottom w:type="dxa" w:w="50"/>
              <w:right w:type="dxa" w:w="90"/>
            </w:tcMar>
          </w:tcPr>
          <w:p>
            <w:pPr>
              <w:spacing w:after="0" w:before="0" w:line="240"/>
            </w:pPr>
            <w:r>
              <w:rPr>
                <w:sz w:val="20"/>
                <w:szCs w:val="20"/>
              </w:rPr>
              <w:t xml:space="preserve">CP-006</w:t>
            </w:r>
          </w:p>
        </w:tc>
        <w:tc>
          <w:tcPr>
            <w:tcW w:type="dxa" w:w="1972"/>
            <w:tcMar>
              <w:top w:type="dxa" w:w="50"/>
              <w:left w:type="dxa" w:w="90"/>
              <w:bottom w:type="dxa" w:w="50"/>
              <w:right w:type="dxa" w:w="90"/>
            </w:tcMar>
          </w:tcPr>
          <w:p>
            <w:pPr>
              <w:spacing w:after="0" w:before="0" w:line="240"/>
            </w:pPr>
            <w:r>
              <w:rPr>
                <w:sz w:val="20"/>
                <w:szCs w:val="20"/>
              </w:rPr>
              <w:t xml:space="preserve">Pruebas de manipulación del token</w:t>
            </w:r>
          </w:p>
        </w:tc>
      </w:tr>
      <w:tr>
        <w:trPr>
          <w:cantSplit/>
        </w:trPr>
        <w:tc>
          <w:tcPr>
            <w:tcW w:type="dxa" w:w="1841"/>
            <w:tcMar>
              <w:top w:type="dxa" w:w="50"/>
              <w:left w:type="dxa" w:w="90"/>
              <w:bottom w:type="dxa" w:w="50"/>
              <w:right w:type="dxa" w:w="90"/>
            </w:tcMar>
          </w:tcPr>
          <w:p>
            <w:pPr>
              <w:spacing w:after="0" w:before="0" w:line="240"/>
            </w:pPr>
            <w:r>
              <w:rPr>
                <w:sz w:val="20"/>
                <w:szCs w:val="20"/>
              </w:rPr>
              <w:t xml:space="preserve">A09 Fallas de registro y alertas de seguridad</w:t>
            </w:r>
          </w:p>
        </w:tc>
        <w:tc>
          <w:tcPr>
            <w:tcW w:type="dxa" w:w="4327"/>
            <w:tcMar>
              <w:top w:type="dxa" w:w="50"/>
              <w:left w:type="dxa" w:w="90"/>
              <w:bottom w:type="dxa" w:w="50"/>
              <w:right w:type="dxa" w:w="90"/>
            </w:tcMar>
          </w:tcPr>
          <w:p>
            <w:pPr>
              <w:spacing w:after="0" w:before="0" w:line="240"/>
            </w:pPr>
            <w:r>
              <w:rPr>
                <w:sz w:val="20"/>
                <w:szCs w:val="20"/>
              </w:rPr>
              <w:t xml:space="preserve">Los errores se imprimen en consola y no existe registro de auditoría de accesos denegados</w:t>
            </w:r>
          </w:p>
        </w:tc>
        <w:tc>
          <w:tcPr>
            <w:tcW w:type="dxa" w:w="1220"/>
            <w:tcMar>
              <w:top w:type="dxa" w:w="50"/>
              <w:left w:type="dxa" w:w="90"/>
              <w:bottom w:type="dxa" w:w="50"/>
              <w:right w:type="dxa" w:w="90"/>
            </w:tcMar>
          </w:tcPr>
          <w:p>
            <w:pPr>
              <w:spacing w:after="0" w:before="0" w:line="240"/>
            </w:pPr>
            <w:r>
              <w:rPr>
                <w:sz w:val="20"/>
                <w:szCs w:val="20"/>
              </w:rPr>
              <w:t xml:space="preserve">CP-012 (paso 7)</w:t>
            </w:r>
          </w:p>
        </w:tc>
        <w:tc>
          <w:tcPr>
            <w:tcW w:type="dxa" w:w="1972"/>
            <w:tcMar>
              <w:top w:type="dxa" w:w="50"/>
              <w:left w:type="dxa" w:w="90"/>
              <w:bottom w:type="dxa" w:w="50"/>
              <w:right w:type="dxa" w:w="90"/>
            </w:tcMar>
          </w:tcPr>
          <w:p>
            <w:pPr>
              <w:spacing w:after="0" w:before="0" w:line="240"/>
            </w:pPr>
            <w:r>
              <w:rPr>
                <w:sz w:val="20"/>
                <w:szCs w:val="20"/>
              </w:rPr>
              <w:t xml:space="preserve">Inspección de registros</w:t>
            </w:r>
          </w:p>
        </w:tc>
      </w:tr>
      <w:tr>
        <w:trPr>
          <w:cantSplit/>
        </w:trPr>
        <w:tc>
          <w:tcPr>
            <w:tcW w:type="dxa" w:w="1841"/>
            <w:tcMar>
              <w:top w:type="dxa" w:w="50"/>
              <w:left w:type="dxa" w:w="90"/>
              <w:bottom w:type="dxa" w:w="50"/>
              <w:right w:type="dxa" w:w="90"/>
            </w:tcMar>
          </w:tcPr>
          <w:p>
            <w:pPr>
              <w:spacing w:after="0" w:before="0" w:line="240"/>
            </w:pPr>
            <w:r>
              <w:rPr>
                <w:sz w:val="20"/>
                <w:szCs w:val="20"/>
              </w:rPr>
              <w:t xml:space="preserve">A10 Manejo incorrecto de condiciones excepcionales</w:t>
            </w:r>
          </w:p>
        </w:tc>
        <w:tc>
          <w:tcPr>
            <w:tcW w:type="dxa" w:w="4327"/>
            <w:tcMar>
              <w:top w:type="dxa" w:w="50"/>
              <w:left w:type="dxa" w:w="90"/>
              <w:bottom w:type="dxa" w:w="50"/>
              <w:right w:type="dxa" w:w="90"/>
            </w:tcMar>
          </w:tcPr>
          <w:p>
            <w:pPr>
              <w:spacing w:after="0" w:before="0" w:line="240"/>
            </w:pPr>
            <w:r>
              <w:rPr>
                <w:sz w:val="20"/>
                <w:szCs w:val="20"/>
              </w:rPr>
              <w:t xml:space="preserve">El manejador global devuelve </w:t>
            </w:r>
            <w:r>
              <w:rPr>
                <w:rFonts w:ascii="Consolas" w:cs="Consolas" w:eastAsia="Consolas" w:hAnsi="Consolas"/>
                <w:sz w:val="18"/>
                <w:szCs w:val="18"/>
              </w:rPr>
              <w:t xml:space="preserve">str(e)</w:t>
            </w:r>
            <w:r>
              <w:rPr>
                <w:sz w:val="20"/>
                <w:szCs w:val="20"/>
              </w:rPr>
              <w:t xml:space="preserve"> al cliente y convierte en HTTP 500 hasta las rutas inexistentes (404); </w:t>
            </w:r>
            <w:r>
              <w:rPr>
                <w:rFonts w:ascii="Consolas" w:cs="Consolas" w:eastAsia="Consolas" w:hAnsi="Consolas"/>
                <w:sz w:val="18"/>
                <w:szCs w:val="18"/>
              </w:rPr>
              <w:t xml:space="preserve">decrypt()</w:t>
            </w:r>
            <w:r>
              <w:rPr>
                <w:sz w:val="20"/>
                <w:szCs w:val="20"/>
              </w:rPr>
              <w:t xml:space="preserve"> devuelve el valor original si el descifrado falla</w:t>
            </w:r>
          </w:p>
        </w:tc>
        <w:tc>
          <w:tcPr>
            <w:tcW w:type="dxa" w:w="1220"/>
            <w:tcMar>
              <w:top w:type="dxa" w:w="50"/>
              <w:left w:type="dxa" w:w="90"/>
              <w:bottom w:type="dxa" w:w="50"/>
              <w:right w:type="dxa" w:w="90"/>
            </w:tcMar>
          </w:tcPr>
          <w:p>
            <w:pPr>
              <w:spacing w:after="0" w:before="0" w:line="240"/>
            </w:pPr>
            <w:r>
              <w:rPr>
                <w:sz w:val="20"/>
                <w:szCs w:val="20"/>
              </w:rPr>
              <w:t xml:space="preserve">NC-007</w:t>
            </w:r>
          </w:p>
        </w:tc>
        <w:tc>
          <w:tcPr>
            <w:tcW w:type="dxa" w:w="1972"/>
            <w:tcMar>
              <w:top w:type="dxa" w:w="50"/>
              <w:left w:type="dxa" w:w="90"/>
              <w:bottom w:type="dxa" w:w="50"/>
              <w:right w:type="dxa" w:w="90"/>
            </w:tcMar>
          </w:tcPr>
          <w:p>
            <w:pPr>
              <w:spacing w:after="0" w:before="0" w:line="240"/>
            </w:pPr>
            <w:r>
              <w:rPr>
                <w:sz w:val="20"/>
                <w:szCs w:val="20"/>
              </w:rPr>
              <w:t xml:space="preserve">Inyección de fallas (base de datos caída, token corrupto)</w:t>
            </w:r>
          </w:p>
        </w:tc>
      </w:tr>
    </w:tbl>
    <w:p>
      <w:pPr>
        <w:spacing w:line="240"/>
      </w:pPr>
    </w:p>
    <w:p>
      <w:pPr>
        <w:ind w:firstLine="720"/>
      </w:pPr>
      <w:r>
        <w:rPr>
          <w:b/>
          <w:bCs/>
        </w:rPr>
        <w:t xml:space="preserve">Compatibilidad, accesibilidad y SEO.</w:t>
      </w:r>
      <w:r>
        <w:t xml:space="preserve"> La matriz de compatibilidad (RNF05) cubre dos teléfonos Android físicos (uno de gama media con Android 10 y otro con Android 14), un iPhone con iOS 15 o superior (o el simulador de iOS en macOS) y las dos últimas versiones de Chrome, Edge y Firefox. Lighthouse se ejecuta sobre la versión de producción del módulo web (</w:t>
      </w:r>
      <w:r>
        <w:rPr>
          <w:rFonts w:ascii="Consolas" w:cs="Consolas" w:eastAsia="Consolas" w:hAnsi="Consolas"/>
          <w:sz w:val="22"/>
          <w:szCs w:val="22"/>
        </w:rPr>
        <w:t xml:space="preserve">npm run build</w:t>
      </w:r>
      <w:r>
        <w:t xml:space="preserve"> y </w:t>
      </w:r>
      <w:r>
        <w:rPr>
          <w:rFonts w:ascii="Consolas" w:cs="Consolas" w:eastAsia="Consolas" w:hAnsi="Consolas"/>
          <w:sz w:val="22"/>
          <w:szCs w:val="22"/>
        </w:rPr>
        <w:t xml:space="preserve">npm run preview</w:t>
      </w:r>
      <w:r>
        <w:t xml:space="preserve">) en modo móvil emulado, con metas de Rendimiento ≥ 80 y de Accesibilidad, Buenas prácticas y SEO ≥ 90. Como Lighthouse no audita aplicaciones nativas, el APK se evalúa con Accessibility Scanner de Android y con el lector de pantalla TalkBack.</w:t>
      </w:r>
    </w:p>
    <w:p>
      <w:pPr>
        <w:ind w:firstLine="720"/>
      </w:pPr>
      <w:r>
        <w:rPr>
          <w:b/>
          <w:bCs/>
        </w:rPr>
        <w:t xml:space="preserve">Disponibilidad y respaldos.</w:t>
      </w:r>
      <w:r>
        <w:t xml:space="preserve"> La disponibilidad (RNF01) se mide con Amazon CloudWatch durante todo el Sprint 3. Para RNF07 se verifica que exista un respaldo automático diario y, una vez por sprint, se restaura el último respaldo en una base de datos limpia y se comparan los conteos de usuarios, mascotas y vacunas con el origen.</w:t>
      </w:r>
    </w:p>
    <w:p>
      <w:pPr>
        <w:pStyle w:val="Heading3"/>
      </w:pPr>
      <w:r>
        <w:t xml:space="preserve">Criterios de Entrada, Salida, Suspensión y Reanudación</w:t>
      </w:r>
    </w:p>
    <w:p>
      <w:pPr>
        <w:keepNext/>
        <w:spacing w:before="240"/>
      </w:pPr>
      <w:r>
        <w:rPr>
          <w:b/>
          <w:bCs/>
        </w:rPr>
        <w:t xml:space="preserve">Tabla 14</w:t>
      </w:r>
    </w:p>
    <w:p>
      <w:pPr>
        <w:keepNext/>
      </w:pPr>
      <w:r>
        <w:rPr>
          <w:i/>
          <w:iCs/>
        </w:rPr>
        <w:t xml:space="preserve">Criterios de control del proceso de pruebas</w:t>
      </w:r>
    </w:p>
    <w:tbl>
      <w:tblPr>
        <w:tblW w:type="dxa" w:w="9360"/>
        <w:tblBorders>
          <w:top w:val="single" w:color="000000" w:sz="8"/>
          <w:left w:val="none" w:color="FFFFFF" w:sz="0"/>
          <w:bottom w:val="single" w:color="000000" w:sz="8"/>
          <w:right w:val="none" w:color="FFFFFF" w:sz="0"/>
          <w:insideH w:val="single" w:color="BFBFBF" w:sz="4"/>
          <w:insideV w:val="none" w:color="FFFFFF" w:sz="0"/>
        </w:tblBorders>
        <w:tblLayout w:type="fixed"/>
      </w:tblPr>
      <w:tblGrid>
        <w:gridCol w:w="1580"/>
        <w:gridCol w:w="7780"/>
      </w:tblGrid>
      <w:tr>
        <w:trPr>
          <w:cantSplit/>
          <w:tblHeader/>
        </w:trPr>
        <w:tc>
          <w:tcPr>
            <w:tcW w:type="dxa" w:w="158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Tipo</w:t>
            </w:r>
          </w:p>
        </w:tc>
        <w:tc>
          <w:tcPr>
            <w:tcW w:type="dxa" w:w="778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Criterios</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Entrada</w:t>
            </w:r>
          </w:p>
        </w:tc>
        <w:tc>
          <w:tcPr>
            <w:tcW w:type="dxa" w:w="7780"/>
            <w:tcMar>
              <w:top w:type="dxa" w:w="50"/>
              <w:left w:type="dxa" w:w="90"/>
              <w:bottom w:type="dxa" w:w="50"/>
              <w:right w:type="dxa" w:w="90"/>
            </w:tcMar>
          </w:tcPr>
          <w:p>
            <w:pPr>
              <w:spacing w:after="0" w:before="0" w:line="240"/>
            </w:pPr>
            <w:r>
              <w:rPr>
                <w:sz w:val="20"/>
                <w:szCs w:val="20"/>
              </w:rPr>
              <w:t xml:space="preserve">(a) Historias de usuario con criterios de aceptación aprobados (Definition of Ready); (b) código integrado en la rama de desarrollo con build exitoso; (c) entorno desplegado con datos semilla sintéticos; (d) casos de prueba revisados por pares; (e) prueba de humo aprobada. Para las pruebas no funcionales, además: (f) staging en AWS con Docker y Gunicorn, sin el servidor de desarrollo de Flask y con </w:t>
            </w:r>
            <w:r>
              <w:rPr>
                <w:rFonts w:ascii="Consolas" w:cs="Consolas" w:eastAsia="Consolas" w:hAnsi="Consolas"/>
                <w:sz w:val="18"/>
                <w:szCs w:val="18"/>
              </w:rPr>
              <w:t xml:space="preserve">debug</w:t>
            </w:r>
            <w:r>
              <w:rPr>
                <w:sz w:val="20"/>
                <w:szCs w:val="20"/>
              </w:rPr>
              <w:t xml:space="preserve"> desactivado; (g) HTTPS activo; (h) NC-001 corregida antes de la ronda final de seguridad</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Salida</w:t>
            </w:r>
          </w:p>
        </w:tc>
        <w:tc>
          <w:tcPr>
            <w:tcW w:type="dxa" w:w="7780"/>
            <w:tcMar>
              <w:top w:type="dxa" w:w="50"/>
              <w:left w:type="dxa" w:w="90"/>
              <w:bottom w:type="dxa" w:w="50"/>
              <w:right w:type="dxa" w:w="90"/>
            </w:tcMar>
          </w:tcPr>
          <w:p>
            <w:pPr>
              <w:spacing w:after="0" w:before="0" w:line="240"/>
            </w:pPr>
            <w:r>
              <w:rPr>
                <w:sz w:val="20"/>
                <w:szCs w:val="20"/>
              </w:rPr>
              <w:t xml:space="preserve">(a) 100 % de los casos de prioridad alta ejecutados; (b) ≥ 95 % del total de casos aprobados; (c) cero no conformidades críticas o altas abiertas; (d) cobertura ≥ 80 % en dominio y 100 % en seguridad; (e) RNF04, RR01 y RR02 cumplidos; (f) SUS ≥ 68; (g) umbrales de Lighthouse cumplidos; (h) ZAP sin alertas de riesgo alto; (i) restauración de respaldo verificada; (j) informe de finalización aprobado en la Sprint Review</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Suspensión</w:t>
            </w:r>
          </w:p>
        </w:tc>
        <w:tc>
          <w:tcPr>
            <w:tcW w:type="dxa" w:w="7780"/>
            <w:tcMar>
              <w:top w:type="dxa" w:w="50"/>
              <w:left w:type="dxa" w:w="90"/>
              <w:bottom w:type="dxa" w:w="50"/>
              <w:right w:type="dxa" w:w="90"/>
            </w:tcMar>
          </w:tcPr>
          <w:p>
            <w:pPr>
              <w:spacing w:after="0" w:before="0" w:line="240"/>
            </w:pPr>
            <w:r>
              <w:rPr>
                <w:sz w:val="20"/>
                <w:szCs w:val="20"/>
              </w:rPr>
              <w:t xml:space="preserve">(a) Falla de la prueba de humo o de más del 40 % de sus casos; (b) entorno caído por más de 4 horas; (c) defecto bloqueante que impide ejecutar ≥ 30 % de los casos; (d) build roto por más de un día hábil; (e) detección de datos personales reales en el entorno de pruebas; (f) cambio sustancial de requisitos a mitad del sprint</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Reanudación</w:t>
            </w:r>
          </w:p>
        </w:tc>
        <w:tc>
          <w:tcPr>
            <w:tcW w:type="dxa" w:w="7780"/>
            <w:tcMar>
              <w:top w:type="dxa" w:w="50"/>
              <w:left w:type="dxa" w:w="90"/>
              <w:bottom w:type="dxa" w:w="50"/>
              <w:right w:type="dxa" w:w="90"/>
            </w:tcMar>
          </w:tcPr>
          <w:p>
            <w:pPr>
              <w:spacing w:after="0" w:before="0" w:line="240"/>
            </w:pPr>
            <w:r>
              <w:rPr>
                <w:sz w:val="20"/>
                <w:szCs w:val="20"/>
              </w:rPr>
              <w:t xml:space="preserve">(a) Causa corregida y verificada con una prueba de confirmación; (b) prueba de humo aprobada al 100 %; (c) entorno restaurado y datos reiniciados; (d) autorización del líder de pruebas; (e) reejecución completa de los casos afectados</w:t>
            </w:r>
          </w:p>
        </w:tc>
      </w:tr>
    </w:tbl>
    <w:p>
      <w:pPr>
        <w:spacing w:line="240"/>
      </w:pPr>
    </w:p>
    <w:p>
      <w:pPr>
        <w:pStyle w:val="Heading2"/>
      </w:pPr>
      <w:r>
        <w:t xml:space="preserve">Entornos, Herramientas y Metodología</w:t>
      </w:r>
    </w:p>
    <w:p>
      <w:pPr>
        <w:pStyle w:val="Heading3"/>
      </w:pPr>
      <w:r>
        <w:t xml:space="preserve">Entornos de Hardware y Software</w:t>
      </w:r>
    </w:p>
    <w:p>
      <w:pPr>
        <w:ind w:firstLine="720"/>
      </w:pPr>
      <w:r>
        <w:t xml:space="preserve">Se definen tres entornos para separar el trabajo diario de la validación final. El entorno local lo usa cada integrante mientras desarrolla; el entorno virtualizado reproduce el servidor con contenedores Docker para que todos prueben con las mismas versiones; y el staging en la nube se usa para las pruebas de extremo a extremo y no funcionales.</w:t>
      </w:r>
    </w:p>
    <w:p>
      <w:pPr>
        <w:keepNext/>
        <w:spacing w:before="240"/>
      </w:pPr>
      <w:r>
        <w:rPr>
          <w:b/>
          <w:bCs/>
        </w:rPr>
        <w:t xml:space="preserve">Tabla 15</w:t>
      </w:r>
    </w:p>
    <w:p>
      <w:pPr>
        <w:keepNext/>
      </w:pPr>
      <w:r>
        <w:rPr>
          <w:i/>
          <w:iCs/>
        </w:rPr>
        <w:t xml:space="preserve">Entornos de prueba</w:t>
      </w:r>
    </w:p>
    <w:tbl>
      <w:tblPr>
        <w:tblW w:type="dxa" w:w="9360"/>
        <w:tblBorders>
          <w:top w:val="single" w:color="000000" w:sz="8"/>
          <w:left w:val="none" w:color="FFFFFF" w:sz="0"/>
          <w:bottom w:val="single" w:color="000000" w:sz="8"/>
          <w:right w:val="none" w:color="FFFFFF" w:sz="0"/>
          <w:insideH w:val="single" w:color="BFBFBF" w:sz="4"/>
          <w:insideV w:val="none" w:color="FFFFFF" w:sz="0"/>
        </w:tblBorders>
        <w:tblLayout w:type="fixed"/>
      </w:tblPr>
      <w:tblGrid>
        <w:gridCol w:w="1591"/>
        <w:gridCol w:w="1591"/>
        <w:gridCol w:w="2294"/>
        <w:gridCol w:w="2294"/>
        <w:gridCol w:w="1590"/>
      </w:tblGrid>
      <w:tr>
        <w:trPr>
          <w:cantSplit/>
          <w:tblHeader/>
        </w:trPr>
        <w:tc>
          <w:tcPr>
            <w:tcW w:type="dxa" w:w="1591"/>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Entorno</w:t>
            </w:r>
          </w:p>
        </w:tc>
        <w:tc>
          <w:tcPr>
            <w:tcW w:type="dxa" w:w="1591"/>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Propósito</w:t>
            </w:r>
          </w:p>
        </w:tc>
        <w:tc>
          <w:tcPr>
            <w:tcW w:type="dxa" w:w="2294"/>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Hardware</w:t>
            </w:r>
          </w:p>
        </w:tc>
        <w:tc>
          <w:tcPr>
            <w:tcW w:type="dxa" w:w="2294"/>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Software y configuración</w:t>
            </w:r>
          </w:p>
        </w:tc>
        <w:tc>
          <w:tcPr>
            <w:tcW w:type="dxa" w:w="159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Datos</w:t>
            </w:r>
          </w:p>
        </w:tc>
      </w:tr>
      <w:tr>
        <w:trPr>
          <w:cantSplit/>
        </w:trPr>
        <w:tc>
          <w:tcPr>
            <w:tcW w:type="dxa" w:w="1591"/>
            <w:tcMar>
              <w:top w:type="dxa" w:w="50"/>
              <w:left w:type="dxa" w:w="90"/>
              <w:bottom w:type="dxa" w:w="50"/>
              <w:right w:type="dxa" w:w="90"/>
            </w:tcMar>
          </w:tcPr>
          <w:p>
            <w:pPr>
              <w:spacing w:after="0" w:before="0" w:line="240"/>
            </w:pPr>
            <w:r>
              <w:rPr>
                <w:sz w:val="20"/>
                <w:szCs w:val="20"/>
              </w:rPr>
              <w:t xml:space="preserve">Local (desarrollo)</w:t>
            </w:r>
          </w:p>
        </w:tc>
        <w:tc>
          <w:tcPr>
            <w:tcW w:type="dxa" w:w="1591"/>
            <w:tcMar>
              <w:top w:type="dxa" w:w="50"/>
              <w:left w:type="dxa" w:w="90"/>
              <w:bottom w:type="dxa" w:w="50"/>
              <w:right w:type="dxa" w:w="90"/>
            </w:tcMar>
          </w:tcPr>
          <w:p>
            <w:pPr>
              <w:spacing w:after="0" w:before="0" w:line="240"/>
            </w:pPr>
            <w:r>
              <w:rPr>
                <w:sz w:val="20"/>
                <w:szCs w:val="20"/>
              </w:rPr>
              <w:t xml:space="preserve">Pruebas unitarias, TDD y exploratorias</w:t>
            </w:r>
          </w:p>
        </w:tc>
        <w:tc>
          <w:tcPr>
            <w:tcW w:type="dxa" w:w="2294"/>
            <w:tcMar>
              <w:top w:type="dxa" w:w="50"/>
              <w:left w:type="dxa" w:w="90"/>
              <w:bottom w:type="dxa" w:w="50"/>
              <w:right w:type="dxa" w:w="90"/>
            </w:tcMar>
          </w:tcPr>
          <w:p>
            <w:pPr>
              <w:spacing w:after="0" w:before="0" w:line="240"/>
            </w:pPr>
            <w:r>
              <w:rPr>
                <w:sz w:val="20"/>
                <w:szCs w:val="20"/>
              </w:rPr>
              <w:t xml:space="preserve">Computador con Windows 11, procesador Core i5 o Ryzen 5, 8 GB de RAM (16 GB recomendados para el emulador) y disco SSD; dos teléfonos Android (10 y 14) y un iPhone con iOS 15 o superior</w:t>
            </w:r>
          </w:p>
        </w:tc>
        <w:tc>
          <w:tcPr>
            <w:tcW w:type="dxa" w:w="2294"/>
            <w:tcMar>
              <w:top w:type="dxa" w:w="50"/>
              <w:left w:type="dxa" w:w="90"/>
              <w:bottom w:type="dxa" w:w="50"/>
              <w:right w:type="dxa" w:w="90"/>
            </w:tcMar>
          </w:tcPr>
          <w:p>
            <w:pPr>
              <w:spacing w:after="0" w:before="0" w:line="240"/>
            </w:pPr>
            <w:r>
              <w:rPr>
                <w:sz w:val="20"/>
                <w:szCs w:val="20"/>
              </w:rPr>
              <w:t xml:space="preserve">Python 3.14 con entorno virtual, Flask 3.1.3, MariaDB 10.4.32 (XAMPP) en el puerto 3310, Node.js LTS, Expo SDK 57, emulador de Android Studio (host </w:t>
            </w:r>
            <w:r>
              <w:rPr>
                <w:rFonts w:ascii="Consolas" w:cs="Consolas" w:eastAsia="Consolas" w:hAnsi="Consolas"/>
                <w:sz w:val="18"/>
                <w:szCs w:val="18"/>
              </w:rPr>
              <w:t xml:space="preserve">10.0.2.2</w:t>
            </w:r>
            <w:r>
              <w:rPr>
                <w:sz w:val="20"/>
                <w:szCs w:val="20"/>
              </w:rPr>
              <w:t xml:space="preserve">), Visual Studio Code, Postman</w:t>
            </w:r>
          </w:p>
        </w:tc>
        <w:tc>
          <w:tcPr>
            <w:tcW w:type="dxa" w:w="1590"/>
            <w:tcMar>
              <w:top w:type="dxa" w:w="50"/>
              <w:left w:type="dxa" w:w="90"/>
              <w:bottom w:type="dxa" w:w="50"/>
              <w:right w:type="dxa" w:w="90"/>
            </w:tcMar>
          </w:tcPr>
          <w:p>
            <w:pPr>
              <w:spacing w:after="0" w:before="0" w:line="240"/>
            </w:pPr>
            <w:r>
              <w:rPr>
                <w:sz w:val="20"/>
                <w:szCs w:val="20"/>
              </w:rPr>
              <w:t xml:space="preserve">Datos sintéticos; correos con dominio </w:t>
            </w:r>
            <w:r>
              <w:rPr>
                <w:rFonts w:ascii="Consolas" w:cs="Consolas" w:eastAsia="Consolas" w:hAnsi="Consolas"/>
                <w:sz w:val="18"/>
                <w:szCs w:val="18"/>
              </w:rPr>
              <w:t xml:space="preserve">@petconnect.test</w:t>
            </w:r>
          </w:p>
        </w:tc>
      </w:tr>
      <w:tr>
        <w:trPr>
          <w:cantSplit/>
        </w:trPr>
        <w:tc>
          <w:tcPr>
            <w:tcW w:type="dxa" w:w="1591"/>
            <w:tcMar>
              <w:top w:type="dxa" w:w="50"/>
              <w:left w:type="dxa" w:w="90"/>
              <w:bottom w:type="dxa" w:w="50"/>
              <w:right w:type="dxa" w:w="90"/>
            </w:tcMar>
          </w:tcPr>
          <w:p>
            <w:pPr>
              <w:spacing w:after="0" w:before="0" w:line="240"/>
            </w:pPr>
            <w:r>
              <w:rPr>
                <w:sz w:val="20"/>
                <w:szCs w:val="20"/>
              </w:rPr>
              <w:t xml:space="preserve">Docker virtualizado (integración continua)</w:t>
            </w:r>
          </w:p>
        </w:tc>
        <w:tc>
          <w:tcPr>
            <w:tcW w:type="dxa" w:w="1591"/>
            <w:tcMar>
              <w:top w:type="dxa" w:w="50"/>
              <w:left w:type="dxa" w:w="90"/>
              <w:bottom w:type="dxa" w:w="50"/>
              <w:right w:type="dxa" w:w="90"/>
            </w:tcMar>
          </w:tcPr>
          <w:p>
            <w:pPr>
              <w:spacing w:after="0" w:before="0" w:line="240"/>
            </w:pPr>
            <w:r>
              <w:rPr>
                <w:sz w:val="20"/>
                <w:szCs w:val="20"/>
              </w:rPr>
              <w:t xml:space="preserve">Pruebas de integración, regresión y humo automatizadas</w:t>
            </w:r>
          </w:p>
        </w:tc>
        <w:tc>
          <w:tcPr>
            <w:tcW w:type="dxa" w:w="2294"/>
            <w:tcMar>
              <w:top w:type="dxa" w:w="50"/>
              <w:left w:type="dxa" w:w="90"/>
              <w:bottom w:type="dxa" w:w="50"/>
              <w:right w:type="dxa" w:w="90"/>
            </w:tcMar>
          </w:tcPr>
          <w:p>
            <w:pPr>
              <w:spacing w:after="0" w:before="0" w:line="240"/>
            </w:pPr>
            <w:r>
              <w:rPr>
                <w:sz w:val="20"/>
                <w:szCs w:val="20"/>
              </w:rPr>
              <w:t xml:space="preserve">Runner de GitHub Actions (</w:t>
            </w:r>
            <w:r>
              <w:rPr>
                <w:rFonts w:ascii="Consolas" w:cs="Consolas" w:eastAsia="Consolas" w:hAnsi="Consolas"/>
                <w:sz w:val="18"/>
                <w:szCs w:val="18"/>
              </w:rPr>
              <w:t xml:space="preserve">ubuntu-latest</w:t>
            </w:r>
            <w:r>
              <w:rPr>
                <w:sz w:val="20"/>
                <w:szCs w:val="20"/>
              </w:rPr>
              <w:t xml:space="preserve">) y Docker Desktop local</w:t>
            </w:r>
          </w:p>
        </w:tc>
        <w:tc>
          <w:tcPr>
            <w:tcW w:type="dxa" w:w="2294"/>
            <w:tcMar>
              <w:top w:type="dxa" w:w="50"/>
              <w:left w:type="dxa" w:w="90"/>
              <w:bottom w:type="dxa" w:w="50"/>
              <w:right w:type="dxa" w:w="90"/>
            </w:tcMar>
          </w:tcPr>
          <w:p>
            <w:pPr>
              <w:spacing w:after="0" w:before="0" w:line="240"/>
            </w:pPr>
            <w:r>
              <w:rPr>
                <w:rFonts w:ascii="Consolas" w:cs="Consolas" w:eastAsia="Consolas" w:hAnsi="Consolas"/>
                <w:sz w:val="18"/>
                <w:szCs w:val="18"/>
              </w:rPr>
              <w:t xml:space="preserve">docker compose</w:t>
            </w:r>
            <w:r>
              <w:rPr>
                <w:sz w:val="20"/>
                <w:szCs w:val="20"/>
              </w:rPr>
              <w:t xml:space="preserve"> con los servicios </w:t>
            </w:r>
            <w:r>
              <w:rPr>
                <w:rFonts w:ascii="Consolas" w:cs="Consolas" w:eastAsia="Consolas" w:hAnsi="Consolas"/>
                <w:sz w:val="18"/>
                <w:szCs w:val="18"/>
              </w:rPr>
              <w:t xml:space="preserve">api</w:t>
            </w:r>
            <w:r>
              <w:rPr>
                <w:sz w:val="20"/>
                <w:szCs w:val="20"/>
              </w:rPr>
              <w:t xml:space="preserve"> (</w:t>
            </w:r>
            <w:r>
              <w:rPr>
                <w:rFonts w:ascii="Consolas" w:cs="Consolas" w:eastAsia="Consolas" w:hAnsi="Consolas"/>
                <w:sz w:val="18"/>
                <w:szCs w:val="18"/>
              </w:rPr>
              <w:t xml:space="preserve">python:3.14-slim</w:t>
            </w:r>
            <w:r>
              <w:rPr>
                <w:sz w:val="20"/>
                <w:szCs w:val="20"/>
              </w:rPr>
              <w:t xml:space="preserve"> y Gunicorn) y </w:t>
            </w:r>
            <w:r>
              <w:rPr>
                <w:rFonts w:ascii="Consolas" w:cs="Consolas" w:eastAsia="Consolas" w:hAnsi="Consolas"/>
                <w:sz w:val="18"/>
                <w:szCs w:val="18"/>
              </w:rPr>
              <w:t xml:space="preserve">db</w:t>
            </w:r>
            <w:r>
              <w:rPr>
                <w:sz w:val="20"/>
                <w:szCs w:val="20"/>
              </w:rPr>
              <w:t xml:space="preserve"> (</w:t>
            </w:r>
            <w:r>
              <w:rPr>
                <w:rFonts w:ascii="Consolas" w:cs="Consolas" w:eastAsia="Consolas" w:hAnsi="Consolas"/>
                <w:sz w:val="18"/>
                <w:szCs w:val="18"/>
              </w:rPr>
              <w:t xml:space="preserve">mysql:8.0</w:t>
            </w:r>
            <w:r>
              <w:rPr>
                <w:sz w:val="20"/>
                <w:szCs w:val="20"/>
              </w:rPr>
              <w:t xml:space="preserve"> en modo SQL estricto, igual que el staging, con el script del esquema); variables en </w:t>
            </w:r>
            <w:r>
              <w:rPr>
                <w:rFonts w:ascii="Consolas" w:cs="Consolas" w:eastAsia="Consolas" w:hAnsi="Consolas"/>
                <w:sz w:val="18"/>
                <w:szCs w:val="18"/>
              </w:rPr>
              <w:t xml:space="preserve">.env.test</w:t>
            </w:r>
            <w:r>
              <w:rPr>
                <w:sz w:val="20"/>
                <w:szCs w:val="20"/>
              </w:rPr>
              <w:t xml:space="preserve">; </w:t>
            </w:r>
            <w:r>
              <w:rPr>
                <w:rFonts w:ascii="Consolas" w:cs="Consolas" w:eastAsia="Consolas" w:hAnsi="Consolas"/>
                <w:sz w:val="18"/>
                <w:szCs w:val="18"/>
              </w:rPr>
              <w:t xml:space="preserve">EMAIL_MODE=smtp</w:t>
            </w:r>
          </w:p>
        </w:tc>
        <w:tc>
          <w:tcPr>
            <w:tcW w:type="dxa" w:w="1590"/>
            <w:tcMar>
              <w:top w:type="dxa" w:w="50"/>
              <w:left w:type="dxa" w:w="90"/>
              <w:bottom w:type="dxa" w:w="50"/>
              <w:right w:type="dxa" w:w="90"/>
            </w:tcMar>
          </w:tcPr>
          <w:p>
            <w:pPr>
              <w:spacing w:after="0" w:before="0" w:line="240"/>
            </w:pPr>
            <w:r>
              <w:rPr>
                <w:sz w:val="20"/>
                <w:szCs w:val="20"/>
              </w:rPr>
              <w:t xml:space="preserve">Base de datos efímera recreada en cada ejecución</w:t>
            </w:r>
          </w:p>
        </w:tc>
      </w:tr>
      <w:tr>
        <w:trPr>
          <w:cantSplit/>
        </w:trPr>
        <w:tc>
          <w:tcPr>
            <w:tcW w:type="dxa" w:w="1591"/>
            <w:tcMar>
              <w:top w:type="dxa" w:w="50"/>
              <w:left w:type="dxa" w:w="90"/>
              <w:bottom w:type="dxa" w:w="50"/>
              <w:right w:type="dxa" w:w="90"/>
            </w:tcMar>
          </w:tcPr>
          <w:p>
            <w:pPr>
              <w:spacing w:after="0" w:before="0" w:line="240"/>
            </w:pPr>
            <w:r>
              <w:rPr>
                <w:sz w:val="20"/>
                <w:szCs w:val="20"/>
              </w:rPr>
              <w:t xml:space="preserve">Staging en AWS</w:t>
            </w:r>
          </w:p>
        </w:tc>
        <w:tc>
          <w:tcPr>
            <w:tcW w:type="dxa" w:w="1591"/>
            <w:tcMar>
              <w:top w:type="dxa" w:w="50"/>
              <w:left w:type="dxa" w:w="90"/>
              <w:bottom w:type="dxa" w:w="50"/>
              <w:right w:type="dxa" w:w="90"/>
            </w:tcMar>
          </w:tcPr>
          <w:p>
            <w:pPr>
              <w:spacing w:after="0" w:before="0" w:line="240"/>
            </w:pPr>
            <w:r>
              <w:rPr>
                <w:sz w:val="20"/>
                <w:szCs w:val="20"/>
              </w:rPr>
              <w:t xml:space="preserve">Pruebas E2E, de desempeño, de seguridad y de aceptación</w:t>
            </w:r>
          </w:p>
        </w:tc>
        <w:tc>
          <w:tcPr>
            <w:tcW w:type="dxa" w:w="2294"/>
            <w:tcMar>
              <w:top w:type="dxa" w:w="50"/>
              <w:left w:type="dxa" w:w="90"/>
              <w:bottom w:type="dxa" w:w="50"/>
              <w:right w:type="dxa" w:w="90"/>
            </w:tcMar>
          </w:tcPr>
          <w:p>
            <w:pPr>
              <w:spacing w:after="0" w:before="0" w:line="240"/>
            </w:pPr>
            <w:r>
              <w:rPr>
                <w:sz w:val="20"/>
                <w:szCs w:val="20"/>
              </w:rPr>
              <w:t xml:space="preserve">Propuesta de referencia: Amazon EC2 t3.medium (2 vCPU, 4 GB) para la API detrás de un Application Load Balancer con certificado de AWS Certificate Manager; Amazon RDS for MySQL 8.0 con respaldo diario; instancia EC2 separada para JMeter</w:t>
            </w:r>
          </w:p>
        </w:tc>
        <w:tc>
          <w:tcPr>
            <w:tcW w:type="dxa" w:w="2294"/>
            <w:tcMar>
              <w:top w:type="dxa" w:w="50"/>
              <w:left w:type="dxa" w:w="90"/>
              <w:bottom w:type="dxa" w:w="50"/>
              <w:right w:type="dxa" w:w="90"/>
            </w:tcMar>
          </w:tcPr>
          <w:p>
            <w:pPr>
              <w:spacing w:after="0" w:before="0" w:line="240"/>
            </w:pPr>
            <w:r>
              <w:rPr>
                <w:sz w:val="20"/>
                <w:szCs w:val="20"/>
              </w:rPr>
              <w:t xml:space="preserve">Imagen Docker versionada desde la integración continua; HTTPS obligatorio; monitoreo con Amazon CloudWatch</w:t>
            </w:r>
          </w:p>
        </w:tc>
        <w:tc>
          <w:tcPr>
            <w:tcW w:type="dxa" w:w="1590"/>
            <w:tcMar>
              <w:top w:type="dxa" w:w="50"/>
              <w:left w:type="dxa" w:w="90"/>
              <w:bottom w:type="dxa" w:w="50"/>
              <w:right w:type="dxa" w:w="90"/>
            </w:tcMar>
          </w:tcPr>
          <w:p>
            <w:pPr>
              <w:spacing w:after="0" w:before="0" w:line="240"/>
            </w:pPr>
            <w:r>
              <w:rPr>
                <w:sz w:val="20"/>
                <w:szCs w:val="20"/>
              </w:rPr>
              <w:t xml:space="preserve">Volumen sintético: 10 000 usuarios, 25 000 mascotas y 60 000 registros de vacunación</w:t>
            </w:r>
          </w:p>
        </w:tc>
      </w:tr>
    </w:tbl>
    <w:p>
      <w:pPr>
        <w:spacing w:after="240" w:before="120" w:line="240"/>
      </w:pPr>
      <w:r>
        <w:rPr>
          <w:i/>
          <w:iCs/>
          <w:sz w:val="20"/>
          <w:szCs w:val="20"/>
        </w:rPr>
        <w:t xml:space="preserve">Nota.</w:t>
      </w:r>
      <w:r>
        <w:rPr>
          <w:sz w:val="20"/>
          <w:szCs w:val="20"/>
        </w:rPr>
        <w:t xml:space="preserve"> El script </w:t>
      </w:r>
      <w:r>
        <w:rPr>
          <w:rFonts w:ascii="Consolas" w:cs="Consolas" w:eastAsia="Consolas" w:hAnsi="Consolas"/>
          <w:sz w:val="18"/>
          <w:szCs w:val="18"/>
        </w:rPr>
        <w:t xml:space="preserve">seed.py</w:t>
      </w:r>
      <w:r>
        <w:rPr>
          <w:sz w:val="20"/>
          <w:szCs w:val="20"/>
        </w:rPr>
        <w:t xml:space="preserve"> carga categorías, productos y mascotas de ejemplo sin propietario; en el Sprint 1 se amplía con usuarios, mascotas con propietario y vacunas sintéticos. No se usan datos personales reales, en cumplimiento de la Ley 1581 de 2012 (Congreso de la República de Colombia, 2012). El motor local (MariaDB 10.4, en modo no estricto) difiere del objetivo (MySQL 8 en modo estricto), por lo que la regresión se ejecuta en ambos hasta que el equipo migre el entorno local a MySQL 8 o a una versión de MariaDB con soporte. Las pruebas que escriben datos usan una base aislada (</w:t>
      </w:r>
      <w:r>
        <w:rPr>
          <w:rFonts w:ascii="Consolas" w:cs="Consolas" w:eastAsia="Consolas" w:hAnsi="Consolas"/>
          <w:sz w:val="18"/>
          <w:szCs w:val="18"/>
        </w:rPr>
        <w:t xml:space="preserve">petconnect_qa</w:t>
      </w:r>
      <w:r>
        <w:rPr>
          <w:sz w:val="20"/>
          <w:szCs w:val="20"/>
        </w:rPr>
        <w:t xml:space="preserve">) que se crea y se elimina en cada ejecución.</w:t>
      </w:r>
    </w:p>
    <w:p>
      <w:pPr>
        <w:keepNext/>
        <w:spacing w:before="240"/>
      </w:pPr>
      <w:r>
        <w:rPr>
          <w:b/>
          <w:bCs/>
        </w:rPr>
        <w:t xml:space="preserve">Tabla 16</w:t>
      </w:r>
    </w:p>
    <w:p>
      <w:pPr>
        <w:keepNext/>
      </w:pPr>
      <w:r>
        <w:rPr>
          <w:i/>
          <w:iCs/>
        </w:rPr>
        <w:t xml:space="preserve">Herramientas de prueba</w:t>
      </w:r>
    </w:p>
    <w:tbl>
      <w:tblPr>
        <w:tblW w:type="dxa" w:w="9360"/>
        <w:tblBorders>
          <w:top w:val="single" w:color="000000" w:sz="8"/>
          <w:left w:val="none" w:color="FFFFFF" w:sz="0"/>
          <w:bottom w:val="single" w:color="000000" w:sz="8"/>
          <w:right w:val="none" w:color="FFFFFF" w:sz="0"/>
          <w:insideH w:val="single" w:color="BFBFBF" w:sz="4"/>
          <w:insideV w:val="none" w:color="FFFFFF" w:sz="0"/>
        </w:tblBorders>
        <w:tblLayout w:type="fixed"/>
      </w:tblPr>
      <w:tblGrid>
        <w:gridCol w:w="2248"/>
        <w:gridCol w:w="1580"/>
        <w:gridCol w:w="5532"/>
      </w:tblGrid>
      <w:tr>
        <w:trPr>
          <w:cantSplit/>
          <w:tblHeader/>
        </w:trPr>
        <w:tc>
          <w:tcPr>
            <w:tcW w:type="dxa" w:w="2248"/>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Herramienta</w:t>
            </w:r>
          </w:p>
        </w:tc>
        <w:tc>
          <w:tcPr>
            <w:tcW w:type="dxa" w:w="158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Nivel</w:t>
            </w:r>
          </w:p>
        </w:tc>
        <w:tc>
          <w:tcPr>
            <w:tcW w:type="dxa" w:w="5532"/>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Propósito</w:t>
            </w:r>
          </w:p>
        </w:tc>
      </w:tr>
      <w:tr>
        <w:trPr>
          <w:cantSplit/>
        </w:trPr>
        <w:tc>
          <w:tcPr>
            <w:tcW w:type="dxa" w:w="2248"/>
            <w:tcMar>
              <w:top w:type="dxa" w:w="50"/>
              <w:left w:type="dxa" w:w="90"/>
              <w:bottom w:type="dxa" w:w="50"/>
              <w:right w:type="dxa" w:w="90"/>
            </w:tcMar>
          </w:tcPr>
          <w:p>
            <w:pPr>
              <w:spacing w:after="0" w:before="0" w:line="240"/>
            </w:pPr>
            <w:r>
              <w:rPr>
                <w:sz w:val="20"/>
                <w:szCs w:val="20"/>
              </w:rPr>
              <w:t xml:space="preserve">Jest, </w:t>
            </w:r>
            <w:r>
              <w:rPr>
                <w:rFonts w:ascii="Consolas" w:cs="Consolas" w:eastAsia="Consolas" w:hAnsi="Consolas"/>
                <w:sz w:val="18"/>
                <w:szCs w:val="18"/>
              </w:rPr>
              <w:t xml:space="preserve">jest-expo</w:t>
            </w:r>
            <w:r>
              <w:rPr>
                <w:sz w:val="20"/>
                <w:szCs w:val="20"/>
              </w:rPr>
              <w:t xml:space="preserve"> y React Native Testing Library</w:t>
            </w:r>
          </w:p>
        </w:tc>
        <w:tc>
          <w:tcPr>
            <w:tcW w:type="dxa" w:w="1580"/>
            <w:tcMar>
              <w:top w:type="dxa" w:w="50"/>
              <w:left w:type="dxa" w:w="90"/>
              <w:bottom w:type="dxa" w:w="50"/>
              <w:right w:type="dxa" w:w="90"/>
            </w:tcMar>
          </w:tcPr>
          <w:p>
            <w:pPr>
              <w:spacing w:after="0" w:before="0" w:line="240"/>
            </w:pPr>
            <w:r>
              <w:rPr>
                <w:sz w:val="20"/>
                <w:szCs w:val="20"/>
              </w:rPr>
              <w:t xml:space="preserve">Unitario</w:t>
            </w:r>
          </w:p>
        </w:tc>
        <w:tc>
          <w:tcPr>
            <w:tcW w:type="dxa" w:w="5532"/>
            <w:tcMar>
              <w:top w:type="dxa" w:w="50"/>
              <w:left w:type="dxa" w:w="90"/>
              <w:bottom w:type="dxa" w:w="50"/>
              <w:right w:type="dxa" w:w="90"/>
            </w:tcMar>
          </w:tcPr>
          <w:p>
            <w:pPr>
              <w:spacing w:after="0" w:before="0" w:line="240"/>
            </w:pPr>
            <w:r>
              <w:rPr>
                <w:sz w:val="20"/>
                <w:szCs w:val="20"/>
              </w:rPr>
              <w:t xml:space="preserve">Lógica de dominio y componentes del módulo móvil</w:t>
            </w:r>
          </w:p>
        </w:tc>
      </w:tr>
      <w:tr>
        <w:trPr>
          <w:cantSplit/>
        </w:trPr>
        <w:tc>
          <w:tcPr>
            <w:tcW w:type="dxa" w:w="2248"/>
            <w:tcMar>
              <w:top w:type="dxa" w:w="50"/>
              <w:left w:type="dxa" w:w="90"/>
              <w:bottom w:type="dxa" w:w="50"/>
              <w:right w:type="dxa" w:w="90"/>
            </w:tcMar>
          </w:tcPr>
          <w:p>
            <w:pPr>
              <w:spacing w:after="0" w:before="0" w:line="240"/>
            </w:pPr>
            <w:r>
              <w:rPr>
                <w:sz w:val="20"/>
                <w:szCs w:val="20"/>
              </w:rPr>
              <w:t xml:space="preserve">Jest o Vitest con Testing Library</w:t>
            </w:r>
          </w:p>
        </w:tc>
        <w:tc>
          <w:tcPr>
            <w:tcW w:type="dxa" w:w="1580"/>
            <w:tcMar>
              <w:top w:type="dxa" w:w="50"/>
              <w:left w:type="dxa" w:w="90"/>
              <w:bottom w:type="dxa" w:w="50"/>
              <w:right w:type="dxa" w:w="90"/>
            </w:tcMar>
          </w:tcPr>
          <w:p>
            <w:pPr>
              <w:spacing w:after="0" w:before="0" w:line="240"/>
            </w:pPr>
            <w:r>
              <w:rPr>
                <w:sz w:val="20"/>
                <w:szCs w:val="20"/>
              </w:rPr>
              <w:t xml:space="preserve">Unitario</w:t>
            </w:r>
          </w:p>
        </w:tc>
        <w:tc>
          <w:tcPr>
            <w:tcW w:type="dxa" w:w="5532"/>
            <w:tcMar>
              <w:top w:type="dxa" w:w="50"/>
              <w:left w:type="dxa" w:w="90"/>
              <w:bottom w:type="dxa" w:w="50"/>
              <w:right w:type="dxa" w:w="90"/>
            </w:tcMar>
          </w:tcPr>
          <w:p>
            <w:pPr>
              <w:spacing w:after="0" w:before="0" w:line="240"/>
            </w:pPr>
            <w:r>
              <w:rPr>
                <w:sz w:val="20"/>
                <w:szCs w:val="20"/>
              </w:rPr>
              <w:t xml:space="preserve">Componentes y utilidades del módulo web</w:t>
            </w:r>
          </w:p>
        </w:tc>
      </w:tr>
      <w:tr>
        <w:trPr>
          <w:cantSplit/>
        </w:trPr>
        <w:tc>
          <w:tcPr>
            <w:tcW w:type="dxa" w:w="2248"/>
            <w:tcMar>
              <w:top w:type="dxa" w:w="50"/>
              <w:left w:type="dxa" w:w="90"/>
              <w:bottom w:type="dxa" w:w="50"/>
              <w:right w:type="dxa" w:w="90"/>
            </w:tcMar>
          </w:tcPr>
          <w:p>
            <w:pPr>
              <w:spacing w:after="0" w:before="0" w:line="240"/>
            </w:pPr>
            <w:r>
              <w:rPr>
                <w:sz w:val="20"/>
                <w:szCs w:val="20"/>
              </w:rPr>
              <w:t xml:space="preserve">pytest y pytest-cov</w:t>
            </w:r>
          </w:p>
        </w:tc>
        <w:tc>
          <w:tcPr>
            <w:tcW w:type="dxa" w:w="1580"/>
            <w:tcMar>
              <w:top w:type="dxa" w:w="50"/>
              <w:left w:type="dxa" w:w="90"/>
              <w:bottom w:type="dxa" w:w="50"/>
              <w:right w:type="dxa" w:w="90"/>
            </w:tcMar>
          </w:tcPr>
          <w:p>
            <w:pPr>
              <w:spacing w:after="0" w:before="0" w:line="240"/>
            </w:pPr>
            <w:r>
              <w:rPr>
                <w:sz w:val="20"/>
                <w:szCs w:val="20"/>
              </w:rPr>
              <w:t xml:space="preserve">Unitario e integración</w:t>
            </w:r>
          </w:p>
        </w:tc>
        <w:tc>
          <w:tcPr>
            <w:tcW w:type="dxa" w:w="5532"/>
            <w:tcMar>
              <w:top w:type="dxa" w:w="50"/>
              <w:left w:type="dxa" w:w="90"/>
              <w:bottom w:type="dxa" w:w="50"/>
              <w:right w:type="dxa" w:w="90"/>
            </w:tcMar>
          </w:tcPr>
          <w:p>
            <w:pPr>
              <w:spacing w:after="0" w:before="0" w:line="240"/>
            </w:pPr>
            <w:r>
              <w:rPr>
                <w:sz w:val="20"/>
                <w:szCs w:val="20"/>
              </w:rPr>
              <w:t xml:space="preserve">Lógica de la API en Python y medición de cobertura</w:t>
            </w:r>
          </w:p>
        </w:tc>
      </w:tr>
      <w:tr>
        <w:trPr>
          <w:cantSplit/>
        </w:trPr>
        <w:tc>
          <w:tcPr>
            <w:tcW w:type="dxa" w:w="2248"/>
            <w:tcMar>
              <w:top w:type="dxa" w:w="50"/>
              <w:left w:type="dxa" w:w="90"/>
              <w:bottom w:type="dxa" w:w="50"/>
              <w:right w:type="dxa" w:w="90"/>
            </w:tcMar>
          </w:tcPr>
          <w:p>
            <w:pPr>
              <w:spacing w:after="0" w:before="0" w:line="240"/>
            </w:pPr>
            <w:r>
              <w:rPr>
                <w:sz w:val="20"/>
                <w:szCs w:val="20"/>
              </w:rPr>
              <w:t xml:space="preserve">Cliente de pruebas de Flask</w:t>
            </w:r>
          </w:p>
        </w:tc>
        <w:tc>
          <w:tcPr>
            <w:tcW w:type="dxa" w:w="1580"/>
            <w:tcMar>
              <w:top w:type="dxa" w:w="50"/>
              <w:left w:type="dxa" w:w="90"/>
              <w:bottom w:type="dxa" w:w="50"/>
              <w:right w:type="dxa" w:w="90"/>
            </w:tcMar>
          </w:tcPr>
          <w:p>
            <w:pPr>
              <w:spacing w:after="0" w:before="0" w:line="240"/>
            </w:pPr>
            <w:r>
              <w:rPr>
                <w:sz w:val="20"/>
                <w:szCs w:val="20"/>
              </w:rPr>
              <w:t xml:space="preserve">Integración</w:t>
            </w:r>
          </w:p>
        </w:tc>
        <w:tc>
          <w:tcPr>
            <w:tcW w:type="dxa" w:w="5532"/>
            <w:tcMar>
              <w:top w:type="dxa" w:w="50"/>
              <w:left w:type="dxa" w:w="90"/>
              <w:bottom w:type="dxa" w:w="50"/>
              <w:right w:type="dxa" w:w="90"/>
            </w:tcMar>
          </w:tcPr>
          <w:p>
            <w:pPr>
              <w:spacing w:after="0" w:before="0" w:line="240"/>
            </w:pPr>
            <w:r>
              <w:rPr>
                <w:sz w:val="20"/>
                <w:szCs w:val="20"/>
              </w:rPr>
              <w:t xml:space="preserve">Solicitudes HTTP contra la API sin servidor (rol de Supertest)</w:t>
            </w:r>
          </w:p>
        </w:tc>
      </w:tr>
      <w:tr>
        <w:trPr>
          <w:cantSplit/>
        </w:trPr>
        <w:tc>
          <w:tcPr>
            <w:tcW w:type="dxa" w:w="2248"/>
            <w:tcMar>
              <w:top w:type="dxa" w:w="50"/>
              <w:left w:type="dxa" w:w="90"/>
              <w:bottom w:type="dxa" w:w="50"/>
              <w:right w:type="dxa" w:w="90"/>
            </w:tcMar>
          </w:tcPr>
          <w:p>
            <w:pPr>
              <w:spacing w:after="0" w:before="0" w:line="240"/>
            </w:pPr>
            <w:r>
              <w:rPr>
                <w:sz w:val="20"/>
                <w:szCs w:val="20"/>
              </w:rPr>
              <w:t xml:space="preserve">Postman y Newman</w:t>
            </w:r>
          </w:p>
        </w:tc>
        <w:tc>
          <w:tcPr>
            <w:tcW w:type="dxa" w:w="1580"/>
            <w:tcMar>
              <w:top w:type="dxa" w:w="50"/>
              <w:left w:type="dxa" w:w="90"/>
              <w:bottom w:type="dxa" w:w="50"/>
              <w:right w:type="dxa" w:w="90"/>
            </w:tcMar>
          </w:tcPr>
          <w:p>
            <w:pPr>
              <w:spacing w:after="0" w:before="0" w:line="240"/>
            </w:pPr>
            <w:r>
              <w:rPr>
                <w:sz w:val="20"/>
                <w:szCs w:val="20"/>
              </w:rPr>
              <w:t xml:space="preserve">Integración y regresión</w:t>
            </w:r>
          </w:p>
        </w:tc>
        <w:tc>
          <w:tcPr>
            <w:tcW w:type="dxa" w:w="5532"/>
            <w:tcMar>
              <w:top w:type="dxa" w:w="50"/>
              <w:left w:type="dxa" w:w="90"/>
              <w:bottom w:type="dxa" w:w="50"/>
              <w:right w:type="dxa" w:w="90"/>
            </w:tcMar>
          </w:tcPr>
          <w:p>
            <w:pPr>
              <w:spacing w:after="0" w:before="0" w:line="240"/>
            </w:pPr>
            <w:r>
              <w:rPr>
                <w:sz w:val="20"/>
                <w:szCs w:val="20"/>
              </w:rPr>
              <w:t xml:space="preserve">Colecciones existentes en </w:t>
            </w:r>
            <w:r>
              <w:rPr>
                <w:rFonts w:ascii="Consolas" w:cs="Consolas" w:eastAsia="Consolas" w:hAnsi="Consolas"/>
                <w:sz w:val="18"/>
                <w:szCs w:val="18"/>
              </w:rPr>
              <w:t xml:space="preserve">PetConnect.Mobile/postman</w:t>
            </w:r>
            <w:r>
              <w:rPr>
                <w:sz w:val="20"/>
                <w:szCs w:val="20"/>
              </w:rPr>
              <w:t xml:space="preserve"> y </w:t>
            </w:r>
            <w:r>
              <w:rPr>
                <w:rFonts w:ascii="Consolas" w:cs="Consolas" w:eastAsia="Consolas" w:hAnsi="Consolas"/>
                <w:sz w:val="18"/>
                <w:szCs w:val="18"/>
              </w:rPr>
              <w:t xml:space="preserve">petconnect.Backend/postman</w:t>
            </w:r>
            <w:r>
              <w:rPr>
                <w:sz w:val="20"/>
                <w:szCs w:val="20"/>
              </w:rPr>
              <w:t xml:space="preserve">, ejecutadas en la integración continua</w:t>
            </w:r>
          </w:p>
        </w:tc>
      </w:tr>
      <w:tr>
        <w:trPr>
          <w:cantSplit/>
        </w:trPr>
        <w:tc>
          <w:tcPr>
            <w:tcW w:type="dxa" w:w="2248"/>
            <w:tcMar>
              <w:top w:type="dxa" w:w="50"/>
              <w:left w:type="dxa" w:w="90"/>
              <w:bottom w:type="dxa" w:w="50"/>
              <w:right w:type="dxa" w:w="90"/>
            </w:tcMar>
          </w:tcPr>
          <w:p>
            <w:pPr>
              <w:spacing w:after="0" w:before="0" w:line="240"/>
            </w:pPr>
            <w:r>
              <w:rPr>
                <w:sz w:val="20"/>
                <w:szCs w:val="20"/>
              </w:rPr>
              <w:t xml:space="preserve">Maestro</w:t>
            </w:r>
          </w:p>
        </w:tc>
        <w:tc>
          <w:tcPr>
            <w:tcW w:type="dxa" w:w="1580"/>
            <w:tcMar>
              <w:top w:type="dxa" w:w="50"/>
              <w:left w:type="dxa" w:w="90"/>
              <w:bottom w:type="dxa" w:w="50"/>
              <w:right w:type="dxa" w:w="90"/>
            </w:tcMar>
          </w:tcPr>
          <w:p>
            <w:pPr>
              <w:spacing w:after="0" w:before="0" w:line="240"/>
            </w:pPr>
            <w:r>
              <w:rPr>
                <w:sz w:val="20"/>
                <w:szCs w:val="20"/>
              </w:rPr>
              <w:t xml:space="preserve">E2E</w:t>
            </w:r>
          </w:p>
        </w:tc>
        <w:tc>
          <w:tcPr>
            <w:tcW w:type="dxa" w:w="5532"/>
            <w:tcMar>
              <w:top w:type="dxa" w:w="50"/>
              <w:left w:type="dxa" w:w="90"/>
              <w:bottom w:type="dxa" w:w="50"/>
              <w:right w:type="dxa" w:w="90"/>
            </w:tcMar>
          </w:tcPr>
          <w:p>
            <w:pPr>
              <w:spacing w:after="0" w:before="0" w:line="240"/>
            </w:pPr>
            <w:r>
              <w:rPr>
                <w:sz w:val="20"/>
                <w:szCs w:val="20"/>
              </w:rPr>
              <w:t xml:space="preserve">Flujos del APK y de la app de iOS en emulador, simulador y dispositivo físico</w:t>
            </w:r>
          </w:p>
        </w:tc>
      </w:tr>
      <w:tr>
        <w:trPr>
          <w:cantSplit/>
        </w:trPr>
        <w:tc>
          <w:tcPr>
            <w:tcW w:type="dxa" w:w="2248"/>
            <w:tcMar>
              <w:top w:type="dxa" w:w="50"/>
              <w:left w:type="dxa" w:w="90"/>
              <w:bottom w:type="dxa" w:w="50"/>
              <w:right w:type="dxa" w:w="90"/>
            </w:tcMar>
          </w:tcPr>
          <w:p>
            <w:pPr>
              <w:spacing w:after="0" w:before="0" w:line="240"/>
            </w:pPr>
            <w:r>
              <w:rPr>
                <w:sz w:val="20"/>
                <w:szCs w:val="20"/>
              </w:rPr>
              <w:t xml:space="preserve">Cypress</w:t>
            </w:r>
          </w:p>
        </w:tc>
        <w:tc>
          <w:tcPr>
            <w:tcW w:type="dxa" w:w="1580"/>
            <w:tcMar>
              <w:top w:type="dxa" w:w="50"/>
              <w:left w:type="dxa" w:w="90"/>
              <w:bottom w:type="dxa" w:w="50"/>
              <w:right w:type="dxa" w:w="90"/>
            </w:tcMar>
          </w:tcPr>
          <w:p>
            <w:pPr>
              <w:spacing w:after="0" w:before="0" w:line="240"/>
            </w:pPr>
            <w:r>
              <w:rPr>
                <w:sz w:val="20"/>
                <w:szCs w:val="20"/>
              </w:rPr>
              <w:t xml:space="preserve">E2E</w:t>
            </w:r>
          </w:p>
        </w:tc>
        <w:tc>
          <w:tcPr>
            <w:tcW w:type="dxa" w:w="5532"/>
            <w:tcMar>
              <w:top w:type="dxa" w:w="50"/>
              <w:left w:type="dxa" w:w="90"/>
              <w:bottom w:type="dxa" w:w="50"/>
              <w:right w:type="dxa" w:w="90"/>
            </w:tcMar>
          </w:tcPr>
          <w:p>
            <w:pPr>
              <w:spacing w:after="0" w:before="0" w:line="240"/>
            </w:pPr>
            <w:r>
              <w:rPr>
                <w:sz w:val="20"/>
                <w:szCs w:val="20"/>
              </w:rPr>
              <w:t xml:space="preserve">Flujos del módulo web</w:t>
            </w:r>
          </w:p>
        </w:tc>
      </w:tr>
      <w:tr>
        <w:trPr>
          <w:cantSplit/>
        </w:trPr>
        <w:tc>
          <w:tcPr>
            <w:tcW w:type="dxa" w:w="2248"/>
            <w:tcMar>
              <w:top w:type="dxa" w:w="50"/>
              <w:left w:type="dxa" w:w="90"/>
              <w:bottom w:type="dxa" w:w="50"/>
              <w:right w:type="dxa" w:w="90"/>
            </w:tcMar>
          </w:tcPr>
          <w:p>
            <w:pPr>
              <w:spacing w:after="0" w:before="0" w:line="240"/>
            </w:pPr>
            <w:r>
              <w:rPr>
                <w:sz w:val="20"/>
                <w:szCs w:val="20"/>
              </w:rPr>
              <w:t xml:space="preserve">Apache JMeter 5.6</w:t>
            </w:r>
          </w:p>
        </w:tc>
        <w:tc>
          <w:tcPr>
            <w:tcW w:type="dxa" w:w="1580"/>
            <w:tcMar>
              <w:top w:type="dxa" w:w="50"/>
              <w:left w:type="dxa" w:w="90"/>
              <w:bottom w:type="dxa" w:w="50"/>
              <w:right w:type="dxa" w:w="90"/>
            </w:tcMar>
          </w:tcPr>
          <w:p>
            <w:pPr>
              <w:spacing w:after="0" w:before="0" w:line="240"/>
            </w:pPr>
            <w:r>
              <w:rPr>
                <w:sz w:val="20"/>
                <w:szCs w:val="20"/>
              </w:rPr>
              <w:t xml:space="preserve">No funcional</w:t>
            </w:r>
          </w:p>
        </w:tc>
        <w:tc>
          <w:tcPr>
            <w:tcW w:type="dxa" w:w="5532"/>
            <w:tcMar>
              <w:top w:type="dxa" w:w="50"/>
              <w:left w:type="dxa" w:w="90"/>
              <w:bottom w:type="dxa" w:w="50"/>
              <w:right w:type="dxa" w:w="90"/>
            </w:tcMar>
          </w:tcPr>
          <w:p>
            <w:pPr>
              <w:spacing w:after="0" w:before="0" w:line="240"/>
            </w:pPr>
            <w:r>
              <w:rPr>
                <w:sz w:val="20"/>
                <w:szCs w:val="20"/>
              </w:rPr>
              <w:t xml:space="preserve">Carga, estrés y capacidad</w:t>
            </w:r>
          </w:p>
        </w:tc>
      </w:tr>
      <w:tr>
        <w:trPr>
          <w:cantSplit/>
        </w:trPr>
        <w:tc>
          <w:tcPr>
            <w:tcW w:type="dxa" w:w="2248"/>
            <w:tcMar>
              <w:top w:type="dxa" w:w="50"/>
              <w:left w:type="dxa" w:w="90"/>
              <w:bottom w:type="dxa" w:w="50"/>
              <w:right w:type="dxa" w:w="90"/>
            </w:tcMar>
          </w:tcPr>
          <w:p>
            <w:pPr>
              <w:spacing w:after="0" w:before="0" w:line="240"/>
            </w:pPr>
            <w:r>
              <w:rPr>
                <w:sz w:val="20"/>
                <w:szCs w:val="20"/>
              </w:rPr>
              <w:t xml:space="preserve">OWASP ZAP</w:t>
            </w:r>
          </w:p>
        </w:tc>
        <w:tc>
          <w:tcPr>
            <w:tcW w:type="dxa" w:w="1580"/>
            <w:tcMar>
              <w:top w:type="dxa" w:w="50"/>
              <w:left w:type="dxa" w:w="90"/>
              <w:bottom w:type="dxa" w:w="50"/>
              <w:right w:type="dxa" w:w="90"/>
            </w:tcMar>
          </w:tcPr>
          <w:p>
            <w:pPr>
              <w:spacing w:after="0" w:before="0" w:line="240"/>
            </w:pPr>
            <w:r>
              <w:rPr>
                <w:sz w:val="20"/>
                <w:szCs w:val="20"/>
              </w:rPr>
              <w:t xml:space="preserve">Seguridad</w:t>
            </w:r>
          </w:p>
        </w:tc>
        <w:tc>
          <w:tcPr>
            <w:tcW w:type="dxa" w:w="5532"/>
            <w:tcMar>
              <w:top w:type="dxa" w:w="50"/>
              <w:left w:type="dxa" w:w="90"/>
              <w:bottom w:type="dxa" w:w="50"/>
              <w:right w:type="dxa" w:w="90"/>
            </w:tcMar>
          </w:tcPr>
          <w:p>
            <w:pPr>
              <w:spacing w:after="0" w:before="0" w:line="240"/>
            </w:pPr>
            <w:r>
              <w:rPr>
                <w:sz w:val="20"/>
                <w:szCs w:val="20"/>
              </w:rPr>
              <w:t xml:space="preserve">Análisis dinámico (baseline y escaneo activo)</w:t>
            </w:r>
          </w:p>
        </w:tc>
      </w:tr>
      <w:tr>
        <w:trPr>
          <w:cantSplit/>
        </w:trPr>
        <w:tc>
          <w:tcPr>
            <w:tcW w:type="dxa" w:w="2248"/>
            <w:tcMar>
              <w:top w:type="dxa" w:w="50"/>
              <w:left w:type="dxa" w:w="90"/>
              <w:bottom w:type="dxa" w:w="50"/>
              <w:right w:type="dxa" w:w="90"/>
            </w:tcMar>
          </w:tcPr>
          <w:p>
            <w:pPr>
              <w:spacing w:after="0" w:before="0" w:line="240"/>
            </w:pPr>
            <w:r>
              <w:rPr>
                <w:sz w:val="20"/>
                <w:szCs w:val="20"/>
              </w:rPr>
              <w:t xml:space="preserve">pip-audit y npm audit</w:t>
            </w:r>
          </w:p>
        </w:tc>
        <w:tc>
          <w:tcPr>
            <w:tcW w:type="dxa" w:w="1580"/>
            <w:tcMar>
              <w:top w:type="dxa" w:w="50"/>
              <w:left w:type="dxa" w:w="90"/>
              <w:bottom w:type="dxa" w:w="50"/>
              <w:right w:type="dxa" w:w="90"/>
            </w:tcMar>
          </w:tcPr>
          <w:p>
            <w:pPr>
              <w:spacing w:after="0" w:before="0" w:line="240"/>
            </w:pPr>
            <w:r>
              <w:rPr>
                <w:sz w:val="20"/>
                <w:szCs w:val="20"/>
              </w:rPr>
              <w:t xml:space="preserve">Seguridad</w:t>
            </w:r>
          </w:p>
        </w:tc>
        <w:tc>
          <w:tcPr>
            <w:tcW w:type="dxa" w:w="5532"/>
            <w:tcMar>
              <w:top w:type="dxa" w:w="50"/>
              <w:left w:type="dxa" w:w="90"/>
              <w:bottom w:type="dxa" w:w="50"/>
              <w:right w:type="dxa" w:w="90"/>
            </w:tcMar>
          </w:tcPr>
          <w:p>
            <w:pPr>
              <w:spacing w:after="0" w:before="0" w:line="240"/>
            </w:pPr>
            <w:r>
              <w:rPr>
                <w:sz w:val="20"/>
                <w:szCs w:val="20"/>
              </w:rPr>
              <w:t xml:space="preserve">Vulnerabilidades conocidas en dependencias</w:t>
            </w:r>
          </w:p>
        </w:tc>
      </w:tr>
      <w:tr>
        <w:trPr>
          <w:cantSplit/>
        </w:trPr>
        <w:tc>
          <w:tcPr>
            <w:tcW w:type="dxa" w:w="2248"/>
            <w:tcMar>
              <w:top w:type="dxa" w:w="50"/>
              <w:left w:type="dxa" w:w="90"/>
              <w:bottom w:type="dxa" w:w="50"/>
              <w:right w:type="dxa" w:w="90"/>
            </w:tcMar>
          </w:tcPr>
          <w:p>
            <w:pPr>
              <w:spacing w:after="0" w:before="0" w:line="240"/>
            </w:pPr>
            <w:r>
              <w:rPr>
                <w:sz w:val="20"/>
                <w:szCs w:val="20"/>
              </w:rPr>
              <w:t xml:space="preserve">SonarLint y SonarQube</w:t>
            </w:r>
          </w:p>
        </w:tc>
        <w:tc>
          <w:tcPr>
            <w:tcW w:type="dxa" w:w="1580"/>
            <w:tcMar>
              <w:top w:type="dxa" w:w="50"/>
              <w:left w:type="dxa" w:w="90"/>
              <w:bottom w:type="dxa" w:w="50"/>
              <w:right w:type="dxa" w:w="90"/>
            </w:tcMar>
          </w:tcPr>
          <w:p>
            <w:pPr>
              <w:spacing w:after="0" w:before="0" w:line="240"/>
            </w:pPr>
            <w:r>
              <w:rPr>
                <w:sz w:val="20"/>
                <w:szCs w:val="20"/>
              </w:rPr>
              <w:t xml:space="preserve">Análisis estático</w:t>
            </w:r>
          </w:p>
        </w:tc>
        <w:tc>
          <w:tcPr>
            <w:tcW w:type="dxa" w:w="5532"/>
            <w:tcMar>
              <w:top w:type="dxa" w:w="50"/>
              <w:left w:type="dxa" w:w="90"/>
              <w:bottom w:type="dxa" w:w="50"/>
              <w:right w:type="dxa" w:w="90"/>
            </w:tcMar>
          </w:tcPr>
          <w:p>
            <w:pPr>
              <w:spacing w:after="0" w:before="0" w:line="240"/>
            </w:pPr>
            <w:r>
              <w:rPr>
                <w:sz w:val="20"/>
                <w:szCs w:val="20"/>
              </w:rPr>
              <w:t xml:space="preserve">Código duplicado, errores y problemas de seguridad</w:t>
            </w:r>
          </w:p>
        </w:tc>
      </w:tr>
      <w:tr>
        <w:trPr>
          <w:cantSplit/>
        </w:trPr>
        <w:tc>
          <w:tcPr>
            <w:tcW w:type="dxa" w:w="2248"/>
            <w:tcMar>
              <w:top w:type="dxa" w:w="50"/>
              <w:left w:type="dxa" w:w="90"/>
              <w:bottom w:type="dxa" w:w="50"/>
              <w:right w:type="dxa" w:w="90"/>
            </w:tcMar>
          </w:tcPr>
          <w:p>
            <w:pPr>
              <w:spacing w:after="0" w:before="0" w:line="240"/>
            </w:pPr>
            <w:r>
              <w:rPr>
                <w:sz w:val="20"/>
                <w:szCs w:val="20"/>
              </w:rPr>
              <w:t xml:space="preserve">Lighthouse</w:t>
            </w:r>
          </w:p>
        </w:tc>
        <w:tc>
          <w:tcPr>
            <w:tcW w:type="dxa" w:w="1580"/>
            <w:tcMar>
              <w:top w:type="dxa" w:w="50"/>
              <w:left w:type="dxa" w:w="90"/>
              <w:bottom w:type="dxa" w:w="50"/>
              <w:right w:type="dxa" w:w="90"/>
            </w:tcMar>
          </w:tcPr>
          <w:p>
            <w:pPr>
              <w:spacing w:after="0" w:before="0" w:line="240"/>
            </w:pPr>
            <w:r>
              <w:rPr>
                <w:sz w:val="20"/>
                <w:szCs w:val="20"/>
              </w:rPr>
              <w:t xml:space="preserve">No funcional</w:t>
            </w:r>
          </w:p>
        </w:tc>
        <w:tc>
          <w:tcPr>
            <w:tcW w:type="dxa" w:w="5532"/>
            <w:tcMar>
              <w:top w:type="dxa" w:w="50"/>
              <w:left w:type="dxa" w:w="90"/>
              <w:bottom w:type="dxa" w:w="50"/>
              <w:right w:type="dxa" w:w="90"/>
            </w:tcMar>
          </w:tcPr>
          <w:p>
            <w:pPr>
              <w:spacing w:after="0" w:before="0" w:line="240"/>
            </w:pPr>
            <w:r>
              <w:rPr>
                <w:sz w:val="20"/>
                <w:szCs w:val="20"/>
              </w:rPr>
              <w:t xml:space="preserve">Rendimiento, accesibilidad, buenas prácticas y SEO del módulo web</w:t>
            </w:r>
          </w:p>
        </w:tc>
      </w:tr>
      <w:tr>
        <w:trPr>
          <w:cantSplit/>
        </w:trPr>
        <w:tc>
          <w:tcPr>
            <w:tcW w:type="dxa" w:w="2248"/>
            <w:tcMar>
              <w:top w:type="dxa" w:w="50"/>
              <w:left w:type="dxa" w:w="90"/>
              <w:bottom w:type="dxa" w:w="50"/>
              <w:right w:type="dxa" w:w="90"/>
            </w:tcMar>
          </w:tcPr>
          <w:p>
            <w:pPr>
              <w:spacing w:after="0" w:before="0" w:line="240"/>
            </w:pPr>
            <w:r>
              <w:rPr>
                <w:sz w:val="20"/>
                <w:szCs w:val="20"/>
              </w:rPr>
              <w:t xml:space="preserve">Accessibility Scanner y TalkBack</w:t>
            </w:r>
          </w:p>
        </w:tc>
        <w:tc>
          <w:tcPr>
            <w:tcW w:type="dxa" w:w="1580"/>
            <w:tcMar>
              <w:top w:type="dxa" w:w="50"/>
              <w:left w:type="dxa" w:w="90"/>
              <w:bottom w:type="dxa" w:w="50"/>
              <w:right w:type="dxa" w:w="90"/>
            </w:tcMar>
          </w:tcPr>
          <w:p>
            <w:pPr>
              <w:spacing w:after="0" w:before="0" w:line="240"/>
            </w:pPr>
            <w:r>
              <w:rPr>
                <w:sz w:val="20"/>
                <w:szCs w:val="20"/>
              </w:rPr>
              <w:t xml:space="preserve">No funcional</w:t>
            </w:r>
          </w:p>
        </w:tc>
        <w:tc>
          <w:tcPr>
            <w:tcW w:type="dxa" w:w="5532"/>
            <w:tcMar>
              <w:top w:type="dxa" w:w="50"/>
              <w:left w:type="dxa" w:w="90"/>
              <w:bottom w:type="dxa" w:w="50"/>
              <w:right w:type="dxa" w:w="90"/>
            </w:tcMar>
          </w:tcPr>
          <w:p>
            <w:pPr>
              <w:spacing w:after="0" w:before="0" w:line="240"/>
            </w:pPr>
            <w:r>
              <w:rPr>
                <w:sz w:val="20"/>
                <w:szCs w:val="20"/>
              </w:rPr>
              <w:t xml:space="preserve">Accesibilidad del APK</w:t>
            </w:r>
          </w:p>
        </w:tc>
      </w:tr>
      <w:tr>
        <w:trPr>
          <w:cantSplit/>
        </w:trPr>
        <w:tc>
          <w:tcPr>
            <w:tcW w:type="dxa" w:w="2248"/>
            <w:tcMar>
              <w:top w:type="dxa" w:w="50"/>
              <w:left w:type="dxa" w:w="90"/>
              <w:bottom w:type="dxa" w:w="50"/>
              <w:right w:type="dxa" w:w="90"/>
            </w:tcMar>
          </w:tcPr>
          <w:p>
            <w:pPr>
              <w:spacing w:after="0" w:before="0" w:line="240"/>
            </w:pPr>
            <w:r>
              <w:rPr>
                <w:sz w:val="20"/>
                <w:szCs w:val="20"/>
              </w:rPr>
              <w:t xml:space="preserve">Formulario SUS</w:t>
            </w:r>
          </w:p>
        </w:tc>
        <w:tc>
          <w:tcPr>
            <w:tcW w:type="dxa" w:w="1580"/>
            <w:tcMar>
              <w:top w:type="dxa" w:w="50"/>
              <w:left w:type="dxa" w:w="90"/>
              <w:bottom w:type="dxa" w:w="50"/>
              <w:right w:type="dxa" w:w="90"/>
            </w:tcMar>
          </w:tcPr>
          <w:p>
            <w:pPr>
              <w:spacing w:after="0" w:before="0" w:line="240"/>
            </w:pPr>
            <w:r>
              <w:rPr>
                <w:sz w:val="20"/>
                <w:szCs w:val="20"/>
              </w:rPr>
              <w:t xml:space="preserve">No funcional</w:t>
            </w:r>
          </w:p>
        </w:tc>
        <w:tc>
          <w:tcPr>
            <w:tcW w:type="dxa" w:w="5532"/>
            <w:tcMar>
              <w:top w:type="dxa" w:w="50"/>
              <w:left w:type="dxa" w:w="90"/>
              <w:bottom w:type="dxa" w:w="50"/>
              <w:right w:type="dxa" w:w="90"/>
            </w:tcMar>
          </w:tcPr>
          <w:p>
            <w:pPr>
              <w:spacing w:after="0" w:before="0" w:line="240"/>
            </w:pPr>
            <w:r>
              <w:rPr>
                <w:sz w:val="20"/>
                <w:szCs w:val="20"/>
              </w:rPr>
              <w:t xml:space="preserve">Medición de la usabilidad percibida</w:t>
            </w:r>
          </w:p>
        </w:tc>
      </w:tr>
      <w:tr>
        <w:trPr>
          <w:cantSplit/>
        </w:trPr>
        <w:tc>
          <w:tcPr>
            <w:tcW w:type="dxa" w:w="2248"/>
            <w:tcMar>
              <w:top w:type="dxa" w:w="50"/>
              <w:left w:type="dxa" w:w="90"/>
              <w:bottom w:type="dxa" w:w="50"/>
              <w:right w:type="dxa" w:w="90"/>
            </w:tcMar>
          </w:tcPr>
          <w:p>
            <w:pPr>
              <w:spacing w:after="0" w:before="0" w:line="240"/>
            </w:pPr>
            <w:r>
              <w:rPr>
                <w:sz w:val="20"/>
                <w:szCs w:val="20"/>
              </w:rPr>
              <w:t xml:space="preserve">Docker y docker-compose</w:t>
            </w:r>
          </w:p>
        </w:tc>
        <w:tc>
          <w:tcPr>
            <w:tcW w:type="dxa" w:w="1580"/>
            <w:tcMar>
              <w:top w:type="dxa" w:w="50"/>
              <w:left w:type="dxa" w:w="90"/>
              <w:bottom w:type="dxa" w:w="50"/>
              <w:right w:type="dxa" w:w="90"/>
            </w:tcMar>
          </w:tcPr>
          <w:p>
            <w:pPr>
              <w:spacing w:after="0" w:before="0" w:line="240"/>
            </w:pPr>
            <w:r>
              <w:rPr>
                <w:sz w:val="20"/>
                <w:szCs w:val="20"/>
              </w:rPr>
              <w:t xml:space="preserve">Entorno</w:t>
            </w:r>
          </w:p>
        </w:tc>
        <w:tc>
          <w:tcPr>
            <w:tcW w:type="dxa" w:w="5532"/>
            <w:tcMar>
              <w:top w:type="dxa" w:w="50"/>
              <w:left w:type="dxa" w:w="90"/>
              <w:bottom w:type="dxa" w:w="50"/>
              <w:right w:type="dxa" w:w="90"/>
            </w:tcMar>
          </w:tcPr>
          <w:p>
            <w:pPr>
              <w:spacing w:after="0" w:before="0" w:line="240"/>
            </w:pPr>
            <w:r>
              <w:rPr>
                <w:sz w:val="20"/>
                <w:szCs w:val="20"/>
              </w:rPr>
              <w:t xml:space="preserve">Entornos idénticos para todo el equipo</w:t>
            </w:r>
          </w:p>
        </w:tc>
      </w:tr>
      <w:tr>
        <w:trPr>
          <w:cantSplit/>
        </w:trPr>
        <w:tc>
          <w:tcPr>
            <w:tcW w:type="dxa" w:w="2248"/>
            <w:tcMar>
              <w:top w:type="dxa" w:w="50"/>
              <w:left w:type="dxa" w:w="90"/>
              <w:bottom w:type="dxa" w:w="50"/>
              <w:right w:type="dxa" w:w="90"/>
            </w:tcMar>
          </w:tcPr>
          <w:p>
            <w:pPr>
              <w:spacing w:after="0" w:before="0" w:line="240"/>
            </w:pPr>
            <w:r>
              <w:rPr>
                <w:sz w:val="20"/>
                <w:szCs w:val="20"/>
              </w:rPr>
              <w:t xml:space="preserve">GitHub Actions y GitHub Projects</w:t>
            </w:r>
          </w:p>
        </w:tc>
        <w:tc>
          <w:tcPr>
            <w:tcW w:type="dxa" w:w="1580"/>
            <w:tcMar>
              <w:top w:type="dxa" w:w="50"/>
              <w:left w:type="dxa" w:w="90"/>
              <w:bottom w:type="dxa" w:w="50"/>
              <w:right w:type="dxa" w:w="90"/>
            </w:tcMar>
          </w:tcPr>
          <w:p>
            <w:pPr>
              <w:spacing w:after="0" w:before="0" w:line="240"/>
            </w:pPr>
            <w:r>
              <w:rPr>
                <w:sz w:val="20"/>
                <w:szCs w:val="20"/>
              </w:rPr>
              <w:t xml:space="preserve">Gestión</w:t>
            </w:r>
          </w:p>
        </w:tc>
        <w:tc>
          <w:tcPr>
            <w:tcW w:type="dxa" w:w="5532"/>
            <w:tcMar>
              <w:top w:type="dxa" w:w="50"/>
              <w:left w:type="dxa" w:w="90"/>
              <w:bottom w:type="dxa" w:w="50"/>
              <w:right w:type="dxa" w:w="90"/>
            </w:tcMar>
          </w:tcPr>
          <w:p>
            <w:pPr>
              <w:spacing w:after="0" w:before="0" w:line="240"/>
            </w:pPr>
            <w:r>
              <w:rPr>
                <w:sz w:val="20"/>
                <w:szCs w:val="20"/>
              </w:rPr>
              <w:t xml:space="preserve">Integración continua y tablero de defectos y no conformidades</w:t>
            </w:r>
          </w:p>
        </w:tc>
      </w:tr>
    </w:tbl>
    <w:p>
      <w:pPr>
        <w:spacing w:line="240"/>
      </w:pPr>
    </w:p>
    <w:p>
      <w:pPr>
        <w:pStyle w:val="Heading3"/>
      </w:pPr>
      <w:r>
        <w:t xml:space="preserve">Ciclo TDD Integrado con Scrum</w:t>
      </w:r>
    </w:p>
    <w:p>
      <w:pPr>
        <w:ind w:firstLine="720"/>
      </w:pPr>
      <w:r>
        <w:t xml:space="preserve">El equipo trabaja con Scrum, por lo que las pruebas forman parte de cada sprint y no se dejan para el final (Schwaber y Sutherland, 2020). En el Sprint Planning, cada criterio de aceptación de una historia de usuario nueva se traduce en al menos una prueba que falla y se estiman también las tareas de prueba; en el Daily Scrum se informan los bloqueos causados por no conformidades; en la Sprint Review se presentan los resultados de las pruebas; y en la retrospectiva se analizan los defectos más frecuentes. La Definition of Done exige pruebas en verde, cobertura dentro del umbral y revisión de código por un par. Dentro del sprint, cada incremento sigue el ciclo de Beck (2002): rojo (escribir una prueba que falla), verde (escribir el código mínimo para aprobarla) y refactorizar (mejorar el diseño sin cambiar el comportamiento, con las pruebas como red de seguridad).</w:t>
      </w:r>
    </w:p>
    <w:p>
      <w:pPr>
        <w:ind w:firstLine="720"/>
      </w:pPr>
      <w:r>
        <w:t xml:space="preserve">El ejemplo corresponde al recordatorio de vacunación de RF03 (hallazgo H-04): el sistema debe generar un aviso tres días antes de la próxima dosis. El método </w:t>
      </w:r>
      <w:r>
        <w:rPr>
          <w:rFonts w:ascii="Consolas" w:cs="Consolas" w:eastAsia="Consolas" w:hAnsi="Consolas"/>
          <w:sz w:val="22"/>
          <w:szCs w:val="22"/>
        </w:rPr>
        <w:t xml:space="preserve">generarRecordatorio()</w:t>
      </w:r>
      <w:r>
        <w:t xml:space="preserve"> de la clase </w:t>
      </w:r>
      <w:r>
        <w:rPr>
          <w:rFonts w:ascii="Consolas" w:cs="Consolas" w:eastAsia="Consolas" w:hAnsi="Consolas"/>
          <w:sz w:val="22"/>
          <w:szCs w:val="22"/>
        </w:rPr>
        <w:t xml:space="preserve">Vacunacion</w:t>
      </w:r>
      <w:r>
        <w:t xml:space="preserve"> se ubica en la capa de dominio del módulo móvil, porque alimenta las notificaciones locales del dispositivo. La próxima dosis se calcula a partir de la fecha de aplicación y de la periodicidad de la vacuna. Las fechas se manejan como cadenas </w:t>
      </w:r>
      <w:r>
        <w:rPr>
          <w:rFonts w:ascii="Consolas" w:cs="Consolas" w:eastAsia="Consolas" w:hAnsi="Consolas"/>
          <w:sz w:val="22"/>
          <w:szCs w:val="22"/>
        </w:rPr>
        <w:t xml:space="preserve">AAAA-MM-DD</w:t>
      </w:r>
      <w:r>
        <w:t xml:space="preserve"> interpretadas en UTC: si se usara la hora local del dispositivo (UTC−5 en Colombia), el cálculo podría correrse un día, un defecto clásico que las pruebas de valores límite detectan.</w:t>
      </w:r>
    </w:p>
    <w:p>
      <w:pPr>
        <w:keepNext/>
        <w:spacing w:before="240"/>
      </w:pPr>
      <w:r>
        <w:rPr>
          <w:b/>
          <w:bCs/>
        </w:rPr>
        <w:t xml:space="preserve">Figura 1</w:t>
      </w:r>
    </w:p>
    <w:p>
      <w:pPr>
        <w:keepNext/>
      </w:pPr>
      <w:r>
        <w:rPr>
          <w:i/>
          <w:iCs/>
        </w:rPr>
        <w:t xml:space="preserve">Fase roja: prueba unitaria escrita antes del código</w:t>
      </w:r>
    </w:p>
    <w:p>
      <w:pPr>
        <w:shd w:fill="F2F2F2" w:color="auto" w:val="clear"/>
        <w:spacing w:after="0" w:before="60" w:line="240"/>
      </w:pPr>
      <w:r>
        <w:rPr>
          <w:rFonts w:ascii="Consolas" w:cs="Consolas" w:eastAsia="Consolas" w:hAnsi="Consolas"/>
          <w:sz w:val="17"/>
          <w:szCs w:val="17"/>
        </w:rPr>
        <w:t xml:space="preserve">// PetConnect.Mobile/src/domain/__tests__/Vacunacion.test.js</w:t>
      </w:r>
    </w:p>
    <w:p>
      <w:pPr>
        <w:shd w:fill="F2F2F2" w:color="auto" w:val="clear"/>
        <w:spacing w:after="0" w:before="0" w:line="240"/>
      </w:pPr>
      <w:r>
        <w:rPr>
          <w:rFonts w:ascii="Consolas" w:cs="Consolas" w:eastAsia="Consolas" w:hAnsi="Consolas"/>
          <w:sz w:val="17"/>
          <w:szCs w:val="17"/>
        </w:rPr>
        <w:t xml:space="preserve">import { Vacunacion } from "../Vacunacion";</w:t>
      </w:r>
    </w:p>
    <w:p>
      <w:pPr>
        <w:shd w:fill="F2F2F2" w:color="auto" w:val="clear"/>
        <w:spacing w:after="0" w:before="0" w:line="240"/>
      </w:pPr>
      <w:r>
        <w:rPr>
          <w:rFonts w:ascii="Consolas" w:cs="Consolas" w:eastAsia="Consolas" w:hAnsi="Consolas"/>
          <w:sz w:val="17"/>
          <w:szCs w:val="17"/>
        </w:rPr>
        <w:t xml:space="preserve"> </w:t>
      </w:r>
    </w:p>
    <w:p>
      <w:pPr>
        <w:shd w:fill="F2F2F2" w:color="auto" w:val="clear"/>
        <w:spacing w:after="0" w:before="0" w:line="240"/>
      </w:pPr>
      <w:r>
        <w:rPr>
          <w:rFonts w:ascii="Consolas" w:cs="Consolas" w:eastAsia="Consolas" w:hAnsi="Consolas"/>
          <w:sz w:val="17"/>
          <w:szCs w:val="17"/>
        </w:rPr>
        <w:t xml:space="preserve">const antirrabica = {</w:t>
      </w:r>
    </w:p>
    <w:p>
      <w:pPr>
        <w:shd w:fill="F2F2F2" w:color="auto" w:val="clear"/>
        <w:spacing w:after="0" w:before="0" w:line="240"/>
      </w:pPr>
      <w:r>
        <w:rPr>
          <w:rFonts w:ascii="Consolas" w:cs="Consolas" w:eastAsia="Consolas" w:hAnsi="Consolas"/>
          <w:sz w:val="17"/>
          <w:szCs w:val="17"/>
        </w:rPr>
        <w:t xml:space="preserve">  idMascota: 15,</w:t>
      </w:r>
    </w:p>
    <w:p>
      <w:pPr>
        <w:shd w:fill="F2F2F2" w:color="auto" w:val="clear"/>
        <w:spacing w:after="0" w:before="0" w:line="240"/>
      </w:pPr>
      <w:r>
        <w:rPr>
          <w:rFonts w:ascii="Consolas" w:cs="Consolas" w:eastAsia="Consolas" w:hAnsi="Consolas"/>
          <w:sz w:val="17"/>
          <w:szCs w:val="17"/>
        </w:rPr>
        <w:t xml:space="preserve">  nombreVacuna: "Antirrábica",</w:t>
      </w:r>
    </w:p>
    <w:p>
      <w:pPr>
        <w:shd w:fill="F2F2F2" w:color="auto" w:val="clear"/>
        <w:spacing w:after="0" w:before="0" w:line="240"/>
      </w:pPr>
      <w:r>
        <w:rPr>
          <w:rFonts w:ascii="Consolas" w:cs="Consolas" w:eastAsia="Consolas" w:hAnsi="Consolas"/>
          <w:sz w:val="17"/>
          <w:szCs w:val="17"/>
        </w:rPr>
        <w:t xml:space="preserve">  fechaAplicacion: "2025-11-03",</w:t>
      </w:r>
    </w:p>
    <w:p>
      <w:pPr>
        <w:shd w:fill="F2F2F2" w:color="auto" w:val="clear"/>
        <w:spacing w:after="0" w:before="0" w:line="240"/>
      </w:pPr>
      <w:r>
        <w:rPr>
          <w:rFonts w:ascii="Consolas" w:cs="Consolas" w:eastAsia="Consolas" w:hAnsi="Consolas"/>
          <w:sz w:val="17"/>
          <w:szCs w:val="17"/>
        </w:rPr>
        <w:t xml:space="preserve">  periodicidadDias: 365,</w:t>
      </w:r>
    </w:p>
    <w:p>
      <w:pPr>
        <w:shd w:fill="F2F2F2" w:color="auto" w:val="clear"/>
        <w:spacing w:after="0" w:before="0" w:line="240"/>
      </w:pPr>
      <w:r>
        <w:rPr>
          <w:rFonts w:ascii="Consolas" w:cs="Consolas" w:eastAsia="Consolas" w:hAnsi="Consolas"/>
          <w:sz w:val="17"/>
          <w:szCs w:val="17"/>
        </w:rPr>
        <w:t xml:space="preserve">};</w:t>
      </w:r>
    </w:p>
    <w:p>
      <w:pPr>
        <w:shd w:fill="F2F2F2" w:color="auto" w:val="clear"/>
        <w:spacing w:after="0" w:before="0" w:line="240"/>
      </w:pPr>
      <w:r>
        <w:rPr>
          <w:rFonts w:ascii="Consolas" w:cs="Consolas" w:eastAsia="Consolas" w:hAnsi="Consolas"/>
          <w:sz w:val="17"/>
          <w:szCs w:val="17"/>
        </w:rPr>
        <w:t xml:space="preserve"> </w:t>
      </w:r>
    </w:p>
    <w:p>
      <w:pPr>
        <w:shd w:fill="F2F2F2" w:color="auto" w:val="clear"/>
        <w:spacing w:after="0" w:before="0" w:line="240"/>
      </w:pPr>
      <w:r>
        <w:rPr>
          <w:rFonts w:ascii="Consolas" w:cs="Consolas" w:eastAsia="Consolas" w:hAnsi="Consolas"/>
          <w:sz w:val="17"/>
          <w:szCs w:val="17"/>
        </w:rPr>
        <w:t xml:space="preserve">describe("Vacunacion.generarRecordatorio()", () =&gt; {</w:t>
      </w:r>
    </w:p>
    <w:p>
      <w:pPr>
        <w:shd w:fill="F2F2F2" w:color="auto" w:val="clear"/>
        <w:spacing w:after="0" w:before="0" w:line="240"/>
      </w:pPr>
      <w:r>
        <w:rPr>
          <w:rFonts w:ascii="Consolas" w:cs="Consolas" w:eastAsia="Consolas" w:hAnsi="Consolas"/>
          <w:sz w:val="17"/>
          <w:szCs w:val="17"/>
        </w:rPr>
        <w:t xml:space="preserve">  test("calcula la próxima dosis y el aviso tres días antes", () =&gt; {</w:t>
      </w:r>
    </w:p>
    <w:p>
      <w:pPr>
        <w:shd w:fill="F2F2F2" w:color="auto" w:val="clear"/>
        <w:spacing w:after="0" w:before="0" w:line="240"/>
      </w:pPr>
      <w:r>
        <w:rPr>
          <w:rFonts w:ascii="Consolas" w:cs="Consolas" w:eastAsia="Consolas" w:hAnsi="Consolas"/>
          <w:sz w:val="17"/>
          <w:szCs w:val="17"/>
        </w:rPr>
        <w:t xml:space="preserve">    const r = new Vacunacion(antirrabica).generarRecordatorio("2026-10-20");</w:t>
      </w:r>
    </w:p>
    <w:p>
      <w:pPr>
        <w:shd w:fill="F2F2F2" w:color="auto" w:val="clear"/>
        <w:spacing w:after="0" w:before="0" w:line="240"/>
      </w:pPr>
      <w:r>
        <w:rPr>
          <w:rFonts w:ascii="Consolas" w:cs="Consolas" w:eastAsia="Consolas" w:hAnsi="Consolas"/>
          <w:sz w:val="17"/>
          <w:szCs w:val="17"/>
        </w:rPr>
        <w:t xml:space="preserve">    expect(r.fechaProximaDosis).toBe("2026-11-03");</w:t>
      </w:r>
    </w:p>
    <w:p>
      <w:pPr>
        <w:shd w:fill="F2F2F2" w:color="auto" w:val="clear"/>
        <w:spacing w:after="0" w:before="0" w:line="240"/>
      </w:pPr>
      <w:r>
        <w:rPr>
          <w:rFonts w:ascii="Consolas" w:cs="Consolas" w:eastAsia="Consolas" w:hAnsi="Consolas"/>
          <w:sz w:val="17"/>
          <w:szCs w:val="17"/>
        </w:rPr>
        <w:t xml:space="preserve">    expect(r.fechaAviso).toBe("2026-10-31");</w:t>
      </w:r>
    </w:p>
    <w:p>
      <w:pPr>
        <w:shd w:fill="F2F2F2" w:color="auto" w:val="clear"/>
        <w:spacing w:after="0" w:before="0" w:line="240"/>
      </w:pPr>
      <w:r>
        <w:rPr>
          <w:rFonts w:ascii="Consolas" w:cs="Consolas" w:eastAsia="Consolas" w:hAnsi="Consolas"/>
          <w:sz w:val="17"/>
          <w:szCs w:val="17"/>
        </w:rPr>
        <w:t xml:space="preserve">    expect(r.estado).toBe("PROGRAMADO");</w:t>
      </w:r>
    </w:p>
    <w:p>
      <w:pPr>
        <w:shd w:fill="F2F2F2" w:color="auto" w:val="clear"/>
        <w:spacing w:after="0" w:before="0" w:line="240"/>
      </w:pPr>
      <w:r>
        <w:rPr>
          <w:rFonts w:ascii="Consolas" w:cs="Consolas" w:eastAsia="Consolas" w:hAnsi="Consolas"/>
          <w:sz w:val="17"/>
          <w:szCs w:val="17"/>
        </w:rPr>
        <w:t xml:space="preserve">  });</w:t>
      </w:r>
    </w:p>
    <w:p>
      <w:pPr>
        <w:shd w:fill="F2F2F2" w:color="auto" w:val="clear"/>
        <w:spacing w:after="0" w:before="0" w:line="240"/>
      </w:pPr>
      <w:r>
        <w:rPr>
          <w:rFonts w:ascii="Consolas" w:cs="Consolas" w:eastAsia="Consolas" w:hAnsi="Consolas"/>
          <w:sz w:val="17"/>
          <w:szCs w:val="17"/>
        </w:rPr>
        <w:t xml:space="preserve"> </w:t>
      </w:r>
    </w:p>
    <w:p>
      <w:pPr>
        <w:shd w:fill="F2F2F2" w:color="auto" w:val="clear"/>
        <w:spacing w:after="0" w:before="0" w:line="240"/>
      </w:pPr>
      <w:r>
        <w:rPr>
          <w:rFonts w:ascii="Consolas" w:cs="Consolas" w:eastAsia="Consolas" w:hAnsi="Consolas"/>
          <w:sz w:val="17"/>
          <w:szCs w:val="17"/>
        </w:rPr>
        <w:t xml:space="preserve">  // Análisis de valores límite alrededor de la ventana de aviso</w:t>
      </w:r>
    </w:p>
    <w:p>
      <w:pPr>
        <w:shd w:fill="F2F2F2" w:color="auto" w:val="clear"/>
        <w:spacing w:after="0" w:before="0" w:line="240"/>
      </w:pPr>
      <w:r>
        <w:rPr>
          <w:rFonts w:ascii="Consolas" w:cs="Consolas" w:eastAsia="Consolas" w:hAnsi="Consolas"/>
          <w:sz w:val="17"/>
          <w:szCs w:val="17"/>
        </w:rPr>
        <w:t xml:space="preserve">  test.each([</w:t>
      </w:r>
    </w:p>
    <w:p>
      <w:pPr>
        <w:shd w:fill="F2F2F2" w:color="auto" w:val="clear"/>
        <w:spacing w:after="0" w:before="0" w:line="240"/>
      </w:pPr>
      <w:r>
        <w:rPr>
          <w:rFonts w:ascii="Consolas" w:cs="Consolas" w:eastAsia="Consolas" w:hAnsi="Consolas"/>
          <w:sz w:val="17"/>
          <w:szCs w:val="17"/>
        </w:rPr>
        <w:t xml:space="preserve">    ["2026-10-30", "PROGRAMADO"],   // un día antes del aviso</w:t>
      </w:r>
    </w:p>
    <w:p>
      <w:pPr>
        <w:shd w:fill="F2F2F2" w:color="auto" w:val="clear"/>
        <w:spacing w:after="0" w:before="0" w:line="240"/>
      </w:pPr>
      <w:r>
        <w:rPr>
          <w:rFonts w:ascii="Consolas" w:cs="Consolas" w:eastAsia="Consolas" w:hAnsi="Consolas"/>
          <w:sz w:val="17"/>
          <w:szCs w:val="17"/>
        </w:rPr>
        <w:t xml:space="preserve">    ["2026-10-31", "AVISO_ACTIVO"], // primer día de la ventana</w:t>
      </w:r>
    </w:p>
    <w:p>
      <w:pPr>
        <w:shd w:fill="F2F2F2" w:color="auto" w:val="clear"/>
        <w:spacing w:after="0" w:before="0" w:line="240"/>
      </w:pPr>
      <w:r>
        <w:rPr>
          <w:rFonts w:ascii="Consolas" w:cs="Consolas" w:eastAsia="Consolas" w:hAnsi="Consolas"/>
          <w:sz w:val="17"/>
          <w:szCs w:val="17"/>
        </w:rPr>
        <w:t xml:space="preserve">    ["2026-11-03", "AVISO_ACTIVO"], // día de la dosis</w:t>
      </w:r>
    </w:p>
    <w:p>
      <w:pPr>
        <w:shd w:fill="F2F2F2" w:color="auto" w:val="clear"/>
        <w:spacing w:after="0" w:before="0" w:line="240"/>
      </w:pPr>
      <w:r>
        <w:rPr>
          <w:rFonts w:ascii="Consolas" w:cs="Consolas" w:eastAsia="Consolas" w:hAnsi="Consolas"/>
          <w:sz w:val="17"/>
          <w:szCs w:val="17"/>
        </w:rPr>
        <w:t xml:space="preserve">    ["2026-11-04", "VENCIDA"],      // un día después de la dosis</w:t>
      </w:r>
    </w:p>
    <w:p>
      <w:pPr>
        <w:shd w:fill="F2F2F2" w:color="auto" w:val="clear"/>
        <w:spacing w:after="0" w:before="0" w:line="240"/>
      </w:pPr>
      <w:r>
        <w:rPr>
          <w:rFonts w:ascii="Consolas" w:cs="Consolas" w:eastAsia="Consolas" w:hAnsi="Consolas"/>
          <w:sz w:val="17"/>
          <w:szCs w:val="17"/>
        </w:rPr>
        <w:t xml:space="preserve">  ])("el %s el estado es %s", (hoy, esperado) =&gt; {</w:t>
      </w:r>
    </w:p>
    <w:p>
      <w:pPr>
        <w:shd w:fill="F2F2F2" w:color="auto" w:val="clear"/>
        <w:spacing w:after="0" w:before="0" w:line="240"/>
      </w:pPr>
      <w:r>
        <w:rPr>
          <w:rFonts w:ascii="Consolas" w:cs="Consolas" w:eastAsia="Consolas" w:hAnsi="Consolas"/>
          <w:sz w:val="17"/>
          <w:szCs w:val="17"/>
        </w:rPr>
        <w:t xml:space="preserve">    const r = new Vacunacion(antirrabica).generarRecordatorio(hoy);</w:t>
      </w:r>
    </w:p>
    <w:p>
      <w:pPr>
        <w:shd w:fill="F2F2F2" w:color="auto" w:val="clear"/>
        <w:spacing w:after="0" w:before="0" w:line="240"/>
      </w:pPr>
      <w:r>
        <w:rPr>
          <w:rFonts w:ascii="Consolas" w:cs="Consolas" w:eastAsia="Consolas" w:hAnsi="Consolas"/>
          <w:sz w:val="17"/>
          <w:szCs w:val="17"/>
        </w:rPr>
        <w:t xml:space="preserve">    expect(r.estado).toBe(esperado);</w:t>
      </w:r>
    </w:p>
    <w:p>
      <w:pPr>
        <w:shd w:fill="F2F2F2" w:color="auto" w:val="clear"/>
        <w:spacing w:after="0" w:before="0" w:line="240"/>
      </w:pPr>
      <w:r>
        <w:rPr>
          <w:rFonts w:ascii="Consolas" w:cs="Consolas" w:eastAsia="Consolas" w:hAnsi="Consolas"/>
          <w:sz w:val="17"/>
          <w:szCs w:val="17"/>
        </w:rPr>
        <w:t xml:space="preserve">  });</w:t>
      </w:r>
    </w:p>
    <w:p>
      <w:pPr>
        <w:shd w:fill="F2F2F2" w:color="auto" w:val="clear"/>
        <w:spacing w:after="0" w:before="0" w:line="240"/>
      </w:pPr>
      <w:r>
        <w:rPr>
          <w:rFonts w:ascii="Consolas" w:cs="Consolas" w:eastAsia="Consolas" w:hAnsi="Consolas"/>
          <w:sz w:val="17"/>
          <w:szCs w:val="17"/>
        </w:rPr>
        <w:t xml:space="preserve"> </w:t>
      </w:r>
    </w:p>
    <w:p>
      <w:pPr>
        <w:shd w:fill="F2F2F2" w:color="auto" w:val="clear"/>
        <w:spacing w:after="0" w:before="0" w:line="240"/>
      </w:pPr>
      <w:r>
        <w:rPr>
          <w:rFonts w:ascii="Consolas" w:cs="Consolas" w:eastAsia="Consolas" w:hAnsi="Consolas"/>
          <w:sz w:val="17"/>
          <w:szCs w:val="17"/>
        </w:rPr>
        <w:t xml:space="preserve">  test("rechaza una periodicidad no positiva (valor límite 0)", () =&gt; {</w:t>
      </w:r>
    </w:p>
    <w:p>
      <w:pPr>
        <w:shd w:fill="F2F2F2" w:color="auto" w:val="clear"/>
        <w:spacing w:after="0" w:before="0" w:line="240"/>
      </w:pPr>
      <w:r>
        <w:rPr>
          <w:rFonts w:ascii="Consolas" w:cs="Consolas" w:eastAsia="Consolas" w:hAnsi="Consolas"/>
          <w:sz w:val="17"/>
          <w:szCs w:val="17"/>
        </w:rPr>
        <w:t xml:space="preserve">    const datos = { ...antirrabica, periodicidadDias: 0 };</w:t>
      </w:r>
    </w:p>
    <w:p>
      <w:pPr>
        <w:shd w:fill="F2F2F2" w:color="auto" w:val="clear"/>
        <w:spacing w:after="0" w:before="0" w:line="240"/>
      </w:pPr>
      <w:r>
        <w:rPr>
          <w:rFonts w:ascii="Consolas" w:cs="Consolas" w:eastAsia="Consolas" w:hAnsi="Consolas"/>
          <w:sz w:val="17"/>
          <w:szCs w:val="17"/>
        </w:rPr>
        <w:t xml:space="preserve">    expect(() =&gt; new Vacunacion(datos).generarRecordatorio("2026-10-20"))</w:t>
      </w:r>
    </w:p>
    <w:p>
      <w:pPr>
        <w:shd w:fill="F2F2F2" w:color="auto" w:val="clear"/>
        <w:spacing w:after="0" w:before="0" w:line="240"/>
      </w:pPr>
      <w:r>
        <w:rPr>
          <w:rFonts w:ascii="Consolas" w:cs="Consolas" w:eastAsia="Consolas" w:hAnsi="Consolas"/>
          <w:sz w:val="17"/>
          <w:szCs w:val="17"/>
        </w:rPr>
        <w:t xml:space="preserve">      .toThrow(RangeError);</w:t>
      </w:r>
    </w:p>
    <w:p>
      <w:pPr>
        <w:shd w:fill="F2F2F2" w:color="auto" w:val="clear"/>
        <w:spacing w:after="0" w:before="0" w:line="240"/>
      </w:pPr>
      <w:r>
        <w:rPr>
          <w:rFonts w:ascii="Consolas" w:cs="Consolas" w:eastAsia="Consolas" w:hAnsi="Consolas"/>
          <w:sz w:val="17"/>
          <w:szCs w:val="17"/>
        </w:rPr>
        <w:t xml:space="preserve">  });</w:t>
      </w:r>
    </w:p>
    <w:p>
      <w:pPr>
        <w:shd w:fill="F2F2F2" w:color="auto" w:val="clear"/>
        <w:spacing w:after="60" w:before="0" w:line="240"/>
      </w:pPr>
      <w:r>
        <w:rPr>
          <w:rFonts w:ascii="Consolas" w:cs="Consolas" w:eastAsia="Consolas" w:hAnsi="Consolas"/>
          <w:sz w:val="17"/>
          <w:szCs w:val="17"/>
        </w:rPr>
        <w:t xml:space="preserve">});</w:t>
      </w:r>
    </w:p>
    <w:p>
      <w:pPr>
        <w:spacing w:after="240" w:before="120" w:line="240"/>
      </w:pPr>
      <w:r>
        <w:rPr>
          <w:i/>
          <w:iCs/>
          <w:sz w:val="20"/>
          <w:szCs w:val="20"/>
        </w:rPr>
        <w:t xml:space="preserve">Nota.</w:t>
      </w:r>
      <w:r>
        <w:rPr>
          <w:sz w:val="20"/>
          <w:szCs w:val="20"/>
        </w:rPr>
        <w:t xml:space="preserve"> Al ejecutar </w:t>
      </w:r>
      <w:r>
        <w:rPr>
          <w:rFonts w:ascii="Consolas" w:cs="Consolas" w:eastAsia="Consolas" w:hAnsi="Consolas"/>
          <w:sz w:val="18"/>
          <w:szCs w:val="18"/>
        </w:rPr>
        <w:t xml:space="preserve">npx jest src/domain</w:t>
      </w:r>
      <w:r>
        <w:rPr>
          <w:sz w:val="20"/>
          <w:szCs w:val="20"/>
        </w:rPr>
        <w:t xml:space="preserve">, la suite falla con el mensaje "Cannot find module '../Vacunacion'", porque la clase aún no existe. Ese fallo es el resultado esperado de la fase roja.</w:t>
      </w:r>
    </w:p>
    <w:p>
      <w:pPr>
        <w:keepNext/>
        <w:spacing w:before="240"/>
      </w:pPr>
      <w:r>
        <w:rPr>
          <w:b/>
          <w:bCs/>
        </w:rPr>
        <w:t xml:space="preserve">Figura 2</w:t>
      </w:r>
    </w:p>
    <w:p>
      <w:pPr>
        <w:keepNext/>
      </w:pPr>
      <w:r>
        <w:rPr>
          <w:i/>
          <w:iCs/>
        </w:rPr>
        <w:t xml:space="preserve">Fase verde: implementación mínima que aprueba las pruebas</w:t>
      </w:r>
    </w:p>
    <w:p>
      <w:pPr>
        <w:shd w:fill="F2F2F2" w:color="auto" w:val="clear"/>
        <w:spacing w:after="0" w:before="60" w:line="240"/>
      </w:pPr>
      <w:r>
        <w:rPr>
          <w:rFonts w:ascii="Consolas" w:cs="Consolas" w:eastAsia="Consolas" w:hAnsi="Consolas"/>
          <w:sz w:val="17"/>
          <w:szCs w:val="17"/>
        </w:rPr>
        <w:t xml:space="preserve">// PetConnect.Mobile/src/domain/Vacunacion.js (versión mínima)</w:t>
      </w:r>
    </w:p>
    <w:p>
      <w:pPr>
        <w:shd w:fill="F2F2F2" w:color="auto" w:val="clear"/>
        <w:spacing w:after="0" w:before="0" w:line="240"/>
      </w:pPr>
      <w:r>
        <w:rPr>
          <w:rFonts w:ascii="Consolas" w:cs="Consolas" w:eastAsia="Consolas" w:hAnsi="Consolas"/>
          <w:sz w:val="17"/>
          <w:szCs w:val="17"/>
        </w:rPr>
        <w:t xml:space="preserve">export class Vacunacion {</w:t>
      </w:r>
    </w:p>
    <w:p>
      <w:pPr>
        <w:shd w:fill="F2F2F2" w:color="auto" w:val="clear"/>
        <w:spacing w:after="0" w:before="0" w:line="240"/>
      </w:pPr>
      <w:r>
        <w:rPr>
          <w:rFonts w:ascii="Consolas" w:cs="Consolas" w:eastAsia="Consolas" w:hAnsi="Consolas"/>
          <w:sz w:val="17"/>
          <w:szCs w:val="17"/>
        </w:rPr>
        <w:t xml:space="preserve">  constructor(datos) {</w:t>
      </w:r>
    </w:p>
    <w:p>
      <w:pPr>
        <w:shd w:fill="F2F2F2" w:color="auto" w:val="clear"/>
        <w:spacing w:after="0" w:before="0" w:line="240"/>
      </w:pPr>
      <w:r>
        <w:rPr>
          <w:rFonts w:ascii="Consolas" w:cs="Consolas" w:eastAsia="Consolas" w:hAnsi="Consolas"/>
          <w:sz w:val="17"/>
          <w:szCs w:val="17"/>
        </w:rPr>
        <w:t xml:space="preserve">    Object.assign(this, datos);</w:t>
      </w:r>
    </w:p>
    <w:p>
      <w:pPr>
        <w:shd w:fill="F2F2F2" w:color="auto" w:val="clear"/>
        <w:spacing w:after="0" w:before="0" w:line="240"/>
      </w:pPr>
      <w:r>
        <w:rPr>
          <w:rFonts w:ascii="Consolas" w:cs="Consolas" w:eastAsia="Consolas" w:hAnsi="Consolas"/>
          <w:sz w:val="17"/>
          <w:szCs w:val="17"/>
        </w:rPr>
        <w:t xml:space="preserve">  }</w:t>
      </w:r>
    </w:p>
    <w:p>
      <w:pPr>
        <w:shd w:fill="F2F2F2" w:color="auto" w:val="clear"/>
        <w:spacing w:after="0" w:before="0" w:line="240"/>
      </w:pPr>
      <w:r>
        <w:rPr>
          <w:rFonts w:ascii="Consolas" w:cs="Consolas" w:eastAsia="Consolas" w:hAnsi="Consolas"/>
          <w:sz w:val="17"/>
          <w:szCs w:val="17"/>
        </w:rPr>
        <w:t xml:space="preserve"> </w:t>
      </w:r>
    </w:p>
    <w:p>
      <w:pPr>
        <w:shd w:fill="F2F2F2" w:color="auto" w:val="clear"/>
        <w:spacing w:after="0" w:before="0" w:line="240"/>
      </w:pPr>
      <w:r>
        <w:rPr>
          <w:rFonts w:ascii="Consolas" w:cs="Consolas" w:eastAsia="Consolas" w:hAnsi="Consolas"/>
          <w:sz w:val="17"/>
          <w:szCs w:val="17"/>
        </w:rPr>
        <w:t xml:space="preserve">  generarRecordatorio(hoy) {</w:t>
      </w:r>
    </w:p>
    <w:p>
      <w:pPr>
        <w:shd w:fill="F2F2F2" w:color="auto" w:val="clear"/>
        <w:spacing w:after="0" w:before="0" w:line="240"/>
      </w:pPr>
      <w:r>
        <w:rPr>
          <w:rFonts w:ascii="Consolas" w:cs="Consolas" w:eastAsia="Consolas" w:hAnsi="Consolas"/>
          <w:sz w:val="17"/>
          <w:szCs w:val="17"/>
        </w:rPr>
        <w:t xml:space="preserve">    if (!(this.periodicidadDias &gt; 0)) throw new RangeError("periodicidad inválida");</w:t>
      </w:r>
    </w:p>
    <w:p>
      <w:pPr>
        <w:shd w:fill="F2F2F2" w:color="auto" w:val="clear"/>
        <w:spacing w:after="0" w:before="0" w:line="240"/>
      </w:pPr>
      <w:r>
        <w:rPr>
          <w:rFonts w:ascii="Consolas" w:cs="Consolas" w:eastAsia="Consolas" w:hAnsi="Consolas"/>
          <w:sz w:val="17"/>
          <w:szCs w:val="17"/>
        </w:rPr>
        <w:t xml:space="preserve">    const dia = 24 * 60 * 60 * 1000;</w:t>
      </w:r>
    </w:p>
    <w:p>
      <w:pPr>
        <w:shd w:fill="F2F2F2" w:color="auto" w:val="clear"/>
        <w:spacing w:after="0" w:before="0" w:line="240"/>
      </w:pPr>
      <w:r>
        <w:rPr>
          <w:rFonts w:ascii="Consolas" w:cs="Consolas" w:eastAsia="Consolas" w:hAnsi="Consolas"/>
          <w:sz w:val="17"/>
          <w:szCs w:val="17"/>
        </w:rPr>
        <w:t xml:space="preserve">    const aplicacion = Date.parse(this.fechaAplicacion);</w:t>
      </w:r>
    </w:p>
    <w:p>
      <w:pPr>
        <w:shd w:fill="F2F2F2" w:color="auto" w:val="clear"/>
        <w:spacing w:after="0" w:before="0" w:line="240"/>
      </w:pPr>
      <w:r>
        <w:rPr>
          <w:rFonts w:ascii="Consolas" w:cs="Consolas" w:eastAsia="Consolas" w:hAnsi="Consolas"/>
          <w:sz w:val="17"/>
          <w:szCs w:val="17"/>
        </w:rPr>
        <w:t xml:space="preserve">    const proxima = new Date(aplicacion + this.periodicidadDias * dia);</w:t>
      </w:r>
    </w:p>
    <w:p>
      <w:pPr>
        <w:shd w:fill="F2F2F2" w:color="auto" w:val="clear"/>
        <w:spacing w:after="0" w:before="0" w:line="240"/>
      </w:pPr>
      <w:r>
        <w:rPr>
          <w:rFonts w:ascii="Consolas" w:cs="Consolas" w:eastAsia="Consolas" w:hAnsi="Consolas"/>
          <w:sz w:val="17"/>
          <w:szCs w:val="17"/>
        </w:rPr>
        <w:t xml:space="preserve">    const aviso = new Date(proxima.getTime() - 3 * dia);</w:t>
      </w:r>
    </w:p>
    <w:p>
      <w:pPr>
        <w:shd w:fill="F2F2F2" w:color="auto" w:val="clear"/>
        <w:spacing w:after="0" w:before="0" w:line="240"/>
      </w:pPr>
      <w:r>
        <w:rPr>
          <w:rFonts w:ascii="Consolas" w:cs="Consolas" w:eastAsia="Consolas" w:hAnsi="Consolas"/>
          <w:sz w:val="17"/>
          <w:szCs w:val="17"/>
        </w:rPr>
        <w:t xml:space="preserve">    const actual = new Date(Date.parse(hoy));</w:t>
      </w:r>
    </w:p>
    <w:p>
      <w:pPr>
        <w:shd w:fill="F2F2F2" w:color="auto" w:val="clear"/>
        <w:spacing w:after="0" w:before="0" w:line="240"/>
      </w:pPr>
      <w:r>
        <w:rPr>
          <w:rFonts w:ascii="Consolas" w:cs="Consolas" w:eastAsia="Consolas" w:hAnsi="Consolas"/>
          <w:sz w:val="17"/>
          <w:szCs w:val="17"/>
        </w:rPr>
        <w:t xml:space="preserve">    let estado = "PROGRAMADO";</w:t>
      </w:r>
    </w:p>
    <w:p>
      <w:pPr>
        <w:shd w:fill="F2F2F2" w:color="auto" w:val="clear"/>
        <w:spacing w:after="0" w:before="0" w:line="240"/>
      </w:pPr>
      <w:r>
        <w:rPr>
          <w:rFonts w:ascii="Consolas" w:cs="Consolas" w:eastAsia="Consolas" w:hAnsi="Consolas"/>
          <w:sz w:val="17"/>
          <w:szCs w:val="17"/>
        </w:rPr>
        <w:t xml:space="preserve">    if (actual &gt; proxima) estado = "VENCIDA";</w:t>
      </w:r>
    </w:p>
    <w:p>
      <w:pPr>
        <w:shd w:fill="F2F2F2" w:color="auto" w:val="clear"/>
        <w:spacing w:after="0" w:before="0" w:line="240"/>
      </w:pPr>
      <w:r>
        <w:rPr>
          <w:rFonts w:ascii="Consolas" w:cs="Consolas" w:eastAsia="Consolas" w:hAnsi="Consolas"/>
          <w:sz w:val="17"/>
          <w:szCs w:val="17"/>
        </w:rPr>
        <w:t xml:space="preserve">    else if (actual &gt;= aviso) estado = "AVISO_ACTIVO";</w:t>
      </w:r>
    </w:p>
    <w:p>
      <w:pPr>
        <w:shd w:fill="F2F2F2" w:color="auto" w:val="clear"/>
        <w:spacing w:after="0" w:before="0" w:line="240"/>
      </w:pPr>
      <w:r>
        <w:rPr>
          <w:rFonts w:ascii="Consolas" w:cs="Consolas" w:eastAsia="Consolas" w:hAnsi="Consolas"/>
          <w:sz w:val="17"/>
          <w:szCs w:val="17"/>
        </w:rPr>
        <w:t xml:space="preserve">    return {</w:t>
      </w:r>
    </w:p>
    <w:p>
      <w:pPr>
        <w:shd w:fill="F2F2F2" w:color="auto" w:val="clear"/>
        <w:spacing w:after="0" w:before="0" w:line="240"/>
      </w:pPr>
      <w:r>
        <w:rPr>
          <w:rFonts w:ascii="Consolas" w:cs="Consolas" w:eastAsia="Consolas" w:hAnsi="Consolas"/>
          <w:sz w:val="17"/>
          <w:szCs w:val="17"/>
        </w:rPr>
        <w:t xml:space="preserve">      fechaProximaDosis: proxima.toISOString().slice(0, 10),</w:t>
      </w:r>
    </w:p>
    <w:p>
      <w:pPr>
        <w:shd w:fill="F2F2F2" w:color="auto" w:val="clear"/>
        <w:spacing w:after="0" w:before="0" w:line="240"/>
      </w:pPr>
      <w:r>
        <w:rPr>
          <w:rFonts w:ascii="Consolas" w:cs="Consolas" w:eastAsia="Consolas" w:hAnsi="Consolas"/>
          <w:sz w:val="17"/>
          <w:szCs w:val="17"/>
        </w:rPr>
        <w:t xml:space="preserve">      fechaAviso: aviso.toISOString().slice(0, 10),</w:t>
      </w:r>
    </w:p>
    <w:p>
      <w:pPr>
        <w:shd w:fill="F2F2F2" w:color="auto" w:val="clear"/>
        <w:spacing w:after="0" w:before="0" w:line="240"/>
      </w:pPr>
      <w:r>
        <w:rPr>
          <w:rFonts w:ascii="Consolas" w:cs="Consolas" w:eastAsia="Consolas" w:hAnsi="Consolas"/>
          <w:sz w:val="17"/>
          <w:szCs w:val="17"/>
        </w:rPr>
        <w:t xml:space="preserve">      estado,</w:t>
      </w:r>
    </w:p>
    <w:p>
      <w:pPr>
        <w:shd w:fill="F2F2F2" w:color="auto" w:val="clear"/>
        <w:spacing w:after="0" w:before="0" w:line="240"/>
      </w:pPr>
      <w:r>
        <w:rPr>
          <w:rFonts w:ascii="Consolas" w:cs="Consolas" w:eastAsia="Consolas" w:hAnsi="Consolas"/>
          <w:sz w:val="17"/>
          <w:szCs w:val="17"/>
        </w:rPr>
        <w:t xml:space="preserve">    };</w:t>
      </w:r>
    </w:p>
    <w:p>
      <w:pPr>
        <w:shd w:fill="F2F2F2" w:color="auto" w:val="clear"/>
        <w:spacing w:after="0" w:before="0" w:line="240"/>
      </w:pPr>
      <w:r>
        <w:rPr>
          <w:rFonts w:ascii="Consolas" w:cs="Consolas" w:eastAsia="Consolas" w:hAnsi="Consolas"/>
          <w:sz w:val="17"/>
          <w:szCs w:val="17"/>
        </w:rPr>
        <w:t xml:space="preserve">  }</w:t>
      </w:r>
    </w:p>
    <w:p>
      <w:pPr>
        <w:shd w:fill="F2F2F2" w:color="auto" w:val="clear"/>
        <w:spacing w:after="60" w:before="0" w:line="240"/>
      </w:pPr>
      <w:r>
        <w:rPr>
          <w:rFonts w:ascii="Consolas" w:cs="Consolas" w:eastAsia="Consolas" w:hAnsi="Consolas"/>
          <w:sz w:val="17"/>
          <w:szCs w:val="17"/>
        </w:rPr>
        <w:t xml:space="preserve">}</w:t>
      </w:r>
    </w:p>
    <w:p>
      <w:pPr>
        <w:spacing w:after="240" w:before="120" w:line="240"/>
      </w:pPr>
      <w:r>
        <w:rPr>
          <w:i/>
          <w:iCs/>
          <w:sz w:val="20"/>
          <w:szCs w:val="20"/>
        </w:rPr>
        <w:t xml:space="preserve">Nota.</w:t>
      </w:r>
      <w:r>
        <w:rPr>
          <w:sz w:val="20"/>
          <w:szCs w:val="20"/>
        </w:rPr>
        <w:t xml:space="preserve"> Las seis pruebas pasan a verde. El código funciona, pero mezcla validación, aritmética de fechas y reglas de negocio en un solo método y usa valores sin nombre (3, </w:t>
      </w:r>
      <w:r>
        <w:rPr>
          <w:rFonts w:ascii="Consolas" w:cs="Consolas" w:eastAsia="Consolas" w:hAnsi="Consolas"/>
          <w:sz w:val="18"/>
          <w:szCs w:val="18"/>
        </w:rPr>
        <w:t xml:space="preserve">"VENCIDA"</w:t>
      </w:r>
      <w:r>
        <w:rPr>
          <w:sz w:val="20"/>
          <w:szCs w:val="20"/>
        </w:rPr>
        <w:t xml:space="preserve">).</w:t>
      </w:r>
    </w:p>
    <w:p>
      <w:pPr>
        <w:keepNext/>
        <w:spacing w:before="240"/>
      </w:pPr>
      <w:r>
        <w:rPr>
          <w:b/>
          <w:bCs/>
        </w:rPr>
        <w:t xml:space="preserve">Figura 3</w:t>
      </w:r>
    </w:p>
    <w:p>
      <w:pPr>
        <w:keepNext/>
      </w:pPr>
      <w:r>
        <w:rPr>
          <w:i/>
          <w:iCs/>
        </w:rPr>
        <w:t xml:space="preserve">Fase de refactorización: diseño mejorado con las pruebas en verde</w:t>
      </w:r>
    </w:p>
    <w:p>
      <w:pPr>
        <w:shd w:fill="F2F2F2" w:color="auto" w:val="clear"/>
        <w:spacing w:after="0" w:before="60" w:line="240"/>
      </w:pPr>
      <w:r>
        <w:rPr>
          <w:rFonts w:ascii="Consolas" w:cs="Consolas" w:eastAsia="Consolas" w:hAnsi="Consolas"/>
          <w:sz w:val="17"/>
          <w:szCs w:val="17"/>
        </w:rPr>
        <w:t xml:space="preserve">// PetConnect.Mobile/src/domain/Vacunacion.js (versión refactorizada)</w:t>
      </w:r>
    </w:p>
    <w:p>
      <w:pPr>
        <w:shd w:fill="F2F2F2" w:color="auto" w:val="clear"/>
        <w:spacing w:after="0" w:before="0" w:line="240"/>
      </w:pPr>
      <w:r>
        <w:rPr>
          <w:rFonts w:ascii="Consolas" w:cs="Consolas" w:eastAsia="Consolas" w:hAnsi="Consolas"/>
          <w:sz w:val="17"/>
          <w:szCs w:val="17"/>
        </w:rPr>
        <w:t xml:space="preserve">const MS_POR_DIA = 24 * 60 * 60 * 1000;</w:t>
      </w:r>
    </w:p>
    <w:p>
      <w:pPr>
        <w:shd w:fill="F2F2F2" w:color="auto" w:val="clear"/>
        <w:spacing w:after="0" w:before="0" w:line="240"/>
      </w:pPr>
      <w:r>
        <w:rPr>
          <w:rFonts w:ascii="Consolas" w:cs="Consolas" w:eastAsia="Consolas" w:hAnsi="Consolas"/>
          <w:sz w:val="17"/>
          <w:szCs w:val="17"/>
        </w:rPr>
        <w:t xml:space="preserve">export const DIAS_ANTICIPACION_AVISO = 3;</w:t>
      </w:r>
    </w:p>
    <w:p>
      <w:pPr>
        <w:shd w:fill="F2F2F2" w:color="auto" w:val="clear"/>
        <w:spacing w:after="0" w:before="0" w:line="240"/>
      </w:pPr>
      <w:r>
        <w:rPr>
          <w:rFonts w:ascii="Consolas" w:cs="Consolas" w:eastAsia="Consolas" w:hAnsi="Consolas"/>
          <w:sz w:val="17"/>
          <w:szCs w:val="17"/>
        </w:rPr>
        <w:t xml:space="preserve"> </w:t>
      </w:r>
    </w:p>
    <w:p>
      <w:pPr>
        <w:shd w:fill="F2F2F2" w:color="auto" w:val="clear"/>
        <w:spacing w:after="0" w:before="0" w:line="240"/>
      </w:pPr>
      <w:r>
        <w:rPr>
          <w:rFonts w:ascii="Consolas" w:cs="Consolas" w:eastAsia="Consolas" w:hAnsi="Consolas"/>
          <w:sz w:val="17"/>
          <w:szCs w:val="17"/>
        </w:rPr>
        <w:t xml:space="preserve">export const EstadoRecordatorio = Object.freeze({</w:t>
      </w:r>
    </w:p>
    <w:p>
      <w:pPr>
        <w:shd w:fill="F2F2F2" w:color="auto" w:val="clear"/>
        <w:spacing w:after="0" w:before="0" w:line="240"/>
      </w:pPr>
      <w:r>
        <w:rPr>
          <w:rFonts w:ascii="Consolas" w:cs="Consolas" w:eastAsia="Consolas" w:hAnsi="Consolas"/>
          <w:sz w:val="17"/>
          <w:szCs w:val="17"/>
        </w:rPr>
        <w:t xml:space="preserve">  PROGRAMADO: "PROGRAMADO",</w:t>
      </w:r>
    </w:p>
    <w:p>
      <w:pPr>
        <w:shd w:fill="F2F2F2" w:color="auto" w:val="clear"/>
        <w:spacing w:after="0" w:before="0" w:line="240"/>
      </w:pPr>
      <w:r>
        <w:rPr>
          <w:rFonts w:ascii="Consolas" w:cs="Consolas" w:eastAsia="Consolas" w:hAnsi="Consolas"/>
          <w:sz w:val="17"/>
          <w:szCs w:val="17"/>
        </w:rPr>
        <w:t xml:space="preserve">  AVISO_ACTIVO: "AVISO_ACTIVO",</w:t>
      </w:r>
    </w:p>
    <w:p>
      <w:pPr>
        <w:shd w:fill="F2F2F2" w:color="auto" w:val="clear"/>
        <w:spacing w:after="0" w:before="0" w:line="240"/>
      </w:pPr>
      <w:r>
        <w:rPr>
          <w:rFonts w:ascii="Consolas" w:cs="Consolas" w:eastAsia="Consolas" w:hAnsi="Consolas"/>
          <w:sz w:val="17"/>
          <w:szCs w:val="17"/>
        </w:rPr>
        <w:t xml:space="preserve">  VENCIDA: "VENCIDA",</w:t>
      </w:r>
    </w:p>
    <w:p>
      <w:pPr>
        <w:shd w:fill="F2F2F2" w:color="auto" w:val="clear"/>
        <w:spacing w:after="0" w:before="0" w:line="240"/>
      </w:pPr>
      <w:r>
        <w:rPr>
          <w:rFonts w:ascii="Consolas" w:cs="Consolas" w:eastAsia="Consolas" w:hAnsi="Consolas"/>
          <w:sz w:val="17"/>
          <w:szCs w:val="17"/>
        </w:rPr>
        <w:t xml:space="preserve">});</w:t>
      </w:r>
    </w:p>
    <w:p>
      <w:pPr>
        <w:shd w:fill="F2F2F2" w:color="auto" w:val="clear"/>
        <w:spacing w:after="0" w:before="0" w:line="240"/>
      </w:pPr>
      <w:r>
        <w:rPr>
          <w:rFonts w:ascii="Consolas" w:cs="Consolas" w:eastAsia="Consolas" w:hAnsi="Consolas"/>
          <w:sz w:val="17"/>
          <w:szCs w:val="17"/>
        </w:rPr>
        <w:t xml:space="preserve"> </w:t>
      </w:r>
    </w:p>
    <w:p>
      <w:pPr>
        <w:shd w:fill="F2F2F2" w:color="auto" w:val="clear"/>
        <w:spacing w:after="0" w:before="0" w:line="240"/>
      </w:pPr>
      <w:r>
        <w:rPr>
          <w:rFonts w:ascii="Consolas" w:cs="Consolas" w:eastAsia="Consolas" w:hAnsi="Consolas"/>
          <w:sz w:val="17"/>
          <w:szCs w:val="17"/>
        </w:rPr>
        <w:t xml:space="preserve">// Fechas "AAAA-MM-DD" en UTC para evitar corrimientos por la zona horaria</w:t>
      </w:r>
    </w:p>
    <w:p>
      <w:pPr>
        <w:shd w:fill="F2F2F2" w:color="auto" w:val="clear"/>
        <w:spacing w:after="0" w:before="0" w:line="240"/>
      </w:pPr>
      <w:r>
        <w:rPr>
          <w:rFonts w:ascii="Consolas" w:cs="Consolas" w:eastAsia="Consolas" w:hAnsi="Consolas"/>
          <w:sz w:val="17"/>
          <w:szCs w:val="17"/>
        </w:rPr>
        <w:t xml:space="preserve">const aFecha = (iso) =&gt; new Date(`${iso}T00:00:00Z`);</w:t>
      </w:r>
    </w:p>
    <w:p>
      <w:pPr>
        <w:shd w:fill="F2F2F2" w:color="auto" w:val="clear"/>
        <w:spacing w:after="0" w:before="0" w:line="240"/>
      </w:pPr>
      <w:r>
        <w:rPr>
          <w:rFonts w:ascii="Consolas" w:cs="Consolas" w:eastAsia="Consolas" w:hAnsi="Consolas"/>
          <w:sz w:val="17"/>
          <w:szCs w:val="17"/>
        </w:rPr>
        <w:t xml:space="preserve">const aIso = (fecha) =&gt; fecha.toISOString().slice(0, 10);</w:t>
      </w:r>
    </w:p>
    <w:p>
      <w:pPr>
        <w:shd w:fill="F2F2F2" w:color="auto" w:val="clear"/>
        <w:spacing w:after="0" w:before="0" w:line="240"/>
      </w:pPr>
      <w:r>
        <w:rPr>
          <w:rFonts w:ascii="Consolas" w:cs="Consolas" w:eastAsia="Consolas" w:hAnsi="Consolas"/>
          <w:sz w:val="17"/>
          <w:szCs w:val="17"/>
        </w:rPr>
        <w:t xml:space="preserve">const sumarDias = (fecha, dias) =&gt; new Date(fecha.getTime() + dias * MS_POR_DIA);</w:t>
      </w:r>
    </w:p>
    <w:p>
      <w:pPr>
        <w:shd w:fill="F2F2F2" w:color="auto" w:val="clear"/>
        <w:spacing w:after="0" w:before="0" w:line="240"/>
      </w:pPr>
      <w:r>
        <w:rPr>
          <w:rFonts w:ascii="Consolas" w:cs="Consolas" w:eastAsia="Consolas" w:hAnsi="Consolas"/>
          <w:sz w:val="17"/>
          <w:szCs w:val="17"/>
        </w:rPr>
        <w:t xml:space="preserve"> </w:t>
      </w:r>
    </w:p>
    <w:p>
      <w:pPr>
        <w:shd w:fill="F2F2F2" w:color="auto" w:val="clear"/>
        <w:spacing w:after="0" w:before="0" w:line="240"/>
      </w:pPr>
      <w:r>
        <w:rPr>
          <w:rFonts w:ascii="Consolas" w:cs="Consolas" w:eastAsia="Consolas" w:hAnsi="Consolas"/>
          <w:sz w:val="17"/>
          <w:szCs w:val="17"/>
        </w:rPr>
        <w:t xml:space="preserve">export class Vacunacion {</w:t>
      </w:r>
    </w:p>
    <w:p>
      <w:pPr>
        <w:shd w:fill="F2F2F2" w:color="auto" w:val="clear"/>
        <w:spacing w:after="0" w:before="0" w:line="240"/>
      </w:pPr>
      <w:r>
        <w:rPr>
          <w:rFonts w:ascii="Consolas" w:cs="Consolas" w:eastAsia="Consolas" w:hAnsi="Consolas"/>
          <w:sz w:val="17"/>
          <w:szCs w:val="17"/>
        </w:rPr>
        <w:t xml:space="preserve">  constructor({ idMascota, nombreVacuna, fechaAplicacion, periodicidadDias }) {</w:t>
      </w:r>
    </w:p>
    <w:p>
      <w:pPr>
        <w:shd w:fill="F2F2F2" w:color="auto" w:val="clear"/>
        <w:spacing w:after="0" w:before="0" w:line="240"/>
      </w:pPr>
      <w:r>
        <w:rPr>
          <w:rFonts w:ascii="Consolas" w:cs="Consolas" w:eastAsia="Consolas" w:hAnsi="Consolas"/>
          <w:sz w:val="17"/>
          <w:szCs w:val="17"/>
        </w:rPr>
        <w:t xml:space="preserve">    if (!Number.isInteger(periodicidadDias) || periodicidadDias &lt;= 0) {</w:t>
      </w:r>
    </w:p>
    <w:p>
      <w:pPr>
        <w:shd w:fill="F2F2F2" w:color="auto" w:val="clear"/>
        <w:spacing w:after="0" w:before="0" w:line="240"/>
      </w:pPr>
      <w:r>
        <w:rPr>
          <w:rFonts w:ascii="Consolas" w:cs="Consolas" w:eastAsia="Consolas" w:hAnsi="Consolas"/>
          <w:sz w:val="17"/>
          <w:szCs w:val="17"/>
        </w:rPr>
        <w:t xml:space="preserve">      throw new RangeError("La periodicidad debe ser un entero positivo de días");</w:t>
      </w:r>
    </w:p>
    <w:p>
      <w:pPr>
        <w:shd w:fill="F2F2F2" w:color="auto" w:val="clear"/>
        <w:spacing w:after="0" w:before="0" w:line="240"/>
      </w:pPr>
      <w:r>
        <w:rPr>
          <w:rFonts w:ascii="Consolas" w:cs="Consolas" w:eastAsia="Consolas" w:hAnsi="Consolas"/>
          <w:sz w:val="17"/>
          <w:szCs w:val="17"/>
        </w:rPr>
        <w:t xml:space="preserve">    }</w:t>
      </w:r>
    </w:p>
    <w:p>
      <w:pPr>
        <w:shd w:fill="F2F2F2" w:color="auto" w:val="clear"/>
        <w:spacing w:after="0" w:before="0" w:line="240"/>
      </w:pPr>
      <w:r>
        <w:rPr>
          <w:rFonts w:ascii="Consolas" w:cs="Consolas" w:eastAsia="Consolas" w:hAnsi="Consolas"/>
          <w:sz w:val="17"/>
          <w:szCs w:val="17"/>
        </w:rPr>
        <w:t xml:space="preserve">    this.idMascota = idMascota;</w:t>
      </w:r>
    </w:p>
    <w:p>
      <w:pPr>
        <w:shd w:fill="F2F2F2" w:color="auto" w:val="clear"/>
        <w:spacing w:after="0" w:before="0" w:line="240"/>
      </w:pPr>
      <w:r>
        <w:rPr>
          <w:rFonts w:ascii="Consolas" w:cs="Consolas" w:eastAsia="Consolas" w:hAnsi="Consolas"/>
          <w:sz w:val="17"/>
          <w:szCs w:val="17"/>
        </w:rPr>
        <w:t xml:space="preserve">    this.nombreVacuna = nombreVacuna;</w:t>
      </w:r>
    </w:p>
    <w:p>
      <w:pPr>
        <w:shd w:fill="F2F2F2" w:color="auto" w:val="clear"/>
        <w:spacing w:after="0" w:before="0" w:line="240"/>
      </w:pPr>
      <w:r>
        <w:rPr>
          <w:rFonts w:ascii="Consolas" w:cs="Consolas" w:eastAsia="Consolas" w:hAnsi="Consolas"/>
          <w:sz w:val="17"/>
          <w:szCs w:val="17"/>
        </w:rPr>
        <w:t xml:space="preserve">    this.fechaAplicacion = fechaAplicacion;</w:t>
      </w:r>
    </w:p>
    <w:p>
      <w:pPr>
        <w:shd w:fill="F2F2F2" w:color="auto" w:val="clear"/>
        <w:spacing w:after="0" w:before="0" w:line="240"/>
      </w:pPr>
      <w:r>
        <w:rPr>
          <w:rFonts w:ascii="Consolas" w:cs="Consolas" w:eastAsia="Consolas" w:hAnsi="Consolas"/>
          <w:sz w:val="17"/>
          <w:szCs w:val="17"/>
        </w:rPr>
        <w:t xml:space="preserve">    this.periodicidadDias = periodicidadDias;</w:t>
      </w:r>
    </w:p>
    <w:p>
      <w:pPr>
        <w:shd w:fill="F2F2F2" w:color="auto" w:val="clear"/>
        <w:spacing w:after="0" w:before="0" w:line="240"/>
      </w:pPr>
      <w:r>
        <w:rPr>
          <w:rFonts w:ascii="Consolas" w:cs="Consolas" w:eastAsia="Consolas" w:hAnsi="Consolas"/>
          <w:sz w:val="17"/>
          <w:szCs w:val="17"/>
        </w:rPr>
        <w:t xml:space="preserve">  }</w:t>
      </w:r>
    </w:p>
    <w:p>
      <w:pPr>
        <w:shd w:fill="F2F2F2" w:color="auto" w:val="clear"/>
        <w:spacing w:after="0" w:before="0" w:line="240"/>
      </w:pPr>
      <w:r>
        <w:rPr>
          <w:rFonts w:ascii="Consolas" w:cs="Consolas" w:eastAsia="Consolas" w:hAnsi="Consolas"/>
          <w:sz w:val="17"/>
          <w:szCs w:val="17"/>
        </w:rPr>
        <w:t xml:space="preserve"> </w:t>
      </w:r>
    </w:p>
    <w:p>
      <w:pPr>
        <w:shd w:fill="F2F2F2" w:color="auto" w:val="clear"/>
        <w:spacing w:after="0" w:before="0" w:line="240"/>
      </w:pPr>
      <w:r>
        <w:rPr>
          <w:rFonts w:ascii="Consolas" w:cs="Consolas" w:eastAsia="Consolas" w:hAnsi="Consolas"/>
          <w:sz w:val="17"/>
          <w:szCs w:val="17"/>
        </w:rPr>
        <w:t xml:space="preserve">  calcularProximaDosis() {</w:t>
      </w:r>
    </w:p>
    <w:p>
      <w:pPr>
        <w:shd w:fill="F2F2F2" w:color="auto" w:val="clear"/>
        <w:spacing w:after="0" w:before="0" w:line="240"/>
      </w:pPr>
      <w:r>
        <w:rPr>
          <w:rFonts w:ascii="Consolas" w:cs="Consolas" w:eastAsia="Consolas" w:hAnsi="Consolas"/>
          <w:sz w:val="17"/>
          <w:szCs w:val="17"/>
        </w:rPr>
        <w:t xml:space="preserve">    return sumarDias(aFecha(this.fechaAplicacion), this.periodicidadDias);</w:t>
      </w:r>
    </w:p>
    <w:p>
      <w:pPr>
        <w:shd w:fill="F2F2F2" w:color="auto" w:val="clear"/>
        <w:spacing w:after="0" w:before="0" w:line="240"/>
      </w:pPr>
      <w:r>
        <w:rPr>
          <w:rFonts w:ascii="Consolas" w:cs="Consolas" w:eastAsia="Consolas" w:hAnsi="Consolas"/>
          <w:sz w:val="17"/>
          <w:szCs w:val="17"/>
        </w:rPr>
        <w:t xml:space="preserve">  }</w:t>
      </w:r>
    </w:p>
    <w:p>
      <w:pPr>
        <w:shd w:fill="F2F2F2" w:color="auto" w:val="clear"/>
        <w:spacing w:after="0" w:before="0" w:line="240"/>
      </w:pPr>
      <w:r>
        <w:rPr>
          <w:rFonts w:ascii="Consolas" w:cs="Consolas" w:eastAsia="Consolas" w:hAnsi="Consolas"/>
          <w:sz w:val="17"/>
          <w:szCs w:val="17"/>
        </w:rPr>
        <w:t xml:space="preserve"> </w:t>
      </w:r>
    </w:p>
    <w:p>
      <w:pPr>
        <w:shd w:fill="F2F2F2" w:color="auto" w:val="clear"/>
        <w:spacing w:after="0" w:before="0" w:line="240"/>
      </w:pPr>
      <w:r>
        <w:rPr>
          <w:rFonts w:ascii="Consolas" w:cs="Consolas" w:eastAsia="Consolas" w:hAnsi="Consolas"/>
          <w:sz w:val="17"/>
          <w:szCs w:val="17"/>
        </w:rPr>
        <w:t xml:space="preserve">  generarRecordatorio(hoyIso) {</w:t>
      </w:r>
    </w:p>
    <w:p>
      <w:pPr>
        <w:shd w:fill="F2F2F2" w:color="auto" w:val="clear"/>
        <w:spacing w:after="0" w:before="0" w:line="240"/>
      </w:pPr>
      <w:r>
        <w:rPr>
          <w:rFonts w:ascii="Consolas" w:cs="Consolas" w:eastAsia="Consolas" w:hAnsi="Consolas"/>
          <w:sz w:val="17"/>
          <w:szCs w:val="17"/>
        </w:rPr>
        <w:t xml:space="preserve">    const proxima = this.calcularProximaDosis();</w:t>
      </w:r>
    </w:p>
    <w:p>
      <w:pPr>
        <w:shd w:fill="F2F2F2" w:color="auto" w:val="clear"/>
        <w:spacing w:after="0" w:before="0" w:line="240"/>
      </w:pPr>
      <w:r>
        <w:rPr>
          <w:rFonts w:ascii="Consolas" w:cs="Consolas" w:eastAsia="Consolas" w:hAnsi="Consolas"/>
          <w:sz w:val="17"/>
          <w:szCs w:val="17"/>
        </w:rPr>
        <w:t xml:space="preserve">    const aviso = sumarDias(proxima, -DIAS_ANTICIPACION_AVISO);</w:t>
      </w:r>
    </w:p>
    <w:p>
      <w:pPr>
        <w:shd w:fill="F2F2F2" w:color="auto" w:val="clear"/>
        <w:spacing w:after="0" w:before="0" w:line="240"/>
      </w:pPr>
      <w:r>
        <w:rPr>
          <w:rFonts w:ascii="Consolas" w:cs="Consolas" w:eastAsia="Consolas" w:hAnsi="Consolas"/>
          <w:sz w:val="17"/>
          <w:szCs w:val="17"/>
        </w:rPr>
        <w:t xml:space="preserve">    const hoy = aFecha(hoyIso);</w:t>
      </w:r>
    </w:p>
    <w:p>
      <w:pPr>
        <w:shd w:fill="F2F2F2" w:color="auto" w:val="clear"/>
        <w:spacing w:after="0" w:before="0" w:line="240"/>
      </w:pPr>
      <w:r>
        <w:rPr>
          <w:rFonts w:ascii="Consolas" w:cs="Consolas" w:eastAsia="Consolas" w:hAnsi="Consolas"/>
          <w:sz w:val="17"/>
          <w:szCs w:val="17"/>
        </w:rPr>
        <w:t xml:space="preserve"> </w:t>
      </w:r>
    </w:p>
    <w:p>
      <w:pPr>
        <w:shd w:fill="F2F2F2" w:color="auto" w:val="clear"/>
        <w:spacing w:after="0" w:before="0" w:line="240"/>
      </w:pPr>
      <w:r>
        <w:rPr>
          <w:rFonts w:ascii="Consolas" w:cs="Consolas" w:eastAsia="Consolas" w:hAnsi="Consolas"/>
          <w:sz w:val="17"/>
          <w:szCs w:val="17"/>
        </w:rPr>
        <w:t xml:space="preserve">    let estado = EstadoRecordatorio.PROGRAMADO;</w:t>
      </w:r>
    </w:p>
    <w:p>
      <w:pPr>
        <w:shd w:fill="F2F2F2" w:color="auto" w:val="clear"/>
        <w:spacing w:after="0" w:before="0" w:line="240"/>
      </w:pPr>
      <w:r>
        <w:rPr>
          <w:rFonts w:ascii="Consolas" w:cs="Consolas" w:eastAsia="Consolas" w:hAnsi="Consolas"/>
          <w:sz w:val="17"/>
          <w:szCs w:val="17"/>
        </w:rPr>
        <w:t xml:space="preserve">    if (hoy &gt; proxima) estado = EstadoRecordatorio.VENCIDA;</w:t>
      </w:r>
    </w:p>
    <w:p>
      <w:pPr>
        <w:shd w:fill="F2F2F2" w:color="auto" w:val="clear"/>
        <w:spacing w:after="0" w:before="0" w:line="240"/>
      </w:pPr>
      <w:r>
        <w:rPr>
          <w:rFonts w:ascii="Consolas" w:cs="Consolas" w:eastAsia="Consolas" w:hAnsi="Consolas"/>
          <w:sz w:val="17"/>
          <w:szCs w:val="17"/>
        </w:rPr>
        <w:t xml:space="preserve">    else if (hoy &gt;= aviso) estado = EstadoRecordatorio.AVISO_ACTIVO;</w:t>
      </w:r>
    </w:p>
    <w:p>
      <w:pPr>
        <w:shd w:fill="F2F2F2" w:color="auto" w:val="clear"/>
        <w:spacing w:after="0" w:before="0" w:line="240"/>
      </w:pPr>
      <w:r>
        <w:rPr>
          <w:rFonts w:ascii="Consolas" w:cs="Consolas" w:eastAsia="Consolas" w:hAnsi="Consolas"/>
          <w:sz w:val="17"/>
          <w:szCs w:val="17"/>
        </w:rPr>
        <w:t xml:space="preserve"> </w:t>
      </w:r>
    </w:p>
    <w:p>
      <w:pPr>
        <w:shd w:fill="F2F2F2" w:color="auto" w:val="clear"/>
        <w:spacing w:after="0" w:before="0" w:line="240"/>
      </w:pPr>
      <w:r>
        <w:rPr>
          <w:rFonts w:ascii="Consolas" w:cs="Consolas" w:eastAsia="Consolas" w:hAnsi="Consolas"/>
          <w:sz w:val="17"/>
          <w:szCs w:val="17"/>
        </w:rPr>
        <w:t xml:space="preserve">    return {</w:t>
      </w:r>
    </w:p>
    <w:p>
      <w:pPr>
        <w:shd w:fill="F2F2F2" w:color="auto" w:val="clear"/>
        <w:spacing w:after="0" w:before="0" w:line="240"/>
      </w:pPr>
      <w:r>
        <w:rPr>
          <w:rFonts w:ascii="Consolas" w:cs="Consolas" w:eastAsia="Consolas" w:hAnsi="Consolas"/>
          <w:sz w:val="17"/>
          <w:szCs w:val="17"/>
        </w:rPr>
        <w:t xml:space="preserve">      idMascota: this.idMascota,</w:t>
      </w:r>
    </w:p>
    <w:p>
      <w:pPr>
        <w:shd w:fill="F2F2F2" w:color="auto" w:val="clear"/>
        <w:spacing w:after="0" w:before="0" w:line="240"/>
      </w:pPr>
      <w:r>
        <w:rPr>
          <w:rFonts w:ascii="Consolas" w:cs="Consolas" w:eastAsia="Consolas" w:hAnsi="Consolas"/>
          <w:sz w:val="17"/>
          <w:szCs w:val="17"/>
        </w:rPr>
        <w:t xml:space="preserve">      vacuna: this.nombreVacuna,</w:t>
      </w:r>
    </w:p>
    <w:p>
      <w:pPr>
        <w:shd w:fill="F2F2F2" w:color="auto" w:val="clear"/>
        <w:spacing w:after="0" w:before="0" w:line="240"/>
      </w:pPr>
      <w:r>
        <w:rPr>
          <w:rFonts w:ascii="Consolas" w:cs="Consolas" w:eastAsia="Consolas" w:hAnsi="Consolas"/>
          <w:sz w:val="17"/>
          <w:szCs w:val="17"/>
        </w:rPr>
        <w:t xml:space="preserve">      fechaProximaDosis: aIso(proxima),</w:t>
      </w:r>
    </w:p>
    <w:p>
      <w:pPr>
        <w:shd w:fill="F2F2F2" w:color="auto" w:val="clear"/>
        <w:spacing w:after="0" w:before="0" w:line="240"/>
      </w:pPr>
      <w:r>
        <w:rPr>
          <w:rFonts w:ascii="Consolas" w:cs="Consolas" w:eastAsia="Consolas" w:hAnsi="Consolas"/>
          <w:sz w:val="17"/>
          <w:szCs w:val="17"/>
        </w:rPr>
        <w:t xml:space="preserve">      fechaAviso: aIso(aviso),</w:t>
      </w:r>
    </w:p>
    <w:p>
      <w:pPr>
        <w:shd w:fill="F2F2F2" w:color="auto" w:val="clear"/>
        <w:spacing w:after="0" w:before="0" w:line="240"/>
      </w:pPr>
      <w:r>
        <w:rPr>
          <w:rFonts w:ascii="Consolas" w:cs="Consolas" w:eastAsia="Consolas" w:hAnsi="Consolas"/>
          <w:sz w:val="17"/>
          <w:szCs w:val="17"/>
        </w:rPr>
        <w:t xml:space="preserve">      estado,</w:t>
      </w:r>
    </w:p>
    <w:p>
      <w:pPr>
        <w:shd w:fill="F2F2F2" w:color="auto" w:val="clear"/>
        <w:spacing w:after="0" w:before="0" w:line="240"/>
      </w:pPr>
      <w:r>
        <w:rPr>
          <w:rFonts w:ascii="Consolas" w:cs="Consolas" w:eastAsia="Consolas" w:hAnsi="Consolas"/>
          <w:sz w:val="17"/>
          <w:szCs w:val="17"/>
        </w:rPr>
        <w:t xml:space="preserve">    };</w:t>
      </w:r>
    </w:p>
    <w:p>
      <w:pPr>
        <w:shd w:fill="F2F2F2" w:color="auto" w:val="clear"/>
        <w:spacing w:after="0" w:before="0" w:line="240"/>
      </w:pPr>
      <w:r>
        <w:rPr>
          <w:rFonts w:ascii="Consolas" w:cs="Consolas" w:eastAsia="Consolas" w:hAnsi="Consolas"/>
          <w:sz w:val="17"/>
          <w:szCs w:val="17"/>
        </w:rPr>
        <w:t xml:space="preserve">  }</w:t>
      </w:r>
    </w:p>
    <w:p>
      <w:pPr>
        <w:shd w:fill="F2F2F2" w:color="auto" w:val="clear"/>
        <w:spacing w:after="60" w:before="0" w:line="240"/>
      </w:pPr>
      <w:r>
        <w:rPr>
          <w:rFonts w:ascii="Consolas" w:cs="Consolas" w:eastAsia="Consolas" w:hAnsi="Consolas"/>
          <w:sz w:val="17"/>
          <w:szCs w:val="17"/>
        </w:rPr>
        <w:t xml:space="preserve">}</w:t>
      </w:r>
    </w:p>
    <w:p>
      <w:pPr>
        <w:spacing w:after="240" w:before="120" w:line="240"/>
      </w:pPr>
      <w:r>
        <w:rPr>
          <w:i/>
          <w:iCs/>
          <w:sz w:val="20"/>
          <w:szCs w:val="20"/>
        </w:rPr>
        <w:t xml:space="preserve">Nota.</w:t>
      </w:r>
      <w:r>
        <w:rPr>
          <w:sz w:val="20"/>
          <w:szCs w:val="20"/>
        </w:rPr>
        <w:t xml:space="preserve"> La validación pasa al constructor (un objeto inválido no llega a existir), las constantes reciben nombre y la aritmética de fechas se aísla en funciones puras reutilizables. Las seis pruebas siguen en verde, lo que demuestra que la refactorización no alteró el comportamiento. Si el Product Owner fija otra anticipación, solo cambia </w:t>
      </w:r>
      <w:r>
        <w:rPr>
          <w:rFonts w:ascii="Consolas" w:cs="Consolas" w:eastAsia="Consolas" w:hAnsi="Consolas"/>
          <w:sz w:val="18"/>
          <w:szCs w:val="18"/>
        </w:rPr>
        <w:t xml:space="preserve">DIAS_ANTICIPACION_AVISO</w:t>
      </w:r>
      <w:r>
        <w:rPr>
          <w:sz w:val="20"/>
          <w:szCs w:val="20"/>
        </w:rPr>
        <w:t xml:space="preserve"> y los valores esperados de las pruebas.</w:t>
      </w:r>
    </w:p>
    <w:p>
      <w:pPr>
        <w:ind w:firstLine="720"/>
      </w:pPr>
      <w:r>
        <w:t xml:space="preserve">En el nivel de integración, el mismo enfoque se aplica a la API en Flask. La Figura 4 muestra la prueba automatizada de CP-012, que cumple el papel que tendría Supertest en un servidor Express.</w:t>
      </w:r>
    </w:p>
    <w:p>
      <w:pPr>
        <w:keepNext/>
        <w:spacing w:before="240"/>
      </w:pPr>
      <w:r>
        <w:rPr>
          <w:b/>
          <w:bCs/>
        </w:rPr>
        <w:t xml:space="preserve">Figura 4</w:t>
      </w:r>
    </w:p>
    <w:p>
      <w:pPr>
        <w:keepNext/>
      </w:pPr>
      <w:r>
        <w:rPr>
          <w:i/>
          <w:iCs/>
        </w:rPr>
        <w:t xml:space="preserve">Prueba de integración de CP-012 con pytest y el cliente de pruebas de Flask</w:t>
      </w:r>
    </w:p>
    <w:p>
      <w:pPr>
        <w:shd w:fill="F2F2F2" w:color="auto" w:val="clear"/>
        <w:spacing w:after="0" w:before="60" w:line="240"/>
      </w:pPr>
      <w:r>
        <w:rPr>
          <w:rFonts w:ascii="Consolas" w:cs="Consolas" w:eastAsia="Consolas" w:hAnsi="Consolas"/>
          <w:sz w:val="17"/>
          <w:szCs w:val="17"/>
        </w:rPr>
        <w:t xml:space="preserve"># petconnect.Backend/tests/integracion/test_cp012_carne_acceso.py</w:t>
      </w:r>
    </w:p>
    <w:p>
      <w:pPr>
        <w:shd w:fill="F2F2F2" w:color="auto" w:val="clear"/>
        <w:spacing w:after="0" w:before="0" w:line="240"/>
      </w:pPr>
      <w:r>
        <w:rPr>
          <w:rFonts w:ascii="Consolas" w:cs="Consolas" w:eastAsia="Consolas" w:hAnsi="Consolas"/>
          <w:sz w:val="17"/>
          <w:szCs w:val="17"/>
        </w:rPr>
        <w:t xml:space="preserve">import pytest</w:t>
      </w:r>
    </w:p>
    <w:p>
      <w:pPr>
        <w:shd w:fill="F2F2F2" w:color="auto" w:val="clear"/>
        <w:spacing w:after="0" w:before="0" w:line="240"/>
      </w:pPr>
      <w:r>
        <w:rPr>
          <w:rFonts w:ascii="Consolas" w:cs="Consolas" w:eastAsia="Consolas" w:hAnsi="Consolas"/>
          <w:sz w:val="17"/>
          <w:szCs w:val="17"/>
        </w:rPr>
        <w:t xml:space="preserve">from api import app</w:t>
      </w:r>
    </w:p>
    <w:p>
      <w:pPr>
        <w:shd w:fill="F2F2F2" w:color="auto" w:val="clear"/>
        <w:spacing w:after="0" w:before="0" w:line="240"/>
      </w:pPr>
      <w:r>
        <w:rPr>
          <w:rFonts w:ascii="Consolas" w:cs="Consolas" w:eastAsia="Consolas" w:hAnsi="Consolas"/>
          <w:sz w:val="17"/>
          <w:szCs w:val="17"/>
        </w:rPr>
        <w:t xml:space="preserve">from security.jwt_helper import generate_token</w:t>
      </w:r>
    </w:p>
    <w:p>
      <w:pPr>
        <w:shd w:fill="F2F2F2" w:color="auto" w:val="clear"/>
        <w:spacing w:after="0" w:before="0" w:line="240"/>
      </w:pPr>
      <w:r>
        <w:rPr>
          <w:rFonts w:ascii="Consolas" w:cs="Consolas" w:eastAsia="Consolas" w:hAnsi="Consolas"/>
          <w:sz w:val="17"/>
          <w:szCs w:val="17"/>
        </w:rPr>
        <w:t xml:space="preserve"> </w:t>
      </w:r>
    </w:p>
    <w:p>
      <w:pPr>
        <w:shd w:fill="F2F2F2" w:color="auto" w:val="clear"/>
        <w:spacing w:after="0" w:before="0" w:line="240"/>
      </w:pPr>
      <w:r>
        <w:rPr>
          <w:rFonts w:ascii="Consolas" w:cs="Consolas" w:eastAsia="Consolas" w:hAnsi="Consolas"/>
          <w:sz w:val="17"/>
          <w:szCs w:val="17"/>
        </w:rPr>
        <w:t xml:space="preserve">@pytest.fixture</w:t>
      </w:r>
    </w:p>
    <w:p>
      <w:pPr>
        <w:shd w:fill="F2F2F2" w:color="auto" w:val="clear"/>
        <w:spacing w:after="0" w:before="0" w:line="240"/>
      </w:pPr>
      <w:r>
        <w:rPr>
          <w:rFonts w:ascii="Consolas" w:cs="Consolas" w:eastAsia="Consolas" w:hAnsi="Consolas"/>
          <w:sz w:val="17"/>
          <w:szCs w:val="17"/>
        </w:rPr>
        <w:t xml:space="preserve">def cliente():</w:t>
      </w:r>
    </w:p>
    <w:p>
      <w:pPr>
        <w:shd w:fill="F2F2F2" w:color="auto" w:val="clear"/>
        <w:spacing w:after="0" w:before="0" w:line="240"/>
      </w:pPr>
      <w:r>
        <w:rPr>
          <w:rFonts w:ascii="Consolas" w:cs="Consolas" w:eastAsia="Consolas" w:hAnsi="Consolas"/>
          <w:sz w:val="17"/>
          <w:szCs w:val="17"/>
        </w:rPr>
        <w:t xml:space="preserve">    app.config["TESTING"] = True</w:t>
      </w:r>
    </w:p>
    <w:p>
      <w:pPr>
        <w:shd w:fill="F2F2F2" w:color="auto" w:val="clear"/>
        <w:spacing w:after="0" w:before="0" w:line="240"/>
      </w:pPr>
      <w:r>
        <w:rPr>
          <w:rFonts w:ascii="Consolas" w:cs="Consolas" w:eastAsia="Consolas" w:hAnsi="Consolas"/>
          <w:sz w:val="17"/>
          <w:szCs w:val="17"/>
        </w:rPr>
        <w:t xml:space="preserve">    with app.test_client() as c:</w:t>
      </w:r>
    </w:p>
    <w:p>
      <w:pPr>
        <w:shd w:fill="F2F2F2" w:color="auto" w:val="clear"/>
        <w:spacing w:after="0" w:before="0" w:line="240"/>
      </w:pPr>
      <w:r>
        <w:rPr>
          <w:rFonts w:ascii="Consolas" w:cs="Consolas" w:eastAsia="Consolas" w:hAnsi="Consolas"/>
          <w:sz w:val="17"/>
          <w:szCs w:val="17"/>
        </w:rPr>
        <w:t xml:space="preserve">        yield c</w:t>
      </w:r>
    </w:p>
    <w:p>
      <w:pPr>
        <w:shd w:fill="F2F2F2" w:color="auto" w:val="clear"/>
        <w:spacing w:after="0" w:before="0" w:line="240"/>
      </w:pPr>
      <w:r>
        <w:rPr>
          <w:rFonts w:ascii="Consolas" w:cs="Consolas" w:eastAsia="Consolas" w:hAnsi="Consolas"/>
          <w:sz w:val="17"/>
          <w:szCs w:val="17"/>
        </w:rPr>
        <w:t xml:space="preserve"> </w:t>
      </w:r>
    </w:p>
    <w:p>
      <w:pPr>
        <w:shd w:fill="F2F2F2" w:color="auto" w:val="clear"/>
        <w:spacing w:after="0" w:before="0" w:line="240"/>
      </w:pPr>
      <w:r>
        <w:rPr>
          <w:rFonts w:ascii="Consolas" w:cs="Consolas" w:eastAsia="Consolas" w:hAnsi="Consolas"/>
          <w:sz w:val="17"/>
          <w:szCs w:val="17"/>
        </w:rPr>
        <w:t xml:space="preserve">@pytest.fixture</w:t>
      </w:r>
    </w:p>
    <w:p>
      <w:pPr>
        <w:shd w:fill="F2F2F2" w:color="auto" w:val="clear"/>
        <w:spacing w:after="0" w:before="0" w:line="240"/>
      </w:pPr>
      <w:r>
        <w:rPr>
          <w:rFonts w:ascii="Consolas" w:cs="Consolas" w:eastAsia="Consolas" w:hAnsi="Consolas"/>
          <w:sz w:val="17"/>
          <w:szCs w:val="17"/>
        </w:rPr>
        <w:t xml:space="preserve">def token_usuario_b():</w:t>
      </w:r>
    </w:p>
    <w:p>
      <w:pPr>
        <w:shd w:fill="F2F2F2" w:color="auto" w:val="clear"/>
        <w:spacing w:after="0" w:before="0" w:line="240"/>
      </w:pPr>
      <w:r>
        <w:rPr>
          <w:rFonts w:ascii="Consolas" w:cs="Consolas" w:eastAsia="Consolas" w:hAnsi="Consolas"/>
          <w:sz w:val="17"/>
          <w:szCs w:val="17"/>
        </w:rPr>
        <w:t xml:space="preserve">    # El usuario B (id 2) no tiene relación con la mascota 15</w:t>
      </w:r>
    </w:p>
    <w:p>
      <w:pPr>
        <w:shd w:fill="F2F2F2" w:color="auto" w:val="clear"/>
        <w:spacing w:after="0" w:before="0" w:line="240"/>
      </w:pPr>
      <w:r>
        <w:rPr>
          <w:rFonts w:ascii="Consolas" w:cs="Consolas" w:eastAsia="Consolas" w:hAnsi="Consolas"/>
          <w:sz w:val="17"/>
          <w:szCs w:val="17"/>
        </w:rPr>
        <w:t xml:space="preserve">    return generate_token(2, "usuario.b@petconnect.test")</w:t>
      </w:r>
    </w:p>
    <w:p>
      <w:pPr>
        <w:shd w:fill="F2F2F2" w:color="auto" w:val="clear"/>
        <w:spacing w:after="0" w:before="0" w:line="240"/>
      </w:pPr>
      <w:r>
        <w:rPr>
          <w:rFonts w:ascii="Consolas" w:cs="Consolas" w:eastAsia="Consolas" w:hAnsi="Consolas"/>
          <w:sz w:val="17"/>
          <w:szCs w:val="17"/>
        </w:rPr>
        <w:t xml:space="preserve"> </w:t>
      </w:r>
    </w:p>
    <w:p>
      <w:pPr>
        <w:shd w:fill="F2F2F2" w:color="auto" w:val="clear"/>
        <w:spacing w:after="0" w:before="0" w:line="240"/>
      </w:pPr>
      <w:r>
        <w:rPr>
          <w:rFonts w:ascii="Consolas" w:cs="Consolas" w:eastAsia="Consolas" w:hAnsi="Consolas"/>
          <w:sz w:val="17"/>
          <w:szCs w:val="17"/>
        </w:rPr>
        <w:t xml:space="preserve">def test_cp012_no_expone_carne_de_mascota_ajena(cliente, token_usuario_b):</w:t>
      </w:r>
    </w:p>
    <w:p>
      <w:pPr>
        <w:shd w:fill="F2F2F2" w:color="auto" w:val="clear"/>
        <w:spacing w:after="0" w:before="0" w:line="240"/>
      </w:pPr>
      <w:r>
        <w:rPr>
          <w:rFonts w:ascii="Consolas" w:cs="Consolas" w:eastAsia="Consolas" w:hAnsi="Consolas"/>
          <w:sz w:val="17"/>
          <w:szCs w:val="17"/>
        </w:rPr>
        <w:t xml:space="preserve">    resp = cliente.get("/api/mascotas/15/vacunas",</w:t>
      </w:r>
    </w:p>
    <w:p>
      <w:pPr>
        <w:shd w:fill="F2F2F2" w:color="auto" w:val="clear"/>
        <w:spacing w:after="0" w:before="0" w:line="240"/>
      </w:pPr>
      <w:r>
        <w:rPr>
          <w:rFonts w:ascii="Consolas" w:cs="Consolas" w:eastAsia="Consolas" w:hAnsi="Consolas"/>
          <w:sz w:val="17"/>
          <w:szCs w:val="17"/>
        </w:rPr>
        <w:t xml:space="preserve">                       headers={"Authorization": f"Bearer {token_usuario_b}"})</w:t>
      </w:r>
    </w:p>
    <w:p>
      <w:pPr>
        <w:shd w:fill="F2F2F2" w:color="auto" w:val="clear"/>
        <w:spacing w:after="0" w:before="0" w:line="240"/>
      </w:pPr>
      <w:r>
        <w:rPr>
          <w:rFonts w:ascii="Consolas" w:cs="Consolas" w:eastAsia="Consolas" w:hAnsi="Consolas"/>
          <w:sz w:val="17"/>
          <w:szCs w:val="17"/>
        </w:rPr>
        <w:t xml:space="preserve">    assert resp.status_code in (403, 404)</w:t>
      </w:r>
    </w:p>
    <w:p>
      <w:pPr>
        <w:shd w:fill="F2F2F2" w:color="auto" w:val="clear"/>
        <w:spacing w:after="0" w:before="0" w:line="240"/>
      </w:pPr>
      <w:r>
        <w:rPr>
          <w:rFonts w:ascii="Consolas" w:cs="Consolas" w:eastAsia="Consolas" w:hAnsi="Consolas"/>
          <w:sz w:val="17"/>
          <w:szCs w:val="17"/>
        </w:rPr>
        <w:t xml:space="preserve">    assert "vacunas" not in (resp.get_json() or {})</w:t>
      </w:r>
    </w:p>
    <w:p>
      <w:pPr>
        <w:shd w:fill="F2F2F2" w:color="auto" w:val="clear"/>
        <w:spacing w:after="0" w:before="0" w:line="240"/>
      </w:pPr>
      <w:r>
        <w:rPr>
          <w:rFonts w:ascii="Consolas" w:cs="Consolas" w:eastAsia="Consolas" w:hAnsi="Consolas"/>
          <w:sz w:val="17"/>
          <w:szCs w:val="17"/>
        </w:rPr>
        <w:t xml:space="preserve"> </w:t>
      </w:r>
    </w:p>
    <w:p>
      <w:pPr>
        <w:shd w:fill="F2F2F2" w:color="auto" w:val="clear"/>
        <w:spacing w:after="0" w:before="0" w:line="240"/>
      </w:pPr>
      <w:r>
        <w:rPr>
          <w:rFonts w:ascii="Consolas" w:cs="Consolas" w:eastAsia="Consolas" w:hAnsi="Consolas"/>
          <w:sz w:val="17"/>
          <w:szCs w:val="17"/>
        </w:rPr>
        <w:t xml:space="preserve">def test_cp012_exige_token(cliente):</w:t>
      </w:r>
    </w:p>
    <w:p>
      <w:pPr>
        <w:shd w:fill="F2F2F2" w:color="auto" w:val="clear"/>
        <w:spacing w:after="0" w:before="0" w:line="240"/>
      </w:pPr>
      <w:r>
        <w:rPr>
          <w:rFonts w:ascii="Consolas" w:cs="Consolas" w:eastAsia="Consolas" w:hAnsi="Consolas"/>
          <w:sz w:val="17"/>
          <w:szCs w:val="17"/>
        </w:rPr>
        <w:t xml:space="preserve">    resp = cliente.get("/api/mascotas/15/vacunas")</w:t>
      </w:r>
    </w:p>
    <w:p>
      <w:pPr>
        <w:shd w:fill="F2F2F2" w:color="auto" w:val="clear"/>
        <w:spacing w:after="60" w:before="0" w:line="240"/>
      </w:pPr>
      <w:r>
        <w:rPr>
          <w:rFonts w:ascii="Consolas" w:cs="Consolas" w:eastAsia="Consolas" w:hAnsi="Consolas"/>
          <w:sz w:val="17"/>
          <w:szCs w:val="17"/>
        </w:rPr>
        <w:t xml:space="preserve">    assert resp.status_code == 401</w:t>
      </w:r>
    </w:p>
    <w:p>
      <w:pPr>
        <w:spacing w:after="240" w:before="120" w:line="240"/>
      </w:pPr>
      <w:r>
        <w:rPr>
          <w:i/>
          <w:iCs/>
          <w:sz w:val="20"/>
          <w:szCs w:val="20"/>
        </w:rPr>
        <w:t xml:space="preserve">Nota.</w:t>
      </w:r>
      <w:r>
        <w:rPr>
          <w:sz w:val="20"/>
          <w:szCs w:val="20"/>
        </w:rPr>
        <w:t xml:space="preserve"> Se ejecuta con </w:t>
      </w:r>
      <w:r>
        <w:rPr>
          <w:rFonts w:ascii="Consolas" w:cs="Consolas" w:eastAsia="Consolas" w:hAnsi="Consolas"/>
          <w:sz w:val="18"/>
          <w:szCs w:val="18"/>
        </w:rPr>
        <w:t xml:space="preserve">pytest -q</w:t>
      </w:r>
      <w:r>
        <w:rPr>
          <w:sz w:val="20"/>
          <w:szCs w:val="20"/>
        </w:rPr>
        <w:t xml:space="preserve"> dentro de </w:t>
      </w:r>
      <w:r>
        <w:rPr>
          <w:rFonts w:ascii="Consolas" w:cs="Consolas" w:eastAsia="Consolas" w:hAnsi="Consolas"/>
          <w:sz w:val="18"/>
          <w:szCs w:val="18"/>
        </w:rPr>
        <w:t xml:space="preserve">petconnect.Backend</w:t>
      </w:r>
      <w:r>
        <w:rPr>
          <w:sz w:val="20"/>
          <w:szCs w:val="20"/>
        </w:rPr>
        <w:t xml:space="preserve">, con las variables de </w:t>
      </w:r>
      <w:r>
        <w:rPr>
          <w:rFonts w:ascii="Consolas" w:cs="Consolas" w:eastAsia="Consolas" w:hAnsi="Consolas"/>
          <w:sz w:val="18"/>
          <w:szCs w:val="18"/>
        </w:rPr>
        <w:t xml:space="preserve">.env.test</w:t>
      </w:r>
      <w:r>
        <w:rPr>
          <w:sz w:val="20"/>
          <w:szCs w:val="20"/>
        </w:rPr>
        <w:t xml:space="preserve"> (</w:t>
      </w:r>
      <w:r>
        <w:rPr>
          <w:rFonts w:ascii="Consolas" w:cs="Consolas" w:eastAsia="Consolas" w:hAnsi="Consolas"/>
          <w:sz w:val="18"/>
          <w:szCs w:val="18"/>
        </w:rPr>
        <w:t xml:space="preserve">JWT_SECRET</w:t>
      </w:r>
      <w:r>
        <w:rPr>
          <w:sz w:val="20"/>
          <w:szCs w:val="20"/>
        </w:rPr>
        <w:t xml:space="preserve">, </w:t>
      </w:r>
      <w:r>
        <w:rPr>
          <w:rFonts w:ascii="Consolas" w:cs="Consolas" w:eastAsia="Consolas" w:hAnsi="Consolas"/>
          <w:sz w:val="18"/>
          <w:szCs w:val="18"/>
        </w:rPr>
        <w:t xml:space="preserve">FERNET_KEY</w:t>
      </w:r>
      <w:r>
        <w:rPr>
          <w:sz w:val="20"/>
          <w:szCs w:val="20"/>
        </w:rPr>
        <w:t xml:space="preserve"> y la conexión a la base de datos del contenedor) cargadas en el entorno antes de importar la aplicación. Mientras NC-008 siga abierta, el primer caso falla con HTTP 401 en lugar de 403 o 404, porque el token de prueba se rechaza: la prueba detecta el defecto.</w:t>
      </w:r>
    </w:p>
    <w:p>
      <w:pPr>
        <w:pStyle w:val="Heading3"/>
      </w:pPr>
      <w:r>
        <w:t xml:space="preserve">Procedimiento de Ejecución</w:t>
      </w:r>
    </w:p>
    <w:p>
      <w:pPr>
        <w:ind w:firstLine="720"/>
      </w:pPr>
      <w:r>
        <w:t xml:space="preserve">Cada ciclo de pruebas sigue estos pasos: (a) se seleccionan las historias del sprint y se diseñan o actualizan sus casos de prueba; (b) se preparan el entorno y los datos de prueba; (c) se ejecuta la prueba de humo; (d) se ejecutan los casos y se registran los resultados en el formato de la Tabla 21; (e) cada falla se documenta en la bitácora de no conformidades; (f) el desarrollador corrige y el analista vuelve a probar el caso fallido (prueba de confirmación); (g) se ejecuta la regresión automatizada; y (h) se actualizan las métricas y se reporta el estado en la Sprint Review.</w:t>
      </w:r>
    </w:p>
    <w:p>
      <w:pPr>
        <w:pStyle w:val="Heading3"/>
      </w:pPr>
      <w:r>
        <w:t xml:space="preserve">Cronograma por Sprint</w:t>
      </w:r>
    </w:p>
    <w:p>
      <w:pPr>
        <w:ind w:firstLine="720"/>
      </w:pPr>
      <w:r>
        <w:t xml:space="preserve">Los sprints duran dos semanas. El cronograma descuenta los festivos nacionales del 12 de octubre, el 2 de noviembre y el 16 de noviembre de 2026.</w:t>
      </w:r>
    </w:p>
    <w:p>
      <w:pPr>
        <w:keepNext/>
        <w:spacing w:before="240"/>
      </w:pPr>
      <w:r>
        <w:rPr>
          <w:b/>
          <w:bCs/>
        </w:rPr>
        <w:t xml:space="preserve">Tabla 17</w:t>
      </w:r>
    </w:p>
    <w:p>
      <w:pPr>
        <w:keepNext/>
      </w:pPr>
      <w:r>
        <w:rPr>
          <w:i/>
          <w:iCs/>
        </w:rPr>
        <w:t xml:space="preserve">Cronograma de actividades de prueba por sprint</w:t>
      </w:r>
    </w:p>
    <w:tbl>
      <w:tblPr>
        <w:tblW w:type="dxa" w:w="9360"/>
        <w:tblBorders>
          <w:top w:val="single" w:color="000000" w:sz="8"/>
          <w:left w:val="none" w:color="FFFFFF" w:sz="0"/>
          <w:bottom w:val="single" w:color="000000" w:sz="8"/>
          <w:right w:val="none" w:color="FFFFFF" w:sz="0"/>
          <w:insideH w:val="single" w:color="BFBFBF" w:sz="4"/>
          <w:insideV w:val="none" w:color="FFFFFF" w:sz="0"/>
        </w:tblBorders>
        <w:tblLayout w:type="fixed"/>
      </w:tblPr>
      <w:tblGrid>
        <w:gridCol w:w="980"/>
        <w:gridCol w:w="1476"/>
        <w:gridCol w:w="1700"/>
        <w:gridCol w:w="3022"/>
        <w:gridCol w:w="2182"/>
      </w:tblGrid>
      <w:tr>
        <w:trPr>
          <w:cantSplit/>
          <w:tblHeader/>
        </w:trPr>
        <w:tc>
          <w:tcPr>
            <w:tcW w:type="dxa" w:w="98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Sprint</w:t>
            </w:r>
          </w:p>
        </w:tc>
        <w:tc>
          <w:tcPr>
            <w:tcW w:type="dxa" w:w="1476"/>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Fechas</w:t>
            </w:r>
          </w:p>
        </w:tc>
        <w:tc>
          <w:tcPr>
            <w:tcW w:type="dxa" w:w="170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Objetivo de prueba</w:t>
            </w:r>
          </w:p>
        </w:tc>
        <w:tc>
          <w:tcPr>
            <w:tcW w:type="dxa" w:w="3022"/>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Actividades principales</w:t>
            </w:r>
          </w:p>
        </w:tc>
        <w:tc>
          <w:tcPr>
            <w:tcW w:type="dxa" w:w="2182"/>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Entregables</w:t>
            </w:r>
          </w:p>
        </w:tc>
      </w:tr>
      <w:tr>
        <w:trPr>
          <w:cantSplit/>
        </w:trPr>
        <w:tc>
          <w:tcPr>
            <w:tcW w:type="dxa" w:w="980"/>
            <w:tcMar>
              <w:top w:type="dxa" w:w="50"/>
              <w:left w:type="dxa" w:w="90"/>
              <w:bottom w:type="dxa" w:w="50"/>
              <w:right w:type="dxa" w:w="90"/>
            </w:tcMar>
          </w:tcPr>
          <w:p>
            <w:pPr>
              <w:spacing w:after="0" w:before="0" w:line="240"/>
            </w:pPr>
            <w:r>
              <w:rPr>
                <w:sz w:val="20"/>
                <w:szCs w:val="20"/>
              </w:rPr>
              <w:t xml:space="preserve">Sprint 1</w:t>
            </w:r>
          </w:p>
        </w:tc>
        <w:tc>
          <w:tcPr>
            <w:tcW w:type="dxa" w:w="1476"/>
            <w:tcMar>
              <w:top w:type="dxa" w:w="50"/>
              <w:left w:type="dxa" w:w="90"/>
              <w:bottom w:type="dxa" w:w="50"/>
              <w:right w:type="dxa" w:w="90"/>
            </w:tcMar>
          </w:tcPr>
          <w:p>
            <w:pPr>
              <w:spacing w:after="0" w:before="0" w:line="240"/>
            </w:pPr>
            <w:r>
              <w:rPr>
                <w:sz w:val="20"/>
                <w:szCs w:val="20"/>
              </w:rPr>
              <w:t xml:space="preserve">5 al 16 de octubre de 2026 (festivo: 12 de octubre)</w:t>
            </w:r>
          </w:p>
        </w:tc>
        <w:tc>
          <w:tcPr>
            <w:tcW w:type="dxa" w:w="1700"/>
            <w:tcMar>
              <w:top w:type="dxa" w:w="50"/>
              <w:left w:type="dxa" w:w="90"/>
              <w:bottom w:type="dxa" w:w="50"/>
              <w:right w:type="dxa" w:w="90"/>
            </w:tcMar>
          </w:tcPr>
          <w:p>
            <w:pPr>
              <w:spacing w:after="0" w:before="0" w:line="240"/>
            </w:pPr>
            <w:r>
              <w:rPr>
                <w:sz w:val="20"/>
                <w:szCs w:val="20"/>
              </w:rPr>
              <w:t xml:space="preserve">Pruebas estáticas y base de regresión</w:t>
            </w:r>
          </w:p>
        </w:tc>
        <w:tc>
          <w:tcPr>
            <w:tcW w:type="dxa" w:w="3022"/>
            <w:tcMar>
              <w:top w:type="dxa" w:w="50"/>
              <w:left w:type="dxa" w:w="90"/>
              <w:bottom w:type="dxa" w:w="50"/>
              <w:right w:type="dxa" w:w="90"/>
            </w:tcMar>
          </w:tcPr>
          <w:p>
            <w:pPr>
              <w:spacing w:after="0" w:before="0" w:line="240"/>
            </w:pPr>
            <w:r>
              <w:rPr>
                <w:sz w:val="20"/>
                <w:szCs w:val="20"/>
              </w:rPr>
              <w:t xml:space="preserve">Aprobación del plan; aclaración de H-01 a H-05 con el Product Owner; matriz de trazabilidad; corrección y prueba de confirmación de NC-001, NC-004, NC-005, NC-008, NC-009 y NC-011; </w:t>
            </w:r>
            <w:r>
              <w:rPr>
                <w:rFonts w:ascii="Consolas" w:cs="Consolas" w:eastAsia="Consolas" w:hAnsi="Consolas"/>
                <w:sz w:val="18"/>
                <w:szCs w:val="18"/>
              </w:rPr>
              <w:t xml:space="preserve">docker compose</w:t>
            </w:r>
            <w:r>
              <w:rPr>
                <w:sz w:val="20"/>
                <w:szCs w:val="20"/>
              </w:rPr>
              <w:t xml:space="preserve"> e integración continua; humo y regresión de registro, mascotas, exploración y directorio; TDD de </w:t>
            </w:r>
            <w:r>
              <w:rPr>
                <w:rFonts w:ascii="Consolas" w:cs="Consolas" w:eastAsia="Consolas" w:hAnsi="Consolas"/>
                <w:sz w:val="18"/>
                <w:szCs w:val="18"/>
              </w:rPr>
              <w:t xml:space="preserve">Vacunacion</w:t>
            </w:r>
            <w:r>
              <w:rPr>
                <w:sz w:val="20"/>
                <w:szCs w:val="20"/>
              </w:rPr>
              <w:t xml:space="preserve"> (CP-010 y CP-011)</w:t>
            </w:r>
          </w:p>
        </w:tc>
        <w:tc>
          <w:tcPr>
            <w:tcW w:type="dxa" w:w="2182"/>
            <w:tcMar>
              <w:top w:type="dxa" w:w="50"/>
              <w:left w:type="dxa" w:w="90"/>
              <w:bottom w:type="dxa" w:w="50"/>
              <w:right w:type="dxa" w:w="90"/>
            </w:tcMar>
          </w:tcPr>
          <w:p>
            <w:pPr>
              <w:spacing w:after="0" w:before="0" w:line="240"/>
            </w:pPr>
            <w:r>
              <w:rPr>
                <w:sz w:val="20"/>
                <w:szCs w:val="20"/>
              </w:rPr>
              <w:t xml:space="preserve">Plan aprobado, ERS actualizada, matriz v1, suite de regresión automatizada, informe de humo</w:t>
            </w:r>
          </w:p>
        </w:tc>
      </w:tr>
      <w:tr>
        <w:trPr>
          <w:cantSplit/>
        </w:trPr>
        <w:tc>
          <w:tcPr>
            <w:tcW w:type="dxa" w:w="980"/>
            <w:tcMar>
              <w:top w:type="dxa" w:w="50"/>
              <w:left w:type="dxa" w:w="90"/>
              <w:bottom w:type="dxa" w:w="50"/>
              <w:right w:type="dxa" w:w="90"/>
            </w:tcMar>
          </w:tcPr>
          <w:p>
            <w:pPr>
              <w:spacing w:after="0" w:before="0" w:line="240"/>
            </w:pPr>
            <w:r>
              <w:rPr>
                <w:sz w:val="20"/>
                <w:szCs w:val="20"/>
              </w:rPr>
              <w:t xml:space="preserve">Sprint 2</w:t>
            </w:r>
          </w:p>
        </w:tc>
        <w:tc>
          <w:tcPr>
            <w:tcW w:type="dxa" w:w="1476"/>
            <w:tcMar>
              <w:top w:type="dxa" w:w="50"/>
              <w:left w:type="dxa" w:w="90"/>
              <w:bottom w:type="dxa" w:w="50"/>
              <w:right w:type="dxa" w:w="90"/>
            </w:tcMar>
          </w:tcPr>
          <w:p>
            <w:pPr>
              <w:spacing w:after="0" w:before="0" w:line="240"/>
            </w:pPr>
            <w:r>
              <w:rPr>
                <w:sz w:val="20"/>
                <w:szCs w:val="20"/>
              </w:rPr>
              <w:t xml:space="preserve">19 al 30 de octubre de 2026</w:t>
            </w:r>
          </w:p>
        </w:tc>
        <w:tc>
          <w:tcPr>
            <w:tcW w:type="dxa" w:w="1700"/>
            <w:tcMar>
              <w:top w:type="dxa" w:w="50"/>
              <w:left w:type="dxa" w:w="90"/>
              <w:bottom w:type="dxa" w:w="50"/>
              <w:right w:type="dxa" w:w="90"/>
            </w:tcMar>
          </w:tcPr>
          <w:p>
            <w:pPr>
              <w:spacing w:after="0" w:before="0" w:line="240"/>
            </w:pPr>
            <w:r>
              <w:rPr>
                <w:sz w:val="20"/>
                <w:szCs w:val="20"/>
              </w:rPr>
              <w:t xml:space="preserve">Funcionalidades nuevas de salud y comunidad</w:t>
            </w:r>
          </w:p>
        </w:tc>
        <w:tc>
          <w:tcPr>
            <w:tcW w:type="dxa" w:w="3022"/>
            <w:tcMar>
              <w:top w:type="dxa" w:w="50"/>
              <w:left w:type="dxa" w:w="90"/>
              <w:bottom w:type="dxa" w:w="50"/>
              <w:right w:type="dxa" w:w="90"/>
            </w:tcMar>
          </w:tcPr>
          <w:p>
            <w:pPr>
              <w:spacing w:after="0" w:before="0" w:line="240"/>
            </w:pPr>
            <w:r>
              <w:rPr>
                <w:sz w:val="20"/>
                <w:szCs w:val="20"/>
              </w:rPr>
              <w:t xml:space="preserve">TDD e integración del carné, el diario y la comunidad; CP-012 sobre el endpoint nuevo y prueba de confirmación de NC-002; corrección de NC-006, NC-007 y NC-010; ZAP baseline; primera medición con Lighthouse</w:t>
            </w:r>
          </w:p>
        </w:tc>
        <w:tc>
          <w:tcPr>
            <w:tcW w:type="dxa" w:w="2182"/>
            <w:tcMar>
              <w:top w:type="dxa" w:w="50"/>
              <w:left w:type="dxa" w:w="90"/>
              <w:bottom w:type="dxa" w:w="50"/>
              <w:right w:type="dxa" w:w="90"/>
            </w:tcMar>
          </w:tcPr>
          <w:p>
            <w:pPr>
              <w:spacing w:after="0" w:before="0" w:line="240"/>
            </w:pPr>
            <w:r>
              <w:rPr>
                <w:sz w:val="20"/>
                <w:szCs w:val="20"/>
              </w:rPr>
              <w:t xml:space="preserve">Incremento probado, reporte de cobertura, reporte ZAP v1</w:t>
            </w:r>
          </w:p>
        </w:tc>
      </w:tr>
      <w:tr>
        <w:trPr>
          <w:cantSplit/>
        </w:trPr>
        <w:tc>
          <w:tcPr>
            <w:tcW w:type="dxa" w:w="980"/>
            <w:tcMar>
              <w:top w:type="dxa" w:w="50"/>
              <w:left w:type="dxa" w:w="90"/>
              <w:bottom w:type="dxa" w:w="50"/>
              <w:right w:type="dxa" w:w="90"/>
            </w:tcMar>
          </w:tcPr>
          <w:p>
            <w:pPr>
              <w:spacing w:after="0" w:before="0" w:line="240"/>
            </w:pPr>
            <w:r>
              <w:rPr>
                <w:sz w:val="20"/>
                <w:szCs w:val="20"/>
              </w:rPr>
              <w:t xml:space="preserve">Sprint 3</w:t>
            </w:r>
          </w:p>
        </w:tc>
        <w:tc>
          <w:tcPr>
            <w:tcW w:type="dxa" w:w="1476"/>
            <w:tcMar>
              <w:top w:type="dxa" w:w="50"/>
              <w:left w:type="dxa" w:w="90"/>
              <w:bottom w:type="dxa" w:w="50"/>
              <w:right w:type="dxa" w:w="90"/>
            </w:tcMar>
          </w:tcPr>
          <w:p>
            <w:pPr>
              <w:spacing w:after="0" w:before="0" w:line="240"/>
            </w:pPr>
            <w:r>
              <w:rPr>
                <w:sz w:val="20"/>
                <w:szCs w:val="20"/>
              </w:rPr>
              <w:t xml:space="preserve">3 al 13 de noviembre de 2026 (festivo: 2 de noviembre)</w:t>
            </w:r>
          </w:p>
        </w:tc>
        <w:tc>
          <w:tcPr>
            <w:tcW w:type="dxa" w:w="1700"/>
            <w:tcMar>
              <w:top w:type="dxa" w:w="50"/>
              <w:left w:type="dxa" w:w="90"/>
              <w:bottom w:type="dxa" w:w="50"/>
              <w:right w:type="dxa" w:w="90"/>
            </w:tcMar>
          </w:tcPr>
          <w:p>
            <w:pPr>
              <w:spacing w:after="0" w:before="0" w:line="240"/>
            </w:pPr>
            <w:r>
              <w:rPr>
                <w:sz w:val="20"/>
                <w:szCs w:val="20"/>
              </w:rPr>
              <w:t xml:space="preserve">Adopciones, E2E y no funcionales</w:t>
            </w:r>
          </w:p>
        </w:tc>
        <w:tc>
          <w:tcPr>
            <w:tcW w:type="dxa" w:w="3022"/>
            <w:tcMar>
              <w:top w:type="dxa" w:w="50"/>
              <w:left w:type="dxa" w:w="90"/>
              <w:bottom w:type="dxa" w:w="50"/>
              <w:right w:type="dxa" w:w="90"/>
            </w:tcMar>
          </w:tcPr>
          <w:p>
            <w:pPr>
              <w:spacing w:after="0" w:before="0" w:line="240"/>
            </w:pPr>
            <w:r>
              <w:rPr>
                <w:sz w:val="20"/>
                <w:szCs w:val="20"/>
              </w:rPr>
              <w:t xml:space="preserve">TDD de adopciones; E2E con Maestro y Cypress; provisión del staging en AWS; JMeter con 500 y 1000 usuarios y estrés hasta 1500 (CP-017; prueba de confirmación de NC-003); sesiones SUS (CP-018); compatibilidad (CP-019); restauración de respaldo; regresión completa</w:t>
            </w:r>
          </w:p>
        </w:tc>
        <w:tc>
          <w:tcPr>
            <w:tcW w:type="dxa" w:w="2182"/>
            <w:tcMar>
              <w:top w:type="dxa" w:w="50"/>
              <w:left w:type="dxa" w:w="90"/>
              <w:bottom w:type="dxa" w:w="50"/>
              <w:right w:type="dxa" w:w="90"/>
            </w:tcMar>
          </w:tcPr>
          <w:p>
            <w:pPr>
              <w:spacing w:after="0" w:before="0" w:line="240"/>
            </w:pPr>
            <w:r>
              <w:rPr>
                <w:sz w:val="20"/>
                <w:szCs w:val="20"/>
              </w:rPr>
              <w:t xml:space="preserve">Reportes de JMeter, SUS, Lighthouse y compatibilidad; reporte ZAP v2</w:t>
            </w:r>
          </w:p>
        </w:tc>
      </w:tr>
      <w:tr>
        <w:trPr>
          <w:cantSplit/>
        </w:trPr>
        <w:tc>
          <w:tcPr>
            <w:tcW w:type="dxa" w:w="980"/>
            <w:tcMar>
              <w:top w:type="dxa" w:w="50"/>
              <w:left w:type="dxa" w:w="90"/>
              <w:bottom w:type="dxa" w:w="50"/>
              <w:right w:type="dxa" w:w="90"/>
            </w:tcMar>
          </w:tcPr>
          <w:p>
            <w:pPr>
              <w:spacing w:after="0" w:before="0" w:line="240"/>
            </w:pPr>
            <w:r>
              <w:rPr>
                <w:sz w:val="20"/>
                <w:szCs w:val="20"/>
              </w:rPr>
              <w:t xml:space="preserve">Cierre</w:t>
            </w:r>
          </w:p>
        </w:tc>
        <w:tc>
          <w:tcPr>
            <w:tcW w:type="dxa" w:w="1476"/>
            <w:tcMar>
              <w:top w:type="dxa" w:w="50"/>
              <w:left w:type="dxa" w:w="90"/>
              <w:bottom w:type="dxa" w:w="50"/>
              <w:right w:type="dxa" w:w="90"/>
            </w:tcMar>
          </w:tcPr>
          <w:p>
            <w:pPr>
              <w:spacing w:after="0" w:before="0" w:line="240"/>
            </w:pPr>
            <w:r>
              <w:rPr>
                <w:sz w:val="20"/>
                <w:szCs w:val="20"/>
              </w:rPr>
              <w:t xml:space="preserve">17 al 20 de noviembre de 2026 (festivo: 16 de noviembre)</w:t>
            </w:r>
          </w:p>
        </w:tc>
        <w:tc>
          <w:tcPr>
            <w:tcW w:type="dxa" w:w="1700"/>
            <w:tcMar>
              <w:top w:type="dxa" w:w="50"/>
              <w:left w:type="dxa" w:w="90"/>
              <w:bottom w:type="dxa" w:w="50"/>
              <w:right w:type="dxa" w:w="90"/>
            </w:tcMar>
          </w:tcPr>
          <w:p>
            <w:pPr>
              <w:spacing w:after="0" w:before="0" w:line="240"/>
            </w:pPr>
            <w:r>
              <w:rPr>
                <w:sz w:val="20"/>
                <w:szCs w:val="20"/>
              </w:rPr>
              <w:t xml:space="preserve">Decisión de liberación</w:t>
            </w:r>
          </w:p>
        </w:tc>
        <w:tc>
          <w:tcPr>
            <w:tcW w:type="dxa" w:w="3022"/>
            <w:tcMar>
              <w:top w:type="dxa" w:w="50"/>
              <w:left w:type="dxa" w:w="90"/>
              <w:bottom w:type="dxa" w:w="50"/>
              <w:right w:type="dxa" w:w="90"/>
            </w:tcMar>
          </w:tcPr>
          <w:p>
            <w:pPr>
              <w:spacing w:after="0" w:before="0" w:line="240"/>
            </w:pPr>
            <w:r>
              <w:rPr>
                <w:sz w:val="20"/>
                <w:szCs w:val="20"/>
              </w:rPr>
              <w:t xml:space="preserve">Prueba de confirmación final de las no conformidades; informe de finalización según ISO/IEC/IEEE 29119-3; retrospectiva; decisión de liberación en la Sprint Review</w:t>
            </w:r>
          </w:p>
        </w:tc>
        <w:tc>
          <w:tcPr>
            <w:tcW w:type="dxa" w:w="2182"/>
            <w:tcMar>
              <w:top w:type="dxa" w:w="50"/>
              <w:left w:type="dxa" w:w="90"/>
              <w:bottom w:type="dxa" w:w="50"/>
              <w:right w:type="dxa" w:w="90"/>
            </w:tcMar>
          </w:tcPr>
          <w:p>
            <w:pPr>
              <w:spacing w:after="0" w:before="0" w:line="240"/>
            </w:pPr>
            <w:r>
              <w:rPr>
                <w:sz w:val="20"/>
                <w:szCs w:val="20"/>
              </w:rPr>
              <w:t xml:space="preserve">Informe de finalización, acta de liberación</w:t>
            </w:r>
          </w:p>
        </w:tc>
      </w:tr>
    </w:tbl>
    <w:p>
      <w:pPr>
        <w:spacing w:line="240"/>
      </w:pPr>
    </w:p>
    <w:p>
      <w:pPr>
        <w:pStyle w:val="Heading3"/>
      </w:pPr>
      <w:r>
        <w:t xml:space="preserve">Roles y Responsabilidades</w:t>
      </w:r>
    </w:p>
    <w:p>
      <w:pPr>
        <w:keepNext/>
        <w:spacing w:before="240"/>
      </w:pPr>
      <w:r>
        <w:rPr>
          <w:b/>
          <w:bCs/>
        </w:rPr>
        <w:t xml:space="preserve">Tabla 18</w:t>
      </w:r>
    </w:p>
    <w:p>
      <w:pPr>
        <w:keepNext/>
      </w:pPr>
      <w:r>
        <w:rPr>
          <w:i/>
          <w:iCs/>
        </w:rPr>
        <w:t xml:space="preserve">Roles y responsabilidades del equipo de pruebas</w:t>
      </w:r>
    </w:p>
    <w:tbl>
      <w:tblPr>
        <w:tblW w:type="dxa" w:w="9360"/>
        <w:tblBorders>
          <w:top w:val="single" w:color="000000" w:sz="8"/>
          <w:left w:val="none" w:color="FFFFFF" w:sz="0"/>
          <w:bottom w:val="single" w:color="000000" w:sz="8"/>
          <w:right w:val="none" w:color="FFFFFF" w:sz="0"/>
          <w:insideH w:val="single" w:color="BFBFBF" w:sz="4"/>
          <w:insideV w:val="none" w:color="FFFFFF" w:sz="0"/>
        </w:tblBorders>
        <w:tblLayout w:type="fixed"/>
      </w:tblPr>
      <w:tblGrid>
        <w:gridCol w:w="1731"/>
        <w:gridCol w:w="1700"/>
        <w:gridCol w:w="5929"/>
      </w:tblGrid>
      <w:tr>
        <w:trPr>
          <w:cantSplit/>
          <w:tblHeader/>
        </w:trPr>
        <w:tc>
          <w:tcPr>
            <w:tcW w:type="dxa" w:w="1731"/>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Integrante</w:t>
            </w:r>
          </w:p>
        </w:tc>
        <w:tc>
          <w:tcPr>
            <w:tcW w:type="dxa" w:w="170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Rol</w:t>
            </w:r>
          </w:p>
        </w:tc>
        <w:tc>
          <w:tcPr>
            <w:tcW w:type="dxa" w:w="5929"/>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Responsabilidades principales</w:t>
            </w:r>
          </w:p>
        </w:tc>
      </w:tr>
      <w:tr>
        <w:trPr>
          <w:cantSplit/>
        </w:trPr>
        <w:tc>
          <w:tcPr>
            <w:tcW w:type="dxa" w:w="1731"/>
            <w:tcMar>
              <w:top w:type="dxa" w:w="50"/>
              <w:left w:type="dxa" w:w="90"/>
              <w:bottom w:type="dxa" w:w="50"/>
              <w:right w:type="dxa" w:w="90"/>
            </w:tcMar>
          </w:tcPr>
          <w:p>
            <w:pPr>
              <w:spacing w:after="0" w:before="0" w:line="240"/>
            </w:pPr>
            <w:r>
              <w:rPr>
                <w:sz w:val="20"/>
                <w:szCs w:val="20"/>
              </w:rPr>
              <w:t xml:space="preserve">Daniel Santiago Jiménez Guzmán</w:t>
            </w:r>
          </w:p>
        </w:tc>
        <w:tc>
          <w:tcPr>
            <w:tcW w:type="dxa" w:w="1700"/>
            <w:tcMar>
              <w:top w:type="dxa" w:w="50"/>
              <w:left w:type="dxa" w:w="90"/>
              <w:bottom w:type="dxa" w:w="50"/>
              <w:right w:type="dxa" w:w="90"/>
            </w:tcMar>
          </w:tcPr>
          <w:p>
            <w:pPr>
              <w:spacing w:after="0" w:before="0" w:line="240"/>
            </w:pPr>
            <w:r>
              <w:rPr>
                <w:sz w:val="20"/>
                <w:szCs w:val="20"/>
              </w:rPr>
              <w:t xml:space="preserve">Líder de pruebas y Scrum Master</w:t>
            </w:r>
          </w:p>
        </w:tc>
        <w:tc>
          <w:tcPr>
            <w:tcW w:type="dxa" w:w="5929"/>
            <w:tcMar>
              <w:top w:type="dxa" w:w="50"/>
              <w:left w:type="dxa" w:w="90"/>
              <w:bottom w:type="dxa" w:w="50"/>
              <w:right w:type="dxa" w:w="90"/>
            </w:tcMar>
          </w:tcPr>
          <w:p>
            <w:pPr>
              <w:spacing w:after="0" w:before="0" w:line="240"/>
            </w:pPr>
            <w:r>
              <w:rPr>
                <w:sz w:val="20"/>
                <w:szCs w:val="20"/>
              </w:rPr>
              <w:t xml:space="preserve">Coordina el plan, facilita las ceremonias, prioriza por riesgo, controla el cronograma, aprueba la suspensión y la reanudación, consolida las métricas y elabora el informe de finalización; ejecuta las pruebas E2E del módulo web</w:t>
            </w:r>
          </w:p>
        </w:tc>
      </w:tr>
      <w:tr>
        <w:trPr>
          <w:cantSplit/>
        </w:trPr>
        <w:tc>
          <w:tcPr>
            <w:tcW w:type="dxa" w:w="1731"/>
            <w:tcMar>
              <w:top w:type="dxa" w:w="50"/>
              <w:left w:type="dxa" w:w="90"/>
              <w:bottom w:type="dxa" w:w="50"/>
              <w:right w:type="dxa" w:w="90"/>
            </w:tcMar>
          </w:tcPr>
          <w:p>
            <w:pPr>
              <w:spacing w:after="0" w:before="0" w:line="240"/>
            </w:pPr>
            <w:r>
              <w:rPr>
                <w:sz w:val="20"/>
                <w:szCs w:val="20"/>
              </w:rPr>
              <w:t xml:space="preserve">Jazmín Andrea Bautista Oyuela</w:t>
            </w:r>
          </w:p>
        </w:tc>
        <w:tc>
          <w:tcPr>
            <w:tcW w:type="dxa" w:w="1700"/>
            <w:tcMar>
              <w:top w:type="dxa" w:w="50"/>
              <w:left w:type="dxa" w:w="90"/>
              <w:bottom w:type="dxa" w:w="50"/>
              <w:right w:type="dxa" w:w="90"/>
            </w:tcMar>
          </w:tcPr>
          <w:p>
            <w:pPr>
              <w:spacing w:after="0" w:before="0" w:line="240"/>
            </w:pPr>
            <w:r>
              <w:rPr>
                <w:sz w:val="20"/>
                <w:szCs w:val="20"/>
              </w:rPr>
              <w:t xml:space="preserve">Analista de requerimientos</w:t>
            </w:r>
          </w:p>
        </w:tc>
        <w:tc>
          <w:tcPr>
            <w:tcW w:type="dxa" w:w="5929"/>
            <w:tcMar>
              <w:top w:type="dxa" w:w="50"/>
              <w:left w:type="dxa" w:w="90"/>
              <w:bottom w:type="dxa" w:w="50"/>
              <w:right w:type="dxa" w:w="90"/>
            </w:tcMar>
          </w:tcPr>
          <w:p>
            <w:pPr>
              <w:spacing w:after="0" w:before="0" w:line="240"/>
            </w:pPr>
            <w:r>
              <w:rPr>
                <w:sz w:val="20"/>
                <w:szCs w:val="20"/>
              </w:rPr>
              <w:t xml:space="preserve">Revisión estática y actualización de la ERS, criterios de aceptación, matriz de trazabilidad, diseño de casos a partir de las historias de usuario y cumplimiento de la Ley 1581</w:t>
            </w:r>
          </w:p>
        </w:tc>
      </w:tr>
      <w:tr>
        <w:trPr>
          <w:cantSplit/>
        </w:trPr>
        <w:tc>
          <w:tcPr>
            <w:tcW w:type="dxa" w:w="1731"/>
            <w:tcMar>
              <w:top w:type="dxa" w:w="50"/>
              <w:left w:type="dxa" w:w="90"/>
              <w:bottom w:type="dxa" w:w="50"/>
              <w:right w:type="dxa" w:w="90"/>
            </w:tcMar>
          </w:tcPr>
          <w:p>
            <w:pPr>
              <w:spacing w:after="0" w:before="0" w:line="240"/>
            </w:pPr>
            <w:r>
              <w:rPr>
                <w:sz w:val="20"/>
                <w:szCs w:val="20"/>
              </w:rPr>
              <w:t xml:space="preserve">Camilo Esteban Orjuela Bonilla</w:t>
            </w:r>
          </w:p>
        </w:tc>
        <w:tc>
          <w:tcPr>
            <w:tcW w:type="dxa" w:w="1700"/>
            <w:tcMar>
              <w:top w:type="dxa" w:w="50"/>
              <w:left w:type="dxa" w:w="90"/>
              <w:bottom w:type="dxa" w:w="50"/>
              <w:right w:type="dxa" w:w="90"/>
            </w:tcMar>
          </w:tcPr>
          <w:p>
            <w:pPr>
              <w:spacing w:after="0" w:before="0" w:line="240"/>
            </w:pPr>
            <w:r>
              <w:rPr>
                <w:sz w:val="20"/>
                <w:szCs w:val="20"/>
              </w:rPr>
              <w:t xml:space="preserve">Probador del servidor y la API</w:t>
            </w:r>
          </w:p>
        </w:tc>
        <w:tc>
          <w:tcPr>
            <w:tcW w:type="dxa" w:w="5929"/>
            <w:tcMar>
              <w:top w:type="dxa" w:w="50"/>
              <w:left w:type="dxa" w:w="90"/>
              <w:bottom w:type="dxa" w:w="50"/>
              <w:right w:type="dxa" w:w="90"/>
            </w:tcMar>
          </w:tcPr>
          <w:p>
            <w:pPr>
              <w:spacing w:after="0" w:before="0" w:line="240"/>
            </w:pPr>
            <w:r>
              <w:rPr>
                <w:sz w:val="20"/>
                <w:szCs w:val="20"/>
              </w:rPr>
              <w:t xml:space="preserve">Pruebas unitarias con TDD e integración de la API en Flask, colecciones de Newman y corrección de NC-001, NC-002, NC-003, NC-006 a NC-011</w:t>
            </w:r>
          </w:p>
        </w:tc>
      </w:tr>
      <w:tr>
        <w:trPr>
          <w:cantSplit/>
        </w:trPr>
        <w:tc>
          <w:tcPr>
            <w:tcW w:type="dxa" w:w="1731"/>
            <w:tcMar>
              <w:top w:type="dxa" w:w="50"/>
              <w:left w:type="dxa" w:w="90"/>
              <w:bottom w:type="dxa" w:w="50"/>
              <w:right w:type="dxa" w:w="90"/>
            </w:tcMar>
          </w:tcPr>
          <w:p>
            <w:pPr>
              <w:spacing w:after="0" w:before="0" w:line="240"/>
            </w:pPr>
            <w:r>
              <w:rPr>
                <w:sz w:val="20"/>
                <w:szCs w:val="20"/>
              </w:rPr>
              <w:t xml:space="preserve">Yuli Andrea Silva Segura</w:t>
            </w:r>
          </w:p>
        </w:tc>
        <w:tc>
          <w:tcPr>
            <w:tcW w:type="dxa" w:w="1700"/>
            <w:tcMar>
              <w:top w:type="dxa" w:w="50"/>
              <w:left w:type="dxa" w:w="90"/>
              <w:bottom w:type="dxa" w:w="50"/>
              <w:right w:type="dxa" w:w="90"/>
            </w:tcMar>
          </w:tcPr>
          <w:p>
            <w:pPr>
              <w:spacing w:after="0" w:before="0" w:line="240"/>
            </w:pPr>
            <w:r>
              <w:rPr>
                <w:sz w:val="20"/>
                <w:szCs w:val="20"/>
              </w:rPr>
              <w:t xml:space="preserve">Probadora de la aplicación</w:t>
            </w:r>
          </w:p>
        </w:tc>
        <w:tc>
          <w:tcPr>
            <w:tcW w:type="dxa" w:w="5929"/>
            <w:tcMar>
              <w:top w:type="dxa" w:w="50"/>
              <w:left w:type="dxa" w:w="90"/>
              <w:bottom w:type="dxa" w:w="50"/>
              <w:right w:type="dxa" w:w="90"/>
            </w:tcMar>
          </w:tcPr>
          <w:p>
            <w:pPr>
              <w:spacing w:after="0" w:before="0" w:line="240"/>
            </w:pPr>
            <w:r>
              <w:rPr>
                <w:sz w:val="20"/>
                <w:szCs w:val="20"/>
              </w:rPr>
              <w:t xml:space="preserve">Pruebas unitarias del dominio móvil, E2E con Maestro, compatibilidad en móviles y navegadores y accesibilidad del APK</w:t>
            </w:r>
          </w:p>
        </w:tc>
      </w:tr>
      <w:tr>
        <w:trPr>
          <w:cantSplit/>
        </w:trPr>
        <w:tc>
          <w:tcPr>
            <w:tcW w:type="dxa" w:w="1731"/>
            <w:tcMar>
              <w:top w:type="dxa" w:w="50"/>
              <w:left w:type="dxa" w:w="90"/>
              <w:bottom w:type="dxa" w:w="50"/>
              <w:right w:type="dxa" w:w="90"/>
            </w:tcMar>
          </w:tcPr>
          <w:p>
            <w:pPr>
              <w:spacing w:after="0" w:before="0" w:line="240"/>
            </w:pPr>
            <w:r>
              <w:rPr>
                <w:sz w:val="20"/>
                <w:szCs w:val="20"/>
              </w:rPr>
              <w:t xml:space="preserve">Valentina Lobo Mccausland</w:t>
            </w:r>
          </w:p>
        </w:tc>
        <w:tc>
          <w:tcPr>
            <w:tcW w:type="dxa" w:w="1700"/>
            <w:tcMar>
              <w:top w:type="dxa" w:w="50"/>
              <w:left w:type="dxa" w:w="90"/>
              <w:bottom w:type="dxa" w:w="50"/>
              <w:right w:type="dxa" w:w="90"/>
            </w:tcMar>
          </w:tcPr>
          <w:p>
            <w:pPr>
              <w:spacing w:after="0" w:before="0" w:line="240"/>
            </w:pPr>
            <w:r>
              <w:rPr>
                <w:sz w:val="20"/>
                <w:szCs w:val="20"/>
              </w:rPr>
              <w:t xml:space="preserve">Probadora no funcional</w:t>
            </w:r>
          </w:p>
        </w:tc>
        <w:tc>
          <w:tcPr>
            <w:tcW w:type="dxa" w:w="5929"/>
            <w:tcMar>
              <w:top w:type="dxa" w:w="50"/>
              <w:left w:type="dxa" w:w="90"/>
              <w:bottom w:type="dxa" w:w="50"/>
              <w:right w:type="dxa" w:w="90"/>
            </w:tcMar>
          </w:tcPr>
          <w:p>
            <w:pPr>
              <w:spacing w:after="0" w:before="0" w:line="240"/>
            </w:pPr>
            <w:r>
              <w:rPr>
                <w:sz w:val="20"/>
                <w:szCs w:val="20"/>
              </w:rPr>
              <w:t xml:space="preserve">Desempeño y estrés con JMeter, usabilidad con SUS, Lighthouse, escaneos con OWASP ZAP y prueba de respaldos</w:t>
            </w:r>
          </w:p>
        </w:tc>
      </w:tr>
    </w:tbl>
    <w:p>
      <w:pPr>
        <w:spacing w:line="240"/>
      </w:pPr>
    </w:p>
    <w:p>
      <w:pPr>
        <w:keepNext/>
        <w:spacing w:before="240"/>
      </w:pPr>
      <w:r>
        <w:rPr>
          <w:b/>
          <w:bCs/>
        </w:rPr>
        <w:t xml:space="preserve">Tabla 19</w:t>
      </w:r>
    </w:p>
    <w:p>
      <w:pPr>
        <w:keepNext/>
      </w:pPr>
      <w:r>
        <w:rPr>
          <w:i/>
          <w:iCs/>
        </w:rPr>
        <w:t xml:space="preserve">Matriz RACI de las actividades de prueba</w:t>
      </w:r>
    </w:p>
    <w:tbl>
      <w:tblPr>
        <w:tblW w:type="dxa" w:w="9360"/>
        <w:tblBorders>
          <w:top w:val="single" w:color="000000" w:sz="8"/>
          <w:left w:val="none" w:color="FFFFFF" w:sz="0"/>
          <w:bottom w:val="single" w:color="000000" w:sz="8"/>
          <w:right w:val="none" w:color="FFFFFF" w:sz="0"/>
          <w:insideH w:val="single" w:color="BFBFBF" w:sz="4"/>
          <w:insideV w:val="none" w:color="FFFFFF" w:sz="0"/>
        </w:tblBorders>
        <w:tblLayout w:type="fixed"/>
      </w:tblPr>
      <w:tblGrid>
        <w:gridCol w:w="4650"/>
        <w:gridCol w:w="920"/>
        <w:gridCol w:w="920"/>
        <w:gridCol w:w="920"/>
        <w:gridCol w:w="700"/>
        <w:gridCol w:w="1250"/>
      </w:tblGrid>
      <w:tr>
        <w:trPr>
          <w:cantSplit/>
          <w:tblHeader/>
        </w:trPr>
        <w:tc>
          <w:tcPr>
            <w:tcW w:type="dxa" w:w="465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18"/>
                <w:szCs w:val="18"/>
              </w:rPr>
              <w:t xml:space="preserve">Actividad</w:t>
            </w:r>
          </w:p>
        </w:tc>
        <w:tc>
          <w:tcPr>
            <w:tcW w:type="dxa" w:w="92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18"/>
                <w:szCs w:val="18"/>
              </w:rPr>
              <w:t xml:space="preserve">Daniel</w:t>
            </w:r>
          </w:p>
        </w:tc>
        <w:tc>
          <w:tcPr>
            <w:tcW w:type="dxa" w:w="92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18"/>
                <w:szCs w:val="18"/>
              </w:rPr>
              <w:t xml:space="preserve">Jazmín</w:t>
            </w:r>
          </w:p>
        </w:tc>
        <w:tc>
          <w:tcPr>
            <w:tcW w:type="dxa" w:w="92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18"/>
                <w:szCs w:val="18"/>
              </w:rPr>
              <w:t xml:space="preserve">Camilo</w:t>
            </w:r>
          </w:p>
        </w:tc>
        <w:tc>
          <w:tcPr>
            <w:tcW w:type="dxa" w:w="70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18"/>
                <w:szCs w:val="18"/>
              </w:rPr>
              <w:t xml:space="preserve">Yuli</w:t>
            </w:r>
          </w:p>
        </w:tc>
        <w:tc>
          <w:tcPr>
            <w:tcW w:type="dxa" w:w="125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18"/>
                <w:szCs w:val="18"/>
              </w:rPr>
              <w:t xml:space="preserve">Valentina</w:t>
            </w:r>
          </w:p>
        </w:tc>
      </w:tr>
      <w:tr>
        <w:trPr>
          <w:cantSplit/>
        </w:trPr>
        <w:tc>
          <w:tcPr>
            <w:tcW w:type="dxa" w:w="4650"/>
            <w:tcMar>
              <w:top w:type="dxa" w:w="50"/>
              <w:left w:type="dxa" w:w="90"/>
              <w:bottom w:type="dxa" w:w="50"/>
              <w:right w:type="dxa" w:w="90"/>
            </w:tcMar>
          </w:tcPr>
          <w:p>
            <w:pPr>
              <w:spacing w:after="0" w:before="0" w:line="240"/>
            </w:pPr>
            <w:r>
              <w:rPr>
                <w:sz w:val="18"/>
                <w:szCs w:val="18"/>
              </w:rPr>
              <w:t xml:space="preserve">Plan y estrategia de pruebas</w:t>
            </w:r>
          </w:p>
        </w:tc>
        <w:tc>
          <w:tcPr>
            <w:tcW w:type="dxa" w:w="920"/>
            <w:tcMar>
              <w:top w:type="dxa" w:w="50"/>
              <w:left w:type="dxa" w:w="90"/>
              <w:bottom w:type="dxa" w:w="50"/>
              <w:right w:type="dxa" w:w="90"/>
            </w:tcMar>
          </w:tcPr>
          <w:p>
            <w:pPr>
              <w:spacing w:after="0" w:before="0" w:line="240"/>
            </w:pPr>
            <w:r>
              <w:rPr>
                <w:sz w:val="18"/>
                <w:szCs w:val="18"/>
              </w:rPr>
              <w:t xml:space="preserve">A/R</w:t>
            </w:r>
          </w:p>
        </w:tc>
        <w:tc>
          <w:tcPr>
            <w:tcW w:type="dxa" w:w="920"/>
            <w:tcMar>
              <w:top w:type="dxa" w:w="50"/>
              <w:left w:type="dxa" w:w="90"/>
              <w:bottom w:type="dxa" w:w="50"/>
              <w:right w:type="dxa" w:w="90"/>
            </w:tcMar>
          </w:tcPr>
          <w:p>
            <w:pPr>
              <w:spacing w:after="0" w:before="0" w:line="240"/>
            </w:pPr>
            <w:r>
              <w:rPr>
                <w:sz w:val="18"/>
                <w:szCs w:val="18"/>
              </w:rPr>
              <w:t xml:space="preserve">C</w:t>
            </w:r>
          </w:p>
        </w:tc>
        <w:tc>
          <w:tcPr>
            <w:tcW w:type="dxa" w:w="920"/>
            <w:tcMar>
              <w:top w:type="dxa" w:w="50"/>
              <w:left w:type="dxa" w:w="90"/>
              <w:bottom w:type="dxa" w:w="50"/>
              <w:right w:type="dxa" w:w="90"/>
            </w:tcMar>
          </w:tcPr>
          <w:p>
            <w:pPr>
              <w:spacing w:after="0" w:before="0" w:line="240"/>
            </w:pPr>
            <w:r>
              <w:rPr>
                <w:sz w:val="18"/>
                <w:szCs w:val="18"/>
              </w:rPr>
              <w:t xml:space="preserve">C</w:t>
            </w:r>
          </w:p>
        </w:tc>
        <w:tc>
          <w:tcPr>
            <w:tcW w:type="dxa" w:w="700"/>
            <w:tcMar>
              <w:top w:type="dxa" w:w="50"/>
              <w:left w:type="dxa" w:w="90"/>
              <w:bottom w:type="dxa" w:w="50"/>
              <w:right w:type="dxa" w:w="90"/>
            </w:tcMar>
          </w:tcPr>
          <w:p>
            <w:pPr>
              <w:spacing w:after="0" w:before="0" w:line="240"/>
            </w:pPr>
            <w:r>
              <w:rPr>
                <w:sz w:val="18"/>
                <w:szCs w:val="18"/>
              </w:rPr>
              <w:t xml:space="preserve">C</w:t>
            </w:r>
          </w:p>
        </w:tc>
        <w:tc>
          <w:tcPr>
            <w:tcW w:type="dxa" w:w="1250"/>
            <w:tcMar>
              <w:top w:type="dxa" w:w="50"/>
              <w:left w:type="dxa" w:w="90"/>
              <w:bottom w:type="dxa" w:w="50"/>
              <w:right w:type="dxa" w:w="90"/>
            </w:tcMar>
          </w:tcPr>
          <w:p>
            <w:pPr>
              <w:spacing w:after="0" w:before="0" w:line="240"/>
            </w:pPr>
            <w:r>
              <w:rPr>
                <w:sz w:val="18"/>
                <w:szCs w:val="18"/>
              </w:rPr>
              <w:t xml:space="preserve">C</w:t>
            </w:r>
          </w:p>
        </w:tc>
      </w:tr>
      <w:tr>
        <w:trPr>
          <w:cantSplit/>
        </w:trPr>
        <w:tc>
          <w:tcPr>
            <w:tcW w:type="dxa" w:w="4650"/>
            <w:tcMar>
              <w:top w:type="dxa" w:w="50"/>
              <w:left w:type="dxa" w:w="90"/>
              <w:bottom w:type="dxa" w:w="50"/>
              <w:right w:type="dxa" w:w="90"/>
            </w:tcMar>
          </w:tcPr>
          <w:p>
            <w:pPr>
              <w:spacing w:after="0" w:before="0" w:line="240"/>
            </w:pPr>
            <w:r>
              <w:rPr>
                <w:sz w:val="18"/>
                <w:szCs w:val="18"/>
              </w:rPr>
              <w:t xml:space="preserve">Revisión de la ERS y trazabilidad</w:t>
            </w:r>
          </w:p>
        </w:tc>
        <w:tc>
          <w:tcPr>
            <w:tcW w:type="dxa" w:w="920"/>
            <w:tcMar>
              <w:top w:type="dxa" w:w="50"/>
              <w:left w:type="dxa" w:w="90"/>
              <w:bottom w:type="dxa" w:w="50"/>
              <w:right w:type="dxa" w:w="90"/>
            </w:tcMar>
          </w:tcPr>
          <w:p>
            <w:pPr>
              <w:spacing w:after="0" w:before="0" w:line="240"/>
            </w:pPr>
            <w:r>
              <w:rPr>
                <w:sz w:val="18"/>
                <w:szCs w:val="18"/>
              </w:rPr>
              <w:t xml:space="preserve">A</w:t>
            </w:r>
          </w:p>
        </w:tc>
        <w:tc>
          <w:tcPr>
            <w:tcW w:type="dxa" w:w="920"/>
            <w:tcMar>
              <w:top w:type="dxa" w:w="50"/>
              <w:left w:type="dxa" w:w="90"/>
              <w:bottom w:type="dxa" w:w="50"/>
              <w:right w:type="dxa" w:w="90"/>
            </w:tcMar>
          </w:tcPr>
          <w:p>
            <w:pPr>
              <w:spacing w:after="0" w:before="0" w:line="240"/>
            </w:pPr>
            <w:r>
              <w:rPr>
                <w:sz w:val="18"/>
                <w:szCs w:val="18"/>
              </w:rPr>
              <w:t xml:space="preserve">R</w:t>
            </w:r>
          </w:p>
        </w:tc>
        <w:tc>
          <w:tcPr>
            <w:tcW w:type="dxa" w:w="920"/>
            <w:tcMar>
              <w:top w:type="dxa" w:w="50"/>
              <w:left w:type="dxa" w:w="90"/>
              <w:bottom w:type="dxa" w:w="50"/>
              <w:right w:type="dxa" w:w="90"/>
            </w:tcMar>
          </w:tcPr>
          <w:p>
            <w:pPr>
              <w:spacing w:after="0" w:before="0" w:line="240"/>
            </w:pPr>
            <w:r>
              <w:rPr>
                <w:sz w:val="18"/>
                <w:szCs w:val="18"/>
              </w:rPr>
              <w:t xml:space="preserve">C</w:t>
            </w:r>
          </w:p>
        </w:tc>
        <w:tc>
          <w:tcPr>
            <w:tcW w:type="dxa" w:w="700"/>
            <w:tcMar>
              <w:top w:type="dxa" w:w="50"/>
              <w:left w:type="dxa" w:w="90"/>
              <w:bottom w:type="dxa" w:w="50"/>
              <w:right w:type="dxa" w:w="90"/>
            </w:tcMar>
          </w:tcPr>
          <w:p>
            <w:pPr>
              <w:spacing w:after="0" w:before="0" w:line="240"/>
            </w:pPr>
            <w:r>
              <w:rPr>
                <w:sz w:val="18"/>
                <w:szCs w:val="18"/>
              </w:rPr>
              <w:t xml:space="preserve">C</w:t>
            </w:r>
          </w:p>
        </w:tc>
        <w:tc>
          <w:tcPr>
            <w:tcW w:type="dxa" w:w="1250"/>
            <w:tcMar>
              <w:top w:type="dxa" w:w="50"/>
              <w:left w:type="dxa" w:w="90"/>
              <w:bottom w:type="dxa" w:w="50"/>
              <w:right w:type="dxa" w:w="90"/>
            </w:tcMar>
          </w:tcPr>
          <w:p>
            <w:pPr>
              <w:spacing w:after="0" w:before="0" w:line="240"/>
            </w:pPr>
            <w:r>
              <w:rPr>
                <w:sz w:val="18"/>
                <w:szCs w:val="18"/>
              </w:rPr>
              <w:t xml:space="preserve">I</w:t>
            </w:r>
          </w:p>
        </w:tc>
      </w:tr>
      <w:tr>
        <w:trPr>
          <w:cantSplit/>
        </w:trPr>
        <w:tc>
          <w:tcPr>
            <w:tcW w:type="dxa" w:w="4650"/>
            <w:tcMar>
              <w:top w:type="dxa" w:w="50"/>
              <w:left w:type="dxa" w:w="90"/>
              <w:bottom w:type="dxa" w:w="50"/>
              <w:right w:type="dxa" w:w="90"/>
            </w:tcMar>
          </w:tcPr>
          <w:p>
            <w:pPr>
              <w:spacing w:after="0" w:before="0" w:line="240"/>
            </w:pPr>
            <w:r>
              <w:rPr>
                <w:sz w:val="18"/>
                <w:szCs w:val="18"/>
              </w:rPr>
              <w:t xml:space="preserve">Pruebas unitarias e integración de la API</w:t>
            </w:r>
          </w:p>
        </w:tc>
        <w:tc>
          <w:tcPr>
            <w:tcW w:type="dxa" w:w="920"/>
            <w:tcMar>
              <w:top w:type="dxa" w:w="50"/>
              <w:left w:type="dxa" w:w="90"/>
              <w:bottom w:type="dxa" w:w="50"/>
              <w:right w:type="dxa" w:w="90"/>
            </w:tcMar>
          </w:tcPr>
          <w:p>
            <w:pPr>
              <w:spacing w:after="0" w:before="0" w:line="240"/>
            </w:pPr>
            <w:r>
              <w:rPr>
                <w:sz w:val="18"/>
                <w:szCs w:val="18"/>
              </w:rPr>
              <w:t xml:space="preserve">A</w:t>
            </w:r>
          </w:p>
        </w:tc>
        <w:tc>
          <w:tcPr>
            <w:tcW w:type="dxa" w:w="920"/>
            <w:tcMar>
              <w:top w:type="dxa" w:w="50"/>
              <w:left w:type="dxa" w:w="90"/>
              <w:bottom w:type="dxa" w:w="50"/>
              <w:right w:type="dxa" w:w="90"/>
            </w:tcMar>
          </w:tcPr>
          <w:p>
            <w:pPr>
              <w:spacing w:after="0" w:before="0" w:line="240"/>
            </w:pPr>
            <w:r>
              <w:rPr>
                <w:sz w:val="18"/>
                <w:szCs w:val="18"/>
              </w:rPr>
              <w:t xml:space="preserve">I</w:t>
            </w:r>
          </w:p>
        </w:tc>
        <w:tc>
          <w:tcPr>
            <w:tcW w:type="dxa" w:w="920"/>
            <w:tcMar>
              <w:top w:type="dxa" w:w="50"/>
              <w:left w:type="dxa" w:w="90"/>
              <w:bottom w:type="dxa" w:w="50"/>
              <w:right w:type="dxa" w:w="90"/>
            </w:tcMar>
          </w:tcPr>
          <w:p>
            <w:pPr>
              <w:spacing w:after="0" w:before="0" w:line="240"/>
            </w:pPr>
            <w:r>
              <w:rPr>
                <w:sz w:val="18"/>
                <w:szCs w:val="18"/>
              </w:rPr>
              <w:t xml:space="preserve">R</w:t>
            </w:r>
          </w:p>
        </w:tc>
        <w:tc>
          <w:tcPr>
            <w:tcW w:type="dxa" w:w="700"/>
            <w:tcMar>
              <w:top w:type="dxa" w:w="50"/>
              <w:left w:type="dxa" w:w="90"/>
              <w:bottom w:type="dxa" w:w="50"/>
              <w:right w:type="dxa" w:w="90"/>
            </w:tcMar>
          </w:tcPr>
          <w:p>
            <w:pPr>
              <w:spacing w:after="0" w:before="0" w:line="240"/>
            </w:pPr>
            <w:r>
              <w:rPr>
                <w:sz w:val="18"/>
                <w:szCs w:val="18"/>
              </w:rPr>
              <w:t xml:space="preserve">I</w:t>
            </w:r>
          </w:p>
        </w:tc>
        <w:tc>
          <w:tcPr>
            <w:tcW w:type="dxa" w:w="1250"/>
            <w:tcMar>
              <w:top w:type="dxa" w:w="50"/>
              <w:left w:type="dxa" w:w="90"/>
              <w:bottom w:type="dxa" w:w="50"/>
              <w:right w:type="dxa" w:w="90"/>
            </w:tcMar>
          </w:tcPr>
          <w:p>
            <w:pPr>
              <w:spacing w:after="0" w:before="0" w:line="240"/>
            </w:pPr>
            <w:r>
              <w:rPr>
                <w:sz w:val="18"/>
                <w:szCs w:val="18"/>
              </w:rPr>
              <w:t xml:space="preserve">I</w:t>
            </w:r>
          </w:p>
        </w:tc>
      </w:tr>
      <w:tr>
        <w:trPr>
          <w:cantSplit/>
        </w:trPr>
        <w:tc>
          <w:tcPr>
            <w:tcW w:type="dxa" w:w="4650"/>
            <w:tcMar>
              <w:top w:type="dxa" w:w="50"/>
              <w:left w:type="dxa" w:w="90"/>
              <w:bottom w:type="dxa" w:w="50"/>
              <w:right w:type="dxa" w:w="90"/>
            </w:tcMar>
          </w:tcPr>
          <w:p>
            <w:pPr>
              <w:spacing w:after="0" w:before="0" w:line="240"/>
            </w:pPr>
            <w:r>
              <w:rPr>
                <w:sz w:val="18"/>
                <w:szCs w:val="18"/>
              </w:rPr>
              <w:t xml:space="preserve">Pruebas unitarias y E2E móviles</w:t>
            </w:r>
          </w:p>
        </w:tc>
        <w:tc>
          <w:tcPr>
            <w:tcW w:type="dxa" w:w="920"/>
            <w:tcMar>
              <w:top w:type="dxa" w:w="50"/>
              <w:left w:type="dxa" w:w="90"/>
              <w:bottom w:type="dxa" w:w="50"/>
              <w:right w:type="dxa" w:w="90"/>
            </w:tcMar>
          </w:tcPr>
          <w:p>
            <w:pPr>
              <w:spacing w:after="0" w:before="0" w:line="240"/>
            </w:pPr>
            <w:r>
              <w:rPr>
                <w:sz w:val="18"/>
                <w:szCs w:val="18"/>
              </w:rPr>
              <w:t xml:space="preserve">A</w:t>
            </w:r>
          </w:p>
        </w:tc>
        <w:tc>
          <w:tcPr>
            <w:tcW w:type="dxa" w:w="920"/>
            <w:tcMar>
              <w:top w:type="dxa" w:w="50"/>
              <w:left w:type="dxa" w:w="90"/>
              <w:bottom w:type="dxa" w:w="50"/>
              <w:right w:type="dxa" w:w="90"/>
            </w:tcMar>
          </w:tcPr>
          <w:p>
            <w:pPr>
              <w:spacing w:after="0" w:before="0" w:line="240"/>
            </w:pPr>
            <w:r>
              <w:rPr>
                <w:sz w:val="18"/>
                <w:szCs w:val="18"/>
              </w:rPr>
              <w:t xml:space="preserve">I</w:t>
            </w:r>
          </w:p>
        </w:tc>
        <w:tc>
          <w:tcPr>
            <w:tcW w:type="dxa" w:w="920"/>
            <w:tcMar>
              <w:top w:type="dxa" w:w="50"/>
              <w:left w:type="dxa" w:w="90"/>
              <w:bottom w:type="dxa" w:w="50"/>
              <w:right w:type="dxa" w:w="90"/>
            </w:tcMar>
          </w:tcPr>
          <w:p>
            <w:pPr>
              <w:spacing w:after="0" w:before="0" w:line="240"/>
            </w:pPr>
            <w:r>
              <w:rPr>
                <w:sz w:val="18"/>
                <w:szCs w:val="18"/>
              </w:rPr>
              <w:t xml:space="preserve">C</w:t>
            </w:r>
          </w:p>
        </w:tc>
        <w:tc>
          <w:tcPr>
            <w:tcW w:type="dxa" w:w="700"/>
            <w:tcMar>
              <w:top w:type="dxa" w:w="50"/>
              <w:left w:type="dxa" w:w="90"/>
              <w:bottom w:type="dxa" w:w="50"/>
              <w:right w:type="dxa" w:w="90"/>
            </w:tcMar>
          </w:tcPr>
          <w:p>
            <w:pPr>
              <w:spacing w:after="0" w:before="0" w:line="240"/>
            </w:pPr>
            <w:r>
              <w:rPr>
                <w:sz w:val="18"/>
                <w:szCs w:val="18"/>
              </w:rPr>
              <w:t xml:space="preserve">R</w:t>
            </w:r>
          </w:p>
        </w:tc>
        <w:tc>
          <w:tcPr>
            <w:tcW w:type="dxa" w:w="1250"/>
            <w:tcMar>
              <w:top w:type="dxa" w:w="50"/>
              <w:left w:type="dxa" w:w="90"/>
              <w:bottom w:type="dxa" w:w="50"/>
              <w:right w:type="dxa" w:w="90"/>
            </w:tcMar>
          </w:tcPr>
          <w:p>
            <w:pPr>
              <w:spacing w:after="0" w:before="0" w:line="240"/>
            </w:pPr>
            <w:r>
              <w:rPr>
                <w:sz w:val="18"/>
                <w:szCs w:val="18"/>
              </w:rPr>
              <w:t xml:space="preserve">I</w:t>
            </w:r>
          </w:p>
        </w:tc>
      </w:tr>
      <w:tr>
        <w:trPr>
          <w:cantSplit/>
        </w:trPr>
        <w:tc>
          <w:tcPr>
            <w:tcW w:type="dxa" w:w="4650"/>
            <w:tcMar>
              <w:top w:type="dxa" w:w="50"/>
              <w:left w:type="dxa" w:w="90"/>
              <w:bottom w:type="dxa" w:w="50"/>
              <w:right w:type="dxa" w:w="90"/>
            </w:tcMar>
          </w:tcPr>
          <w:p>
            <w:pPr>
              <w:spacing w:after="0" w:before="0" w:line="240"/>
            </w:pPr>
            <w:r>
              <w:rPr>
                <w:sz w:val="18"/>
                <w:szCs w:val="18"/>
              </w:rPr>
              <w:t xml:space="preserve">Pruebas E2E web</w:t>
            </w:r>
          </w:p>
        </w:tc>
        <w:tc>
          <w:tcPr>
            <w:tcW w:type="dxa" w:w="920"/>
            <w:tcMar>
              <w:top w:type="dxa" w:w="50"/>
              <w:left w:type="dxa" w:w="90"/>
              <w:bottom w:type="dxa" w:w="50"/>
              <w:right w:type="dxa" w:w="90"/>
            </w:tcMar>
          </w:tcPr>
          <w:p>
            <w:pPr>
              <w:spacing w:after="0" w:before="0" w:line="240"/>
            </w:pPr>
            <w:r>
              <w:rPr>
                <w:sz w:val="18"/>
                <w:szCs w:val="18"/>
              </w:rPr>
              <w:t xml:space="preserve">A/R</w:t>
            </w:r>
          </w:p>
        </w:tc>
        <w:tc>
          <w:tcPr>
            <w:tcW w:type="dxa" w:w="920"/>
            <w:tcMar>
              <w:top w:type="dxa" w:w="50"/>
              <w:left w:type="dxa" w:w="90"/>
              <w:bottom w:type="dxa" w:w="50"/>
              <w:right w:type="dxa" w:w="90"/>
            </w:tcMar>
          </w:tcPr>
          <w:p>
            <w:pPr>
              <w:spacing w:after="0" w:before="0" w:line="240"/>
            </w:pPr>
            <w:r>
              <w:rPr>
                <w:sz w:val="18"/>
                <w:szCs w:val="18"/>
              </w:rPr>
              <w:t xml:space="preserve">I</w:t>
            </w:r>
          </w:p>
        </w:tc>
        <w:tc>
          <w:tcPr>
            <w:tcW w:type="dxa" w:w="920"/>
            <w:tcMar>
              <w:top w:type="dxa" w:w="50"/>
              <w:left w:type="dxa" w:w="90"/>
              <w:bottom w:type="dxa" w:w="50"/>
              <w:right w:type="dxa" w:w="90"/>
            </w:tcMar>
          </w:tcPr>
          <w:p>
            <w:pPr>
              <w:spacing w:after="0" w:before="0" w:line="240"/>
            </w:pPr>
            <w:r>
              <w:rPr>
                <w:sz w:val="18"/>
                <w:szCs w:val="18"/>
              </w:rPr>
              <w:t xml:space="preserve">C</w:t>
            </w:r>
          </w:p>
        </w:tc>
        <w:tc>
          <w:tcPr>
            <w:tcW w:type="dxa" w:w="700"/>
            <w:tcMar>
              <w:top w:type="dxa" w:w="50"/>
              <w:left w:type="dxa" w:w="90"/>
              <w:bottom w:type="dxa" w:w="50"/>
              <w:right w:type="dxa" w:w="90"/>
            </w:tcMar>
          </w:tcPr>
          <w:p>
            <w:pPr>
              <w:spacing w:after="0" w:before="0" w:line="240"/>
            </w:pPr>
            <w:r>
              <w:rPr>
                <w:sz w:val="18"/>
                <w:szCs w:val="18"/>
              </w:rPr>
              <w:t xml:space="preserve">C</w:t>
            </w:r>
          </w:p>
        </w:tc>
        <w:tc>
          <w:tcPr>
            <w:tcW w:type="dxa" w:w="1250"/>
            <w:tcMar>
              <w:top w:type="dxa" w:w="50"/>
              <w:left w:type="dxa" w:w="90"/>
              <w:bottom w:type="dxa" w:w="50"/>
              <w:right w:type="dxa" w:w="90"/>
            </w:tcMar>
          </w:tcPr>
          <w:p>
            <w:pPr>
              <w:spacing w:after="0" w:before="0" w:line="240"/>
            </w:pPr>
            <w:r>
              <w:rPr>
                <w:sz w:val="18"/>
                <w:szCs w:val="18"/>
              </w:rPr>
              <w:t xml:space="preserve">I</w:t>
            </w:r>
          </w:p>
        </w:tc>
      </w:tr>
      <w:tr>
        <w:trPr>
          <w:cantSplit/>
        </w:trPr>
        <w:tc>
          <w:tcPr>
            <w:tcW w:type="dxa" w:w="4650"/>
            <w:tcMar>
              <w:top w:type="dxa" w:w="50"/>
              <w:left w:type="dxa" w:w="90"/>
              <w:bottom w:type="dxa" w:w="50"/>
              <w:right w:type="dxa" w:w="90"/>
            </w:tcMar>
          </w:tcPr>
          <w:p>
            <w:pPr>
              <w:spacing w:after="0" w:before="0" w:line="240"/>
            </w:pPr>
            <w:r>
              <w:rPr>
                <w:sz w:val="18"/>
                <w:szCs w:val="18"/>
              </w:rPr>
              <w:t xml:space="preserve">Pruebas no funcionales y de seguridad</w:t>
            </w:r>
          </w:p>
        </w:tc>
        <w:tc>
          <w:tcPr>
            <w:tcW w:type="dxa" w:w="920"/>
            <w:tcMar>
              <w:top w:type="dxa" w:w="50"/>
              <w:left w:type="dxa" w:w="90"/>
              <w:bottom w:type="dxa" w:w="50"/>
              <w:right w:type="dxa" w:w="90"/>
            </w:tcMar>
          </w:tcPr>
          <w:p>
            <w:pPr>
              <w:spacing w:after="0" w:before="0" w:line="240"/>
            </w:pPr>
            <w:r>
              <w:rPr>
                <w:sz w:val="18"/>
                <w:szCs w:val="18"/>
              </w:rPr>
              <w:t xml:space="preserve">A</w:t>
            </w:r>
          </w:p>
        </w:tc>
        <w:tc>
          <w:tcPr>
            <w:tcW w:type="dxa" w:w="920"/>
            <w:tcMar>
              <w:top w:type="dxa" w:w="50"/>
              <w:left w:type="dxa" w:w="90"/>
              <w:bottom w:type="dxa" w:w="50"/>
              <w:right w:type="dxa" w:w="90"/>
            </w:tcMar>
          </w:tcPr>
          <w:p>
            <w:pPr>
              <w:spacing w:after="0" w:before="0" w:line="240"/>
            </w:pPr>
            <w:r>
              <w:rPr>
                <w:sz w:val="18"/>
                <w:szCs w:val="18"/>
              </w:rPr>
              <w:t xml:space="preserve">I</w:t>
            </w:r>
          </w:p>
        </w:tc>
        <w:tc>
          <w:tcPr>
            <w:tcW w:type="dxa" w:w="920"/>
            <w:tcMar>
              <w:top w:type="dxa" w:w="50"/>
              <w:left w:type="dxa" w:w="90"/>
              <w:bottom w:type="dxa" w:w="50"/>
              <w:right w:type="dxa" w:w="90"/>
            </w:tcMar>
          </w:tcPr>
          <w:p>
            <w:pPr>
              <w:spacing w:after="0" w:before="0" w:line="240"/>
            </w:pPr>
            <w:r>
              <w:rPr>
                <w:sz w:val="18"/>
                <w:szCs w:val="18"/>
              </w:rPr>
              <w:t xml:space="preserve">C</w:t>
            </w:r>
          </w:p>
        </w:tc>
        <w:tc>
          <w:tcPr>
            <w:tcW w:type="dxa" w:w="700"/>
            <w:tcMar>
              <w:top w:type="dxa" w:w="50"/>
              <w:left w:type="dxa" w:w="90"/>
              <w:bottom w:type="dxa" w:w="50"/>
              <w:right w:type="dxa" w:w="90"/>
            </w:tcMar>
          </w:tcPr>
          <w:p>
            <w:pPr>
              <w:spacing w:after="0" w:before="0" w:line="240"/>
            </w:pPr>
            <w:r>
              <w:rPr>
                <w:sz w:val="18"/>
                <w:szCs w:val="18"/>
              </w:rPr>
              <w:t xml:space="preserve">C</w:t>
            </w:r>
          </w:p>
        </w:tc>
        <w:tc>
          <w:tcPr>
            <w:tcW w:type="dxa" w:w="1250"/>
            <w:tcMar>
              <w:top w:type="dxa" w:w="50"/>
              <w:left w:type="dxa" w:w="90"/>
              <w:bottom w:type="dxa" w:w="50"/>
              <w:right w:type="dxa" w:w="90"/>
            </w:tcMar>
          </w:tcPr>
          <w:p>
            <w:pPr>
              <w:spacing w:after="0" w:before="0" w:line="240"/>
            </w:pPr>
            <w:r>
              <w:rPr>
                <w:sz w:val="18"/>
                <w:szCs w:val="18"/>
              </w:rPr>
              <w:t xml:space="preserve">R</w:t>
            </w:r>
          </w:p>
        </w:tc>
      </w:tr>
      <w:tr>
        <w:trPr>
          <w:cantSplit/>
        </w:trPr>
        <w:tc>
          <w:tcPr>
            <w:tcW w:type="dxa" w:w="4650"/>
            <w:tcMar>
              <w:top w:type="dxa" w:w="50"/>
              <w:left w:type="dxa" w:w="90"/>
              <w:bottom w:type="dxa" w:w="50"/>
              <w:right w:type="dxa" w:w="90"/>
            </w:tcMar>
          </w:tcPr>
          <w:p>
            <w:pPr>
              <w:spacing w:after="0" w:before="0" w:line="240"/>
            </w:pPr>
            <w:r>
              <w:rPr>
                <w:sz w:val="18"/>
                <w:szCs w:val="18"/>
              </w:rPr>
              <w:t xml:space="preserve">Gestión de no conformidades</w:t>
            </w:r>
          </w:p>
        </w:tc>
        <w:tc>
          <w:tcPr>
            <w:tcW w:type="dxa" w:w="920"/>
            <w:tcMar>
              <w:top w:type="dxa" w:w="50"/>
              <w:left w:type="dxa" w:w="90"/>
              <w:bottom w:type="dxa" w:w="50"/>
              <w:right w:type="dxa" w:w="90"/>
            </w:tcMar>
          </w:tcPr>
          <w:p>
            <w:pPr>
              <w:spacing w:after="0" w:before="0" w:line="240"/>
            </w:pPr>
            <w:r>
              <w:rPr>
                <w:sz w:val="18"/>
                <w:szCs w:val="18"/>
              </w:rPr>
              <w:t xml:space="preserve">A/R</w:t>
            </w:r>
          </w:p>
        </w:tc>
        <w:tc>
          <w:tcPr>
            <w:tcW w:type="dxa" w:w="920"/>
            <w:tcMar>
              <w:top w:type="dxa" w:w="50"/>
              <w:left w:type="dxa" w:w="90"/>
              <w:bottom w:type="dxa" w:w="50"/>
              <w:right w:type="dxa" w:w="90"/>
            </w:tcMar>
          </w:tcPr>
          <w:p>
            <w:pPr>
              <w:spacing w:after="0" w:before="0" w:line="240"/>
            </w:pPr>
            <w:r>
              <w:rPr>
                <w:sz w:val="18"/>
                <w:szCs w:val="18"/>
              </w:rPr>
              <w:t xml:space="preserve">C</w:t>
            </w:r>
          </w:p>
        </w:tc>
        <w:tc>
          <w:tcPr>
            <w:tcW w:type="dxa" w:w="920"/>
            <w:tcMar>
              <w:top w:type="dxa" w:w="50"/>
              <w:left w:type="dxa" w:w="90"/>
              <w:bottom w:type="dxa" w:w="50"/>
              <w:right w:type="dxa" w:w="90"/>
            </w:tcMar>
          </w:tcPr>
          <w:p>
            <w:pPr>
              <w:spacing w:after="0" w:before="0" w:line="240"/>
            </w:pPr>
            <w:r>
              <w:rPr>
                <w:sz w:val="18"/>
                <w:szCs w:val="18"/>
              </w:rPr>
              <w:t xml:space="preserve">R</w:t>
            </w:r>
          </w:p>
        </w:tc>
        <w:tc>
          <w:tcPr>
            <w:tcW w:type="dxa" w:w="700"/>
            <w:tcMar>
              <w:top w:type="dxa" w:w="50"/>
              <w:left w:type="dxa" w:w="90"/>
              <w:bottom w:type="dxa" w:w="50"/>
              <w:right w:type="dxa" w:w="90"/>
            </w:tcMar>
          </w:tcPr>
          <w:p>
            <w:pPr>
              <w:spacing w:after="0" w:before="0" w:line="240"/>
            </w:pPr>
            <w:r>
              <w:rPr>
                <w:sz w:val="18"/>
                <w:szCs w:val="18"/>
              </w:rPr>
              <w:t xml:space="preserve">R</w:t>
            </w:r>
          </w:p>
        </w:tc>
        <w:tc>
          <w:tcPr>
            <w:tcW w:type="dxa" w:w="1250"/>
            <w:tcMar>
              <w:top w:type="dxa" w:w="50"/>
              <w:left w:type="dxa" w:w="90"/>
              <w:bottom w:type="dxa" w:w="50"/>
              <w:right w:type="dxa" w:w="90"/>
            </w:tcMar>
          </w:tcPr>
          <w:p>
            <w:pPr>
              <w:spacing w:after="0" w:before="0" w:line="240"/>
            </w:pPr>
            <w:r>
              <w:rPr>
                <w:sz w:val="18"/>
                <w:szCs w:val="18"/>
              </w:rPr>
              <w:t xml:space="preserve">R</w:t>
            </w:r>
          </w:p>
        </w:tc>
      </w:tr>
      <w:tr>
        <w:trPr>
          <w:cantSplit/>
        </w:trPr>
        <w:tc>
          <w:tcPr>
            <w:tcW w:type="dxa" w:w="4650"/>
            <w:tcMar>
              <w:top w:type="dxa" w:w="50"/>
              <w:left w:type="dxa" w:w="90"/>
              <w:bottom w:type="dxa" w:w="50"/>
              <w:right w:type="dxa" w:w="90"/>
            </w:tcMar>
          </w:tcPr>
          <w:p>
            <w:pPr>
              <w:spacing w:after="0" w:before="0" w:line="240"/>
            </w:pPr>
            <w:r>
              <w:rPr>
                <w:sz w:val="18"/>
                <w:szCs w:val="18"/>
              </w:rPr>
              <w:t xml:space="preserve">Informe de finalización y liberación</w:t>
            </w:r>
          </w:p>
        </w:tc>
        <w:tc>
          <w:tcPr>
            <w:tcW w:type="dxa" w:w="920"/>
            <w:tcMar>
              <w:top w:type="dxa" w:w="50"/>
              <w:left w:type="dxa" w:w="90"/>
              <w:bottom w:type="dxa" w:w="50"/>
              <w:right w:type="dxa" w:w="90"/>
            </w:tcMar>
          </w:tcPr>
          <w:p>
            <w:pPr>
              <w:spacing w:after="0" w:before="0" w:line="240"/>
            </w:pPr>
            <w:r>
              <w:rPr>
                <w:sz w:val="18"/>
                <w:szCs w:val="18"/>
              </w:rPr>
              <w:t xml:space="preserve">A/R</w:t>
            </w:r>
          </w:p>
        </w:tc>
        <w:tc>
          <w:tcPr>
            <w:tcW w:type="dxa" w:w="920"/>
            <w:tcMar>
              <w:top w:type="dxa" w:w="50"/>
              <w:left w:type="dxa" w:w="90"/>
              <w:bottom w:type="dxa" w:w="50"/>
              <w:right w:type="dxa" w:w="90"/>
            </w:tcMar>
          </w:tcPr>
          <w:p>
            <w:pPr>
              <w:spacing w:after="0" w:before="0" w:line="240"/>
            </w:pPr>
            <w:r>
              <w:rPr>
                <w:sz w:val="18"/>
                <w:szCs w:val="18"/>
              </w:rPr>
              <w:t xml:space="preserve">C</w:t>
            </w:r>
          </w:p>
        </w:tc>
        <w:tc>
          <w:tcPr>
            <w:tcW w:type="dxa" w:w="920"/>
            <w:tcMar>
              <w:top w:type="dxa" w:w="50"/>
              <w:left w:type="dxa" w:w="90"/>
              <w:bottom w:type="dxa" w:w="50"/>
              <w:right w:type="dxa" w:w="90"/>
            </w:tcMar>
          </w:tcPr>
          <w:p>
            <w:pPr>
              <w:spacing w:after="0" w:before="0" w:line="240"/>
            </w:pPr>
            <w:r>
              <w:rPr>
                <w:sz w:val="18"/>
                <w:szCs w:val="18"/>
              </w:rPr>
              <w:t xml:space="preserve">C</w:t>
            </w:r>
          </w:p>
        </w:tc>
        <w:tc>
          <w:tcPr>
            <w:tcW w:type="dxa" w:w="700"/>
            <w:tcMar>
              <w:top w:type="dxa" w:w="50"/>
              <w:left w:type="dxa" w:w="90"/>
              <w:bottom w:type="dxa" w:w="50"/>
              <w:right w:type="dxa" w:w="90"/>
            </w:tcMar>
          </w:tcPr>
          <w:p>
            <w:pPr>
              <w:spacing w:after="0" w:before="0" w:line="240"/>
            </w:pPr>
            <w:r>
              <w:rPr>
                <w:sz w:val="18"/>
                <w:szCs w:val="18"/>
              </w:rPr>
              <w:t xml:space="preserve">C</w:t>
            </w:r>
          </w:p>
        </w:tc>
        <w:tc>
          <w:tcPr>
            <w:tcW w:type="dxa" w:w="1250"/>
            <w:tcMar>
              <w:top w:type="dxa" w:w="50"/>
              <w:left w:type="dxa" w:w="90"/>
              <w:bottom w:type="dxa" w:w="50"/>
              <w:right w:type="dxa" w:w="90"/>
            </w:tcMar>
          </w:tcPr>
          <w:p>
            <w:pPr>
              <w:spacing w:after="0" w:before="0" w:line="240"/>
            </w:pPr>
            <w:r>
              <w:rPr>
                <w:sz w:val="18"/>
                <w:szCs w:val="18"/>
              </w:rPr>
              <w:t xml:space="preserve">C</w:t>
            </w:r>
          </w:p>
        </w:tc>
      </w:tr>
    </w:tbl>
    <w:p>
      <w:pPr>
        <w:spacing w:after="240" w:before="120" w:line="240"/>
      </w:pPr>
      <w:r>
        <w:rPr>
          <w:i/>
          <w:iCs/>
          <w:sz w:val="20"/>
          <w:szCs w:val="20"/>
        </w:rPr>
        <w:t xml:space="preserve">Nota.</w:t>
      </w:r>
      <w:r>
        <w:rPr>
          <w:sz w:val="20"/>
          <w:szCs w:val="20"/>
        </w:rPr>
        <w:t xml:space="preserve"> R = responsable de ejecutar; A = aprueba y rinde cuentas; C = consultado; I = informado.</w:t>
      </w:r>
    </w:p>
    <w:p>
      <w:pPr>
        <w:pStyle w:val="Heading2"/>
      </w:pPr>
      <w:r>
        <w:t xml:space="preserve">Artefactos de Registro e Instrumentos de QA</w:t>
      </w:r>
    </w:p>
    <w:p>
      <w:pPr>
        <w:pStyle w:val="Heading3"/>
      </w:pPr>
      <w:r>
        <w:t xml:space="preserve">Matriz de Trazabilidad</w:t>
      </w:r>
    </w:p>
    <w:p>
      <w:pPr>
        <w:ind w:firstLine="720"/>
      </w:pPr>
      <w:r>
        <w:t xml:space="preserve">La matriz relaciona cada requerimiento con sus historias de usuario y sus casos de prueba. Permite comprobar que ningún requerimiento quede sin probar y conocer qué requerimiento se ve afectado cuando un caso falla.</w:t>
      </w:r>
    </w:p>
    <w:p>
      <w:pPr>
        <w:keepNext/>
        <w:spacing w:before="240"/>
      </w:pPr>
      <w:r>
        <w:rPr>
          <w:b/>
          <w:bCs/>
        </w:rPr>
        <w:t xml:space="preserve">Tabla 20</w:t>
      </w:r>
    </w:p>
    <w:p>
      <w:pPr>
        <w:keepNext/>
      </w:pPr>
      <w:r>
        <w:rPr>
          <w:i/>
          <w:iCs/>
        </w:rPr>
        <w:t xml:space="preserve">Matriz de trazabilidad entre requerimientos, historias de usuario y casos de prueba</w:t>
      </w:r>
    </w:p>
    <w:tbl>
      <w:tblPr>
        <w:tblW w:type="dxa" w:w="9360"/>
        <w:tblBorders>
          <w:top w:val="single" w:color="000000" w:sz="8"/>
          <w:left w:val="none" w:color="FFFFFF" w:sz="0"/>
          <w:bottom w:val="single" w:color="000000" w:sz="8"/>
          <w:right w:val="none" w:color="FFFFFF" w:sz="0"/>
          <w:insideH w:val="single" w:color="BFBFBF" w:sz="4"/>
          <w:insideV w:val="none" w:color="FFFFFF" w:sz="0"/>
        </w:tblBorders>
        <w:tblLayout w:type="fixed"/>
      </w:tblPr>
      <w:tblGrid>
        <w:gridCol w:w="1250"/>
        <w:gridCol w:w="1580"/>
        <w:gridCol w:w="1580"/>
        <w:gridCol w:w="3000"/>
        <w:gridCol w:w="1030"/>
        <w:gridCol w:w="920"/>
      </w:tblGrid>
      <w:tr>
        <w:trPr>
          <w:cantSplit/>
          <w:tblHeader/>
        </w:trPr>
        <w:tc>
          <w:tcPr>
            <w:tcW w:type="dxa" w:w="125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18"/>
                <w:szCs w:val="18"/>
              </w:rPr>
              <w:t xml:space="preserve">Requerimientos</w:t>
            </w:r>
          </w:p>
        </w:tc>
        <w:tc>
          <w:tcPr>
            <w:tcW w:type="dxa" w:w="158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18"/>
                <w:szCs w:val="18"/>
              </w:rPr>
              <w:t xml:space="preserve">Historia de usuario</w:t>
            </w:r>
          </w:p>
        </w:tc>
        <w:tc>
          <w:tcPr>
            <w:tcW w:type="dxa" w:w="158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18"/>
                <w:szCs w:val="18"/>
              </w:rPr>
              <w:t xml:space="preserve">Clase o módulo</w:t>
            </w:r>
          </w:p>
        </w:tc>
        <w:tc>
          <w:tcPr>
            <w:tcW w:type="dxa" w:w="300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18"/>
                <w:szCs w:val="18"/>
              </w:rPr>
              <w:t xml:space="preserve">Criterio de aceptación clave</w:t>
            </w:r>
          </w:p>
        </w:tc>
        <w:tc>
          <w:tcPr>
            <w:tcW w:type="dxa" w:w="103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18"/>
                <w:szCs w:val="18"/>
              </w:rPr>
              <w:t xml:space="preserve">Casos de prueba</w:t>
            </w:r>
          </w:p>
        </w:tc>
        <w:tc>
          <w:tcPr>
            <w:tcW w:type="dxa" w:w="92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18"/>
                <w:szCs w:val="18"/>
              </w:rPr>
              <w:t xml:space="preserve">Sprint</w:t>
            </w:r>
          </w:p>
        </w:tc>
      </w:tr>
      <w:tr>
        <w:trPr>
          <w:cantSplit/>
        </w:trPr>
        <w:tc>
          <w:tcPr>
            <w:tcW w:type="dxa" w:w="1250"/>
            <w:tcMar>
              <w:top w:type="dxa" w:w="50"/>
              <w:left w:type="dxa" w:w="90"/>
              <w:bottom w:type="dxa" w:w="50"/>
              <w:right w:type="dxa" w:w="90"/>
            </w:tcMar>
          </w:tcPr>
          <w:p>
            <w:pPr>
              <w:spacing w:after="0" w:before="0" w:line="240"/>
            </w:pPr>
            <w:r>
              <w:rPr>
                <w:sz w:val="18"/>
                <w:szCs w:val="18"/>
              </w:rPr>
              <w:t xml:space="preserve">RF01, RIU01, RNF06</w:t>
            </w:r>
          </w:p>
        </w:tc>
        <w:tc>
          <w:tcPr>
            <w:tcW w:type="dxa" w:w="1580"/>
            <w:tcMar>
              <w:top w:type="dxa" w:w="50"/>
              <w:left w:type="dxa" w:w="90"/>
              <w:bottom w:type="dxa" w:w="50"/>
              <w:right w:type="dxa" w:w="90"/>
            </w:tcMar>
          </w:tcPr>
          <w:p>
            <w:pPr>
              <w:spacing w:after="0" w:before="0" w:line="240"/>
            </w:pPr>
            <w:r>
              <w:rPr>
                <w:sz w:val="18"/>
                <w:szCs w:val="18"/>
              </w:rPr>
              <w:t xml:space="preserve">Nuevo usuario del sistema</w:t>
            </w:r>
          </w:p>
        </w:tc>
        <w:tc>
          <w:tcPr>
            <w:tcW w:type="dxa" w:w="1580"/>
            <w:tcMar>
              <w:top w:type="dxa" w:w="50"/>
              <w:left w:type="dxa" w:w="90"/>
              <w:bottom w:type="dxa" w:w="50"/>
              <w:right w:type="dxa" w:w="90"/>
            </w:tcMar>
          </w:tcPr>
          <w:p>
            <w:pPr>
              <w:spacing w:after="0" w:before="0" w:line="240"/>
            </w:pPr>
            <w:r>
              <w:rPr>
                <w:rFonts w:ascii="Consolas" w:cs="Consolas" w:eastAsia="Consolas" w:hAnsi="Consolas"/>
                <w:sz w:val="16"/>
                <w:szCs w:val="16"/>
              </w:rPr>
              <w:t xml:space="preserve">Usuario</w:t>
            </w:r>
          </w:p>
        </w:tc>
        <w:tc>
          <w:tcPr>
            <w:tcW w:type="dxa" w:w="3000"/>
            <w:tcMar>
              <w:top w:type="dxa" w:w="50"/>
              <w:left w:type="dxa" w:w="90"/>
              <w:bottom w:type="dxa" w:w="50"/>
              <w:right w:type="dxa" w:w="90"/>
            </w:tcMar>
          </w:tcPr>
          <w:p>
            <w:pPr>
              <w:spacing w:after="0" w:before="0" w:line="240"/>
            </w:pPr>
            <w:r>
              <w:rPr>
                <w:sz w:val="18"/>
                <w:szCs w:val="18"/>
              </w:rPr>
              <w:t xml:space="preserve">El usuario se crea solo con datos válidos y autorización expresa de tratamiento de datos</w:t>
            </w:r>
          </w:p>
        </w:tc>
        <w:tc>
          <w:tcPr>
            <w:tcW w:type="dxa" w:w="1030"/>
            <w:tcMar>
              <w:top w:type="dxa" w:w="50"/>
              <w:left w:type="dxa" w:w="90"/>
              <w:bottom w:type="dxa" w:w="50"/>
              <w:right w:type="dxa" w:w="90"/>
            </w:tcMar>
          </w:tcPr>
          <w:p>
            <w:pPr>
              <w:spacing w:after="0" w:before="0" w:line="240"/>
            </w:pPr>
            <w:r>
              <w:rPr>
                <w:sz w:val="18"/>
                <w:szCs w:val="18"/>
              </w:rPr>
              <w:t xml:space="preserve">CP-001, CP-002</w:t>
            </w:r>
          </w:p>
        </w:tc>
        <w:tc>
          <w:tcPr>
            <w:tcW w:type="dxa" w:w="920"/>
            <w:tcMar>
              <w:top w:type="dxa" w:w="50"/>
              <w:left w:type="dxa" w:w="90"/>
              <w:bottom w:type="dxa" w:w="50"/>
              <w:right w:type="dxa" w:w="90"/>
            </w:tcMar>
          </w:tcPr>
          <w:p>
            <w:pPr>
              <w:spacing w:after="0" w:before="0" w:line="240"/>
            </w:pPr>
            <w:r>
              <w:rPr>
                <w:sz w:val="18"/>
                <w:szCs w:val="18"/>
              </w:rPr>
              <w:t xml:space="preserve">1</w:t>
            </w:r>
          </w:p>
        </w:tc>
      </w:tr>
      <w:tr>
        <w:trPr>
          <w:cantSplit/>
        </w:trPr>
        <w:tc>
          <w:tcPr>
            <w:tcW w:type="dxa" w:w="1250"/>
            <w:tcMar>
              <w:top w:type="dxa" w:w="50"/>
              <w:left w:type="dxa" w:w="90"/>
              <w:bottom w:type="dxa" w:w="50"/>
              <w:right w:type="dxa" w:w="90"/>
            </w:tcMar>
          </w:tcPr>
          <w:p>
            <w:pPr>
              <w:spacing w:after="0" w:before="0" w:line="240"/>
            </w:pPr>
            <w:r>
              <w:rPr>
                <w:sz w:val="18"/>
                <w:szCs w:val="18"/>
              </w:rPr>
              <w:t xml:space="preserve">RS03, RNF03</w:t>
            </w:r>
          </w:p>
        </w:tc>
        <w:tc>
          <w:tcPr>
            <w:tcW w:type="dxa" w:w="1580"/>
            <w:tcMar>
              <w:top w:type="dxa" w:w="50"/>
              <w:left w:type="dxa" w:w="90"/>
              <w:bottom w:type="dxa" w:w="50"/>
              <w:right w:type="dxa" w:w="90"/>
            </w:tcMar>
          </w:tcPr>
          <w:p>
            <w:pPr>
              <w:spacing w:after="0" w:before="0" w:line="240"/>
            </w:pPr>
            <w:r>
              <w:rPr>
                <w:sz w:val="18"/>
                <w:szCs w:val="18"/>
              </w:rPr>
              <w:t xml:space="preserve">Nuevo usuario del sistema</w:t>
            </w:r>
          </w:p>
        </w:tc>
        <w:tc>
          <w:tcPr>
            <w:tcW w:type="dxa" w:w="1580"/>
            <w:tcMar>
              <w:top w:type="dxa" w:w="50"/>
              <w:left w:type="dxa" w:w="90"/>
              <w:bottom w:type="dxa" w:w="50"/>
              <w:right w:type="dxa" w:w="90"/>
            </w:tcMar>
          </w:tcPr>
          <w:p>
            <w:pPr>
              <w:spacing w:after="0" w:before="0" w:line="240"/>
            </w:pPr>
            <w:r>
              <w:rPr>
                <w:rFonts w:ascii="Consolas" w:cs="Consolas" w:eastAsia="Consolas" w:hAnsi="Consolas"/>
                <w:sz w:val="16"/>
                <w:szCs w:val="16"/>
              </w:rPr>
              <w:t xml:space="preserve">Usuario</w:t>
            </w:r>
          </w:p>
        </w:tc>
        <w:tc>
          <w:tcPr>
            <w:tcW w:type="dxa" w:w="3000"/>
            <w:tcMar>
              <w:top w:type="dxa" w:w="50"/>
              <w:left w:type="dxa" w:w="90"/>
              <w:bottom w:type="dxa" w:w="50"/>
              <w:right w:type="dxa" w:w="90"/>
            </w:tcMar>
          </w:tcPr>
          <w:p>
            <w:pPr>
              <w:spacing w:after="0" w:before="0" w:line="240"/>
            </w:pPr>
            <w:r>
              <w:rPr>
                <w:sz w:val="18"/>
                <w:szCs w:val="18"/>
              </w:rPr>
              <w:t xml:space="preserve">Contraseña con la política de RS03, almacenada con bcrypt</w:t>
            </w:r>
          </w:p>
        </w:tc>
        <w:tc>
          <w:tcPr>
            <w:tcW w:type="dxa" w:w="1030"/>
            <w:tcMar>
              <w:top w:type="dxa" w:w="50"/>
              <w:left w:type="dxa" w:w="90"/>
              <w:bottom w:type="dxa" w:w="50"/>
              <w:right w:type="dxa" w:w="90"/>
            </w:tcMar>
          </w:tcPr>
          <w:p>
            <w:pPr>
              <w:spacing w:after="0" w:before="0" w:line="240"/>
            </w:pPr>
            <w:r>
              <w:rPr>
                <w:sz w:val="18"/>
                <w:szCs w:val="18"/>
              </w:rPr>
              <w:t xml:space="preserve">CP-003, CP-004</w:t>
            </w:r>
          </w:p>
        </w:tc>
        <w:tc>
          <w:tcPr>
            <w:tcW w:type="dxa" w:w="920"/>
            <w:tcMar>
              <w:top w:type="dxa" w:w="50"/>
              <w:left w:type="dxa" w:w="90"/>
              <w:bottom w:type="dxa" w:w="50"/>
              <w:right w:type="dxa" w:w="90"/>
            </w:tcMar>
          </w:tcPr>
          <w:p>
            <w:pPr>
              <w:spacing w:after="0" w:before="0" w:line="240"/>
            </w:pPr>
            <w:r>
              <w:rPr>
                <w:sz w:val="18"/>
                <w:szCs w:val="18"/>
              </w:rPr>
              <w:t xml:space="preserve">1</w:t>
            </w:r>
          </w:p>
        </w:tc>
      </w:tr>
      <w:tr>
        <w:trPr>
          <w:cantSplit/>
        </w:trPr>
        <w:tc>
          <w:tcPr>
            <w:tcW w:type="dxa" w:w="1250"/>
            <w:tcMar>
              <w:top w:type="dxa" w:w="50"/>
              <w:left w:type="dxa" w:w="90"/>
              <w:bottom w:type="dxa" w:w="50"/>
              <w:right w:type="dxa" w:w="90"/>
            </w:tcMar>
          </w:tcPr>
          <w:p>
            <w:pPr>
              <w:spacing w:after="0" w:before="0" w:line="240"/>
            </w:pPr>
            <w:r>
              <w:rPr>
                <w:sz w:val="18"/>
                <w:szCs w:val="18"/>
              </w:rPr>
              <w:t xml:space="preserve">RS01</w:t>
            </w:r>
          </w:p>
        </w:tc>
        <w:tc>
          <w:tcPr>
            <w:tcW w:type="dxa" w:w="1580"/>
            <w:tcMar>
              <w:top w:type="dxa" w:w="50"/>
              <w:left w:type="dxa" w:w="90"/>
              <w:bottom w:type="dxa" w:w="50"/>
              <w:right w:type="dxa" w:w="90"/>
            </w:tcMar>
          </w:tcPr>
          <w:p>
            <w:pPr>
              <w:spacing w:after="0" w:before="0" w:line="240"/>
            </w:pPr>
            <w:r>
              <w:rPr>
                <w:sz w:val="18"/>
                <w:szCs w:val="18"/>
              </w:rPr>
              <w:t xml:space="preserve">Nuevo usuario del sistema</w:t>
            </w:r>
          </w:p>
        </w:tc>
        <w:tc>
          <w:tcPr>
            <w:tcW w:type="dxa" w:w="1580"/>
            <w:tcMar>
              <w:top w:type="dxa" w:w="50"/>
              <w:left w:type="dxa" w:w="90"/>
              <w:bottom w:type="dxa" w:w="50"/>
              <w:right w:type="dxa" w:w="90"/>
            </w:tcMar>
          </w:tcPr>
          <w:p>
            <w:pPr>
              <w:spacing w:after="0" w:before="0" w:line="240"/>
            </w:pPr>
            <w:r>
              <w:rPr>
                <w:sz w:val="18"/>
                <w:szCs w:val="18"/>
              </w:rPr>
              <w:t xml:space="preserve">Autenticación (JWT)</w:t>
            </w:r>
          </w:p>
        </w:tc>
        <w:tc>
          <w:tcPr>
            <w:tcW w:type="dxa" w:w="3000"/>
            <w:tcMar>
              <w:top w:type="dxa" w:w="50"/>
              <w:left w:type="dxa" w:w="90"/>
              <w:bottom w:type="dxa" w:w="50"/>
              <w:right w:type="dxa" w:w="90"/>
            </w:tcMar>
          </w:tcPr>
          <w:p>
            <w:pPr>
              <w:spacing w:after="0" w:before="0" w:line="240"/>
            </w:pPr>
            <w:r>
              <w:rPr>
                <w:sz w:val="18"/>
                <w:szCs w:val="18"/>
              </w:rPr>
              <w:t xml:space="preserve">Las rutas privadas exigen un token válido emitido tras el segundo factor</w:t>
            </w:r>
          </w:p>
        </w:tc>
        <w:tc>
          <w:tcPr>
            <w:tcW w:type="dxa" w:w="1030"/>
            <w:tcMar>
              <w:top w:type="dxa" w:w="50"/>
              <w:left w:type="dxa" w:w="90"/>
              <w:bottom w:type="dxa" w:w="50"/>
              <w:right w:type="dxa" w:w="90"/>
            </w:tcMar>
          </w:tcPr>
          <w:p>
            <w:pPr>
              <w:spacing w:after="0" w:before="0" w:line="240"/>
            </w:pPr>
            <w:r>
              <w:rPr>
                <w:sz w:val="18"/>
                <w:szCs w:val="18"/>
              </w:rPr>
              <w:t xml:space="preserve">CP-005, CP-006</w:t>
            </w:r>
          </w:p>
        </w:tc>
        <w:tc>
          <w:tcPr>
            <w:tcW w:type="dxa" w:w="920"/>
            <w:tcMar>
              <w:top w:type="dxa" w:w="50"/>
              <w:left w:type="dxa" w:w="90"/>
              <w:bottom w:type="dxa" w:w="50"/>
              <w:right w:type="dxa" w:w="90"/>
            </w:tcMar>
          </w:tcPr>
          <w:p>
            <w:pPr>
              <w:spacing w:after="0" w:before="0" w:line="240"/>
            </w:pPr>
            <w:r>
              <w:rPr>
                <w:sz w:val="18"/>
                <w:szCs w:val="18"/>
              </w:rPr>
              <w:t xml:space="preserve">1</w:t>
            </w:r>
          </w:p>
        </w:tc>
      </w:tr>
      <w:tr>
        <w:trPr>
          <w:cantSplit/>
        </w:trPr>
        <w:tc>
          <w:tcPr>
            <w:tcW w:type="dxa" w:w="1250"/>
            <w:tcMar>
              <w:top w:type="dxa" w:w="50"/>
              <w:left w:type="dxa" w:w="90"/>
              <w:bottom w:type="dxa" w:w="50"/>
              <w:right w:type="dxa" w:w="90"/>
            </w:tcMar>
          </w:tcPr>
          <w:p>
            <w:pPr>
              <w:spacing w:after="0" w:before="0" w:line="240"/>
            </w:pPr>
            <w:r>
              <w:rPr>
                <w:sz w:val="18"/>
                <w:szCs w:val="18"/>
              </w:rPr>
              <w:t xml:space="preserve">RF02, RF04, RF05, RIU02, RIU03</w:t>
            </w:r>
          </w:p>
        </w:tc>
        <w:tc>
          <w:tcPr>
            <w:tcW w:type="dxa" w:w="1580"/>
            <w:tcMar>
              <w:top w:type="dxa" w:w="50"/>
              <w:left w:type="dxa" w:w="90"/>
              <w:bottom w:type="dxa" w:w="50"/>
              <w:right w:type="dxa" w:w="90"/>
            </w:tcMar>
          </w:tcPr>
          <w:p>
            <w:pPr>
              <w:spacing w:after="0" w:before="0" w:line="240"/>
            </w:pPr>
            <w:r>
              <w:rPr>
                <w:sz w:val="18"/>
                <w:szCs w:val="18"/>
              </w:rPr>
              <w:t xml:space="preserve">Registro mascota</w:t>
            </w:r>
          </w:p>
        </w:tc>
        <w:tc>
          <w:tcPr>
            <w:tcW w:type="dxa" w:w="1580"/>
            <w:tcMar>
              <w:top w:type="dxa" w:w="50"/>
              <w:left w:type="dxa" w:w="90"/>
              <w:bottom w:type="dxa" w:w="50"/>
              <w:right w:type="dxa" w:w="90"/>
            </w:tcMar>
          </w:tcPr>
          <w:p>
            <w:pPr>
              <w:spacing w:after="0" w:before="0" w:line="240"/>
            </w:pPr>
            <w:r>
              <w:rPr>
                <w:rFonts w:ascii="Consolas" w:cs="Consolas" w:eastAsia="Consolas" w:hAnsi="Consolas"/>
                <w:sz w:val="16"/>
                <w:szCs w:val="16"/>
              </w:rPr>
              <w:t xml:space="preserve">Mascota</w:t>
            </w:r>
          </w:p>
        </w:tc>
        <w:tc>
          <w:tcPr>
            <w:tcW w:type="dxa" w:w="3000"/>
            <w:tcMar>
              <w:top w:type="dxa" w:w="50"/>
              <w:left w:type="dxa" w:w="90"/>
              <w:bottom w:type="dxa" w:w="50"/>
              <w:right w:type="dxa" w:w="90"/>
            </w:tcMar>
          </w:tcPr>
          <w:p>
            <w:pPr>
              <w:spacing w:after="0" w:before="0" w:line="240"/>
            </w:pPr>
            <w:r>
              <w:rPr>
                <w:sz w:val="18"/>
                <w:szCs w:val="18"/>
              </w:rPr>
              <w:t xml:space="preserve">Cada mascota queda asociada a su propietario; el menú muestra todas las opciones</w:t>
            </w:r>
          </w:p>
        </w:tc>
        <w:tc>
          <w:tcPr>
            <w:tcW w:type="dxa" w:w="1030"/>
            <w:tcMar>
              <w:top w:type="dxa" w:w="50"/>
              <w:left w:type="dxa" w:w="90"/>
              <w:bottom w:type="dxa" w:w="50"/>
              <w:right w:type="dxa" w:w="90"/>
            </w:tcMar>
          </w:tcPr>
          <w:p>
            <w:pPr>
              <w:spacing w:after="0" w:before="0" w:line="240"/>
            </w:pPr>
            <w:r>
              <w:rPr>
                <w:sz w:val="18"/>
                <w:szCs w:val="18"/>
              </w:rPr>
              <w:t xml:space="preserve">CP-007, CP-008, CP-009</w:t>
            </w:r>
          </w:p>
        </w:tc>
        <w:tc>
          <w:tcPr>
            <w:tcW w:type="dxa" w:w="920"/>
            <w:tcMar>
              <w:top w:type="dxa" w:w="50"/>
              <w:left w:type="dxa" w:w="90"/>
              <w:bottom w:type="dxa" w:w="50"/>
              <w:right w:type="dxa" w:w="90"/>
            </w:tcMar>
          </w:tcPr>
          <w:p>
            <w:pPr>
              <w:spacing w:after="0" w:before="0" w:line="240"/>
            </w:pPr>
            <w:r>
              <w:rPr>
                <w:sz w:val="18"/>
                <w:szCs w:val="18"/>
              </w:rPr>
              <w:t xml:space="preserve">1</w:t>
            </w:r>
          </w:p>
        </w:tc>
      </w:tr>
      <w:tr>
        <w:trPr>
          <w:cantSplit/>
        </w:trPr>
        <w:tc>
          <w:tcPr>
            <w:tcW w:type="dxa" w:w="1250"/>
            <w:tcMar>
              <w:top w:type="dxa" w:w="50"/>
              <w:left w:type="dxa" w:w="90"/>
              <w:bottom w:type="dxa" w:w="50"/>
              <w:right w:type="dxa" w:w="90"/>
            </w:tcMar>
          </w:tcPr>
          <w:p>
            <w:pPr>
              <w:spacing w:after="0" w:before="0" w:line="240"/>
            </w:pPr>
            <w:r>
              <w:rPr>
                <w:sz w:val="18"/>
                <w:szCs w:val="18"/>
              </w:rPr>
              <w:t xml:space="preserve">RF03, RS02</w:t>
            </w:r>
          </w:p>
        </w:tc>
        <w:tc>
          <w:tcPr>
            <w:tcW w:type="dxa" w:w="1580"/>
            <w:tcMar>
              <w:top w:type="dxa" w:w="50"/>
              <w:left w:type="dxa" w:w="90"/>
              <w:bottom w:type="dxa" w:w="50"/>
              <w:right w:type="dxa" w:w="90"/>
            </w:tcMar>
          </w:tcPr>
          <w:p>
            <w:pPr>
              <w:spacing w:after="0" w:before="0" w:line="240"/>
            </w:pPr>
            <w:r>
              <w:rPr>
                <w:sz w:val="18"/>
                <w:szCs w:val="18"/>
              </w:rPr>
              <w:t xml:space="preserve">Registro mascota</w:t>
            </w:r>
          </w:p>
        </w:tc>
        <w:tc>
          <w:tcPr>
            <w:tcW w:type="dxa" w:w="1580"/>
            <w:tcMar>
              <w:top w:type="dxa" w:w="50"/>
              <w:left w:type="dxa" w:w="90"/>
              <w:bottom w:type="dxa" w:w="50"/>
              <w:right w:type="dxa" w:w="90"/>
            </w:tcMar>
          </w:tcPr>
          <w:p>
            <w:pPr>
              <w:spacing w:after="0" w:before="0" w:line="240"/>
            </w:pPr>
            <w:r>
              <w:rPr>
                <w:rFonts w:ascii="Consolas" w:cs="Consolas" w:eastAsia="Consolas" w:hAnsi="Consolas"/>
                <w:sz w:val="16"/>
                <w:szCs w:val="16"/>
              </w:rPr>
              <w:t xml:space="preserve">Vacunacion</w:t>
            </w:r>
          </w:p>
        </w:tc>
        <w:tc>
          <w:tcPr>
            <w:tcW w:type="dxa" w:w="3000"/>
            <w:tcMar>
              <w:top w:type="dxa" w:w="50"/>
              <w:left w:type="dxa" w:w="90"/>
              <w:bottom w:type="dxa" w:w="50"/>
              <w:right w:type="dxa" w:w="90"/>
            </w:tcMar>
          </w:tcPr>
          <w:p>
            <w:pPr>
              <w:spacing w:after="0" w:before="0" w:line="240"/>
            </w:pPr>
            <w:r>
              <w:rPr>
                <w:sz w:val="18"/>
                <w:szCs w:val="18"/>
              </w:rPr>
              <w:t xml:space="preserve">Solo el dueño consulta el carné; el aviso se genera tres días antes de la dosis</w:t>
            </w:r>
          </w:p>
        </w:tc>
        <w:tc>
          <w:tcPr>
            <w:tcW w:type="dxa" w:w="1030"/>
            <w:tcMar>
              <w:top w:type="dxa" w:w="50"/>
              <w:left w:type="dxa" w:w="90"/>
              <w:bottom w:type="dxa" w:w="50"/>
              <w:right w:type="dxa" w:w="90"/>
            </w:tcMar>
          </w:tcPr>
          <w:p>
            <w:pPr>
              <w:spacing w:after="0" w:before="0" w:line="240"/>
            </w:pPr>
            <w:r>
              <w:rPr>
                <w:sz w:val="18"/>
                <w:szCs w:val="18"/>
              </w:rPr>
              <w:t xml:space="preserve">CP-010, CP-011, CP-012</w:t>
            </w:r>
          </w:p>
        </w:tc>
        <w:tc>
          <w:tcPr>
            <w:tcW w:type="dxa" w:w="920"/>
            <w:tcMar>
              <w:top w:type="dxa" w:w="50"/>
              <w:left w:type="dxa" w:w="90"/>
              <w:bottom w:type="dxa" w:w="50"/>
              <w:right w:type="dxa" w:w="90"/>
            </w:tcMar>
          </w:tcPr>
          <w:p>
            <w:pPr>
              <w:spacing w:after="0" w:before="0" w:line="240"/>
            </w:pPr>
            <w:r>
              <w:rPr>
                <w:sz w:val="18"/>
                <w:szCs w:val="18"/>
              </w:rPr>
              <w:t xml:space="preserve">1–2</w:t>
            </w:r>
          </w:p>
        </w:tc>
      </w:tr>
      <w:tr>
        <w:trPr>
          <w:cantSplit/>
        </w:trPr>
        <w:tc>
          <w:tcPr>
            <w:tcW w:type="dxa" w:w="1250"/>
            <w:tcMar>
              <w:top w:type="dxa" w:w="50"/>
              <w:left w:type="dxa" w:w="90"/>
              <w:bottom w:type="dxa" w:w="50"/>
              <w:right w:type="dxa" w:w="90"/>
            </w:tcMar>
          </w:tcPr>
          <w:p>
            <w:pPr>
              <w:spacing w:after="0" w:before="0" w:line="240"/>
            </w:pPr>
            <w:r>
              <w:rPr>
                <w:sz w:val="18"/>
                <w:szCs w:val="18"/>
              </w:rPr>
              <w:t xml:space="preserve">RF06</w:t>
            </w:r>
          </w:p>
        </w:tc>
        <w:tc>
          <w:tcPr>
            <w:tcW w:type="dxa" w:w="1580"/>
            <w:tcMar>
              <w:top w:type="dxa" w:w="50"/>
              <w:left w:type="dxa" w:w="90"/>
              <w:bottom w:type="dxa" w:w="50"/>
              <w:right w:type="dxa" w:w="90"/>
            </w:tcMar>
          </w:tcPr>
          <w:p>
            <w:pPr>
              <w:spacing w:after="0" w:before="0" w:line="240"/>
            </w:pPr>
            <w:r>
              <w:rPr>
                <w:sz w:val="18"/>
                <w:szCs w:val="18"/>
              </w:rPr>
              <w:t xml:space="preserve">Servicios veterinarios</w:t>
            </w:r>
          </w:p>
        </w:tc>
        <w:tc>
          <w:tcPr>
            <w:tcW w:type="dxa" w:w="1580"/>
            <w:tcMar>
              <w:top w:type="dxa" w:w="50"/>
              <w:left w:type="dxa" w:w="90"/>
              <w:bottom w:type="dxa" w:w="50"/>
              <w:right w:type="dxa" w:w="90"/>
            </w:tcMar>
          </w:tcPr>
          <w:p>
            <w:pPr>
              <w:spacing w:after="0" w:before="0" w:line="240"/>
            </w:pPr>
            <w:r>
              <w:rPr>
                <w:rFonts w:ascii="Consolas" w:cs="Consolas" w:eastAsia="Consolas" w:hAnsi="Consolas"/>
                <w:sz w:val="16"/>
                <w:szCs w:val="16"/>
              </w:rPr>
              <w:t xml:space="preserve">Servicios</w:t>
            </w:r>
          </w:p>
        </w:tc>
        <w:tc>
          <w:tcPr>
            <w:tcW w:type="dxa" w:w="3000"/>
            <w:tcMar>
              <w:top w:type="dxa" w:w="50"/>
              <w:left w:type="dxa" w:w="90"/>
              <w:bottom w:type="dxa" w:w="50"/>
              <w:right w:type="dxa" w:w="90"/>
            </w:tcMar>
          </w:tcPr>
          <w:p>
            <w:pPr>
              <w:spacing w:after="0" w:before="0" w:line="240"/>
            </w:pPr>
            <w:r>
              <w:rPr>
                <w:sz w:val="18"/>
                <w:szCs w:val="18"/>
              </w:rPr>
              <w:t xml:space="preserve">La búsqueda por palabra clave y tipo devuelve solo coincidencias</w:t>
            </w:r>
          </w:p>
        </w:tc>
        <w:tc>
          <w:tcPr>
            <w:tcW w:type="dxa" w:w="1030"/>
            <w:tcMar>
              <w:top w:type="dxa" w:w="50"/>
              <w:left w:type="dxa" w:w="90"/>
              <w:bottom w:type="dxa" w:w="50"/>
              <w:right w:type="dxa" w:w="90"/>
            </w:tcMar>
          </w:tcPr>
          <w:p>
            <w:pPr>
              <w:spacing w:after="0" w:before="0" w:line="240"/>
            </w:pPr>
            <w:r>
              <w:rPr>
                <w:sz w:val="18"/>
                <w:szCs w:val="18"/>
              </w:rPr>
              <w:t xml:space="preserve">CP-013</w:t>
            </w:r>
          </w:p>
        </w:tc>
        <w:tc>
          <w:tcPr>
            <w:tcW w:type="dxa" w:w="920"/>
            <w:tcMar>
              <w:top w:type="dxa" w:w="50"/>
              <w:left w:type="dxa" w:w="90"/>
              <w:bottom w:type="dxa" w:w="50"/>
              <w:right w:type="dxa" w:w="90"/>
            </w:tcMar>
          </w:tcPr>
          <w:p>
            <w:pPr>
              <w:spacing w:after="0" w:before="0" w:line="240"/>
            </w:pPr>
            <w:r>
              <w:rPr>
                <w:sz w:val="18"/>
                <w:szCs w:val="18"/>
              </w:rPr>
              <w:t xml:space="preserve">1</w:t>
            </w:r>
          </w:p>
        </w:tc>
      </w:tr>
      <w:tr>
        <w:trPr>
          <w:cantSplit/>
        </w:trPr>
        <w:tc>
          <w:tcPr>
            <w:tcW w:type="dxa" w:w="1250"/>
            <w:tcMar>
              <w:top w:type="dxa" w:w="50"/>
              <w:left w:type="dxa" w:w="90"/>
              <w:bottom w:type="dxa" w:w="50"/>
              <w:right w:type="dxa" w:w="90"/>
            </w:tcMar>
          </w:tcPr>
          <w:p>
            <w:pPr>
              <w:spacing w:after="0" w:before="0" w:line="240"/>
            </w:pPr>
            <w:r>
              <w:rPr>
                <w:sz w:val="18"/>
                <w:szCs w:val="18"/>
              </w:rPr>
              <w:t xml:space="preserve">RF07, RF08</w:t>
            </w:r>
          </w:p>
        </w:tc>
        <w:tc>
          <w:tcPr>
            <w:tcW w:type="dxa" w:w="1580"/>
            <w:tcMar>
              <w:top w:type="dxa" w:w="50"/>
              <w:left w:type="dxa" w:w="90"/>
              <w:bottom w:type="dxa" w:w="50"/>
              <w:right w:type="dxa" w:w="90"/>
            </w:tcMar>
          </w:tcPr>
          <w:p>
            <w:pPr>
              <w:spacing w:after="0" w:before="0" w:line="240"/>
            </w:pPr>
            <w:r>
              <w:rPr>
                <w:sz w:val="18"/>
                <w:szCs w:val="18"/>
              </w:rPr>
              <w:t xml:space="preserve">Apoyo e interacción</w:t>
            </w:r>
          </w:p>
        </w:tc>
        <w:tc>
          <w:tcPr>
            <w:tcW w:type="dxa" w:w="1580"/>
            <w:tcMar>
              <w:top w:type="dxa" w:w="50"/>
              <w:left w:type="dxa" w:w="90"/>
              <w:bottom w:type="dxa" w:w="50"/>
              <w:right w:type="dxa" w:w="90"/>
            </w:tcMar>
          </w:tcPr>
          <w:p>
            <w:pPr>
              <w:spacing w:after="0" w:before="0" w:line="240"/>
            </w:pPr>
            <w:r>
              <w:rPr>
                <w:sz w:val="18"/>
                <w:szCs w:val="18"/>
              </w:rPr>
              <w:t xml:space="preserve">Comunidad y Diario</w:t>
            </w:r>
          </w:p>
        </w:tc>
        <w:tc>
          <w:tcPr>
            <w:tcW w:type="dxa" w:w="3000"/>
            <w:tcMar>
              <w:top w:type="dxa" w:w="50"/>
              <w:left w:type="dxa" w:w="90"/>
              <w:bottom w:type="dxa" w:w="50"/>
              <w:right w:type="dxa" w:w="90"/>
            </w:tcMar>
          </w:tcPr>
          <w:p>
            <w:pPr>
              <w:spacing w:after="0" w:before="0" w:line="240"/>
            </w:pPr>
            <w:r>
              <w:rPr>
                <w:sz w:val="18"/>
                <w:szCs w:val="18"/>
              </w:rPr>
              <w:t xml:space="preserve">Publicaciones saneadas; entradas del diario fechadas y privadas</w:t>
            </w:r>
          </w:p>
        </w:tc>
        <w:tc>
          <w:tcPr>
            <w:tcW w:type="dxa" w:w="1030"/>
            <w:tcMar>
              <w:top w:type="dxa" w:w="50"/>
              <w:left w:type="dxa" w:w="90"/>
              <w:bottom w:type="dxa" w:w="50"/>
              <w:right w:type="dxa" w:w="90"/>
            </w:tcMar>
          </w:tcPr>
          <w:p>
            <w:pPr>
              <w:spacing w:after="0" w:before="0" w:line="240"/>
            </w:pPr>
            <w:r>
              <w:rPr>
                <w:sz w:val="18"/>
                <w:szCs w:val="18"/>
              </w:rPr>
              <w:t xml:space="preserve">CP-014, CP-015</w:t>
            </w:r>
          </w:p>
        </w:tc>
        <w:tc>
          <w:tcPr>
            <w:tcW w:type="dxa" w:w="920"/>
            <w:tcMar>
              <w:top w:type="dxa" w:w="50"/>
              <w:left w:type="dxa" w:w="90"/>
              <w:bottom w:type="dxa" w:w="50"/>
              <w:right w:type="dxa" w:w="90"/>
            </w:tcMar>
          </w:tcPr>
          <w:p>
            <w:pPr>
              <w:spacing w:after="0" w:before="0" w:line="240"/>
            </w:pPr>
            <w:r>
              <w:rPr>
                <w:sz w:val="18"/>
                <w:szCs w:val="18"/>
              </w:rPr>
              <w:t xml:space="preserve">2</w:t>
            </w:r>
          </w:p>
        </w:tc>
      </w:tr>
      <w:tr>
        <w:trPr>
          <w:cantSplit/>
        </w:trPr>
        <w:tc>
          <w:tcPr>
            <w:tcW w:type="dxa" w:w="1250"/>
            <w:tcMar>
              <w:top w:type="dxa" w:w="50"/>
              <w:left w:type="dxa" w:w="90"/>
              <w:bottom w:type="dxa" w:w="50"/>
              <w:right w:type="dxa" w:w="90"/>
            </w:tcMar>
          </w:tcPr>
          <w:p>
            <w:pPr>
              <w:spacing w:after="0" w:before="0" w:line="240"/>
            </w:pPr>
            <w:r>
              <w:rPr>
                <w:sz w:val="18"/>
                <w:szCs w:val="18"/>
              </w:rPr>
              <w:t xml:space="preserve">RF09</w:t>
            </w:r>
          </w:p>
        </w:tc>
        <w:tc>
          <w:tcPr>
            <w:tcW w:type="dxa" w:w="1580"/>
            <w:tcMar>
              <w:top w:type="dxa" w:w="50"/>
              <w:left w:type="dxa" w:w="90"/>
              <w:bottom w:type="dxa" w:w="50"/>
              <w:right w:type="dxa" w:w="90"/>
            </w:tcMar>
          </w:tcPr>
          <w:p>
            <w:pPr>
              <w:spacing w:after="0" w:before="0" w:line="240"/>
            </w:pPr>
            <w:r>
              <w:rPr>
                <w:sz w:val="18"/>
                <w:szCs w:val="18"/>
              </w:rPr>
              <w:t xml:space="preserve">Adopción</w:t>
            </w:r>
          </w:p>
        </w:tc>
        <w:tc>
          <w:tcPr>
            <w:tcW w:type="dxa" w:w="1580"/>
            <w:tcMar>
              <w:top w:type="dxa" w:w="50"/>
              <w:left w:type="dxa" w:w="90"/>
              <w:bottom w:type="dxa" w:w="50"/>
              <w:right w:type="dxa" w:w="90"/>
            </w:tcMar>
          </w:tcPr>
          <w:p>
            <w:pPr>
              <w:spacing w:after="0" w:before="0" w:line="240"/>
            </w:pPr>
            <w:r>
              <w:rPr>
                <w:rFonts w:ascii="Consolas" w:cs="Consolas" w:eastAsia="Consolas" w:hAnsi="Consolas"/>
                <w:sz w:val="16"/>
                <w:szCs w:val="16"/>
              </w:rPr>
              <w:t xml:space="preserve">PublicacionAdopcion</w:t>
            </w:r>
          </w:p>
        </w:tc>
        <w:tc>
          <w:tcPr>
            <w:tcW w:type="dxa" w:w="3000"/>
            <w:tcMar>
              <w:top w:type="dxa" w:w="50"/>
              <w:left w:type="dxa" w:w="90"/>
              <w:bottom w:type="dxa" w:w="50"/>
              <w:right w:type="dxa" w:w="90"/>
            </w:tcMar>
          </w:tcPr>
          <w:p>
            <w:pPr>
              <w:spacing w:after="0" w:before="0" w:line="240"/>
            </w:pPr>
            <w:r>
              <w:rPr>
                <w:sz w:val="18"/>
                <w:szCs w:val="18"/>
              </w:rPr>
              <w:t xml:space="preserve">Solo se permiten las transiciones de la Tabla 11</w:t>
            </w:r>
          </w:p>
        </w:tc>
        <w:tc>
          <w:tcPr>
            <w:tcW w:type="dxa" w:w="1030"/>
            <w:tcMar>
              <w:top w:type="dxa" w:w="50"/>
              <w:left w:type="dxa" w:w="90"/>
              <w:bottom w:type="dxa" w:w="50"/>
              <w:right w:type="dxa" w:w="90"/>
            </w:tcMar>
          </w:tcPr>
          <w:p>
            <w:pPr>
              <w:spacing w:after="0" w:before="0" w:line="240"/>
            </w:pPr>
            <w:r>
              <w:rPr>
                <w:sz w:val="18"/>
                <w:szCs w:val="18"/>
              </w:rPr>
              <w:t xml:space="preserve">CP-016</w:t>
            </w:r>
          </w:p>
        </w:tc>
        <w:tc>
          <w:tcPr>
            <w:tcW w:type="dxa" w:w="920"/>
            <w:tcMar>
              <w:top w:type="dxa" w:w="50"/>
              <w:left w:type="dxa" w:w="90"/>
              <w:bottom w:type="dxa" w:w="50"/>
              <w:right w:type="dxa" w:w="90"/>
            </w:tcMar>
          </w:tcPr>
          <w:p>
            <w:pPr>
              <w:spacing w:after="0" w:before="0" w:line="240"/>
            </w:pPr>
            <w:r>
              <w:rPr>
                <w:sz w:val="18"/>
                <w:szCs w:val="18"/>
              </w:rPr>
              <w:t xml:space="preserve">3</w:t>
            </w:r>
          </w:p>
        </w:tc>
      </w:tr>
      <w:tr>
        <w:trPr>
          <w:cantSplit/>
        </w:trPr>
        <w:tc>
          <w:tcPr>
            <w:tcW w:type="dxa" w:w="1250"/>
            <w:tcMar>
              <w:top w:type="dxa" w:w="50"/>
              <w:left w:type="dxa" w:w="90"/>
              <w:bottom w:type="dxa" w:w="50"/>
              <w:right w:type="dxa" w:w="90"/>
            </w:tcMar>
          </w:tcPr>
          <w:p>
            <w:pPr>
              <w:spacing w:after="0" w:before="0" w:line="240"/>
            </w:pPr>
            <w:r>
              <w:rPr>
                <w:sz w:val="18"/>
                <w:szCs w:val="18"/>
              </w:rPr>
              <w:t xml:space="preserve">RNF04, RR01, RR02</w:t>
            </w:r>
          </w:p>
        </w:tc>
        <w:tc>
          <w:tcPr>
            <w:tcW w:type="dxa" w:w="1580"/>
            <w:tcMar>
              <w:top w:type="dxa" w:w="50"/>
              <w:left w:type="dxa" w:w="90"/>
              <w:bottom w:type="dxa" w:w="50"/>
              <w:right w:type="dxa" w:w="90"/>
            </w:tcMar>
          </w:tcPr>
          <w:p>
            <w:pPr>
              <w:spacing w:after="0" w:before="0" w:line="240"/>
            </w:pPr>
            <w:r>
              <w:rPr>
                <w:sz w:val="18"/>
                <w:szCs w:val="18"/>
              </w:rPr>
              <w:t xml:space="preserve">Todas</w:t>
            </w:r>
          </w:p>
        </w:tc>
        <w:tc>
          <w:tcPr>
            <w:tcW w:type="dxa" w:w="1580"/>
            <w:tcMar>
              <w:top w:type="dxa" w:w="50"/>
              <w:left w:type="dxa" w:w="90"/>
              <w:bottom w:type="dxa" w:w="50"/>
              <w:right w:type="dxa" w:w="90"/>
            </w:tcMar>
          </w:tcPr>
          <w:p>
            <w:pPr>
              <w:spacing w:after="0" w:before="0" w:line="240"/>
            </w:pPr>
            <w:r>
              <w:rPr>
                <w:sz w:val="18"/>
                <w:szCs w:val="18"/>
              </w:rPr>
              <w:t xml:space="preserve">Sistema completo</w:t>
            </w:r>
          </w:p>
        </w:tc>
        <w:tc>
          <w:tcPr>
            <w:tcW w:type="dxa" w:w="3000"/>
            <w:tcMar>
              <w:top w:type="dxa" w:w="50"/>
              <w:left w:type="dxa" w:w="90"/>
              <w:bottom w:type="dxa" w:w="50"/>
              <w:right w:type="dxa" w:w="90"/>
            </w:tcMar>
          </w:tcPr>
          <w:p>
            <w:pPr>
              <w:spacing w:after="0" w:before="0" w:line="240"/>
            </w:pPr>
            <w:r>
              <w:rPr>
                <w:sz w:val="18"/>
                <w:szCs w:val="18"/>
              </w:rPr>
              <w:t xml:space="preserve">p95 ≤ 2 s con 500 usuarios y ≤ 5 s con 1000</w:t>
            </w:r>
          </w:p>
        </w:tc>
        <w:tc>
          <w:tcPr>
            <w:tcW w:type="dxa" w:w="1030"/>
            <w:tcMar>
              <w:top w:type="dxa" w:w="50"/>
              <w:left w:type="dxa" w:w="90"/>
              <w:bottom w:type="dxa" w:w="50"/>
              <w:right w:type="dxa" w:w="90"/>
            </w:tcMar>
          </w:tcPr>
          <w:p>
            <w:pPr>
              <w:spacing w:after="0" w:before="0" w:line="240"/>
            </w:pPr>
            <w:r>
              <w:rPr>
                <w:sz w:val="18"/>
                <w:szCs w:val="18"/>
              </w:rPr>
              <w:t xml:space="preserve">CP-017</w:t>
            </w:r>
          </w:p>
        </w:tc>
        <w:tc>
          <w:tcPr>
            <w:tcW w:type="dxa" w:w="920"/>
            <w:tcMar>
              <w:top w:type="dxa" w:w="50"/>
              <w:left w:type="dxa" w:w="90"/>
              <w:bottom w:type="dxa" w:w="50"/>
              <w:right w:type="dxa" w:w="90"/>
            </w:tcMar>
          </w:tcPr>
          <w:p>
            <w:pPr>
              <w:spacing w:after="0" w:before="0" w:line="240"/>
            </w:pPr>
            <w:r>
              <w:rPr>
                <w:sz w:val="18"/>
                <w:szCs w:val="18"/>
              </w:rPr>
              <w:t xml:space="preserve">3</w:t>
            </w:r>
          </w:p>
        </w:tc>
      </w:tr>
      <w:tr>
        <w:trPr>
          <w:cantSplit/>
        </w:trPr>
        <w:tc>
          <w:tcPr>
            <w:tcW w:type="dxa" w:w="1250"/>
            <w:tcMar>
              <w:top w:type="dxa" w:w="50"/>
              <w:left w:type="dxa" w:w="90"/>
              <w:bottom w:type="dxa" w:w="50"/>
              <w:right w:type="dxa" w:w="90"/>
            </w:tcMar>
          </w:tcPr>
          <w:p>
            <w:pPr>
              <w:spacing w:after="0" w:before="0" w:line="240"/>
            </w:pPr>
            <w:r>
              <w:rPr>
                <w:sz w:val="18"/>
                <w:szCs w:val="18"/>
              </w:rPr>
              <w:t xml:space="preserve">RNF02</w:t>
            </w:r>
          </w:p>
        </w:tc>
        <w:tc>
          <w:tcPr>
            <w:tcW w:type="dxa" w:w="1580"/>
            <w:tcMar>
              <w:top w:type="dxa" w:w="50"/>
              <w:left w:type="dxa" w:w="90"/>
              <w:bottom w:type="dxa" w:w="50"/>
              <w:right w:type="dxa" w:w="90"/>
            </w:tcMar>
          </w:tcPr>
          <w:p>
            <w:pPr>
              <w:spacing w:after="0" w:before="0" w:line="240"/>
            </w:pPr>
            <w:r>
              <w:rPr>
                <w:sz w:val="18"/>
                <w:szCs w:val="18"/>
              </w:rPr>
              <w:t xml:space="preserve">Todas</w:t>
            </w:r>
          </w:p>
        </w:tc>
        <w:tc>
          <w:tcPr>
            <w:tcW w:type="dxa" w:w="1580"/>
            <w:tcMar>
              <w:top w:type="dxa" w:w="50"/>
              <w:left w:type="dxa" w:w="90"/>
              <w:bottom w:type="dxa" w:w="50"/>
              <w:right w:type="dxa" w:w="90"/>
            </w:tcMar>
          </w:tcPr>
          <w:p>
            <w:pPr>
              <w:spacing w:after="0" w:before="0" w:line="240"/>
            </w:pPr>
            <w:r>
              <w:rPr>
                <w:sz w:val="18"/>
                <w:szCs w:val="18"/>
              </w:rPr>
              <w:t xml:space="preserve">Sistema completo</w:t>
            </w:r>
          </w:p>
        </w:tc>
        <w:tc>
          <w:tcPr>
            <w:tcW w:type="dxa" w:w="3000"/>
            <w:tcMar>
              <w:top w:type="dxa" w:w="50"/>
              <w:left w:type="dxa" w:w="90"/>
              <w:bottom w:type="dxa" w:w="50"/>
              <w:right w:type="dxa" w:w="90"/>
            </w:tcMar>
          </w:tcPr>
          <w:p>
            <w:pPr>
              <w:spacing w:after="0" w:before="0" w:line="240"/>
            </w:pPr>
            <w:r>
              <w:rPr>
                <w:sz w:val="18"/>
                <w:szCs w:val="18"/>
              </w:rPr>
              <w:t xml:space="preserve">SUS ≥ 68</w:t>
            </w:r>
          </w:p>
        </w:tc>
        <w:tc>
          <w:tcPr>
            <w:tcW w:type="dxa" w:w="1030"/>
            <w:tcMar>
              <w:top w:type="dxa" w:w="50"/>
              <w:left w:type="dxa" w:w="90"/>
              <w:bottom w:type="dxa" w:w="50"/>
              <w:right w:type="dxa" w:w="90"/>
            </w:tcMar>
          </w:tcPr>
          <w:p>
            <w:pPr>
              <w:spacing w:after="0" w:before="0" w:line="240"/>
            </w:pPr>
            <w:r>
              <w:rPr>
                <w:sz w:val="18"/>
                <w:szCs w:val="18"/>
              </w:rPr>
              <w:t xml:space="preserve">CP-018</w:t>
            </w:r>
          </w:p>
        </w:tc>
        <w:tc>
          <w:tcPr>
            <w:tcW w:type="dxa" w:w="920"/>
            <w:tcMar>
              <w:top w:type="dxa" w:w="50"/>
              <w:left w:type="dxa" w:w="90"/>
              <w:bottom w:type="dxa" w:w="50"/>
              <w:right w:type="dxa" w:w="90"/>
            </w:tcMar>
          </w:tcPr>
          <w:p>
            <w:pPr>
              <w:spacing w:after="0" w:before="0" w:line="240"/>
            </w:pPr>
            <w:r>
              <w:rPr>
                <w:sz w:val="18"/>
                <w:szCs w:val="18"/>
              </w:rPr>
              <w:t xml:space="preserve">3</w:t>
            </w:r>
          </w:p>
        </w:tc>
      </w:tr>
      <w:tr>
        <w:trPr>
          <w:cantSplit/>
        </w:trPr>
        <w:tc>
          <w:tcPr>
            <w:tcW w:type="dxa" w:w="1250"/>
            <w:tcMar>
              <w:top w:type="dxa" w:w="50"/>
              <w:left w:type="dxa" w:w="90"/>
              <w:bottom w:type="dxa" w:w="50"/>
              <w:right w:type="dxa" w:w="90"/>
            </w:tcMar>
          </w:tcPr>
          <w:p>
            <w:pPr>
              <w:spacing w:after="0" w:before="0" w:line="240"/>
            </w:pPr>
            <w:r>
              <w:rPr>
                <w:sz w:val="18"/>
                <w:szCs w:val="18"/>
              </w:rPr>
              <w:t xml:space="preserve">RNF05</w:t>
            </w:r>
          </w:p>
        </w:tc>
        <w:tc>
          <w:tcPr>
            <w:tcW w:type="dxa" w:w="1580"/>
            <w:tcMar>
              <w:top w:type="dxa" w:w="50"/>
              <w:left w:type="dxa" w:w="90"/>
              <w:bottom w:type="dxa" w:w="50"/>
              <w:right w:type="dxa" w:w="90"/>
            </w:tcMar>
          </w:tcPr>
          <w:p>
            <w:pPr>
              <w:spacing w:after="0" w:before="0" w:line="240"/>
            </w:pPr>
            <w:r>
              <w:rPr>
                <w:sz w:val="18"/>
                <w:szCs w:val="18"/>
              </w:rPr>
              <w:t xml:space="preserve">Todas</w:t>
            </w:r>
          </w:p>
        </w:tc>
        <w:tc>
          <w:tcPr>
            <w:tcW w:type="dxa" w:w="1580"/>
            <w:tcMar>
              <w:top w:type="dxa" w:w="50"/>
              <w:left w:type="dxa" w:w="90"/>
              <w:bottom w:type="dxa" w:w="50"/>
              <w:right w:type="dxa" w:w="90"/>
            </w:tcMar>
          </w:tcPr>
          <w:p>
            <w:pPr>
              <w:spacing w:after="0" w:before="0" w:line="240"/>
            </w:pPr>
            <w:r>
              <w:rPr>
                <w:sz w:val="18"/>
                <w:szCs w:val="18"/>
              </w:rPr>
              <w:t xml:space="preserve">Sistema completo</w:t>
            </w:r>
          </w:p>
        </w:tc>
        <w:tc>
          <w:tcPr>
            <w:tcW w:type="dxa" w:w="3000"/>
            <w:tcMar>
              <w:top w:type="dxa" w:w="50"/>
              <w:left w:type="dxa" w:w="90"/>
              <w:bottom w:type="dxa" w:w="50"/>
              <w:right w:type="dxa" w:w="90"/>
            </w:tcMar>
          </w:tcPr>
          <w:p>
            <w:pPr>
              <w:spacing w:after="0" w:before="0" w:line="240"/>
            </w:pPr>
            <w:r>
              <w:rPr>
                <w:sz w:val="18"/>
                <w:szCs w:val="18"/>
              </w:rPr>
              <w:t xml:space="preserve">Sin fallos bloqueantes en la matriz de compatibilidad</w:t>
            </w:r>
          </w:p>
        </w:tc>
        <w:tc>
          <w:tcPr>
            <w:tcW w:type="dxa" w:w="1030"/>
            <w:tcMar>
              <w:top w:type="dxa" w:w="50"/>
              <w:left w:type="dxa" w:w="90"/>
              <w:bottom w:type="dxa" w:w="50"/>
              <w:right w:type="dxa" w:w="90"/>
            </w:tcMar>
          </w:tcPr>
          <w:p>
            <w:pPr>
              <w:spacing w:after="0" w:before="0" w:line="240"/>
            </w:pPr>
            <w:r>
              <w:rPr>
                <w:sz w:val="18"/>
                <w:szCs w:val="18"/>
              </w:rPr>
              <w:t xml:space="preserve">CP-019</w:t>
            </w:r>
          </w:p>
        </w:tc>
        <w:tc>
          <w:tcPr>
            <w:tcW w:type="dxa" w:w="920"/>
            <w:tcMar>
              <w:top w:type="dxa" w:w="50"/>
              <w:left w:type="dxa" w:w="90"/>
              <w:bottom w:type="dxa" w:w="50"/>
              <w:right w:type="dxa" w:w="90"/>
            </w:tcMar>
          </w:tcPr>
          <w:p>
            <w:pPr>
              <w:spacing w:after="0" w:before="0" w:line="240"/>
            </w:pPr>
            <w:r>
              <w:rPr>
                <w:sz w:val="18"/>
                <w:szCs w:val="18"/>
              </w:rPr>
              <w:t xml:space="preserve">3</w:t>
            </w:r>
          </w:p>
        </w:tc>
      </w:tr>
    </w:tbl>
    <w:p>
      <w:pPr>
        <w:spacing w:after="240" w:before="120" w:line="240"/>
      </w:pPr>
      <w:r>
        <w:rPr>
          <w:i/>
          <w:iCs/>
          <w:sz w:val="20"/>
          <w:szCs w:val="20"/>
        </w:rPr>
        <w:t xml:space="preserve">Nota.</w:t>
      </w:r>
      <w:r>
        <w:rPr>
          <w:sz w:val="20"/>
          <w:szCs w:val="20"/>
        </w:rPr>
        <w:t xml:space="preserve"> RNF01, RNF07, RM01 y RM02 se verifican mediante monitoreo, prueba de respaldo y restauración, regresión automatizada y revisión de arquitectura, sin un caso de prueba funcional asociado.</w:t>
      </w:r>
    </w:p>
    <w:p>
      <w:pPr>
        <w:pStyle w:val="Heading3"/>
      </w:pPr>
      <w:r>
        <w:t xml:space="preserve">Formato de Caso de Prueba Diligenciado: CP-012</w:t>
      </w:r>
    </w:p>
    <w:p>
      <w:pPr>
        <w:ind w:firstLine="720"/>
      </w:pPr>
      <w:r>
        <w:t xml:space="preserve">El formato sigue los campos de especificación de casos de prueba de ISO/IEC/IEEE 29119-3 (ISO, 2021). Como el carné de vacunación todavía no existe, la primera ejecución se hizo de forma temprana sobre el endpoint de mascotas que el carné va a reutilizar.</w:t>
      </w:r>
    </w:p>
    <w:p>
      <w:pPr>
        <w:keepNext/>
        <w:spacing w:before="240"/>
      </w:pPr>
      <w:r>
        <w:rPr>
          <w:b/>
          <w:bCs/>
        </w:rPr>
        <w:t xml:space="preserve">Tabla 21</w:t>
      </w:r>
    </w:p>
    <w:p>
      <w:pPr>
        <w:keepNext/>
      </w:pPr>
      <w:r>
        <w:rPr>
          <w:i/>
          <w:iCs/>
        </w:rPr>
        <w:t xml:space="preserve">Especificación del caso de prueba CP-012</w:t>
      </w:r>
    </w:p>
    <w:tbl>
      <w:tblPr>
        <w:tblW w:type="dxa" w:w="9360"/>
        <w:tblBorders>
          <w:top w:val="single" w:color="000000" w:sz="8"/>
          <w:left w:val="none" w:color="FFFFFF" w:sz="0"/>
          <w:bottom w:val="single" w:color="000000" w:sz="8"/>
          <w:right w:val="none" w:color="FFFFFF" w:sz="0"/>
          <w:insideH w:val="single" w:color="BFBFBF" w:sz="4"/>
          <w:insideV w:val="none" w:color="FFFFFF" w:sz="0"/>
        </w:tblBorders>
        <w:tblLayout w:type="fixed"/>
      </w:tblPr>
      <w:tblGrid>
        <w:gridCol w:w="1700"/>
        <w:gridCol w:w="7660"/>
      </w:tblGrid>
      <w:tr>
        <w:trPr>
          <w:cantSplit/>
          <w:tblHeader/>
        </w:trPr>
        <w:tc>
          <w:tcPr>
            <w:tcW w:type="dxa" w:w="170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Campo</w:t>
            </w:r>
          </w:p>
        </w:tc>
        <w:tc>
          <w:tcPr>
            <w:tcW w:type="dxa" w:w="766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Contenido</w:t>
            </w:r>
          </w:p>
        </w:tc>
      </w:tr>
      <w:tr>
        <w:trPr>
          <w:cantSplit/>
        </w:trPr>
        <w:tc>
          <w:tcPr>
            <w:tcW w:type="dxa" w:w="1700"/>
            <w:tcMar>
              <w:top w:type="dxa" w:w="50"/>
              <w:left w:type="dxa" w:w="90"/>
              <w:bottom w:type="dxa" w:w="50"/>
              <w:right w:type="dxa" w:w="90"/>
            </w:tcMar>
          </w:tcPr>
          <w:p>
            <w:pPr>
              <w:spacing w:after="0" w:before="0" w:line="240"/>
            </w:pPr>
            <w:r>
              <w:rPr>
                <w:sz w:val="20"/>
                <w:szCs w:val="20"/>
              </w:rPr>
              <w:t xml:space="preserve">Identificador</w:t>
            </w:r>
          </w:p>
        </w:tc>
        <w:tc>
          <w:tcPr>
            <w:tcW w:type="dxa" w:w="7660"/>
            <w:tcMar>
              <w:top w:type="dxa" w:w="50"/>
              <w:left w:type="dxa" w:w="90"/>
              <w:bottom w:type="dxa" w:w="50"/>
              <w:right w:type="dxa" w:w="90"/>
            </w:tcMar>
          </w:tcPr>
          <w:p>
            <w:pPr>
              <w:spacing w:after="0" w:before="0" w:line="240"/>
            </w:pPr>
            <w:r>
              <w:rPr>
                <w:sz w:val="20"/>
                <w:szCs w:val="20"/>
              </w:rPr>
              <w:t xml:space="preserve">CP-012</w:t>
            </w:r>
          </w:p>
        </w:tc>
      </w:tr>
      <w:tr>
        <w:trPr>
          <w:cantSplit/>
        </w:trPr>
        <w:tc>
          <w:tcPr>
            <w:tcW w:type="dxa" w:w="1700"/>
            <w:tcMar>
              <w:top w:type="dxa" w:w="50"/>
              <w:left w:type="dxa" w:w="90"/>
              <w:bottom w:type="dxa" w:w="50"/>
              <w:right w:type="dxa" w:w="90"/>
            </w:tcMar>
          </w:tcPr>
          <w:p>
            <w:pPr>
              <w:spacing w:after="0" w:before="0" w:line="240"/>
            </w:pPr>
            <w:r>
              <w:rPr>
                <w:sz w:val="20"/>
                <w:szCs w:val="20"/>
              </w:rPr>
              <w:t xml:space="preserve">Nombre</w:t>
            </w:r>
          </w:p>
        </w:tc>
        <w:tc>
          <w:tcPr>
            <w:tcW w:type="dxa" w:w="7660"/>
            <w:tcMar>
              <w:top w:type="dxa" w:w="50"/>
              <w:left w:type="dxa" w:w="90"/>
              <w:bottom w:type="dxa" w:w="50"/>
              <w:right w:type="dxa" w:w="90"/>
            </w:tcMar>
          </w:tcPr>
          <w:p>
            <w:pPr>
              <w:spacing w:after="0" w:before="0" w:line="240"/>
            </w:pPr>
            <w:r>
              <w:rPr>
                <w:sz w:val="20"/>
                <w:szCs w:val="20"/>
              </w:rPr>
              <w:t xml:space="preserve">Control de acceso al carné de vacunación</w:t>
            </w:r>
          </w:p>
        </w:tc>
      </w:tr>
      <w:tr>
        <w:trPr>
          <w:cantSplit/>
        </w:trPr>
        <w:tc>
          <w:tcPr>
            <w:tcW w:type="dxa" w:w="1700"/>
            <w:tcMar>
              <w:top w:type="dxa" w:w="50"/>
              <w:left w:type="dxa" w:w="90"/>
              <w:bottom w:type="dxa" w:w="50"/>
              <w:right w:type="dxa" w:w="90"/>
            </w:tcMar>
          </w:tcPr>
          <w:p>
            <w:pPr>
              <w:spacing w:after="0" w:before="0" w:line="240"/>
            </w:pPr>
            <w:r>
              <w:rPr>
                <w:sz w:val="20"/>
                <w:szCs w:val="20"/>
              </w:rPr>
              <w:t xml:space="preserve">Requerimientos</w:t>
            </w:r>
          </w:p>
        </w:tc>
        <w:tc>
          <w:tcPr>
            <w:tcW w:type="dxa" w:w="7660"/>
            <w:tcMar>
              <w:top w:type="dxa" w:w="50"/>
              <w:left w:type="dxa" w:w="90"/>
              <w:bottom w:type="dxa" w:w="50"/>
              <w:right w:type="dxa" w:w="90"/>
            </w:tcMar>
          </w:tcPr>
          <w:p>
            <w:pPr>
              <w:spacing w:after="0" w:before="0" w:line="240"/>
            </w:pPr>
            <w:r>
              <w:rPr>
                <w:sz w:val="20"/>
                <w:szCs w:val="20"/>
              </w:rPr>
              <w:t xml:space="preserve">RS02, RF03, RNF06</w:t>
            </w:r>
          </w:p>
        </w:tc>
      </w:tr>
      <w:tr>
        <w:trPr>
          <w:cantSplit/>
        </w:trPr>
        <w:tc>
          <w:tcPr>
            <w:tcW w:type="dxa" w:w="1700"/>
            <w:tcMar>
              <w:top w:type="dxa" w:w="50"/>
              <w:left w:type="dxa" w:w="90"/>
              <w:bottom w:type="dxa" w:w="50"/>
              <w:right w:type="dxa" w:w="90"/>
            </w:tcMar>
          </w:tcPr>
          <w:p>
            <w:pPr>
              <w:spacing w:after="0" w:before="0" w:line="240"/>
            </w:pPr>
            <w:r>
              <w:rPr>
                <w:sz w:val="20"/>
                <w:szCs w:val="20"/>
              </w:rPr>
              <w:t xml:space="preserve">Historia de usuario</w:t>
            </w:r>
          </w:p>
        </w:tc>
        <w:tc>
          <w:tcPr>
            <w:tcW w:type="dxa" w:w="7660"/>
            <w:tcMar>
              <w:top w:type="dxa" w:w="50"/>
              <w:left w:type="dxa" w:w="90"/>
              <w:bottom w:type="dxa" w:w="50"/>
              <w:right w:type="dxa" w:w="90"/>
            </w:tcMar>
          </w:tcPr>
          <w:p>
            <w:pPr>
              <w:spacing w:after="0" w:before="0" w:line="240"/>
            </w:pPr>
            <w:r>
              <w:rPr>
                <w:sz w:val="20"/>
                <w:szCs w:val="20"/>
              </w:rPr>
              <w:t xml:space="preserve">Registro mascota</w:t>
            </w:r>
          </w:p>
        </w:tc>
      </w:tr>
      <w:tr>
        <w:trPr>
          <w:cantSplit/>
        </w:trPr>
        <w:tc>
          <w:tcPr>
            <w:tcW w:type="dxa" w:w="1700"/>
            <w:tcMar>
              <w:top w:type="dxa" w:w="50"/>
              <w:left w:type="dxa" w:w="90"/>
              <w:bottom w:type="dxa" w:w="50"/>
              <w:right w:type="dxa" w:w="90"/>
            </w:tcMar>
          </w:tcPr>
          <w:p>
            <w:pPr>
              <w:spacing w:after="0" w:before="0" w:line="240"/>
            </w:pPr>
            <w:r>
              <w:rPr>
                <w:sz w:val="20"/>
                <w:szCs w:val="20"/>
              </w:rPr>
              <w:t xml:space="preserve">Característica ISO/IEC 25010</w:t>
            </w:r>
          </w:p>
        </w:tc>
        <w:tc>
          <w:tcPr>
            <w:tcW w:type="dxa" w:w="7660"/>
            <w:tcMar>
              <w:top w:type="dxa" w:w="50"/>
              <w:left w:type="dxa" w:w="90"/>
              <w:bottom w:type="dxa" w:w="50"/>
              <w:right w:type="dxa" w:w="90"/>
            </w:tcMar>
          </w:tcPr>
          <w:p>
            <w:pPr>
              <w:spacing w:after="0" w:before="0" w:line="240"/>
            </w:pPr>
            <w:r>
              <w:rPr>
                <w:sz w:val="20"/>
                <w:szCs w:val="20"/>
              </w:rPr>
              <w:t xml:space="preserve">Seguridad: confidencialidad y autenticidad</w:t>
            </w:r>
          </w:p>
        </w:tc>
      </w:tr>
      <w:tr>
        <w:trPr>
          <w:cantSplit/>
        </w:trPr>
        <w:tc>
          <w:tcPr>
            <w:tcW w:type="dxa" w:w="1700"/>
            <w:tcMar>
              <w:top w:type="dxa" w:w="50"/>
              <w:left w:type="dxa" w:w="90"/>
              <w:bottom w:type="dxa" w:w="50"/>
              <w:right w:type="dxa" w:w="90"/>
            </w:tcMar>
          </w:tcPr>
          <w:p>
            <w:pPr>
              <w:spacing w:after="0" w:before="0" w:line="240"/>
            </w:pPr>
            <w:r>
              <w:rPr>
                <w:sz w:val="20"/>
                <w:szCs w:val="20"/>
              </w:rPr>
              <w:t xml:space="preserve">Riesgo y categoría OWASP</w:t>
            </w:r>
          </w:p>
        </w:tc>
        <w:tc>
          <w:tcPr>
            <w:tcW w:type="dxa" w:w="7660"/>
            <w:tcMar>
              <w:top w:type="dxa" w:w="50"/>
              <w:left w:type="dxa" w:w="90"/>
              <w:bottom w:type="dxa" w:w="50"/>
              <w:right w:type="dxa" w:w="90"/>
            </w:tcMar>
          </w:tcPr>
          <w:p>
            <w:pPr>
              <w:spacing w:after="0" w:before="0" w:line="240"/>
            </w:pPr>
            <w:r>
              <w:rPr>
                <w:sz w:val="20"/>
                <w:szCs w:val="20"/>
              </w:rPr>
              <w:t xml:space="preserve">R02 (nivel 20, crítico); A01:2025 Control de acceso roto</w:t>
            </w:r>
          </w:p>
        </w:tc>
      </w:tr>
      <w:tr>
        <w:trPr>
          <w:cantSplit/>
        </w:trPr>
        <w:tc>
          <w:tcPr>
            <w:tcW w:type="dxa" w:w="1700"/>
            <w:tcMar>
              <w:top w:type="dxa" w:w="50"/>
              <w:left w:type="dxa" w:w="90"/>
              <w:bottom w:type="dxa" w:w="50"/>
              <w:right w:type="dxa" w:w="90"/>
            </w:tcMar>
          </w:tcPr>
          <w:p>
            <w:pPr>
              <w:spacing w:after="0" w:before="0" w:line="240"/>
            </w:pPr>
            <w:r>
              <w:rPr>
                <w:sz w:val="20"/>
                <w:szCs w:val="20"/>
              </w:rPr>
              <w:t xml:space="preserve">Nivel y tipo</w:t>
            </w:r>
          </w:p>
        </w:tc>
        <w:tc>
          <w:tcPr>
            <w:tcW w:type="dxa" w:w="7660"/>
            <w:tcMar>
              <w:top w:type="dxa" w:w="50"/>
              <w:left w:type="dxa" w:w="90"/>
              <w:bottom w:type="dxa" w:w="50"/>
              <w:right w:type="dxa" w:w="90"/>
            </w:tcMar>
          </w:tcPr>
          <w:p>
            <w:pPr>
              <w:spacing w:after="0" w:before="0" w:line="240"/>
            </w:pPr>
            <w:r>
              <w:rPr>
                <w:sz w:val="20"/>
                <w:szCs w:val="20"/>
              </w:rPr>
              <w:t xml:space="preserve">Integración (API) y E2E (móvil); caja gris; prueba negativa</w:t>
            </w:r>
          </w:p>
        </w:tc>
      </w:tr>
      <w:tr>
        <w:trPr>
          <w:cantSplit/>
        </w:trPr>
        <w:tc>
          <w:tcPr>
            <w:tcW w:type="dxa" w:w="1700"/>
            <w:tcMar>
              <w:top w:type="dxa" w:w="50"/>
              <w:left w:type="dxa" w:w="90"/>
              <w:bottom w:type="dxa" w:w="50"/>
              <w:right w:type="dxa" w:w="90"/>
            </w:tcMar>
          </w:tcPr>
          <w:p>
            <w:pPr>
              <w:spacing w:after="0" w:before="0" w:line="240"/>
            </w:pPr>
            <w:r>
              <w:rPr>
                <w:sz w:val="20"/>
                <w:szCs w:val="20"/>
              </w:rPr>
              <w:t xml:space="preserve">Técnica de diseño</w:t>
            </w:r>
          </w:p>
        </w:tc>
        <w:tc>
          <w:tcPr>
            <w:tcW w:type="dxa" w:w="7660"/>
            <w:tcMar>
              <w:top w:type="dxa" w:w="50"/>
              <w:left w:type="dxa" w:w="90"/>
              <w:bottom w:type="dxa" w:w="50"/>
              <w:right w:type="dxa" w:w="90"/>
            </w:tcMar>
          </w:tcPr>
          <w:p>
            <w:pPr>
              <w:spacing w:after="0" w:before="0" w:line="240"/>
            </w:pPr>
            <w:r>
              <w:rPr>
                <w:sz w:val="20"/>
                <w:szCs w:val="20"/>
              </w:rPr>
              <w:t xml:space="preserve">Partición de equivalencia sobre el actor: dueño, otro usuario autenticado, usuario anónimo, token expirado y token con firma alterada</w:t>
            </w:r>
          </w:p>
        </w:tc>
      </w:tr>
      <w:tr>
        <w:trPr>
          <w:cantSplit/>
        </w:trPr>
        <w:tc>
          <w:tcPr>
            <w:tcW w:type="dxa" w:w="1700"/>
            <w:tcMar>
              <w:top w:type="dxa" w:w="50"/>
              <w:left w:type="dxa" w:w="90"/>
              <w:bottom w:type="dxa" w:w="50"/>
              <w:right w:type="dxa" w:w="90"/>
            </w:tcMar>
          </w:tcPr>
          <w:p>
            <w:pPr>
              <w:spacing w:after="0" w:before="0" w:line="240"/>
            </w:pPr>
            <w:r>
              <w:rPr>
                <w:sz w:val="20"/>
                <w:szCs w:val="20"/>
              </w:rPr>
              <w:t xml:space="preserve">Prioridad</w:t>
            </w:r>
          </w:p>
        </w:tc>
        <w:tc>
          <w:tcPr>
            <w:tcW w:type="dxa" w:w="7660"/>
            <w:tcMar>
              <w:top w:type="dxa" w:w="50"/>
              <w:left w:type="dxa" w:w="90"/>
              <w:bottom w:type="dxa" w:w="50"/>
              <w:right w:type="dxa" w:w="90"/>
            </w:tcMar>
          </w:tcPr>
          <w:p>
            <w:pPr>
              <w:spacing w:after="0" w:before="0" w:line="240"/>
            </w:pPr>
            <w:r>
              <w:rPr>
                <w:sz w:val="20"/>
                <w:szCs w:val="20"/>
              </w:rPr>
              <w:t xml:space="preserve">Alta</w:t>
            </w:r>
          </w:p>
        </w:tc>
      </w:tr>
      <w:tr>
        <w:trPr>
          <w:cantSplit/>
        </w:trPr>
        <w:tc>
          <w:tcPr>
            <w:tcW w:type="dxa" w:w="1700"/>
            <w:tcMar>
              <w:top w:type="dxa" w:w="50"/>
              <w:left w:type="dxa" w:w="90"/>
              <w:bottom w:type="dxa" w:w="50"/>
              <w:right w:type="dxa" w:w="90"/>
            </w:tcMar>
          </w:tcPr>
          <w:p>
            <w:pPr>
              <w:spacing w:after="0" w:before="0" w:line="240"/>
            </w:pPr>
            <w:r>
              <w:rPr>
                <w:sz w:val="20"/>
                <w:szCs w:val="20"/>
              </w:rPr>
              <w:t xml:space="preserve">Precondiciones</w:t>
            </w:r>
          </w:p>
        </w:tc>
        <w:tc>
          <w:tcPr>
            <w:tcW w:type="dxa" w:w="7660"/>
            <w:tcMar>
              <w:top w:type="dxa" w:w="50"/>
              <w:left w:type="dxa" w:w="90"/>
              <w:bottom w:type="dxa" w:w="50"/>
              <w:right w:type="dxa" w:w="90"/>
            </w:tcMar>
          </w:tcPr>
          <w:p>
            <w:pPr>
              <w:spacing w:after="0" w:before="0" w:line="240"/>
            </w:pPr>
            <w:r>
              <w:rPr>
                <w:sz w:val="20"/>
                <w:szCs w:val="20"/>
              </w:rPr>
              <w:t xml:space="preserve">1. Entorno Docker con datos semilla sintéticos. 2. Usuario A (id 1), dueño de la mascota 15, con dos vacunas registradas. 3. Usuario B (id 2), sin relación con esa mascota. 4. API con </w:t>
            </w:r>
            <w:r>
              <w:rPr>
                <w:rFonts w:ascii="Consolas" w:cs="Consolas" w:eastAsia="Consolas" w:hAnsi="Consolas"/>
                <w:sz w:val="18"/>
                <w:szCs w:val="18"/>
              </w:rPr>
              <w:t xml:space="preserve">debug</w:t>
            </w:r>
            <w:r>
              <w:rPr>
                <w:sz w:val="20"/>
                <w:szCs w:val="20"/>
              </w:rPr>
              <w:t xml:space="preserve"> desactivado.</w:t>
            </w:r>
          </w:p>
        </w:tc>
      </w:tr>
      <w:tr>
        <w:trPr>
          <w:cantSplit/>
        </w:trPr>
        <w:tc>
          <w:tcPr>
            <w:tcW w:type="dxa" w:w="1700"/>
            <w:tcMar>
              <w:top w:type="dxa" w:w="50"/>
              <w:left w:type="dxa" w:w="90"/>
              <w:bottom w:type="dxa" w:w="50"/>
              <w:right w:type="dxa" w:w="90"/>
            </w:tcMar>
          </w:tcPr>
          <w:p>
            <w:pPr>
              <w:spacing w:after="0" w:before="0" w:line="240"/>
            </w:pPr>
            <w:r>
              <w:rPr>
                <w:sz w:val="20"/>
                <w:szCs w:val="20"/>
              </w:rPr>
              <w:t xml:space="preserve">Datos de prueba</w:t>
            </w:r>
          </w:p>
        </w:tc>
        <w:tc>
          <w:tcPr>
            <w:tcW w:type="dxa" w:w="7660"/>
            <w:tcMar>
              <w:top w:type="dxa" w:w="50"/>
              <w:left w:type="dxa" w:w="90"/>
              <w:bottom w:type="dxa" w:w="50"/>
              <w:right w:type="dxa" w:w="90"/>
            </w:tcMar>
          </w:tcPr>
          <w:p>
            <w:pPr>
              <w:spacing w:after="0" w:before="0" w:line="240"/>
            </w:pPr>
            <w:r>
              <w:rPr>
                <w:rFonts w:ascii="Consolas" w:cs="Consolas" w:eastAsia="Consolas" w:hAnsi="Consolas"/>
                <w:sz w:val="18"/>
                <w:szCs w:val="18"/>
              </w:rPr>
              <w:t xml:space="preserve">usuario.a@petconnect.test</w:t>
            </w:r>
            <w:r>
              <w:rPr>
                <w:sz w:val="20"/>
                <w:szCs w:val="20"/>
              </w:rPr>
              <w:t xml:space="preserve"> y </w:t>
            </w:r>
            <w:r>
              <w:rPr>
                <w:rFonts w:ascii="Consolas" w:cs="Consolas" w:eastAsia="Consolas" w:hAnsi="Consolas"/>
                <w:sz w:val="18"/>
                <w:szCs w:val="18"/>
              </w:rPr>
              <w:t xml:space="preserve">usuario.b@petconnect.test</w:t>
            </w:r>
            <w:r>
              <w:rPr>
                <w:sz w:val="20"/>
                <w:szCs w:val="20"/>
              </w:rPr>
              <w:t xml:space="preserve">; mascota 15; token con </w:t>
            </w:r>
            <w:r>
              <w:rPr>
                <w:rFonts w:ascii="Consolas" w:cs="Consolas" w:eastAsia="Consolas" w:hAnsi="Consolas"/>
                <w:sz w:val="18"/>
                <w:szCs w:val="18"/>
              </w:rPr>
              <w:t xml:space="preserve">exp</w:t>
            </w:r>
            <w:r>
              <w:rPr>
                <w:sz w:val="20"/>
                <w:szCs w:val="20"/>
              </w:rPr>
              <w:t xml:space="preserve"> en el pasado; token con la firma alterada</w:t>
            </w:r>
          </w:p>
        </w:tc>
      </w:tr>
      <w:tr>
        <w:trPr>
          <w:cantSplit/>
        </w:trPr>
        <w:tc>
          <w:tcPr>
            <w:tcW w:type="dxa" w:w="1700"/>
            <w:tcMar>
              <w:top w:type="dxa" w:w="50"/>
              <w:left w:type="dxa" w:w="90"/>
              <w:bottom w:type="dxa" w:w="50"/>
              <w:right w:type="dxa" w:w="90"/>
            </w:tcMar>
          </w:tcPr>
          <w:p>
            <w:pPr>
              <w:spacing w:after="0" w:before="0" w:line="240"/>
            </w:pPr>
            <w:r>
              <w:rPr>
                <w:sz w:val="20"/>
                <w:szCs w:val="20"/>
              </w:rPr>
              <w:t xml:space="preserve">Postcondiciones</w:t>
            </w:r>
          </w:p>
        </w:tc>
        <w:tc>
          <w:tcPr>
            <w:tcW w:type="dxa" w:w="7660"/>
            <w:tcMar>
              <w:top w:type="dxa" w:w="50"/>
              <w:left w:type="dxa" w:w="90"/>
              <w:bottom w:type="dxa" w:w="50"/>
              <w:right w:type="dxa" w:w="90"/>
            </w:tcMar>
          </w:tcPr>
          <w:p>
            <w:pPr>
              <w:spacing w:after="0" w:before="0" w:line="240"/>
            </w:pPr>
            <w:r>
              <w:rPr>
                <w:sz w:val="20"/>
                <w:szCs w:val="20"/>
              </w:rPr>
              <w:t xml:space="preserve">Ningún dato se modifica; las sesiones se cierran</w:t>
            </w:r>
          </w:p>
        </w:tc>
      </w:tr>
      <w:tr>
        <w:trPr>
          <w:cantSplit/>
        </w:trPr>
        <w:tc>
          <w:tcPr>
            <w:tcW w:type="dxa" w:w="1700"/>
            <w:tcMar>
              <w:top w:type="dxa" w:w="50"/>
              <w:left w:type="dxa" w:w="90"/>
              <w:bottom w:type="dxa" w:w="50"/>
              <w:right w:type="dxa" w:w="90"/>
            </w:tcMar>
          </w:tcPr>
          <w:p>
            <w:pPr>
              <w:spacing w:after="0" w:before="0" w:line="240"/>
            </w:pPr>
            <w:r>
              <w:rPr>
                <w:sz w:val="20"/>
                <w:szCs w:val="20"/>
              </w:rPr>
              <w:t xml:space="preserve">Responsables</w:t>
            </w:r>
          </w:p>
        </w:tc>
        <w:tc>
          <w:tcPr>
            <w:tcW w:type="dxa" w:w="7660"/>
            <w:tcMar>
              <w:top w:type="dxa" w:w="50"/>
              <w:left w:type="dxa" w:w="90"/>
              <w:bottom w:type="dxa" w:w="50"/>
              <w:right w:type="dxa" w:w="90"/>
            </w:tcMar>
          </w:tcPr>
          <w:p>
            <w:pPr>
              <w:spacing w:after="0" w:before="0" w:line="240"/>
            </w:pPr>
            <w:r>
              <w:rPr>
                <w:sz w:val="20"/>
                <w:szCs w:val="20"/>
              </w:rPr>
              <w:t xml:space="preserve">Camilo Orjuela (pasos 1 a 5 y 7) y Yuli Silva (paso 6)</w:t>
            </w:r>
          </w:p>
        </w:tc>
      </w:tr>
      <w:tr>
        <w:trPr>
          <w:cantSplit/>
        </w:trPr>
        <w:tc>
          <w:tcPr>
            <w:tcW w:type="dxa" w:w="1700"/>
            <w:tcMar>
              <w:top w:type="dxa" w:w="50"/>
              <w:left w:type="dxa" w:w="90"/>
              <w:bottom w:type="dxa" w:w="50"/>
              <w:right w:type="dxa" w:w="90"/>
            </w:tcMar>
          </w:tcPr>
          <w:p>
            <w:pPr>
              <w:spacing w:after="0" w:before="0" w:line="240"/>
            </w:pPr>
            <w:r>
              <w:rPr>
                <w:sz w:val="20"/>
                <w:szCs w:val="20"/>
              </w:rPr>
              <w:t xml:space="preserve">Evidencias</w:t>
            </w:r>
          </w:p>
        </w:tc>
        <w:tc>
          <w:tcPr>
            <w:tcW w:type="dxa" w:w="7660"/>
            <w:tcMar>
              <w:top w:type="dxa" w:w="50"/>
              <w:left w:type="dxa" w:w="90"/>
              <w:bottom w:type="dxa" w:w="50"/>
              <w:right w:type="dxa" w:w="90"/>
            </w:tcMar>
          </w:tcPr>
          <w:p>
            <w:pPr>
              <w:spacing w:after="0" w:before="0" w:line="240"/>
            </w:pPr>
            <w:r>
              <w:rPr>
                <w:sz w:val="20"/>
                <w:szCs w:val="20"/>
              </w:rPr>
              <w:t xml:space="preserve">Reporte de pytest, ejecución de Newman, video de Maestro y extracto del registro de auditoría</w:t>
            </w:r>
          </w:p>
        </w:tc>
      </w:tr>
    </w:tbl>
    <w:p>
      <w:pPr>
        <w:spacing w:line="240"/>
      </w:pPr>
    </w:p>
    <w:p>
      <w:pPr>
        <w:keepNext/>
        <w:spacing w:before="240"/>
      </w:pPr>
      <w:r>
        <w:rPr>
          <w:b/>
          <w:bCs/>
        </w:rPr>
        <w:t xml:space="preserve">Tabla 22</w:t>
      </w:r>
    </w:p>
    <w:p>
      <w:pPr>
        <w:keepNext/>
      </w:pPr>
      <w:r>
        <w:rPr>
          <w:i/>
          <w:iCs/>
        </w:rPr>
        <w:t xml:space="preserve">Pasos, resultados esperados y ejecuciones de CP-012</w:t>
      </w:r>
    </w:p>
    <w:tbl>
      <w:tblPr>
        <w:tblW w:type="dxa" w:w="9360"/>
        <w:tblBorders>
          <w:top w:val="single" w:color="000000" w:sz="8"/>
          <w:left w:val="none" w:color="FFFFFF" w:sz="0"/>
          <w:bottom w:val="single" w:color="000000" w:sz="8"/>
          <w:right w:val="none" w:color="FFFFFF" w:sz="0"/>
          <w:insideH w:val="single" w:color="BFBFBF" w:sz="4"/>
          <w:insideV w:val="none" w:color="FFFFFF" w:sz="0"/>
        </w:tblBorders>
        <w:tblLayout w:type="fixed"/>
      </w:tblPr>
      <w:tblGrid>
        <w:gridCol w:w="1340"/>
        <w:gridCol w:w="4010"/>
        <w:gridCol w:w="4010"/>
      </w:tblGrid>
      <w:tr>
        <w:trPr>
          <w:cantSplit/>
          <w:tblHeader/>
        </w:trPr>
        <w:tc>
          <w:tcPr>
            <w:tcW w:type="dxa" w:w="134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Paso</w:t>
            </w:r>
          </w:p>
        </w:tc>
        <w:tc>
          <w:tcPr>
            <w:tcW w:type="dxa" w:w="401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Acción</w:t>
            </w:r>
          </w:p>
        </w:tc>
        <w:tc>
          <w:tcPr>
            <w:tcW w:type="dxa" w:w="401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Resultado esperado</w:t>
            </w:r>
          </w:p>
        </w:tc>
      </w:tr>
      <w:tr>
        <w:trPr>
          <w:cantSplit/>
        </w:trPr>
        <w:tc>
          <w:tcPr>
            <w:tcW w:type="dxa" w:w="1340"/>
            <w:tcMar>
              <w:top w:type="dxa" w:w="50"/>
              <w:left w:type="dxa" w:w="90"/>
              <w:bottom w:type="dxa" w:w="50"/>
              <w:right w:type="dxa" w:w="90"/>
            </w:tcMar>
          </w:tcPr>
          <w:p>
            <w:pPr>
              <w:spacing w:after="0" w:before="0" w:line="240"/>
            </w:pPr>
            <w:r>
              <w:rPr>
                <w:sz w:val="20"/>
                <w:szCs w:val="20"/>
              </w:rPr>
              <w:t xml:space="preserve">1</w:t>
            </w:r>
          </w:p>
        </w:tc>
        <w:tc>
          <w:tcPr>
            <w:tcW w:type="dxa" w:w="4010"/>
            <w:tcMar>
              <w:top w:type="dxa" w:w="50"/>
              <w:left w:type="dxa" w:w="90"/>
              <w:bottom w:type="dxa" w:w="50"/>
              <w:right w:type="dxa" w:w="90"/>
            </w:tcMar>
          </w:tcPr>
          <w:p>
            <w:pPr>
              <w:spacing w:after="0" w:before="0" w:line="240"/>
            </w:pPr>
            <w:r>
              <w:rPr>
                <w:sz w:val="20"/>
                <w:szCs w:val="20"/>
              </w:rPr>
              <w:t xml:space="preserve">Iniciar sesión como usuario B (credenciales y OTP)</w:t>
            </w:r>
          </w:p>
        </w:tc>
        <w:tc>
          <w:tcPr>
            <w:tcW w:type="dxa" w:w="4010"/>
            <w:tcMar>
              <w:top w:type="dxa" w:w="50"/>
              <w:left w:type="dxa" w:w="90"/>
              <w:bottom w:type="dxa" w:w="50"/>
              <w:right w:type="dxa" w:w="90"/>
            </w:tcMar>
          </w:tcPr>
          <w:p>
            <w:pPr>
              <w:spacing w:after="0" w:before="0" w:line="240"/>
            </w:pPr>
            <w:r>
              <w:rPr>
                <w:sz w:val="20"/>
                <w:szCs w:val="20"/>
              </w:rPr>
              <w:t xml:space="preserve">HTTP 200 con un token JWT válido</w:t>
            </w:r>
          </w:p>
        </w:tc>
      </w:tr>
      <w:tr>
        <w:trPr>
          <w:cantSplit/>
        </w:trPr>
        <w:tc>
          <w:tcPr>
            <w:tcW w:type="dxa" w:w="1340"/>
            <w:tcMar>
              <w:top w:type="dxa" w:w="50"/>
              <w:left w:type="dxa" w:w="90"/>
              <w:bottom w:type="dxa" w:w="50"/>
              <w:right w:type="dxa" w:w="90"/>
            </w:tcMar>
          </w:tcPr>
          <w:p>
            <w:pPr>
              <w:spacing w:after="0" w:before="0" w:line="240"/>
            </w:pPr>
            <w:r>
              <w:rPr>
                <w:sz w:val="20"/>
                <w:szCs w:val="20"/>
              </w:rPr>
              <w:t xml:space="preserve">2</w:t>
            </w:r>
          </w:p>
        </w:tc>
        <w:tc>
          <w:tcPr>
            <w:tcW w:type="dxa" w:w="4010"/>
            <w:tcMar>
              <w:top w:type="dxa" w:w="50"/>
              <w:left w:type="dxa" w:w="90"/>
              <w:bottom w:type="dxa" w:w="50"/>
              <w:right w:type="dxa" w:w="90"/>
            </w:tcMar>
          </w:tcPr>
          <w:p>
            <w:pPr>
              <w:spacing w:after="0" w:before="0" w:line="240"/>
            </w:pPr>
            <w:r>
              <w:rPr>
                <w:rFonts w:ascii="Consolas" w:cs="Consolas" w:eastAsia="Consolas" w:hAnsi="Consolas"/>
                <w:sz w:val="18"/>
                <w:szCs w:val="18"/>
              </w:rPr>
              <w:t xml:space="preserve">GET /api/mascotas/15/vacunas</w:t>
            </w:r>
            <w:r>
              <w:rPr>
                <w:sz w:val="20"/>
                <w:szCs w:val="20"/>
              </w:rPr>
              <w:t xml:space="preserve"> con el token de B</w:t>
            </w:r>
          </w:p>
        </w:tc>
        <w:tc>
          <w:tcPr>
            <w:tcW w:type="dxa" w:w="4010"/>
            <w:tcMar>
              <w:top w:type="dxa" w:w="50"/>
              <w:left w:type="dxa" w:w="90"/>
              <w:bottom w:type="dxa" w:w="50"/>
              <w:right w:type="dxa" w:w="90"/>
            </w:tcMar>
          </w:tcPr>
          <w:p>
            <w:pPr>
              <w:spacing w:after="0" w:before="0" w:line="240"/>
            </w:pPr>
            <w:r>
              <w:rPr>
                <w:sz w:val="20"/>
                <w:szCs w:val="20"/>
              </w:rPr>
              <w:t xml:space="preserve">HTTP 403 o 404; el cuerpo no contiene datos del carné</w:t>
            </w:r>
          </w:p>
        </w:tc>
      </w:tr>
      <w:tr>
        <w:trPr>
          <w:cantSplit/>
        </w:trPr>
        <w:tc>
          <w:tcPr>
            <w:tcW w:type="dxa" w:w="1340"/>
            <w:tcMar>
              <w:top w:type="dxa" w:w="50"/>
              <w:left w:type="dxa" w:w="90"/>
              <w:bottom w:type="dxa" w:w="50"/>
              <w:right w:type="dxa" w:w="90"/>
            </w:tcMar>
          </w:tcPr>
          <w:p>
            <w:pPr>
              <w:spacing w:after="0" w:before="0" w:line="240"/>
            </w:pPr>
            <w:r>
              <w:rPr>
                <w:sz w:val="20"/>
                <w:szCs w:val="20"/>
              </w:rPr>
              <w:t xml:space="preserve">3</w:t>
            </w:r>
          </w:p>
        </w:tc>
        <w:tc>
          <w:tcPr>
            <w:tcW w:type="dxa" w:w="4010"/>
            <w:tcMar>
              <w:top w:type="dxa" w:w="50"/>
              <w:left w:type="dxa" w:w="90"/>
              <w:bottom w:type="dxa" w:w="50"/>
              <w:right w:type="dxa" w:w="90"/>
            </w:tcMar>
          </w:tcPr>
          <w:p>
            <w:pPr>
              <w:spacing w:after="0" w:before="0" w:line="240"/>
            </w:pPr>
            <w:r>
              <w:rPr>
                <w:rFonts w:ascii="Consolas" w:cs="Consolas" w:eastAsia="Consolas" w:hAnsi="Consolas"/>
                <w:sz w:val="18"/>
                <w:szCs w:val="18"/>
              </w:rPr>
              <w:t xml:space="preserve">GET /api/mascotas/15/vacunas</w:t>
            </w:r>
            <w:r>
              <w:rPr>
                <w:sz w:val="20"/>
                <w:szCs w:val="20"/>
              </w:rPr>
              <w:t xml:space="preserve"> sin cabecera </w:t>
            </w:r>
            <w:r>
              <w:rPr>
                <w:rFonts w:ascii="Consolas" w:cs="Consolas" w:eastAsia="Consolas" w:hAnsi="Consolas"/>
                <w:sz w:val="18"/>
                <w:szCs w:val="18"/>
              </w:rPr>
              <w:t xml:space="preserve">Authorization</w:t>
            </w:r>
          </w:p>
        </w:tc>
        <w:tc>
          <w:tcPr>
            <w:tcW w:type="dxa" w:w="4010"/>
            <w:tcMar>
              <w:top w:type="dxa" w:w="50"/>
              <w:left w:type="dxa" w:w="90"/>
              <w:bottom w:type="dxa" w:w="50"/>
              <w:right w:type="dxa" w:w="90"/>
            </w:tcMar>
          </w:tcPr>
          <w:p>
            <w:pPr>
              <w:spacing w:after="0" w:before="0" w:line="240"/>
            </w:pPr>
            <w:r>
              <w:rPr>
                <w:sz w:val="20"/>
                <w:szCs w:val="20"/>
              </w:rPr>
              <w:t xml:space="preserve">HTTP 401</w:t>
            </w:r>
          </w:p>
        </w:tc>
      </w:tr>
      <w:tr>
        <w:trPr>
          <w:cantSplit/>
        </w:trPr>
        <w:tc>
          <w:tcPr>
            <w:tcW w:type="dxa" w:w="1340"/>
            <w:tcMar>
              <w:top w:type="dxa" w:w="50"/>
              <w:left w:type="dxa" w:w="90"/>
              <w:bottom w:type="dxa" w:w="50"/>
              <w:right w:type="dxa" w:w="90"/>
            </w:tcMar>
          </w:tcPr>
          <w:p>
            <w:pPr>
              <w:spacing w:after="0" w:before="0" w:line="240"/>
            </w:pPr>
            <w:r>
              <w:rPr>
                <w:sz w:val="20"/>
                <w:szCs w:val="20"/>
              </w:rPr>
              <w:t xml:space="preserve">4</w:t>
            </w:r>
          </w:p>
        </w:tc>
        <w:tc>
          <w:tcPr>
            <w:tcW w:type="dxa" w:w="4010"/>
            <w:tcMar>
              <w:top w:type="dxa" w:w="50"/>
              <w:left w:type="dxa" w:w="90"/>
              <w:bottom w:type="dxa" w:w="50"/>
              <w:right w:type="dxa" w:w="90"/>
            </w:tcMar>
          </w:tcPr>
          <w:p>
            <w:pPr>
              <w:spacing w:after="0" w:before="0" w:line="240"/>
            </w:pPr>
            <w:r>
              <w:rPr>
                <w:sz w:val="20"/>
                <w:szCs w:val="20"/>
              </w:rPr>
              <w:t xml:space="preserve">Repetir el paso 2 con el token expirado y con el token de firma alterada</w:t>
            </w:r>
          </w:p>
        </w:tc>
        <w:tc>
          <w:tcPr>
            <w:tcW w:type="dxa" w:w="4010"/>
            <w:tcMar>
              <w:top w:type="dxa" w:w="50"/>
              <w:left w:type="dxa" w:w="90"/>
              <w:bottom w:type="dxa" w:w="50"/>
              <w:right w:type="dxa" w:w="90"/>
            </w:tcMar>
          </w:tcPr>
          <w:p>
            <w:pPr>
              <w:spacing w:after="0" w:before="0" w:line="240"/>
            </w:pPr>
            <w:r>
              <w:rPr>
                <w:sz w:val="20"/>
                <w:szCs w:val="20"/>
              </w:rPr>
              <w:t xml:space="preserve">HTTP 401 en ambos casos</w:t>
            </w:r>
          </w:p>
        </w:tc>
      </w:tr>
      <w:tr>
        <w:trPr>
          <w:cantSplit/>
        </w:trPr>
        <w:tc>
          <w:tcPr>
            <w:tcW w:type="dxa" w:w="1340"/>
            <w:tcMar>
              <w:top w:type="dxa" w:w="50"/>
              <w:left w:type="dxa" w:w="90"/>
              <w:bottom w:type="dxa" w:w="50"/>
              <w:right w:type="dxa" w:w="90"/>
            </w:tcMar>
          </w:tcPr>
          <w:p>
            <w:pPr>
              <w:spacing w:after="0" w:before="0" w:line="240"/>
            </w:pPr>
            <w:r>
              <w:rPr>
                <w:sz w:val="20"/>
                <w:szCs w:val="20"/>
              </w:rPr>
              <w:t xml:space="preserve">5</w:t>
            </w:r>
          </w:p>
        </w:tc>
        <w:tc>
          <w:tcPr>
            <w:tcW w:type="dxa" w:w="4010"/>
            <w:tcMar>
              <w:top w:type="dxa" w:w="50"/>
              <w:left w:type="dxa" w:w="90"/>
              <w:bottom w:type="dxa" w:w="50"/>
              <w:right w:type="dxa" w:w="90"/>
            </w:tcMar>
          </w:tcPr>
          <w:p>
            <w:pPr>
              <w:spacing w:after="0" w:before="0" w:line="240"/>
            </w:pPr>
            <w:r>
              <w:rPr>
                <w:rFonts w:ascii="Consolas" w:cs="Consolas" w:eastAsia="Consolas" w:hAnsi="Consolas"/>
                <w:sz w:val="18"/>
                <w:szCs w:val="18"/>
              </w:rPr>
              <w:t xml:space="preserve">GET /api/mascotas/15/vacunas</w:t>
            </w:r>
            <w:r>
              <w:rPr>
                <w:sz w:val="20"/>
                <w:szCs w:val="20"/>
              </w:rPr>
              <w:t xml:space="preserve"> con el token del usuario A, dueño de la mascota</w:t>
            </w:r>
          </w:p>
        </w:tc>
        <w:tc>
          <w:tcPr>
            <w:tcW w:type="dxa" w:w="4010"/>
            <w:tcMar>
              <w:top w:type="dxa" w:w="50"/>
              <w:left w:type="dxa" w:w="90"/>
              <w:bottom w:type="dxa" w:w="50"/>
              <w:right w:type="dxa" w:w="90"/>
            </w:tcMar>
          </w:tcPr>
          <w:p>
            <w:pPr>
              <w:spacing w:after="0" w:before="0" w:line="240"/>
            </w:pPr>
            <w:r>
              <w:rPr>
                <w:sz w:val="20"/>
                <w:szCs w:val="20"/>
              </w:rPr>
              <w:t xml:space="preserve">HTTP 200; solo se listan las vacunas de la mascota 15</w:t>
            </w:r>
          </w:p>
        </w:tc>
      </w:tr>
      <w:tr>
        <w:trPr>
          <w:cantSplit/>
        </w:trPr>
        <w:tc>
          <w:tcPr>
            <w:tcW w:type="dxa" w:w="1340"/>
            <w:tcMar>
              <w:top w:type="dxa" w:w="50"/>
              <w:left w:type="dxa" w:w="90"/>
              <w:bottom w:type="dxa" w:w="50"/>
              <w:right w:type="dxa" w:w="90"/>
            </w:tcMar>
          </w:tcPr>
          <w:p>
            <w:pPr>
              <w:spacing w:after="0" w:before="0" w:line="240"/>
            </w:pPr>
            <w:r>
              <w:rPr>
                <w:sz w:val="20"/>
                <w:szCs w:val="20"/>
              </w:rPr>
              <w:t xml:space="preserve">6</w:t>
            </w:r>
          </w:p>
        </w:tc>
        <w:tc>
          <w:tcPr>
            <w:tcW w:type="dxa" w:w="4010"/>
            <w:tcMar>
              <w:top w:type="dxa" w:w="50"/>
              <w:left w:type="dxa" w:w="90"/>
              <w:bottom w:type="dxa" w:w="50"/>
              <w:right w:type="dxa" w:w="90"/>
            </w:tcMar>
          </w:tcPr>
          <w:p>
            <w:pPr>
              <w:spacing w:after="0" w:before="0" w:line="240"/>
            </w:pPr>
            <w:r>
              <w:rPr>
                <w:sz w:val="20"/>
                <w:szCs w:val="20"/>
              </w:rPr>
              <w:t xml:space="preserve">En la app, como usuario B, abrir un enlace profundo al carné de la mascota 15</w:t>
            </w:r>
          </w:p>
        </w:tc>
        <w:tc>
          <w:tcPr>
            <w:tcW w:type="dxa" w:w="4010"/>
            <w:tcMar>
              <w:top w:type="dxa" w:w="50"/>
              <w:left w:type="dxa" w:w="90"/>
              <w:bottom w:type="dxa" w:w="50"/>
              <w:right w:type="dxa" w:w="90"/>
            </w:tcMar>
          </w:tcPr>
          <w:p>
            <w:pPr>
              <w:spacing w:after="0" w:before="0" w:line="240"/>
            </w:pPr>
            <w:r>
              <w:rPr>
                <w:sz w:val="20"/>
                <w:szCs w:val="20"/>
              </w:rPr>
              <w:t xml:space="preserve">Mensaje "No tienes acceso a este carné"; ningún dato visible</w:t>
            </w:r>
          </w:p>
        </w:tc>
      </w:tr>
      <w:tr>
        <w:trPr>
          <w:cantSplit/>
        </w:trPr>
        <w:tc>
          <w:tcPr>
            <w:tcW w:type="dxa" w:w="1340"/>
            <w:tcMar>
              <w:top w:type="dxa" w:w="50"/>
              <w:left w:type="dxa" w:w="90"/>
              <w:bottom w:type="dxa" w:w="50"/>
              <w:right w:type="dxa" w:w="90"/>
            </w:tcMar>
          </w:tcPr>
          <w:p>
            <w:pPr>
              <w:spacing w:after="0" w:before="0" w:line="240"/>
            </w:pPr>
            <w:r>
              <w:rPr>
                <w:sz w:val="20"/>
                <w:szCs w:val="20"/>
              </w:rPr>
              <w:t xml:space="preserve">7</w:t>
            </w:r>
          </w:p>
        </w:tc>
        <w:tc>
          <w:tcPr>
            <w:tcW w:type="dxa" w:w="4010"/>
            <w:tcMar>
              <w:top w:type="dxa" w:w="50"/>
              <w:left w:type="dxa" w:w="90"/>
              <w:bottom w:type="dxa" w:w="50"/>
              <w:right w:type="dxa" w:w="90"/>
            </w:tcMar>
          </w:tcPr>
          <w:p>
            <w:pPr>
              <w:spacing w:after="0" w:before="0" w:line="240"/>
            </w:pPr>
            <w:r>
              <w:rPr>
                <w:sz w:val="20"/>
                <w:szCs w:val="20"/>
              </w:rPr>
              <w:t xml:space="preserve">Revisar el registro de auditoría</w:t>
            </w:r>
          </w:p>
        </w:tc>
        <w:tc>
          <w:tcPr>
            <w:tcW w:type="dxa" w:w="4010"/>
            <w:tcMar>
              <w:top w:type="dxa" w:w="50"/>
              <w:left w:type="dxa" w:w="90"/>
              <w:bottom w:type="dxa" w:w="50"/>
              <w:right w:type="dxa" w:w="90"/>
            </w:tcMar>
          </w:tcPr>
          <w:p>
            <w:pPr>
              <w:spacing w:after="0" w:before="0" w:line="240"/>
            </w:pPr>
            <w:r>
              <w:rPr>
                <w:sz w:val="20"/>
                <w:szCs w:val="20"/>
              </w:rPr>
              <w:t xml:space="preserve">El intento denegado queda registrado con fecha, usuario y recurso, sin datos sensibles</w:t>
            </w:r>
          </w:p>
        </w:tc>
      </w:tr>
      <w:tr>
        <w:trPr>
          <w:cantSplit/>
        </w:trPr>
        <w:tc>
          <w:tcPr>
            <w:tcW w:type="dxa" w:w="1340"/>
            <w:tcMar>
              <w:top w:type="dxa" w:w="50"/>
              <w:left w:type="dxa" w:w="90"/>
              <w:bottom w:type="dxa" w:w="50"/>
              <w:right w:type="dxa" w:w="90"/>
            </w:tcMar>
          </w:tcPr>
          <w:p>
            <w:pPr>
              <w:spacing w:after="0" w:before="0" w:line="240"/>
            </w:pPr>
            <w:r>
              <w:rPr>
                <w:b/>
                <w:bCs/>
                <w:sz w:val="20"/>
                <w:szCs w:val="20"/>
              </w:rPr>
              <w:t xml:space="preserve">Ejecución 1</w:t>
            </w:r>
          </w:p>
        </w:tc>
        <w:tc>
          <w:tcPr>
            <w:tcW w:type="dxa" w:w="4010"/>
            <w:tcMar>
              <w:top w:type="dxa" w:w="50"/>
              <w:left w:type="dxa" w:w="90"/>
              <w:bottom w:type="dxa" w:w="50"/>
              <w:right w:type="dxa" w:w="90"/>
            </w:tcMar>
          </w:tcPr>
          <w:p>
            <w:pPr>
              <w:spacing w:after="0" w:before="0" w:line="240"/>
            </w:pPr>
            <w:r>
              <w:rPr>
                <w:sz w:val="20"/>
                <w:szCs w:val="20"/>
              </w:rPr>
              <w:t xml:space="preserve">Prueba temprana por inspección de código, 2 de octubre de 2026. Objeto: </w:t>
            </w:r>
            <w:r>
              <w:rPr>
                <w:rFonts w:ascii="Consolas" w:cs="Consolas" w:eastAsia="Consolas" w:hAnsi="Consolas"/>
                <w:sz w:val="18"/>
                <w:szCs w:val="18"/>
              </w:rPr>
              <w:t xml:space="preserve">GET /api/mascotas/{id}</w:t>
            </w:r>
            <w:r>
              <w:rPr>
                <w:sz w:val="20"/>
                <w:szCs w:val="20"/>
              </w:rPr>
              <w:t xml:space="preserve"> (</w:t>
            </w:r>
            <w:r>
              <w:rPr>
                <w:rFonts w:ascii="Consolas" w:cs="Consolas" w:eastAsia="Consolas" w:hAnsi="Consolas"/>
                <w:sz w:val="18"/>
                <w:szCs w:val="18"/>
              </w:rPr>
              <w:t xml:space="preserve">api.py</w:t>
            </w:r>
            <w:r>
              <w:rPr>
                <w:sz w:val="20"/>
                <w:szCs w:val="20"/>
              </w:rPr>
              <w:t xml:space="preserve">, líneas 232–243), patrón que el carné va a reutilizar</w:t>
            </w:r>
          </w:p>
        </w:tc>
        <w:tc>
          <w:tcPr>
            <w:tcW w:type="dxa" w:w="4010"/>
            <w:tcMar>
              <w:top w:type="dxa" w:w="50"/>
              <w:left w:type="dxa" w:w="90"/>
              <w:bottom w:type="dxa" w:w="50"/>
              <w:right w:type="dxa" w:w="90"/>
            </w:tcMar>
          </w:tcPr>
          <w:p>
            <w:pPr>
              <w:spacing w:after="0" w:before="0" w:line="240"/>
            </w:pPr>
            <w:r>
              <w:rPr>
                <w:b/>
                <w:bCs/>
                <w:sz w:val="20"/>
                <w:szCs w:val="20"/>
              </w:rPr>
              <w:t xml:space="preserve">Resultado obtenido:</w:t>
            </w:r>
            <w:r>
              <w:rPr>
                <w:sz w:val="20"/>
                <w:szCs w:val="20"/>
              </w:rPr>
              <w:t xml:space="preserve"> el endpoint no aplica </w:t>
            </w:r>
            <w:r>
              <w:rPr>
                <w:rFonts w:ascii="Consolas" w:cs="Consolas" w:eastAsia="Consolas" w:hAnsi="Consolas"/>
                <w:sz w:val="18"/>
                <w:szCs w:val="18"/>
              </w:rPr>
              <w:t xml:space="preserve">@require_auth</w:t>
            </w:r>
            <w:r>
              <w:rPr>
                <w:sz w:val="20"/>
                <w:szCs w:val="20"/>
              </w:rPr>
              <w:t xml:space="preserve">, no verifica el dueño y la consulta no filtra por estado; un usuario anónimo que cambia el identificador en la URL obtiene cualquier mascota registrada, aunque no esté en adopción. </w:t>
            </w:r>
            <w:r>
              <w:rPr>
                <w:b/>
                <w:bCs/>
                <w:sz w:val="20"/>
                <w:szCs w:val="20"/>
              </w:rPr>
              <w:t xml:space="preserve">Estado: Fallido. Defecto: NC-002</w:t>
            </w:r>
          </w:p>
        </w:tc>
      </w:tr>
      <w:tr>
        <w:trPr>
          <w:cantSplit/>
        </w:trPr>
        <w:tc>
          <w:tcPr>
            <w:tcW w:type="dxa" w:w="1340"/>
            <w:tcMar>
              <w:top w:type="dxa" w:w="50"/>
              <w:left w:type="dxa" w:w="90"/>
              <w:bottom w:type="dxa" w:w="50"/>
              <w:right w:type="dxa" w:w="90"/>
            </w:tcMar>
          </w:tcPr>
          <w:p>
            <w:pPr>
              <w:spacing w:after="0" w:before="0" w:line="240"/>
            </w:pPr>
            <w:r>
              <w:rPr>
                <w:b/>
                <w:bCs/>
                <w:sz w:val="20"/>
                <w:szCs w:val="20"/>
              </w:rPr>
              <w:t xml:space="preserve">Ejecución 1b</w:t>
            </w:r>
          </w:p>
        </w:tc>
        <w:tc>
          <w:tcPr>
            <w:tcW w:type="dxa" w:w="4010"/>
            <w:tcMar>
              <w:top w:type="dxa" w:w="50"/>
              <w:left w:type="dxa" w:w="90"/>
              <w:bottom w:type="dxa" w:w="50"/>
              <w:right w:type="dxa" w:w="90"/>
            </w:tcMar>
          </w:tcPr>
          <w:p>
            <w:pPr>
              <w:spacing w:after="0" w:before="0" w:line="240"/>
            </w:pPr>
            <w:r>
              <w:rPr>
                <w:sz w:val="20"/>
                <w:szCs w:val="20"/>
              </w:rPr>
              <w:t xml:space="preserve">Prueba dinámica, 5 de octubre de 2026 (AA2, CP-006), sobre el mismo endpoint en la base aislada </w:t>
            </w:r>
            <w:r>
              <w:rPr>
                <w:rFonts w:ascii="Consolas" w:cs="Consolas" w:eastAsia="Consolas" w:hAnsi="Consolas"/>
                <w:sz w:val="18"/>
                <w:szCs w:val="18"/>
              </w:rPr>
              <w:t xml:space="preserve">petconnect_qa</w:t>
            </w:r>
          </w:p>
        </w:tc>
        <w:tc>
          <w:tcPr>
            <w:tcW w:type="dxa" w:w="4010"/>
            <w:tcMar>
              <w:top w:type="dxa" w:w="50"/>
              <w:left w:type="dxa" w:w="90"/>
              <w:bottom w:type="dxa" w:w="50"/>
              <w:right w:type="dxa" w:w="90"/>
            </w:tcMar>
          </w:tcPr>
          <w:p>
            <w:pPr>
              <w:spacing w:after="0" w:before="0" w:line="240"/>
            </w:pPr>
            <w:r>
              <w:rPr>
                <w:b/>
                <w:bCs/>
                <w:sz w:val="20"/>
                <w:szCs w:val="20"/>
              </w:rPr>
              <w:t xml:space="preserve">Resultado obtenido:</w:t>
            </w:r>
            <w:r>
              <w:rPr>
                <w:sz w:val="20"/>
                <w:szCs w:val="20"/>
              </w:rPr>
              <w:t xml:space="preserve"> HTTP 200 sin token y con el token de un usuario que no es el dueño, con todos los datos de la mascota, incluidas sus observaciones de salud. </w:t>
            </w:r>
            <w:r>
              <w:rPr>
                <w:b/>
                <w:bCs/>
                <w:sz w:val="20"/>
                <w:szCs w:val="20"/>
              </w:rPr>
              <w:t xml:space="preserve">Estado: Fallido. Defecto: NC-002 confirmada</w:t>
            </w:r>
          </w:p>
        </w:tc>
      </w:tr>
      <w:tr>
        <w:trPr>
          <w:cantSplit/>
        </w:trPr>
        <w:tc>
          <w:tcPr>
            <w:tcW w:type="dxa" w:w="1340"/>
            <w:tcMar>
              <w:top w:type="dxa" w:w="50"/>
              <w:left w:type="dxa" w:w="90"/>
              <w:bottom w:type="dxa" w:w="50"/>
              <w:right w:type="dxa" w:w="90"/>
            </w:tcMar>
          </w:tcPr>
          <w:p>
            <w:pPr>
              <w:spacing w:after="0" w:before="0" w:line="240"/>
            </w:pPr>
            <w:r>
              <w:rPr>
                <w:b/>
                <w:bCs/>
                <w:sz w:val="20"/>
                <w:szCs w:val="20"/>
              </w:rPr>
              <w:t xml:space="preserve">Ejecución 2</w:t>
            </w:r>
          </w:p>
        </w:tc>
        <w:tc>
          <w:tcPr>
            <w:tcW w:type="dxa" w:w="4010"/>
            <w:tcMar>
              <w:top w:type="dxa" w:w="50"/>
              <w:left w:type="dxa" w:w="90"/>
              <w:bottom w:type="dxa" w:w="50"/>
              <w:right w:type="dxa" w:w="90"/>
            </w:tcMar>
          </w:tcPr>
          <w:p>
            <w:pPr>
              <w:spacing w:after="0" w:before="0" w:line="240"/>
            </w:pPr>
            <w:r>
              <w:rPr>
                <w:sz w:val="20"/>
                <w:szCs w:val="20"/>
              </w:rPr>
              <w:t xml:space="preserve">Programada en el Sprint 2 (26 al 30 de octubre de 2026) sobre el endpoint nuevo </w:t>
            </w:r>
            <w:r>
              <w:rPr>
                <w:rFonts w:ascii="Consolas" w:cs="Consolas" w:eastAsia="Consolas" w:hAnsi="Consolas"/>
                <w:sz w:val="18"/>
                <w:szCs w:val="18"/>
              </w:rPr>
              <w:t xml:space="preserve">/api/mascotas/{id}/vacunas</w:t>
            </w:r>
          </w:p>
        </w:tc>
        <w:tc>
          <w:tcPr>
            <w:tcW w:type="dxa" w:w="4010"/>
            <w:tcMar>
              <w:top w:type="dxa" w:w="50"/>
              <w:left w:type="dxa" w:w="90"/>
              <w:bottom w:type="dxa" w:w="50"/>
              <w:right w:type="dxa" w:w="90"/>
            </w:tcMar>
          </w:tcPr>
          <w:p>
            <w:pPr>
              <w:spacing w:after="0" w:before="0" w:line="240"/>
            </w:pPr>
            <w:r>
              <w:rPr>
                <w:sz w:val="20"/>
                <w:szCs w:val="20"/>
              </w:rPr>
              <w:t xml:space="preserve">Pendiente; se ejecuta después de corregir NC-002</w:t>
            </w:r>
          </w:p>
        </w:tc>
      </w:tr>
    </w:tbl>
    <w:p>
      <w:pPr>
        <w:spacing w:line="240"/>
      </w:pPr>
    </w:p>
    <w:p>
      <w:pPr>
        <w:pStyle w:val="Heading3"/>
      </w:pPr>
      <w:r>
        <w:t xml:space="preserve">Resumen de la Suite de Casos de Prueba</w:t>
      </w:r>
    </w:p>
    <w:p>
      <w:pPr>
        <w:sectPr>
          <w:headerReference w:type="default" r:id="rId7"/>
          <w:pgSz w:w="12240" w:h="15840" w:orient="portrait"/>
          <w:pgMar w:top="1440" w:right="1440" w:bottom="1440" w:left="1440" w:header="720" w:footer="708" w:gutter="0"/>
          <w:pgNumType/>
          <w:docGrid w:linePitch="360"/>
        </w:sectPr>
      </w:pPr>
    </w:p>
    <w:p>
      <w:pPr>
        <w:keepNext/>
        <w:spacing w:before="240"/>
      </w:pPr>
      <w:r>
        <w:rPr>
          <w:b/>
          <w:bCs/>
        </w:rPr>
        <w:t xml:space="preserve">Tabla 23</w:t>
      </w:r>
    </w:p>
    <w:p>
      <w:pPr>
        <w:keepNext/>
      </w:pPr>
      <w:r>
        <w:rPr>
          <w:i/>
          <w:iCs/>
        </w:rPr>
        <w:t xml:space="preserve">Suite de casos de prueba CP-001 a CP-019</w:t>
      </w:r>
    </w:p>
    <w:tbl>
      <w:tblPr>
        <w:tblW w:type="dxa" w:w="12960"/>
        <w:tblBorders>
          <w:top w:val="single" w:color="000000" w:sz="8"/>
          <w:left w:val="none" w:color="FFFFFF" w:sz="0"/>
          <w:bottom w:val="single" w:color="000000" w:sz="8"/>
          <w:right w:val="none" w:color="FFFFFF" w:sz="0"/>
          <w:insideH w:val="single" w:color="BFBFBF" w:sz="4"/>
          <w:insideV w:val="none" w:color="FFFFFF" w:sz="0"/>
        </w:tblBorders>
        <w:tblLayout w:type="fixed"/>
      </w:tblPr>
      <w:tblGrid>
        <w:gridCol w:w="920"/>
        <w:gridCol w:w="3026"/>
        <w:gridCol w:w="1250"/>
        <w:gridCol w:w="1580"/>
        <w:gridCol w:w="1580"/>
        <w:gridCol w:w="1250"/>
        <w:gridCol w:w="920"/>
        <w:gridCol w:w="2434"/>
      </w:tblGrid>
      <w:tr>
        <w:trPr>
          <w:cantSplit/>
          <w:tblHeader/>
        </w:trPr>
        <w:tc>
          <w:tcPr>
            <w:tcW w:type="dxa" w:w="92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18"/>
                <w:szCs w:val="18"/>
              </w:rPr>
              <w:t xml:space="preserve">ID</w:t>
            </w:r>
          </w:p>
        </w:tc>
        <w:tc>
          <w:tcPr>
            <w:tcW w:type="dxa" w:w="3026"/>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18"/>
                <w:szCs w:val="18"/>
              </w:rPr>
              <w:t xml:space="preserve">Descripción</w:t>
            </w:r>
          </w:p>
        </w:tc>
        <w:tc>
          <w:tcPr>
            <w:tcW w:type="dxa" w:w="125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18"/>
                <w:szCs w:val="18"/>
              </w:rPr>
              <w:t xml:space="preserve">Requerimientos</w:t>
            </w:r>
          </w:p>
        </w:tc>
        <w:tc>
          <w:tcPr>
            <w:tcW w:type="dxa" w:w="158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18"/>
                <w:szCs w:val="18"/>
              </w:rPr>
              <w:t xml:space="preserve">Nivel</w:t>
            </w:r>
          </w:p>
        </w:tc>
        <w:tc>
          <w:tcPr>
            <w:tcW w:type="dxa" w:w="158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18"/>
                <w:szCs w:val="18"/>
              </w:rPr>
              <w:t xml:space="preserve">Tipo</w:t>
            </w:r>
          </w:p>
        </w:tc>
        <w:tc>
          <w:tcPr>
            <w:tcW w:type="dxa" w:w="125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18"/>
                <w:szCs w:val="18"/>
              </w:rPr>
              <w:t xml:space="preserve">Prioridad</w:t>
            </w:r>
          </w:p>
        </w:tc>
        <w:tc>
          <w:tcPr>
            <w:tcW w:type="dxa" w:w="92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18"/>
                <w:szCs w:val="18"/>
              </w:rPr>
              <w:t xml:space="preserve">Sprint</w:t>
            </w:r>
          </w:p>
        </w:tc>
        <w:tc>
          <w:tcPr>
            <w:tcW w:type="dxa" w:w="2434"/>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18"/>
                <w:szCs w:val="18"/>
              </w:rPr>
              <w:t xml:space="preserve">Estado al 5 de octubre de 2026</w:t>
            </w:r>
          </w:p>
        </w:tc>
      </w:tr>
      <w:tr>
        <w:trPr>
          <w:cantSplit/>
        </w:trPr>
        <w:tc>
          <w:tcPr>
            <w:tcW w:type="dxa" w:w="920"/>
            <w:tcMar>
              <w:top w:type="dxa" w:w="50"/>
              <w:left w:type="dxa" w:w="90"/>
              <w:bottom w:type="dxa" w:w="50"/>
              <w:right w:type="dxa" w:w="90"/>
            </w:tcMar>
          </w:tcPr>
          <w:p>
            <w:pPr>
              <w:spacing w:after="0" w:before="0" w:line="240"/>
            </w:pPr>
            <w:r>
              <w:rPr>
                <w:sz w:val="18"/>
                <w:szCs w:val="18"/>
              </w:rPr>
              <w:t xml:space="preserve">CP-001</w:t>
            </w:r>
          </w:p>
        </w:tc>
        <w:tc>
          <w:tcPr>
            <w:tcW w:type="dxa" w:w="3026"/>
            <w:tcMar>
              <w:top w:type="dxa" w:w="50"/>
              <w:left w:type="dxa" w:w="90"/>
              <w:bottom w:type="dxa" w:w="50"/>
              <w:right w:type="dxa" w:w="90"/>
            </w:tcMar>
          </w:tcPr>
          <w:p>
            <w:pPr>
              <w:spacing w:after="0" w:before="0" w:line="240"/>
            </w:pPr>
            <w:r>
              <w:rPr>
                <w:sz w:val="18"/>
                <w:szCs w:val="18"/>
              </w:rPr>
              <w:t xml:space="preserve">Registro de usuario con datos válidos, verificación por OTP y autorización de datos</w:t>
            </w:r>
          </w:p>
        </w:tc>
        <w:tc>
          <w:tcPr>
            <w:tcW w:type="dxa" w:w="1250"/>
            <w:tcMar>
              <w:top w:type="dxa" w:w="50"/>
              <w:left w:type="dxa" w:w="90"/>
              <w:bottom w:type="dxa" w:w="50"/>
              <w:right w:type="dxa" w:w="90"/>
            </w:tcMar>
          </w:tcPr>
          <w:p>
            <w:pPr>
              <w:spacing w:after="0" w:before="0" w:line="240"/>
            </w:pPr>
            <w:r>
              <w:rPr>
                <w:sz w:val="18"/>
                <w:szCs w:val="18"/>
              </w:rPr>
              <w:t xml:space="preserve">RF01, RIU01, RNF06</w:t>
            </w:r>
          </w:p>
        </w:tc>
        <w:tc>
          <w:tcPr>
            <w:tcW w:type="dxa" w:w="1580"/>
            <w:tcMar>
              <w:top w:type="dxa" w:w="50"/>
              <w:left w:type="dxa" w:w="90"/>
              <w:bottom w:type="dxa" w:w="50"/>
              <w:right w:type="dxa" w:w="90"/>
            </w:tcMar>
          </w:tcPr>
          <w:p>
            <w:pPr>
              <w:spacing w:after="0" w:before="0" w:line="240"/>
            </w:pPr>
            <w:r>
              <w:rPr>
                <w:sz w:val="18"/>
                <w:szCs w:val="18"/>
              </w:rPr>
              <w:t xml:space="preserve">Integración, E2E</w:t>
            </w:r>
          </w:p>
        </w:tc>
        <w:tc>
          <w:tcPr>
            <w:tcW w:type="dxa" w:w="1580"/>
            <w:tcMar>
              <w:top w:type="dxa" w:w="50"/>
              <w:left w:type="dxa" w:w="90"/>
              <w:bottom w:type="dxa" w:w="50"/>
              <w:right w:type="dxa" w:w="90"/>
            </w:tcMar>
          </w:tcPr>
          <w:p>
            <w:pPr>
              <w:spacing w:after="0" w:before="0" w:line="240"/>
            </w:pPr>
            <w:r>
              <w:rPr>
                <w:sz w:val="18"/>
                <w:szCs w:val="18"/>
              </w:rPr>
              <w:t xml:space="preserve">Positiva</w:t>
            </w:r>
          </w:p>
        </w:tc>
        <w:tc>
          <w:tcPr>
            <w:tcW w:type="dxa" w:w="1250"/>
            <w:tcMar>
              <w:top w:type="dxa" w:w="50"/>
              <w:left w:type="dxa" w:w="90"/>
              <w:bottom w:type="dxa" w:w="50"/>
              <w:right w:type="dxa" w:w="90"/>
            </w:tcMar>
          </w:tcPr>
          <w:p>
            <w:pPr>
              <w:spacing w:after="0" w:before="0" w:line="240"/>
            </w:pPr>
            <w:r>
              <w:rPr>
                <w:sz w:val="18"/>
                <w:szCs w:val="18"/>
              </w:rPr>
              <w:t xml:space="preserve">Alta</w:t>
            </w:r>
          </w:p>
        </w:tc>
        <w:tc>
          <w:tcPr>
            <w:tcW w:type="dxa" w:w="920"/>
            <w:tcMar>
              <w:top w:type="dxa" w:w="50"/>
              <w:left w:type="dxa" w:w="90"/>
              <w:bottom w:type="dxa" w:w="50"/>
              <w:right w:type="dxa" w:w="90"/>
            </w:tcMar>
          </w:tcPr>
          <w:p>
            <w:pPr>
              <w:spacing w:after="0" w:before="0" w:line="240"/>
            </w:pPr>
            <w:r>
              <w:rPr>
                <w:sz w:val="18"/>
                <w:szCs w:val="18"/>
              </w:rPr>
              <w:t xml:space="preserve">1</w:t>
            </w:r>
          </w:p>
        </w:tc>
        <w:tc>
          <w:tcPr>
            <w:tcW w:type="dxa" w:w="2434"/>
            <w:tcMar>
              <w:top w:type="dxa" w:w="50"/>
              <w:left w:type="dxa" w:w="90"/>
              <w:bottom w:type="dxa" w:w="50"/>
              <w:right w:type="dxa" w:w="90"/>
            </w:tcMar>
          </w:tcPr>
          <w:p>
            <w:pPr>
              <w:spacing w:after="0" w:before="0" w:line="240"/>
            </w:pPr>
            <w:r>
              <w:rPr>
                <w:sz w:val="18"/>
                <w:szCs w:val="18"/>
              </w:rPr>
              <w:t xml:space="preserve">Fallido por inspección (NC-005); el registro con OTP se aprobó el 5/10 (AA2, CP-001)</w:t>
            </w:r>
          </w:p>
        </w:tc>
      </w:tr>
      <w:tr>
        <w:trPr>
          <w:cantSplit/>
        </w:trPr>
        <w:tc>
          <w:tcPr>
            <w:tcW w:type="dxa" w:w="920"/>
            <w:tcMar>
              <w:top w:type="dxa" w:w="50"/>
              <w:left w:type="dxa" w:w="90"/>
              <w:bottom w:type="dxa" w:w="50"/>
              <w:right w:type="dxa" w:w="90"/>
            </w:tcMar>
          </w:tcPr>
          <w:p>
            <w:pPr>
              <w:spacing w:after="0" w:before="0" w:line="240"/>
            </w:pPr>
            <w:r>
              <w:rPr>
                <w:sz w:val="18"/>
                <w:szCs w:val="18"/>
              </w:rPr>
              <w:t xml:space="preserve">CP-002</w:t>
            </w:r>
          </w:p>
        </w:tc>
        <w:tc>
          <w:tcPr>
            <w:tcW w:type="dxa" w:w="3026"/>
            <w:tcMar>
              <w:top w:type="dxa" w:w="50"/>
              <w:left w:type="dxa" w:w="90"/>
              <w:bottom w:type="dxa" w:w="50"/>
              <w:right w:type="dxa" w:w="90"/>
            </w:tcMar>
          </w:tcPr>
          <w:p>
            <w:pPr>
              <w:spacing w:after="0" w:before="0" w:line="240"/>
            </w:pPr>
            <w:r>
              <w:rPr>
                <w:sz w:val="18"/>
                <w:szCs w:val="18"/>
              </w:rPr>
              <w:t xml:space="preserve">Registro rechazado por correo ya existente, sin revelar qué correos están registrados</w:t>
            </w:r>
          </w:p>
        </w:tc>
        <w:tc>
          <w:tcPr>
            <w:tcW w:type="dxa" w:w="1250"/>
            <w:tcMar>
              <w:top w:type="dxa" w:w="50"/>
              <w:left w:type="dxa" w:w="90"/>
              <w:bottom w:type="dxa" w:w="50"/>
              <w:right w:type="dxa" w:w="90"/>
            </w:tcMar>
          </w:tcPr>
          <w:p>
            <w:pPr>
              <w:spacing w:after="0" w:before="0" w:line="240"/>
            </w:pPr>
            <w:r>
              <w:rPr>
                <w:sz w:val="18"/>
                <w:szCs w:val="18"/>
              </w:rPr>
              <w:t xml:space="preserve">RF01</w:t>
            </w:r>
          </w:p>
        </w:tc>
        <w:tc>
          <w:tcPr>
            <w:tcW w:type="dxa" w:w="1580"/>
            <w:tcMar>
              <w:top w:type="dxa" w:w="50"/>
              <w:left w:type="dxa" w:w="90"/>
              <w:bottom w:type="dxa" w:w="50"/>
              <w:right w:type="dxa" w:w="90"/>
            </w:tcMar>
          </w:tcPr>
          <w:p>
            <w:pPr>
              <w:spacing w:after="0" w:before="0" w:line="240"/>
            </w:pPr>
            <w:r>
              <w:rPr>
                <w:sz w:val="18"/>
                <w:szCs w:val="18"/>
              </w:rPr>
              <w:t xml:space="preserve">Integración</w:t>
            </w:r>
          </w:p>
        </w:tc>
        <w:tc>
          <w:tcPr>
            <w:tcW w:type="dxa" w:w="1580"/>
            <w:tcMar>
              <w:top w:type="dxa" w:w="50"/>
              <w:left w:type="dxa" w:w="90"/>
              <w:bottom w:type="dxa" w:w="50"/>
              <w:right w:type="dxa" w:w="90"/>
            </w:tcMar>
          </w:tcPr>
          <w:p>
            <w:pPr>
              <w:spacing w:after="0" w:before="0" w:line="240"/>
            </w:pPr>
            <w:r>
              <w:rPr>
                <w:sz w:val="18"/>
                <w:szCs w:val="18"/>
              </w:rPr>
              <w:t xml:space="preserve">Negativa</w:t>
            </w:r>
          </w:p>
        </w:tc>
        <w:tc>
          <w:tcPr>
            <w:tcW w:type="dxa" w:w="1250"/>
            <w:tcMar>
              <w:top w:type="dxa" w:w="50"/>
              <w:left w:type="dxa" w:w="90"/>
              <w:bottom w:type="dxa" w:w="50"/>
              <w:right w:type="dxa" w:w="90"/>
            </w:tcMar>
          </w:tcPr>
          <w:p>
            <w:pPr>
              <w:spacing w:after="0" w:before="0" w:line="240"/>
            </w:pPr>
            <w:r>
              <w:rPr>
                <w:sz w:val="18"/>
                <w:szCs w:val="18"/>
              </w:rPr>
              <w:t xml:space="preserve">Alta</w:t>
            </w:r>
          </w:p>
        </w:tc>
        <w:tc>
          <w:tcPr>
            <w:tcW w:type="dxa" w:w="920"/>
            <w:tcMar>
              <w:top w:type="dxa" w:w="50"/>
              <w:left w:type="dxa" w:w="90"/>
              <w:bottom w:type="dxa" w:w="50"/>
              <w:right w:type="dxa" w:w="90"/>
            </w:tcMar>
          </w:tcPr>
          <w:p>
            <w:pPr>
              <w:spacing w:after="0" w:before="0" w:line="240"/>
            </w:pPr>
            <w:r>
              <w:rPr>
                <w:sz w:val="18"/>
                <w:szCs w:val="18"/>
              </w:rPr>
              <w:t xml:space="preserve">1</w:t>
            </w:r>
          </w:p>
        </w:tc>
        <w:tc>
          <w:tcPr>
            <w:tcW w:type="dxa" w:w="2434"/>
            <w:tcMar>
              <w:top w:type="dxa" w:w="50"/>
              <w:left w:type="dxa" w:w="90"/>
              <w:bottom w:type="dxa" w:w="50"/>
              <w:right w:type="dxa" w:w="90"/>
            </w:tcMar>
          </w:tcPr>
          <w:p>
            <w:pPr>
              <w:spacing w:after="0" w:before="0" w:line="240"/>
            </w:pPr>
            <w:r>
              <w:rPr>
                <w:sz w:val="18"/>
                <w:szCs w:val="18"/>
              </w:rPr>
              <w:t xml:space="preserve">En seguimiento: el 5/10 rechazó el duplicado con HTTP 409, pero el mensaje revela que el correo existe (A07; AA2, CP-002)</w:t>
            </w:r>
          </w:p>
        </w:tc>
      </w:tr>
      <w:tr>
        <w:trPr>
          <w:cantSplit/>
        </w:trPr>
        <w:tc>
          <w:tcPr>
            <w:tcW w:type="dxa" w:w="920"/>
            <w:tcMar>
              <w:top w:type="dxa" w:w="50"/>
              <w:left w:type="dxa" w:w="90"/>
              <w:bottom w:type="dxa" w:w="50"/>
              <w:right w:type="dxa" w:w="90"/>
            </w:tcMar>
          </w:tcPr>
          <w:p>
            <w:pPr>
              <w:spacing w:after="0" w:before="0" w:line="240"/>
            </w:pPr>
            <w:r>
              <w:rPr>
                <w:sz w:val="18"/>
                <w:szCs w:val="18"/>
              </w:rPr>
              <w:t xml:space="preserve">CP-003</w:t>
            </w:r>
          </w:p>
        </w:tc>
        <w:tc>
          <w:tcPr>
            <w:tcW w:type="dxa" w:w="3026"/>
            <w:tcMar>
              <w:top w:type="dxa" w:w="50"/>
              <w:left w:type="dxa" w:w="90"/>
              <w:bottom w:type="dxa" w:w="50"/>
              <w:right w:type="dxa" w:w="90"/>
            </w:tcMar>
          </w:tcPr>
          <w:p>
            <w:pPr>
              <w:spacing w:after="0" w:before="0" w:line="240"/>
            </w:pPr>
            <w:r>
              <w:rPr>
                <w:sz w:val="18"/>
                <w:szCs w:val="18"/>
              </w:rPr>
              <w:t xml:space="preserve">Contraseña de 7, 8, 9, 64 y 65 caracteres y composición exigida (valores límite)</w:t>
            </w:r>
          </w:p>
        </w:tc>
        <w:tc>
          <w:tcPr>
            <w:tcW w:type="dxa" w:w="1250"/>
            <w:tcMar>
              <w:top w:type="dxa" w:w="50"/>
              <w:left w:type="dxa" w:w="90"/>
              <w:bottom w:type="dxa" w:w="50"/>
              <w:right w:type="dxa" w:w="90"/>
            </w:tcMar>
          </w:tcPr>
          <w:p>
            <w:pPr>
              <w:spacing w:after="0" w:before="0" w:line="240"/>
            </w:pPr>
            <w:r>
              <w:rPr>
                <w:sz w:val="18"/>
                <w:szCs w:val="18"/>
              </w:rPr>
              <w:t xml:space="preserve">RS03, RIU01</w:t>
            </w:r>
          </w:p>
        </w:tc>
        <w:tc>
          <w:tcPr>
            <w:tcW w:type="dxa" w:w="1580"/>
            <w:tcMar>
              <w:top w:type="dxa" w:w="50"/>
              <w:left w:type="dxa" w:w="90"/>
              <w:bottom w:type="dxa" w:w="50"/>
              <w:right w:type="dxa" w:w="90"/>
            </w:tcMar>
          </w:tcPr>
          <w:p>
            <w:pPr>
              <w:spacing w:after="0" w:before="0" w:line="240"/>
            </w:pPr>
            <w:r>
              <w:rPr>
                <w:sz w:val="18"/>
                <w:szCs w:val="18"/>
              </w:rPr>
              <w:t xml:space="preserve">Unitario</w:t>
            </w:r>
          </w:p>
        </w:tc>
        <w:tc>
          <w:tcPr>
            <w:tcW w:type="dxa" w:w="1580"/>
            <w:tcMar>
              <w:top w:type="dxa" w:w="50"/>
              <w:left w:type="dxa" w:w="90"/>
              <w:bottom w:type="dxa" w:w="50"/>
              <w:right w:type="dxa" w:w="90"/>
            </w:tcMar>
          </w:tcPr>
          <w:p>
            <w:pPr>
              <w:spacing w:after="0" w:before="0" w:line="240"/>
            </w:pPr>
            <w:r>
              <w:rPr>
                <w:sz w:val="18"/>
                <w:szCs w:val="18"/>
              </w:rPr>
              <w:t xml:space="preserve">Negativa</w:t>
            </w:r>
          </w:p>
        </w:tc>
        <w:tc>
          <w:tcPr>
            <w:tcW w:type="dxa" w:w="1250"/>
            <w:tcMar>
              <w:top w:type="dxa" w:w="50"/>
              <w:left w:type="dxa" w:w="90"/>
              <w:bottom w:type="dxa" w:w="50"/>
              <w:right w:type="dxa" w:w="90"/>
            </w:tcMar>
          </w:tcPr>
          <w:p>
            <w:pPr>
              <w:spacing w:after="0" w:before="0" w:line="240"/>
            </w:pPr>
            <w:r>
              <w:rPr>
                <w:sz w:val="18"/>
                <w:szCs w:val="18"/>
              </w:rPr>
              <w:t xml:space="preserve">Alta</w:t>
            </w:r>
          </w:p>
        </w:tc>
        <w:tc>
          <w:tcPr>
            <w:tcW w:type="dxa" w:w="920"/>
            <w:tcMar>
              <w:top w:type="dxa" w:w="50"/>
              <w:left w:type="dxa" w:w="90"/>
              <w:bottom w:type="dxa" w:w="50"/>
              <w:right w:type="dxa" w:w="90"/>
            </w:tcMar>
          </w:tcPr>
          <w:p>
            <w:pPr>
              <w:spacing w:after="0" w:before="0" w:line="240"/>
            </w:pPr>
            <w:r>
              <w:rPr>
                <w:sz w:val="18"/>
                <w:szCs w:val="18"/>
              </w:rPr>
              <w:t xml:space="preserve">1</w:t>
            </w:r>
          </w:p>
        </w:tc>
        <w:tc>
          <w:tcPr>
            <w:tcW w:type="dxa" w:w="2434"/>
            <w:tcMar>
              <w:top w:type="dxa" w:w="50"/>
              <w:left w:type="dxa" w:w="90"/>
              <w:bottom w:type="dxa" w:w="50"/>
              <w:right w:type="dxa" w:w="90"/>
            </w:tcMar>
          </w:tcPr>
          <w:p>
            <w:pPr>
              <w:spacing w:after="0" w:before="0" w:line="240"/>
            </w:pPr>
            <w:r>
              <w:rPr>
                <w:sz w:val="18"/>
                <w:szCs w:val="18"/>
              </w:rPr>
              <w:t xml:space="preserve">Fallido; confirmado el 5/10 (NC-004; AA2, CP-002)</w:t>
            </w:r>
          </w:p>
        </w:tc>
      </w:tr>
      <w:tr>
        <w:trPr>
          <w:cantSplit/>
        </w:trPr>
        <w:tc>
          <w:tcPr>
            <w:tcW w:type="dxa" w:w="920"/>
            <w:tcMar>
              <w:top w:type="dxa" w:w="50"/>
              <w:left w:type="dxa" w:w="90"/>
              <w:bottom w:type="dxa" w:w="50"/>
              <w:right w:type="dxa" w:w="90"/>
            </w:tcMar>
          </w:tcPr>
          <w:p>
            <w:pPr>
              <w:spacing w:after="0" w:before="0" w:line="240"/>
            </w:pPr>
            <w:r>
              <w:rPr>
                <w:sz w:val="18"/>
                <w:szCs w:val="18"/>
              </w:rPr>
              <w:t xml:space="preserve">CP-004</w:t>
            </w:r>
          </w:p>
        </w:tc>
        <w:tc>
          <w:tcPr>
            <w:tcW w:type="dxa" w:w="3026"/>
            <w:tcMar>
              <w:top w:type="dxa" w:w="50"/>
              <w:left w:type="dxa" w:w="90"/>
              <w:bottom w:type="dxa" w:w="50"/>
              <w:right w:type="dxa" w:w="90"/>
            </w:tcMar>
          </w:tcPr>
          <w:p>
            <w:pPr>
              <w:spacing w:after="0" w:before="0" w:line="240"/>
            </w:pPr>
            <w:r>
              <w:rPr>
                <w:sz w:val="18"/>
                <w:szCs w:val="18"/>
              </w:rPr>
              <w:t xml:space="preserve">Contraseña almacenada con bcrypt costo 12, nunca en texto plano, con migración de resúmenes SHA-256</w:t>
            </w:r>
          </w:p>
        </w:tc>
        <w:tc>
          <w:tcPr>
            <w:tcW w:type="dxa" w:w="1250"/>
            <w:tcMar>
              <w:top w:type="dxa" w:w="50"/>
              <w:left w:type="dxa" w:w="90"/>
              <w:bottom w:type="dxa" w:w="50"/>
              <w:right w:type="dxa" w:w="90"/>
            </w:tcMar>
          </w:tcPr>
          <w:p>
            <w:pPr>
              <w:spacing w:after="0" w:before="0" w:line="240"/>
            </w:pPr>
            <w:r>
              <w:rPr>
                <w:sz w:val="18"/>
                <w:szCs w:val="18"/>
              </w:rPr>
              <w:t xml:space="preserve">RS03, RNF03</w:t>
            </w:r>
          </w:p>
        </w:tc>
        <w:tc>
          <w:tcPr>
            <w:tcW w:type="dxa" w:w="1580"/>
            <w:tcMar>
              <w:top w:type="dxa" w:w="50"/>
              <w:left w:type="dxa" w:w="90"/>
              <w:bottom w:type="dxa" w:w="50"/>
              <w:right w:type="dxa" w:w="90"/>
            </w:tcMar>
          </w:tcPr>
          <w:p>
            <w:pPr>
              <w:spacing w:after="0" w:before="0" w:line="240"/>
            </w:pPr>
            <w:r>
              <w:rPr>
                <w:sz w:val="18"/>
                <w:szCs w:val="18"/>
              </w:rPr>
              <w:t xml:space="preserve">Unitario</w:t>
            </w:r>
          </w:p>
        </w:tc>
        <w:tc>
          <w:tcPr>
            <w:tcW w:type="dxa" w:w="1580"/>
            <w:tcMar>
              <w:top w:type="dxa" w:w="50"/>
              <w:left w:type="dxa" w:w="90"/>
              <w:bottom w:type="dxa" w:w="50"/>
              <w:right w:type="dxa" w:w="90"/>
            </w:tcMar>
          </w:tcPr>
          <w:p>
            <w:pPr>
              <w:spacing w:after="0" w:before="0" w:line="240"/>
            </w:pPr>
            <w:r>
              <w:rPr>
                <w:sz w:val="18"/>
                <w:szCs w:val="18"/>
              </w:rPr>
              <w:t xml:space="preserve">Positiva</w:t>
            </w:r>
          </w:p>
        </w:tc>
        <w:tc>
          <w:tcPr>
            <w:tcW w:type="dxa" w:w="1250"/>
            <w:tcMar>
              <w:top w:type="dxa" w:w="50"/>
              <w:left w:type="dxa" w:w="90"/>
              <w:bottom w:type="dxa" w:w="50"/>
              <w:right w:type="dxa" w:w="90"/>
            </w:tcMar>
          </w:tcPr>
          <w:p>
            <w:pPr>
              <w:spacing w:after="0" w:before="0" w:line="240"/>
            </w:pPr>
            <w:r>
              <w:rPr>
                <w:sz w:val="18"/>
                <w:szCs w:val="18"/>
              </w:rPr>
              <w:t xml:space="preserve">Alta</w:t>
            </w:r>
          </w:p>
        </w:tc>
        <w:tc>
          <w:tcPr>
            <w:tcW w:type="dxa" w:w="920"/>
            <w:tcMar>
              <w:top w:type="dxa" w:w="50"/>
              <w:left w:type="dxa" w:w="90"/>
              <w:bottom w:type="dxa" w:w="50"/>
              <w:right w:type="dxa" w:w="90"/>
            </w:tcMar>
          </w:tcPr>
          <w:p>
            <w:pPr>
              <w:spacing w:after="0" w:before="0" w:line="240"/>
            </w:pPr>
            <w:r>
              <w:rPr>
                <w:sz w:val="18"/>
                <w:szCs w:val="18"/>
              </w:rPr>
              <w:t xml:space="preserve">1</w:t>
            </w:r>
          </w:p>
        </w:tc>
        <w:tc>
          <w:tcPr>
            <w:tcW w:type="dxa" w:w="2434"/>
            <w:tcMar>
              <w:top w:type="dxa" w:w="50"/>
              <w:left w:type="dxa" w:w="90"/>
              <w:bottom w:type="dxa" w:w="50"/>
              <w:right w:type="dxa" w:w="90"/>
            </w:tcMar>
          </w:tcPr>
          <w:p>
            <w:pPr>
              <w:spacing w:after="0" w:before="0" w:line="240"/>
            </w:pPr>
            <w:r>
              <w:rPr>
                <w:sz w:val="18"/>
                <w:szCs w:val="18"/>
              </w:rPr>
              <w:t xml:space="preserve">Fallido; confirmado el 5/10 (NC-001; AA2, CP-007)</w:t>
            </w:r>
          </w:p>
        </w:tc>
      </w:tr>
      <w:tr>
        <w:trPr>
          <w:cantSplit/>
        </w:trPr>
        <w:tc>
          <w:tcPr>
            <w:tcW w:type="dxa" w:w="920"/>
            <w:tcMar>
              <w:top w:type="dxa" w:w="50"/>
              <w:left w:type="dxa" w:w="90"/>
              <w:bottom w:type="dxa" w:w="50"/>
              <w:right w:type="dxa" w:w="90"/>
            </w:tcMar>
          </w:tcPr>
          <w:p>
            <w:pPr>
              <w:spacing w:after="0" w:before="0" w:line="240"/>
            </w:pPr>
            <w:r>
              <w:rPr>
                <w:sz w:val="18"/>
                <w:szCs w:val="18"/>
              </w:rPr>
              <w:t xml:space="preserve">CP-005</w:t>
            </w:r>
          </w:p>
        </w:tc>
        <w:tc>
          <w:tcPr>
            <w:tcW w:type="dxa" w:w="3026"/>
            <w:tcMar>
              <w:top w:type="dxa" w:w="50"/>
              <w:left w:type="dxa" w:w="90"/>
              <w:bottom w:type="dxa" w:w="50"/>
              <w:right w:type="dxa" w:w="90"/>
            </w:tcMar>
          </w:tcPr>
          <w:p>
            <w:pPr>
              <w:spacing w:after="0" w:before="0" w:line="240"/>
            </w:pPr>
            <w:r>
              <w:rPr>
                <w:sz w:val="18"/>
                <w:szCs w:val="18"/>
              </w:rPr>
              <w:t xml:space="preserve">Inicio de sesión en dos pasos que devuelve un JWT con expiración, aceptado por un endpoint protegido; bloqueo tras 5 OTP incorrectos</w:t>
            </w:r>
          </w:p>
        </w:tc>
        <w:tc>
          <w:tcPr>
            <w:tcW w:type="dxa" w:w="1250"/>
            <w:tcMar>
              <w:top w:type="dxa" w:w="50"/>
              <w:left w:type="dxa" w:w="90"/>
              <w:bottom w:type="dxa" w:w="50"/>
              <w:right w:type="dxa" w:w="90"/>
            </w:tcMar>
          </w:tcPr>
          <w:p>
            <w:pPr>
              <w:spacing w:after="0" w:before="0" w:line="240"/>
            </w:pPr>
            <w:r>
              <w:rPr>
                <w:sz w:val="18"/>
                <w:szCs w:val="18"/>
              </w:rPr>
              <w:t xml:space="preserve">RS01</w:t>
            </w:r>
          </w:p>
        </w:tc>
        <w:tc>
          <w:tcPr>
            <w:tcW w:type="dxa" w:w="1580"/>
            <w:tcMar>
              <w:top w:type="dxa" w:w="50"/>
              <w:left w:type="dxa" w:w="90"/>
              <w:bottom w:type="dxa" w:w="50"/>
              <w:right w:type="dxa" w:w="90"/>
            </w:tcMar>
          </w:tcPr>
          <w:p>
            <w:pPr>
              <w:spacing w:after="0" w:before="0" w:line="240"/>
            </w:pPr>
            <w:r>
              <w:rPr>
                <w:sz w:val="18"/>
                <w:szCs w:val="18"/>
              </w:rPr>
              <w:t xml:space="preserve">Integración</w:t>
            </w:r>
          </w:p>
        </w:tc>
        <w:tc>
          <w:tcPr>
            <w:tcW w:type="dxa" w:w="1580"/>
            <w:tcMar>
              <w:top w:type="dxa" w:w="50"/>
              <w:left w:type="dxa" w:w="90"/>
              <w:bottom w:type="dxa" w:w="50"/>
              <w:right w:type="dxa" w:w="90"/>
            </w:tcMar>
          </w:tcPr>
          <w:p>
            <w:pPr>
              <w:spacing w:after="0" w:before="0" w:line="240"/>
            </w:pPr>
            <w:r>
              <w:rPr>
                <w:sz w:val="18"/>
                <w:szCs w:val="18"/>
              </w:rPr>
              <w:t xml:space="preserve">Positiva y negativa</w:t>
            </w:r>
          </w:p>
        </w:tc>
        <w:tc>
          <w:tcPr>
            <w:tcW w:type="dxa" w:w="1250"/>
            <w:tcMar>
              <w:top w:type="dxa" w:w="50"/>
              <w:left w:type="dxa" w:w="90"/>
              <w:bottom w:type="dxa" w:w="50"/>
              <w:right w:type="dxa" w:w="90"/>
            </w:tcMar>
          </w:tcPr>
          <w:p>
            <w:pPr>
              <w:spacing w:after="0" w:before="0" w:line="240"/>
            </w:pPr>
            <w:r>
              <w:rPr>
                <w:sz w:val="18"/>
                <w:szCs w:val="18"/>
              </w:rPr>
              <w:t xml:space="preserve">Alta</w:t>
            </w:r>
          </w:p>
        </w:tc>
        <w:tc>
          <w:tcPr>
            <w:tcW w:type="dxa" w:w="920"/>
            <w:tcMar>
              <w:top w:type="dxa" w:w="50"/>
              <w:left w:type="dxa" w:w="90"/>
              <w:bottom w:type="dxa" w:w="50"/>
              <w:right w:type="dxa" w:w="90"/>
            </w:tcMar>
          </w:tcPr>
          <w:p>
            <w:pPr>
              <w:spacing w:after="0" w:before="0" w:line="240"/>
            </w:pPr>
            <w:r>
              <w:rPr>
                <w:sz w:val="18"/>
                <w:szCs w:val="18"/>
              </w:rPr>
              <w:t xml:space="preserve">1</w:t>
            </w:r>
          </w:p>
        </w:tc>
        <w:tc>
          <w:tcPr>
            <w:tcW w:type="dxa" w:w="2434"/>
            <w:tcMar>
              <w:top w:type="dxa" w:w="50"/>
              <w:left w:type="dxa" w:w="90"/>
              <w:bottom w:type="dxa" w:w="50"/>
              <w:right w:type="dxa" w:w="90"/>
            </w:tcMar>
          </w:tcPr>
          <w:p>
            <w:pPr>
              <w:spacing w:after="0" w:before="0" w:line="240"/>
            </w:pPr>
            <w:r>
              <w:rPr>
                <w:sz w:val="18"/>
                <w:szCs w:val="18"/>
              </w:rPr>
              <w:t xml:space="preserve">Fallido en prueba temprana (NC-008, NC-006)</w:t>
            </w:r>
          </w:p>
        </w:tc>
      </w:tr>
      <w:tr>
        <w:trPr>
          <w:cantSplit/>
        </w:trPr>
        <w:tc>
          <w:tcPr>
            <w:tcW w:type="dxa" w:w="920"/>
            <w:tcMar>
              <w:top w:type="dxa" w:w="50"/>
              <w:left w:type="dxa" w:w="90"/>
              <w:bottom w:type="dxa" w:w="50"/>
              <w:right w:type="dxa" w:w="90"/>
            </w:tcMar>
          </w:tcPr>
          <w:p>
            <w:pPr>
              <w:spacing w:after="0" w:before="0" w:line="240"/>
            </w:pPr>
            <w:r>
              <w:rPr>
                <w:sz w:val="18"/>
                <w:szCs w:val="18"/>
              </w:rPr>
              <w:t xml:space="preserve">CP-006</w:t>
            </w:r>
          </w:p>
        </w:tc>
        <w:tc>
          <w:tcPr>
            <w:tcW w:type="dxa" w:w="3026"/>
            <w:tcMar>
              <w:top w:type="dxa" w:w="50"/>
              <w:left w:type="dxa" w:w="90"/>
              <w:bottom w:type="dxa" w:w="50"/>
              <w:right w:type="dxa" w:w="90"/>
            </w:tcMar>
          </w:tcPr>
          <w:p>
            <w:pPr>
              <w:spacing w:after="0" w:before="0" w:line="240"/>
            </w:pPr>
            <w:r>
              <w:rPr>
                <w:sz w:val="18"/>
                <w:szCs w:val="18"/>
              </w:rPr>
              <w:t xml:space="preserve">Acceso a rutas privadas sin token, con token expirado o con firma alterada devuelve 401</w:t>
            </w:r>
          </w:p>
        </w:tc>
        <w:tc>
          <w:tcPr>
            <w:tcW w:type="dxa" w:w="1250"/>
            <w:tcMar>
              <w:top w:type="dxa" w:w="50"/>
              <w:left w:type="dxa" w:w="90"/>
              <w:bottom w:type="dxa" w:w="50"/>
              <w:right w:type="dxa" w:w="90"/>
            </w:tcMar>
          </w:tcPr>
          <w:p>
            <w:pPr>
              <w:spacing w:after="0" w:before="0" w:line="240"/>
            </w:pPr>
            <w:r>
              <w:rPr>
                <w:sz w:val="18"/>
                <w:szCs w:val="18"/>
              </w:rPr>
              <w:t xml:space="preserve">RS01</w:t>
            </w:r>
          </w:p>
        </w:tc>
        <w:tc>
          <w:tcPr>
            <w:tcW w:type="dxa" w:w="1580"/>
            <w:tcMar>
              <w:top w:type="dxa" w:w="50"/>
              <w:left w:type="dxa" w:w="90"/>
              <w:bottom w:type="dxa" w:w="50"/>
              <w:right w:type="dxa" w:w="90"/>
            </w:tcMar>
          </w:tcPr>
          <w:p>
            <w:pPr>
              <w:spacing w:after="0" w:before="0" w:line="240"/>
            </w:pPr>
            <w:r>
              <w:rPr>
                <w:sz w:val="18"/>
                <w:szCs w:val="18"/>
              </w:rPr>
              <w:t xml:space="preserve">Integración</w:t>
            </w:r>
          </w:p>
        </w:tc>
        <w:tc>
          <w:tcPr>
            <w:tcW w:type="dxa" w:w="1580"/>
            <w:tcMar>
              <w:top w:type="dxa" w:w="50"/>
              <w:left w:type="dxa" w:w="90"/>
              <w:bottom w:type="dxa" w:w="50"/>
              <w:right w:type="dxa" w:w="90"/>
            </w:tcMar>
          </w:tcPr>
          <w:p>
            <w:pPr>
              <w:spacing w:after="0" w:before="0" w:line="240"/>
            </w:pPr>
            <w:r>
              <w:rPr>
                <w:sz w:val="18"/>
                <w:szCs w:val="18"/>
              </w:rPr>
              <w:t xml:space="preserve">Negativa</w:t>
            </w:r>
          </w:p>
        </w:tc>
        <w:tc>
          <w:tcPr>
            <w:tcW w:type="dxa" w:w="1250"/>
            <w:tcMar>
              <w:top w:type="dxa" w:w="50"/>
              <w:left w:type="dxa" w:w="90"/>
              <w:bottom w:type="dxa" w:w="50"/>
              <w:right w:type="dxa" w:w="90"/>
            </w:tcMar>
          </w:tcPr>
          <w:p>
            <w:pPr>
              <w:spacing w:after="0" w:before="0" w:line="240"/>
            </w:pPr>
            <w:r>
              <w:rPr>
                <w:sz w:val="18"/>
                <w:szCs w:val="18"/>
              </w:rPr>
              <w:t xml:space="preserve">Alta</w:t>
            </w:r>
          </w:p>
        </w:tc>
        <w:tc>
          <w:tcPr>
            <w:tcW w:type="dxa" w:w="920"/>
            <w:tcMar>
              <w:top w:type="dxa" w:w="50"/>
              <w:left w:type="dxa" w:w="90"/>
              <w:bottom w:type="dxa" w:w="50"/>
              <w:right w:type="dxa" w:w="90"/>
            </w:tcMar>
          </w:tcPr>
          <w:p>
            <w:pPr>
              <w:spacing w:after="0" w:before="0" w:line="240"/>
            </w:pPr>
            <w:r>
              <w:rPr>
                <w:sz w:val="18"/>
                <w:szCs w:val="18"/>
              </w:rPr>
              <w:t xml:space="preserve">1</w:t>
            </w:r>
          </w:p>
        </w:tc>
        <w:tc>
          <w:tcPr>
            <w:tcW w:type="dxa" w:w="2434"/>
            <w:tcMar>
              <w:top w:type="dxa" w:w="50"/>
              <w:left w:type="dxa" w:w="90"/>
              <w:bottom w:type="dxa" w:w="50"/>
              <w:right w:type="dxa" w:w="90"/>
            </w:tcMar>
          </w:tcPr>
          <w:p>
            <w:pPr>
              <w:spacing w:after="0" w:before="0" w:line="240"/>
            </w:pPr>
            <w:r>
              <w:rPr>
                <w:sz w:val="18"/>
                <w:szCs w:val="18"/>
              </w:rPr>
              <w:t xml:space="preserve">Diseñado</w:t>
            </w:r>
          </w:p>
        </w:tc>
      </w:tr>
      <w:tr>
        <w:trPr>
          <w:cantSplit/>
        </w:trPr>
        <w:tc>
          <w:tcPr>
            <w:tcW w:type="dxa" w:w="920"/>
            <w:tcMar>
              <w:top w:type="dxa" w:w="50"/>
              <w:left w:type="dxa" w:w="90"/>
              <w:bottom w:type="dxa" w:w="50"/>
              <w:right w:type="dxa" w:w="90"/>
            </w:tcMar>
          </w:tcPr>
          <w:p>
            <w:pPr>
              <w:spacing w:after="0" w:before="0" w:line="240"/>
            </w:pPr>
            <w:r>
              <w:rPr>
                <w:sz w:val="18"/>
                <w:szCs w:val="18"/>
              </w:rPr>
              <w:t xml:space="preserve">CP-007</w:t>
            </w:r>
          </w:p>
        </w:tc>
        <w:tc>
          <w:tcPr>
            <w:tcW w:type="dxa" w:w="3026"/>
            <w:tcMar>
              <w:top w:type="dxa" w:w="50"/>
              <w:left w:type="dxa" w:w="90"/>
              <w:bottom w:type="dxa" w:w="50"/>
              <w:right w:type="dxa" w:w="90"/>
            </w:tcMar>
          </w:tcPr>
          <w:p>
            <w:pPr>
              <w:spacing w:after="0" w:before="0" w:line="240"/>
            </w:pPr>
            <w:r>
              <w:rPr>
                <w:sz w:val="18"/>
                <w:szCs w:val="18"/>
              </w:rPr>
              <w:t xml:space="preserve">Registro de mascota con nombre, especie, raza, edad y foto desde el menú principal</w:t>
            </w:r>
          </w:p>
        </w:tc>
        <w:tc>
          <w:tcPr>
            <w:tcW w:type="dxa" w:w="1250"/>
            <w:tcMar>
              <w:top w:type="dxa" w:w="50"/>
              <w:left w:type="dxa" w:w="90"/>
              <w:bottom w:type="dxa" w:w="50"/>
              <w:right w:type="dxa" w:w="90"/>
            </w:tcMar>
          </w:tcPr>
          <w:p>
            <w:pPr>
              <w:spacing w:after="0" w:before="0" w:line="240"/>
            </w:pPr>
            <w:r>
              <w:rPr>
                <w:sz w:val="18"/>
                <w:szCs w:val="18"/>
              </w:rPr>
              <w:t xml:space="preserve">RF02, RF05, RIU02, RIU03</w:t>
            </w:r>
          </w:p>
        </w:tc>
        <w:tc>
          <w:tcPr>
            <w:tcW w:type="dxa" w:w="1580"/>
            <w:tcMar>
              <w:top w:type="dxa" w:w="50"/>
              <w:left w:type="dxa" w:w="90"/>
              <w:bottom w:type="dxa" w:w="50"/>
              <w:right w:type="dxa" w:w="90"/>
            </w:tcMar>
          </w:tcPr>
          <w:p>
            <w:pPr>
              <w:spacing w:after="0" w:before="0" w:line="240"/>
            </w:pPr>
            <w:r>
              <w:rPr>
                <w:sz w:val="18"/>
                <w:szCs w:val="18"/>
              </w:rPr>
              <w:t xml:space="preserve">E2E</w:t>
            </w:r>
          </w:p>
        </w:tc>
        <w:tc>
          <w:tcPr>
            <w:tcW w:type="dxa" w:w="1580"/>
            <w:tcMar>
              <w:top w:type="dxa" w:w="50"/>
              <w:left w:type="dxa" w:w="90"/>
              <w:bottom w:type="dxa" w:w="50"/>
              <w:right w:type="dxa" w:w="90"/>
            </w:tcMar>
          </w:tcPr>
          <w:p>
            <w:pPr>
              <w:spacing w:after="0" w:before="0" w:line="240"/>
            </w:pPr>
            <w:r>
              <w:rPr>
                <w:sz w:val="18"/>
                <w:szCs w:val="18"/>
              </w:rPr>
              <w:t xml:space="preserve">Positiva</w:t>
            </w:r>
          </w:p>
        </w:tc>
        <w:tc>
          <w:tcPr>
            <w:tcW w:type="dxa" w:w="1250"/>
            <w:tcMar>
              <w:top w:type="dxa" w:w="50"/>
              <w:left w:type="dxa" w:w="90"/>
              <w:bottom w:type="dxa" w:w="50"/>
              <w:right w:type="dxa" w:w="90"/>
            </w:tcMar>
          </w:tcPr>
          <w:p>
            <w:pPr>
              <w:spacing w:after="0" w:before="0" w:line="240"/>
            </w:pPr>
            <w:r>
              <w:rPr>
                <w:sz w:val="18"/>
                <w:szCs w:val="18"/>
              </w:rPr>
              <w:t xml:space="preserve">Alta</w:t>
            </w:r>
          </w:p>
        </w:tc>
        <w:tc>
          <w:tcPr>
            <w:tcW w:type="dxa" w:w="920"/>
            <w:tcMar>
              <w:top w:type="dxa" w:w="50"/>
              <w:left w:type="dxa" w:w="90"/>
              <w:bottom w:type="dxa" w:w="50"/>
              <w:right w:type="dxa" w:w="90"/>
            </w:tcMar>
          </w:tcPr>
          <w:p>
            <w:pPr>
              <w:spacing w:after="0" w:before="0" w:line="240"/>
            </w:pPr>
            <w:r>
              <w:rPr>
                <w:sz w:val="18"/>
                <w:szCs w:val="18"/>
              </w:rPr>
              <w:t xml:space="preserve">1</w:t>
            </w:r>
          </w:p>
        </w:tc>
        <w:tc>
          <w:tcPr>
            <w:tcW w:type="dxa" w:w="2434"/>
            <w:tcMar>
              <w:top w:type="dxa" w:w="50"/>
              <w:left w:type="dxa" w:w="90"/>
              <w:bottom w:type="dxa" w:w="50"/>
              <w:right w:type="dxa" w:w="90"/>
            </w:tcMar>
          </w:tcPr>
          <w:p>
            <w:pPr>
              <w:spacing w:after="0" w:before="0" w:line="240"/>
            </w:pPr>
            <w:r>
              <w:rPr>
                <w:sz w:val="18"/>
                <w:szCs w:val="18"/>
              </w:rPr>
              <w:t xml:space="preserve">Diseñado</w:t>
            </w:r>
          </w:p>
        </w:tc>
      </w:tr>
      <w:tr>
        <w:trPr>
          <w:cantSplit/>
        </w:trPr>
        <w:tc>
          <w:tcPr>
            <w:tcW w:type="dxa" w:w="920"/>
            <w:tcMar>
              <w:top w:type="dxa" w:w="50"/>
              <w:left w:type="dxa" w:w="90"/>
              <w:bottom w:type="dxa" w:w="50"/>
              <w:right w:type="dxa" w:w="90"/>
            </w:tcMar>
          </w:tcPr>
          <w:p>
            <w:pPr>
              <w:spacing w:after="0" w:before="0" w:line="240"/>
            </w:pPr>
            <w:r>
              <w:rPr>
                <w:sz w:val="18"/>
                <w:szCs w:val="18"/>
              </w:rPr>
              <w:t xml:space="preserve">CP-008</w:t>
            </w:r>
          </w:p>
        </w:tc>
        <w:tc>
          <w:tcPr>
            <w:tcW w:type="dxa" w:w="3026"/>
            <w:tcMar>
              <w:top w:type="dxa" w:w="50"/>
              <w:left w:type="dxa" w:w="90"/>
              <w:bottom w:type="dxa" w:w="50"/>
              <w:right w:type="dxa" w:w="90"/>
            </w:tcMar>
          </w:tcPr>
          <w:p>
            <w:pPr>
              <w:spacing w:after="0" w:before="0" w:line="240"/>
            </w:pPr>
            <w:r>
              <w:rPr>
                <w:sz w:val="18"/>
                <w:szCs w:val="18"/>
              </w:rPr>
              <w:t xml:space="preserve">Registro de mascota con campos obligatorios vacíos o edad inválida</w:t>
            </w:r>
          </w:p>
        </w:tc>
        <w:tc>
          <w:tcPr>
            <w:tcW w:type="dxa" w:w="1250"/>
            <w:tcMar>
              <w:top w:type="dxa" w:w="50"/>
              <w:left w:type="dxa" w:w="90"/>
              <w:bottom w:type="dxa" w:w="50"/>
              <w:right w:type="dxa" w:w="90"/>
            </w:tcMar>
          </w:tcPr>
          <w:p>
            <w:pPr>
              <w:spacing w:after="0" w:before="0" w:line="240"/>
            </w:pPr>
            <w:r>
              <w:rPr>
                <w:sz w:val="18"/>
                <w:szCs w:val="18"/>
              </w:rPr>
              <w:t xml:space="preserve">RF02, RIU02</w:t>
            </w:r>
          </w:p>
        </w:tc>
        <w:tc>
          <w:tcPr>
            <w:tcW w:type="dxa" w:w="1580"/>
            <w:tcMar>
              <w:top w:type="dxa" w:w="50"/>
              <w:left w:type="dxa" w:w="90"/>
              <w:bottom w:type="dxa" w:w="50"/>
              <w:right w:type="dxa" w:w="90"/>
            </w:tcMar>
          </w:tcPr>
          <w:p>
            <w:pPr>
              <w:spacing w:after="0" w:before="0" w:line="240"/>
            </w:pPr>
            <w:r>
              <w:rPr>
                <w:sz w:val="18"/>
                <w:szCs w:val="18"/>
              </w:rPr>
              <w:t xml:space="preserve">Unitario</w:t>
            </w:r>
          </w:p>
        </w:tc>
        <w:tc>
          <w:tcPr>
            <w:tcW w:type="dxa" w:w="1580"/>
            <w:tcMar>
              <w:top w:type="dxa" w:w="50"/>
              <w:left w:type="dxa" w:w="90"/>
              <w:bottom w:type="dxa" w:w="50"/>
              <w:right w:type="dxa" w:w="90"/>
            </w:tcMar>
          </w:tcPr>
          <w:p>
            <w:pPr>
              <w:spacing w:after="0" w:before="0" w:line="240"/>
            </w:pPr>
            <w:r>
              <w:rPr>
                <w:sz w:val="18"/>
                <w:szCs w:val="18"/>
              </w:rPr>
              <w:t xml:space="preserve">Negativa</w:t>
            </w:r>
          </w:p>
        </w:tc>
        <w:tc>
          <w:tcPr>
            <w:tcW w:type="dxa" w:w="1250"/>
            <w:tcMar>
              <w:top w:type="dxa" w:w="50"/>
              <w:left w:type="dxa" w:w="90"/>
              <w:bottom w:type="dxa" w:w="50"/>
              <w:right w:type="dxa" w:w="90"/>
            </w:tcMar>
          </w:tcPr>
          <w:p>
            <w:pPr>
              <w:spacing w:after="0" w:before="0" w:line="240"/>
            </w:pPr>
            <w:r>
              <w:rPr>
                <w:sz w:val="18"/>
                <w:szCs w:val="18"/>
              </w:rPr>
              <w:t xml:space="preserve">Media</w:t>
            </w:r>
          </w:p>
        </w:tc>
        <w:tc>
          <w:tcPr>
            <w:tcW w:type="dxa" w:w="920"/>
            <w:tcMar>
              <w:top w:type="dxa" w:w="50"/>
              <w:left w:type="dxa" w:w="90"/>
              <w:bottom w:type="dxa" w:w="50"/>
              <w:right w:type="dxa" w:w="90"/>
            </w:tcMar>
          </w:tcPr>
          <w:p>
            <w:pPr>
              <w:spacing w:after="0" w:before="0" w:line="240"/>
            </w:pPr>
            <w:r>
              <w:rPr>
                <w:sz w:val="18"/>
                <w:szCs w:val="18"/>
              </w:rPr>
              <w:t xml:space="preserve">1</w:t>
            </w:r>
          </w:p>
        </w:tc>
        <w:tc>
          <w:tcPr>
            <w:tcW w:type="dxa" w:w="2434"/>
            <w:tcMar>
              <w:top w:type="dxa" w:w="50"/>
              <w:left w:type="dxa" w:w="90"/>
              <w:bottom w:type="dxa" w:w="50"/>
              <w:right w:type="dxa" w:w="90"/>
            </w:tcMar>
          </w:tcPr>
          <w:p>
            <w:pPr>
              <w:spacing w:after="0" w:before="0" w:line="240"/>
            </w:pPr>
            <w:r>
              <w:rPr>
                <w:sz w:val="18"/>
                <w:szCs w:val="18"/>
              </w:rPr>
              <w:t xml:space="preserve">Diseñado</w:t>
            </w:r>
          </w:p>
        </w:tc>
      </w:tr>
      <w:tr>
        <w:trPr>
          <w:cantSplit/>
        </w:trPr>
        <w:tc>
          <w:tcPr>
            <w:tcW w:type="dxa" w:w="920"/>
            <w:tcMar>
              <w:top w:type="dxa" w:w="50"/>
              <w:left w:type="dxa" w:w="90"/>
              <w:bottom w:type="dxa" w:w="50"/>
              <w:right w:type="dxa" w:w="90"/>
            </w:tcMar>
          </w:tcPr>
          <w:p>
            <w:pPr>
              <w:spacing w:after="0" w:before="0" w:line="240"/>
            </w:pPr>
            <w:r>
              <w:rPr>
                <w:sz w:val="18"/>
                <w:szCs w:val="18"/>
              </w:rPr>
              <w:t xml:space="preserve">CP-009</w:t>
            </w:r>
          </w:p>
        </w:tc>
        <w:tc>
          <w:tcPr>
            <w:tcW w:type="dxa" w:w="3026"/>
            <w:tcMar>
              <w:top w:type="dxa" w:w="50"/>
              <w:left w:type="dxa" w:w="90"/>
              <w:bottom w:type="dxa" w:w="50"/>
              <w:right w:type="dxa" w:w="90"/>
            </w:tcMar>
          </w:tcPr>
          <w:p>
            <w:pPr>
              <w:spacing w:after="0" w:before="0" w:line="240"/>
            </w:pPr>
            <w:r>
              <w:rPr>
                <w:sz w:val="18"/>
                <w:szCs w:val="18"/>
              </w:rPr>
              <w:t xml:space="preserve">Registro de una segunda mascota con el mismo usuario</w:t>
            </w:r>
          </w:p>
        </w:tc>
        <w:tc>
          <w:tcPr>
            <w:tcW w:type="dxa" w:w="1250"/>
            <w:tcMar>
              <w:top w:type="dxa" w:w="50"/>
              <w:left w:type="dxa" w:w="90"/>
              <w:bottom w:type="dxa" w:w="50"/>
              <w:right w:type="dxa" w:w="90"/>
            </w:tcMar>
          </w:tcPr>
          <w:p>
            <w:pPr>
              <w:spacing w:after="0" w:before="0" w:line="240"/>
            </w:pPr>
            <w:r>
              <w:rPr>
                <w:sz w:val="18"/>
                <w:szCs w:val="18"/>
              </w:rPr>
              <w:t xml:space="preserve">RF04</w:t>
            </w:r>
          </w:p>
        </w:tc>
        <w:tc>
          <w:tcPr>
            <w:tcW w:type="dxa" w:w="1580"/>
            <w:tcMar>
              <w:top w:type="dxa" w:w="50"/>
              <w:left w:type="dxa" w:w="90"/>
              <w:bottom w:type="dxa" w:w="50"/>
              <w:right w:type="dxa" w:w="90"/>
            </w:tcMar>
          </w:tcPr>
          <w:p>
            <w:pPr>
              <w:spacing w:after="0" w:before="0" w:line="240"/>
            </w:pPr>
            <w:r>
              <w:rPr>
                <w:sz w:val="18"/>
                <w:szCs w:val="18"/>
              </w:rPr>
              <w:t xml:space="preserve">Integración</w:t>
            </w:r>
          </w:p>
        </w:tc>
        <w:tc>
          <w:tcPr>
            <w:tcW w:type="dxa" w:w="1580"/>
            <w:tcMar>
              <w:top w:type="dxa" w:w="50"/>
              <w:left w:type="dxa" w:w="90"/>
              <w:bottom w:type="dxa" w:w="50"/>
              <w:right w:type="dxa" w:w="90"/>
            </w:tcMar>
          </w:tcPr>
          <w:p>
            <w:pPr>
              <w:spacing w:after="0" w:before="0" w:line="240"/>
            </w:pPr>
            <w:r>
              <w:rPr>
                <w:sz w:val="18"/>
                <w:szCs w:val="18"/>
              </w:rPr>
              <w:t xml:space="preserve">Positiva</w:t>
            </w:r>
          </w:p>
        </w:tc>
        <w:tc>
          <w:tcPr>
            <w:tcW w:type="dxa" w:w="1250"/>
            <w:tcMar>
              <w:top w:type="dxa" w:w="50"/>
              <w:left w:type="dxa" w:w="90"/>
              <w:bottom w:type="dxa" w:w="50"/>
              <w:right w:type="dxa" w:w="90"/>
            </w:tcMar>
          </w:tcPr>
          <w:p>
            <w:pPr>
              <w:spacing w:after="0" w:before="0" w:line="240"/>
            </w:pPr>
            <w:r>
              <w:rPr>
                <w:sz w:val="18"/>
                <w:szCs w:val="18"/>
              </w:rPr>
              <w:t xml:space="preserve">Alta</w:t>
            </w:r>
          </w:p>
        </w:tc>
        <w:tc>
          <w:tcPr>
            <w:tcW w:type="dxa" w:w="920"/>
            <w:tcMar>
              <w:top w:type="dxa" w:w="50"/>
              <w:left w:type="dxa" w:w="90"/>
              <w:bottom w:type="dxa" w:w="50"/>
              <w:right w:type="dxa" w:w="90"/>
            </w:tcMar>
          </w:tcPr>
          <w:p>
            <w:pPr>
              <w:spacing w:after="0" w:before="0" w:line="240"/>
            </w:pPr>
            <w:r>
              <w:rPr>
                <w:sz w:val="18"/>
                <w:szCs w:val="18"/>
              </w:rPr>
              <w:t xml:space="preserve">1</w:t>
            </w:r>
          </w:p>
        </w:tc>
        <w:tc>
          <w:tcPr>
            <w:tcW w:type="dxa" w:w="2434"/>
            <w:tcMar>
              <w:top w:type="dxa" w:w="50"/>
              <w:left w:type="dxa" w:w="90"/>
              <w:bottom w:type="dxa" w:w="50"/>
              <w:right w:type="dxa" w:w="90"/>
            </w:tcMar>
          </w:tcPr>
          <w:p>
            <w:pPr>
              <w:spacing w:after="0" w:before="0" w:line="240"/>
            </w:pPr>
            <w:r>
              <w:rPr>
                <w:sz w:val="18"/>
                <w:szCs w:val="18"/>
              </w:rPr>
              <w:t xml:space="preserve">Aprobado el 5/10 en el módulo stand-alone (AA2, CP-003)</w:t>
            </w:r>
          </w:p>
        </w:tc>
      </w:tr>
      <w:tr>
        <w:trPr>
          <w:cantSplit/>
        </w:trPr>
        <w:tc>
          <w:tcPr>
            <w:tcW w:type="dxa" w:w="920"/>
            <w:tcMar>
              <w:top w:type="dxa" w:w="50"/>
              <w:left w:type="dxa" w:w="90"/>
              <w:bottom w:type="dxa" w:w="50"/>
              <w:right w:type="dxa" w:w="90"/>
            </w:tcMar>
          </w:tcPr>
          <w:p>
            <w:pPr>
              <w:spacing w:after="0" w:before="0" w:line="240"/>
            </w:pPr>
            <w:r>
              <w:rPr>
                <w:sz w:val="18"/>
                <w:szCs w:val="18"/>
              </w:rPr>
              <w:t xml:space="preserve">CP-010</w:t>
            </w:r>
          </w:p>
        </w:tc>
        <w:tc>
          <w:tcPr>
            <w:tcW w:type="dxa" w:w="3026"/>
            <w:tcMar>
              <w:top w:type="dxa" w:w="50"/>
              <w:left w:type="dxa" w:w="90"/>
              <w:bottom w:type="dxa" w:w="50"/>
              <w:right w:type="dxa" w:w="90"/>
            </w:tcMar>
          </w:tcPr>
          <w:p>
            <w:pPr>
              <w:spacing w:after="0" w:before="0" w:line="240"/>
            </w:pPr>
            <w:r>
              <w:rPr>
                <w:sz w:val="18"/>
                <w:szCs w:val="18"/>
              </w:rPr>
              <w:t xml:space="preserve">Agregar una vacuna al carné con datos válidos</w:t>
            </w:r>
          </w:p>
        </w:tc>
        <w:tc>
          <w:tcPr>
            <w:tcW w:type="dxa" w:w="1250"/>
            <w:tcMar>
              <w:top w:type="dxa" w:w="50"/>
              <w:left w:type="dxa" w:w="90"/>
              <w:bottom w:type="dxa" w:w="50"/>
              <w:right w:type="dxa" w:w="90"/>
            </w:tcMar>
          </w:tcPr>
          <w:p>
            <w:pPr>
              <w:spacing w:after="0" w:before="0" w:line="240"/>
            </w:pPr>
            <w:r>
              <w:rPr>
                <w:sz w:val="18"/>
                <w:szCs w:val="18"/>
              </w:rPr>
              <w:t xml:space="preserve">RF03</w:t>
            </w:r>
          </w:p>
        </w:tc>
        <w:tc>
          <w:tcPr>
            <w:tcW w:type="dxa" w:w="1580"/>
            <w:tcMar>
              <w:top w:type="dxa" w:w="50"/>
              <w:left w:type="dxa" w:w="90"/>
              <w:bottom w:type="dxa" w:w="50"/>
              <w:right w:type="dxa" w:w="90"/>
            </w:tcMar>
          </w:tcPr>
          <w:p>
            <w:pPr>
              <w:spacing w:after="0" w:before="0" w:line="240"/>
            </w:pPr>
            <w:r>
              <w:rPr>
                <w:sz w:val="18"/>
                <w:szCs w:val="18"/>
              </w:rPr>
              <w:t xml:space="preserve">Unitario, integración</w:t>
            </w:r>
          </w:p>
        </w:tc>
        <w:tc>
          <w:tcPr>
            <w:tcW w:type="dxa" w:w="1580"/>
            <w:tcMar>
              <w:top w:type="dxa" w:w="50"/>
              <w:left w:type="dxa" w:w="90"/>
              <w:bottom w:type="dxa" w:w="50"/>
              <w:right w:type="dxa" w:w="90"/>
            </w:tcMar>
          </w:tcPr>
          <w:p>
            <w:pPr>
              <w:spacing w:after="0" w:before="0" w:line="240"/>
            </w:pPr>
            <w:r>
              <w:rPr>
                <w:sz w:val="18"/>
                <w:szCs w:val="18"/>
              </w:rPr>
              <w:t xml:space="preserve">Positiva</w:t>
            </w:r>
          </w:p>
        </w:tc>
        <w:tc>
          <w:tcPr>
            <w:tcW w:type="dxa" w:w="1250"/>
            <w:tcMar>
              <w:top w:type="dxa" w:w="50"/>
              <w:left w:type="dxa" w:w="90"/>
              <w:bottom w:type="dxa" w:w="50"/>
              <w:right w:type="dxa" w:w="90"/>
            </w:tcMar>
          </w:tcPr>
          <w:p>
            <w:pPr>
              <w:spacing w:after="0" w:before="0" w:line="240"/>
            </w:pPr>
            <w:r>
              <w:rPr>
                <w:sz w:val="18"/>
                <w:szCs w:val="18"/>
              </w:rPr>
              <w:t xml:space="preserve">Alta</w:t>
            </w:r>
          </w:p>
        </w:tc>
        <w:tc>
          <w:tcPr>
            <w:tcW w:type="dxa" w:w="920"/>
            <w:tcMar>
              <w:top w:type="dxa" w:w="50"/>
              <w:left w:type="dxa" w:w="90"/>
              <w:bottom w:type="dxa" w:w="50"/>
              <w:right w:type="dxa" w:w="90"/>
            </w:tcMar>
          </w:tcPr>
          <w:p>
            <w:pPr>
              <w:spacing w:after="0" w:before="0" w:line="240"/>
            </w:pPr>
            <w:r>
              <w:rPr>
                <w:sz w:val="18"/>
                <w:szCs w:val="18"/>
              </w:rPr>
              <w:t xml:space="preserve">2</w:t>
            </w:r>
          </w:p>
        </w:tc>
        <w:tc>
          <w:tcPr>
            <w:tcW w:type="dxa" w:w="2434"/>
            <w:tcMar>
              <w:top w:type="dxa" w:w="50"/>
              <w:left w:type="dxa" w:w="90"/>
              <w:bottom w:type="dxa" w:w="50"/>
              <w:right w:type="dxa" w:w="90"/>
            </w:tcMar>
          </w:tcPr>
          <w:p>
            <w:pPr>
              <w:spacing w:after="0" w:before="0" w:line="240"/>
            </w:pPr>
            <w:r>
              <w:rPr>
                <w:sz w:val="18"/>
                <w:szCs w:val="18"/>
              </w:rPr>
              <w:t xml:space="preserve">En seguimiento: el 5/10 la BD guardó el carné, pero aceptó fechas inconsistentes (NC-010; AA2, CP-004)</w:t>
            </w:r>
          </w:p>
        </w:tc>
      </w:tr>
      <w:tr>
        <w:trPr>
          <w:cantSplit/>
        </w:trPr>
        <w:tc>
          <w:tcPr>
            <w:tcW w:type="dxa" w:w="920"/>
            <w:tcMar>
              <w:top w:type="dxa" w:w="50"/>
              <w:left w:type="dxa" w:w="90"/>
              <w:bottom w:type="dxa" w:w="50"/>
              <w:right w:type="dxa" w:w="90"/>
            </w:tcMar>
          </w:tcPr>
          <w:p>
            <w:pPr>
              <w:spacing w:after="0" w:before="0" w:line="240"/>
            </w:pPr>
            <w:r>
              <w:rPr>
                <w:sz w:val="18"/>
                <w:szCs w:val="18"/>
              </w:rPr>
              <w:t xml:space="preserve">CP-011</w:t>
            </w:r>
          </w:p>
        </w:tc>
        <w:tc>
          <w:tcPr>
            <w:tcW w:type="dxa" w:w="3026"/>
            <w:tcMar>
              <w:top w:type="dxa" w:w="50"/>
              <w:left w:type="dxa" w:w="90"/>
              <w:bottom w:type="dxa" w:w="50"/>
              <w:right w:type="dxa" w:w="90"/>
            </w:tcMar>
          </w:tcPr>
          <w:p>
            <w:pPr>
              <w:spacing w:after="0" w:before="0" w:line="240"/>
            </w:pPr>
            <w:r>
              <w:rPr>
                <w:sz w:val="18"/>
                <w:szCs w:val="18"/>
              </w:rPr>
              <w:t xml:space="preserve">Generación del recordatorio tres días antes de la próxima dosis (TDD)</w:t>
            </w:r>
          </w:p>
        </w:tc>
        <w:tc>
          <w:tcPr>
            <w:tcW w:type="dxa" w:w="1250"/>
            <w:tcMar>
              <w:top w:type="dxa" w:w="50"/>
              <w:left w:type="dxa" w:w="90"/>
              <w:bottom w:type="dxa" w:w="50"/>
              <w:right w:type="dxa" w:w="90"/>
            </w:tcMar>
          </w:tcPr>
          <w:p>
            <w:pPr>
              <w:spacing w:after="0" w:before="0" w:line="240"/>
            </w:pPr>
            <w:r>
              <w:rPr>
                <w:sz w:val="18"/>
                <w:szCs w:val="18"/>
              </w:rPr>
              <w:t xml:space="preserve">RF03</w:t>
            </w:r>
          </w:p>
        </w:tc>
        <w:tc>
          <w:tcPr>
            <w:tcW w:type="dxa" w:w="1580"/>
            <w:tcMar>
              <w:top w:type="dxa" w:w="50"/>
              <w:left w:type="dxa" w:w="90"/>
              <w:bottom w:type="dxa" w:w="50"/>
              <w:right w:type="dxa" w:w="90"/>
            </w:tcMar>
          </w:tcPr>
          <w:p>
            <w:pPr>
              <w:spacing w:after="0" w:before="0" w:line="240"/>
            </w:pPr>
            <w:r>
              <w:rPr>
                <w:sz w:val="18"/>
                <w:szCs w:val="18"/>
              </w:rPr>
              <w:t xml:space="preserve">Unitario</w:t>
            </w:r>
          </w:p>
        </w:tc>
        <w:tc>
          <w:tcPr>
            <w:tcW w:type="dxa" w:w="1580"/>
            <w:tcMar>
              <w:top w:type="dxa" w:w="50"/>
              <w:left w:type="dxa" w:w="90"/>
              <w:bottom w:type="dxa" w:w="50"/>
              <w:right w:type="dxa" w:w="90"/>
            </w:tcMar>
          </w:tcPr>
          <w:p>
            <w:pPr>
              <w:spacing w:after="0" w:before="0" w:line="240"/>
            </w:pPr>
            <w:r>
              <w:rPr>
                <w:sz w:val="18"/>
                <w:szCs w:val="18"/>
              </w:rPr>
              <w:t xml:space="preserve">Positiva y límites</w:t>
            </w:r>
          </w:p>
        </w:tc>
        <w:tc>
          <w:tcPr>
            <w:tcW w:type="dxa" w:w="1250"/>
            <w:tcMar>
              <w:top w:type="dxa" w:w="50"/>
              <w:left w:type="dxa" w:w="90"/>
              <w:bottom w:type="dxa" w:w="50"/>
              <w:right w:type="dxa" w:w="90"/>
            </w:tcMar>
          </w:tcPr>
          <w:p>
            <w:pPr>
              <w:spacing w:after="0" w:before="0" w:line="240"/>
            </w:pPr>
            <w:r>
              <w:rPr>
                <w:sz w:val="18"/>
                <w:szCs w:val="18"/>
              </w:rPr>
              <w:t xml:space="preserve">Alta</w:t>
            </w:r>
          </w:p>
        </w:tc>
        <w:tc>
          <w:tcPr>
            <w:tcW w:type="dxa" w:w="920"/>
            <w:tcMar>
              <w:top w:type="dxa" w:w="50"/>
              <w:left w:type="dxa" w:w="90"/>
              <w:bottom w:type="dxa" w:w="50"/>
              <w:right w:type="dxa" w:w="90"/>
            </w:tcMar>
          </w:tcPr>
          <w:p>
            <w:pPr>
              <w:spacing w:after="0" w:before="0" w:line="240"/>
            </w:pPr>
            <w:r>
              <w:rPr>
                <w:sz w:val="18"/>
                <w:szCs w:val="18"/>
              </w:rPr>
              <w:t xml:space="preserve">1–2</w:t>
            </w:r>
          </w:p>
        </w:tc>
        <w:tc>
          <w:tcPr>
            <w:tcW w:type="dxa" w:w="2434"/>
            <w:tcMar>
              <w:top w:type="dxa" w:w="50"/>
              <w:left w:type="dxa" w:w="90"/>
              <w:bottom w:type="dxa" w:w="50"/>
              <w:right w:type="dxa" w:w="90"/>
            </w:tcMar>
          </w:tcPr>
          <w:p>
            <w:pPr>
              <w:spacing w:after="0" w:before="0" w:line="240"/>
            </w:pPr>
            <w:r>
              <w:rPr>
                <w:sz w:val="18"/>
                <w:szCs w:val="18"/>
              </w:rPr>
              <w:t xml:space="preserve">Aprobado el 5/10: 6 de 6 pruebas (AA2, CP-010)</w:t>
            </w:r>
          </w:p>
        </w:tc>
      </w:tr>
      <w:tr>
        <w:trPr>
          <w:cantSplit/>
        </w:trPr>
        <w:tc>
          <w:tcPr>
            <w:tcW w:type="dxa" w:w="920"/>
            <w:tcMar>
              <w:top w:type="dxa" w:w="50"/>
              <w:left w:type="dxa" w:w="90"/>
              <w:bottom w:type="dxa" w:w="50"/>
              <w:right w:type="dxa" w:w="90"/>
            </w:tcMar>
          </w:tcPr>
          <w:p>
            <w:pPr>
              <w:spacing w:after="0" w:before="0" w:line="240"/>
            </w:pPr>
            <w:r>
              <w:rPr>
                <w:sz w:val="18"/>
                <w:szCs w:val="18"/>
              </w:rPr>
              <w:t xml:space="preserve">CP-012</w:t>
            </w:r>
          </w:p>
        </w:tc>
        <w:tc>
          <w:tcPr>
            <w:tcW w:type="dxa" w:w="3026"/>
            <w:tcMar>
              <w:top w:type="dxa" w:w="50"/>
              <w:left w:type="dxa" w:w="90"/>
              <w:bottom w:type="dxa" w:w="50"/>
              <w:right w:type="dxa" w:w="90"/>
            </w:tcMar>
          </w:tcPr>
          <w:p>
            <w:pPr>
              <w:spacing w:after="0" w:before="0" w:line="240"/>
            </w:pPr>
            <w:r>
              <w:rPr>
                <w:sz w:val="18"/>
                <w:szCs w:val="18"/>
              </w:rPr>
              <w:t xml:space="preserve">Otro usuario no puede ver el carné de una mascota ajena</w:t>
            </w:r>
          </w:p>
        </w:tc>
        <w:tc>
          <w:tcPr>
            <w:tcW w:type="dxa" w:w="1250"/>
            <w:tcMar>
              <w:top w:type="dxa" w:w="50"/>
              <w:left w:type="dxa" w:w="90"/>
              <w:bottom w:type="dxa" w:w="50"/>
              <w:right w:type="dxa" w:w="90"/>
            </w:tcMar>
          </w:tcPr>
          <w:p>
            <w:pPr>
              <w:spacing w:after="0" w:before="0" w:line="240"/>
            </w:pPr>
            <w:r>
              <w:rPr>
                <w:sz w:val="18"/>
                <w:szCs w:val="18"/>
              </w:rPr>
              <w:t xml:space="preserve">RS02, RF03</w:t>
            </w:r>
          </w:p>
        </w:tc>
        <w:tc>
          <w:tcPr>
            <w:tcW w:type="dxa" w:w="1580"/>
            <w:tcMar>
              <w:top w:type="dxa" w:w="50"/>
              <w:left w:type="dxa" w:w="90"/>
              <w:bottom w:type="dxa" w:w="50"/>
              <w:right w:type="dxa" w:w="90"/>
            </w:tcMar>
          </w:tcPr>
          <w:p>
            <w:pPr>
              <w:spacing w:after="0" w:before="0" w:line="240"/>
            </w:pPr>
            <w:r>
              <w:rPr>
                <w:sz w:val="18"/>
                <w:szCs w:val="18"/>
              </w:rPr>
              <w:t xml:space="preserve">Integración, E2E</w:t>
            </w:r>
          </w:p>
        </w:tc>
        <w:tc>
          <w:tcPr>
            <w:tcW w:type="dxa" w:w="1580"/>
            <w:tcMar>
              <w:top w:type="dxa" w:w="50"/>
              <w:left w:type="dxa" w:w="90"/>
              <w:bottom w:type="dxa" w:w="50"/>
              <w:right w:type="dxa" w:w="90"/>
            </w:tcMar>
          </w:tcPr>
          <w:p>
            <w:pPr>
              <w:spacing w:after="0" w:before="0" w:line="240"/>
            </w:pPr>
            <w:r>
              <w:rPr>
                <w:sz w:val="18"/>
                <w:szCs w:val="18"/>
              </w:rPr>
              <w:t xml:space="preserve">Negativa</w:t>
            </w:r>
          </w:p>
        </w:tc>
        <w:tc>
          <w:tcPr>
            <w:tcW w:type="dxa" w:w="1250"/>
            <w:tcMar>
              <w:top w:type="dxa" w:w="50"/>
              <w:left w:type="dxa" w:w="90"/>
              <w:bottom w:type="dxa" w:w="50"/>
              <w:right w:type="dxa" w:w="90"/>
            </w:tcMar>
          </w:tcPr>
          <w:p>
            <w:pPr>
              <w:spacing w:after="0" w:before="0" w:line="240"/>
            </w:pPr>
            <w:r>
              <w:rPr>
                <w:sz w:val="18"/>
                <w:szCs w:val="18"/>
              </w:rPr>
              <w:t xml:space="preserve">Alta</w:t>
            </w:r>
          </w:p>
        </w:tc>
        <w:tc>
          <w:tcPr>
            <w:tcW w:type="dxa" w:w="920"/>
            <w:tcMar>
              <w:top w:type="dxa" w:w="50"/>
              <w:left w:type="dxa" w:w="90"/>
              <w:bottom w:type="dxa" w:w="50"/>
              <w:right w:type="dxa" w:w="90"/>
            </w:tcMar>
          </w:tcPr>
          <w:p>
            <w:pPr>
              <w:spacing w:after="0" w:before="0" w:line="240"/>
            </w:pPr>
            <w:r>
              <w:rPr>
                <w:sz w:val="18"/>
                <w:szCs w:val="18"/>
              </w:rPr>
              <w:t xml:space="preserve">2</w:t>
            </w:r>
          </w:p>
        </w:tc>
        <w:tc>
          <w:tcPr>
            <w:tcW w:type="dxa" w:w="2434"/>
            <w:tcMar>
              <w:top w:type="dxa" w:w="50"/>
              <w:left w:type="dxa" w:w="90"/>
              <w:bottom w:type="dxa" w:w="50"/>
              <w:right w:type="dxa" w:w="90"/>
            </w:tcMar>
          </w:tcPr>
          <w:p>
            <w:pPr>
              <w:spacing w:after="0" w:before="0" w:line="240"/>
            </w:pPr>
            <w:r>
              <w:rPr>
                <w:sz w:val="18"/>
                <w:szCs w:val="18"/>
              </w:rPr>
              <w:t xml:space="preserve">Fallido; confirmado dinámicamente el 5/10 (NC-002; AA2, CP-006)</w:t>
            </w:r>
          </w:p>
        </w:tc>
      </w:tr>
      <w:tr>
        <w:trPr>
          <w:cantSplit/>
        </w:trPr>
        <w:tc>
          <w:tcPr>
            <w:tcW w:type="dxa" w:w="920"/>
            <w:tcMar>
              <w:top w:type="dxa" w:w="50"/>
              <w:left w:type="dxa" w:w="90"/>
              <w:bottom w:type="dxa" w:w="50"/>
              <w:right w:type="dxa" w:w="90"/>
            </w:tcMar>
          </w:tcPr>
          <w:p>
            <w:pPr>
              <w:spacing w:after="0" w:before="0" w:line="240"/>
            </w:pPr>
            <w:r>
              <w:rPr>
                <w:sz w:val="18"/>
                <w:szCs w:val="18"/>
              </w:rPr>
              <w:t xml:space="preserve">CP-013</w:t>
            </w:r>
          </w:p>
        </w:tc>
        <w:tc>
          <w:tcPr>
            <w:tcW w:type="dxa" w:w="3026"/>
            <w:tcMar>
              <w:top w:type="dxa" w:w="50"/>
              <w:left w:type="dxa" w:w="90"/>
              <w:bottom w:type="dxa" w:w="50"/>
              <w:right w:type="dxa" w:w="90"/>
            </w:tcMar>
          </w:tcPr>
          <w:p>
            <w:pPr>
              <w:spacing w:after="0" w:before="0" w:line="240"/>
            </w:pPr>
            <w:r>
              <w:rPr>
                <w:sz w:val="18"/>
                <w:szCs w:val="18"/>
              </w:rPr>
              <w:t xml:space="preserve">Búsqueda de servicios por palabra clave y filtro por tipo</w:t>
            </w:r>
          </w:p>
        </w:tc>
        <w:tc>
          <w:tcPr>
            <w:tcW w:type="dxa" w:w="1250"/>
            <w:tcMar>
              <w:top w:type="dxa" w:w="50"/>
              <w:left w:type="dxa" w:w="90"/>
              <w:bottom w:type="dxa" w:w="50"/>
              <w:right w:type="dxa" w:w="90"/>
            </w:tcMar>
          </w:tcPr>
          <w:p>
            <w:pPr>
              <w:spacing w:after="0" w:before="0" w:line="240"/>
            </w:pPr>
            <w:r>
              <w:rPr>
                <w:sz w:val="18"/>
                <w:szCs w:val="18"/>
              </w:rPr>
              <w:t xml:space="preserve">RF06</w:t>
            </w:r>
          </w:p>
        </w:tc>
        <w:tc>
          <w:tcPr>
            <w:tcW w:type="dxa" w:w="1580"/>
            <w:tcMar>
              <w:top w:type="dxa" w:w="50"/>
              <w:left w:type="dxa" w:w="90"/>
              <w:bottom w:type="dxa" w:w="50"/>
              <w:right w:type="dxa" w:w="90"/>
            </w:tcMar>
          </w:tcPr>
          <w:p>
            <w:pPr>
              <w:spacing w:after="0" w:before="0" w:line="240"/>
            </w:pPr>
            <w:r>
              <w:rPr>
                <w:sz w:val="18"/>
                <w:szCs w:val="18"/>
              </w:rPr>
              <w:t xml:space="preserve">Integración</w:t>
            </w:r>
          </w:p>
        </w:tc>
        <w:tc>
          <w:tcPr>
            <w:tcW w:type="dxa" w:w="1580"/>
            <w:tcMar>
              <w:top w:type="dxa" w:w="50"/>
              <w:left w:type="dxa" w:w="90"/>
              <w:bottom w:type="dxa" w:w="50"/>
              <w:right w:type="dxa" w:w="90"/>
            </w:tcMar>
          </w:tcPr>
          <w:p>
            <w:pPr>
              <w:spacing w:after="0" w:before="0" w:line="240"/>
            </w:pPr>
            <w:r>
              <w:rPr>
                <w:sz w:val="18"/>
                <w:szCs w:val="18"/>
              </w:rPr>
              <w:t xml:space="preserve">Positiva</w:t>
            </w:r>
          </w:p>
        </w:tc>
        <w:tc>
          <w:tcPr>
            <w:tcW w:type="dxa" w:w="1250"/>
            <w:tcMar>
              <w:top w:type="dxa" w:w="50"/>
              <w:left w:type="dxa" w:w="90"/>
              <w:bottom w:type="dxa" w:w="50"/>
              <w:right w:type="dxa" w:w="90"/>
            </w:tcMar>
          </w:tcPr>
          <w:p>
            <w:pPr>
              <w:spacing w:after="0" w:before="0" w:line="240"/>
            </w:pPr>
            <w:r>
              <w:rPr>
                <w:sz w:val="18"/>
                <w:szCs w:val="18"/>
              </w:rPr>
              <w:t xml:space="preserve">Media</w:t>
            </w:r>
          </w:p>
        </w:tc>
        <w:tc>
          <w:tcPr>
            <w:tcW w:type="dxa" w:w="920"/>
            <w:tcMar>
              <w:top w:type="dxa" w:w="50"/>
              <w:left w:type="dxa" w:w="90"/>
              <w:bottom w:type="dxa" w:w="50"/>
              <w:right w:type="dxa" w:w="90"/>
            </w:tcMar>
          </w:tcPr>
          <w:p>
            <w:pPr>
              <w:spacing w:after="0" w:before="0" w:line="240"/>
            </w:pPr>
            <w:r>
              <w:rPr>
                <w:sz w:val="18"/>
                <w:szCs w:val="18"/>
              </w:rPr>
              <w:t xml:space="preserve">1</w:t>
            </w:r>
          </w:p>
        </w:tc>
        <w:tc>
          <w:tcPr>
            <w:tcW w:type="dxa" w:w="2434"/>
            <w:tcMar>
              <w:top w:type="dxa" w:w="50"/>
              <w:left w:type="dxa" w:w="90"/>
              <w:bottom w:type="dxa" w:w="50"/>
              <w:right w:type="dxa" w:w="90"/>
            </w:tcMar>
          </w:tcPr>
          <w:p>
            <w:pPr>
              <w:spacing w:after="0" w:before="0" w:line="240"/>
            </w:pPr>
            <w:r>
              <w:rPr>
                <w:sz w:val="18"/>
                <w:szCs w:val="18"/>
              </w:rPr>
              <w:t xml:space="preserve">En seguimiento: el 5/10 la búsqueda por nombre devolvió proveedores inactivos (NC-011; AA2, CP-005)</w:t>
            </w:r>
          </w:p>
        </w:tc>
      </w:tr>
      <w:tr>
        <w:trPr>
          <w:cantSplit/>
        </w:trPr>
        <w:tc>
          <w:tcPr>
            <w:tcW w:type="dxa" w:w="920"/>
            <w:tcMar>
              <w:top w:type="dxa" w:w="50"/>
              <w:left w:type="dxa" w:w="90"/>
              <w:bottom w:type="dxa" w:w="50"/>
              <w:right w:type="dxa" w:w="90"/>
            </w:tcMar>
          </w:tcPr>
          <w:p>
            <w:pPr>
              <w:spacing w:after="0" w:before="0" w:line="240"/>
            </w:pPr>
            <w:r>
              <w:rPr>
                <w:sz w:val="18"/>
                <w:szCs w:val="18"/>
              </w:rPr>
              <w:t xml:space="preserve">CP-014</w:t>
            </w:r>
          </w:p>
        </w:tc>
        <w:tc>
          <w:tcPr>
            <w:tcW w:type="dxa" w:w="3026"/>
            <w:tcMar>
              <w:top w:type="dxa" w:w="50"/>
              <w:left w:type="dxa" w:w="90"/>
              <w:bottom w:type="dxa" w:w="50"/>
              <w:right w:type="dxa" w:w="90"/>
            </w:tcMar>
          </w:tcPr>
          <w:p>
            <w:pPr>
              <w:spacing w:after="0" w:before="0" w:line="240"/>
            </w:pPr>
            <w:r>
              <w:rPr>
                <w:sz w:val="18"/>
                <w:szCs w:val="18"/>
              </w:rPr>
              <w:t xml:space="preserve">Crear y responder una publicación en la comunidad, con carga XSS saneada</w:t>
            </w:r>
          </w:p>
        </w:tc>
        <w:tc>
          <w:tcPr>
            <w:tcW w:type="dxa" w:w="1250"/>
            <w:tcMar>
              <w:top w:type="dxa" w:w="50"/>
              <w:left w:type="dxa" w:w="90"/>
              <w:bottom w:type="dxa" w:w="50"/>
              <w:right w:type="dxa" w:w="90"/>
            </w:tcMar>
          </w:tcPr>
          <w:p>
            <w:pPr>
              <w:spacing w:after="0" w:before="0" w:line="240"/>
            </w:pPr>
            <w:r>
              <w:rPr>
                <w:sz w:val="18"/>
                <w:szCs w:val="18"/>
              </w:rPr>
              <w:t xml:space="preserve">RF07</w:t>
            </w:r>
          </w:p>
        </w:tc>
        <w:tc>
          <w:tcPr>
            <w:tcW w:type="dxa" w:w="1580"/>
            <w:tcMar>
              <w:top w:type="dxa" w:w="50"/>
              <w:left w:type="dxa" w:w="90"/>
              <w:bottom w:type="dxa" w:w="50"/>
              <w:right w:type="dxa" w:w="90"/>
            </w:tcMar>
          </w:tcPr>
          <w:p>
            <w:pPr>
              <w:spacing w:after="0" w:before="0" w:line="240"/>
            </w:pPr>
            <w:r>
              <w:rPr>
                <w:sz w:val="18"/>
                <w:szCs w:val="18"/>
              </w:rPr>
              <w:t xml:space="preserve">E2E, seguridad</w:t>
            </w:r>
          </w:p>
        </w:tc>
        <w:tc>
          <w:tcPr>
            <w:tcW w:type="dxa" w:w="1580"/>
            <w:tcMar>
              <w:top w:type="dxa" w:w="50"/>
              <w:left w:type="dxa" w:w="90"/>
              <w:bottom w:type="dxa" w:w="50"/>
              <w:right w:type="dxa" w:w="90"/>
            </w:tcMar>
          </w:tcPr>
          <w:p>
            <w:pPr>
              <w:spacing w:after="0" w:before="0" w:line="240"/>
            </w:pPr>
            <w:r>
              <w:rPr>
                <w:sz w:val="18"/>
                <w:szCs w:val="18"/>
              </w:rPr>
              <w:t xml:space="preserve">Positiva y negativa</w:t>
            </w:r>
          </w:p>
        </w:tc>
        <w:tc>
          <w:tcPr>
            <w:tcW w:type="dxa" w:w="1250"/>
            <w:tcMar>
              <w:top w:type="dxa" w:w="50"/>
              <w:left w:type="dxa" w:w="90"/>
              <w:bottom w:type="dxa" w:w="50"/>
              <w:right w:type="dxa" w:w="90"/>
            </w:tcMar>
          </w:tcPr>
          <w:p>
            <w:pPr>
              <w:spacing w:after="0" w:before="0" w:line="240"/>
            </w:pPr>
            <w:r>
              <w:rPr>
                <w:sz w:val="18"/>
                <w:szCs w:val="18"/>
              </w:rPr>
              <w:t xml:space="preserve">Media</w:t>
            </w:r>
          </w:p>
        </w:tc>
        <w:tc>
          <w:tcPr>
            <w:tcW w:type="dxa" w:w="920"/>
            <w:tcMar>
              <w:top w:type="dxa" w:w="50"/>
              <w:left w:type="dxa" w:w="90"/>
              <w:bottom w:type="dxa" w:w="50"/>
              <w:right w:type="dxa" w:w="90"/>
            </w:tcMar>
          </w:tcPr>
          <w:p>
            <w:pPr>
              <w:spacing w:after="0" w:before="0" w:line="240"/>
            </w:pPr>
            <w:r>
              <w:rPr>
                <w:sz w:val="18"/>
                <w:szCs w:val="18"/>
              </w:rPr>
              <w:t xml:space="preserve">2</w:t>
            </w:r>
          </w:p>
        </w:tc>
        <w:tc>
          <w:tcPr>
            <w:tcW w:type="dxa" w:w="2434"/>
            <w:tcMar>
              <w:top w:type="dxa" w:w="50"/>
              <w:left w:type="dxa" w:w="90"/>
              <w:bottom w:type="dxa" w:w="50"/>
              <w:right w:type="dxa" w:w="90"/>
            </w:tcMar>
          </w:tcPr>
          <w:p>
            <w:pPr>
              <w:spacing w:after="0" w:before="0" w:line="240"/>
            </w:pPr>
            <w:r>
              <w:rPr>
                <w:sz w:val="18"/>
                <w:szCs w:val="18"/>
              </w:rPr>
              <w:t xml:space="preserve">Diseñado</w:t>
            </w:r>
          </w:p>
        </w:tc>
      </w:tr>
      <w:tr>
        <w:trPr>
          <w:cantSplit/>
        </w:trPr>
        <w:tc>
          <w:tcPr>
            <w:tcW w:type="dxa" w:w="920"/>
            <w:tcMar>
              <w:top w:type="dxa" w:w="50"/>
              <w:left w:type="dxa" w:w="90"/>
              <w:bottom w:type="dxa" w:w="50"/>
              <w:right w:type="dxa" w:w="90"/>
            </w:tcMar>
          </w:tcPr>
          <w:p>
            <w:pPr>
              <w:spacing w:after="0" w:before="0" w:line="240"/>
            </w:pPr>
            <w:r>
              <w:rPr>
                <w:sz w:val="18"/>
                <w:szCs w:val="18"/>
              </w:rPr>
              <w:t xml:space="preserve">CP-015</w:t>
            </w:r>
          </w:p>
        </w:tc>
        <w:tc>
          <w:tcPr>
            <w:tcW w:type="dxa" w:w="3026"/>
            <w:tcMar>
              <w:top w:type="dxa" w:w="50"/>
              <w:left w:type="dxa" w:w="90"/>
              <w:bottom w:type="dxa" w:w="50"/>
              <w:right w:type="dxa" w:w="90"/>
            </w:tcMar>
          </w:tcPr>
          <w:p>
            <w:pPr>
              <w:spacing w:after="0" w:before="0" w:line="240"/>
            </w:pPr>
            <w:r>
              <w:rPr>
                <w:sz w:val="18"/>
                <w:szCs w:val="18"/>
              </w:rPr>
              <w:t xml:space="preserve">Registrar una entrada en el diario de salud, visible solo para el dueño</w:t>
            </w:r>
          </w:p>
        </w:tc>
        <w:tc>
          <w:tcPr>
            <w:tcW w:type="dxa" w:w="1250"/>
            <w:tcMar>
              <w:top w:type="dxa" w:w="50"/>
              <w:left w:type="dxa" w:w="90"/>
              <w:bottom w:type="dxa" w:w="50"/>
              <w:right w:type="dxa" w:w="90"/>
            </w:tcMar>
          </w:tcPr>
          <w:p>
            <w:pPr>
              <w:spacing w:after="0" w:before="0" w:line="240"/>
            </w:pPr>
            <w:r>
              <w:rPr>
                <w:sz w:val="18"/>
                <w:szCs w:val="18"/>
              </w:rPr>
              <w:t xml:space="preserve">RF08, RS01</w:t>
            </w:r>
          </w:p>
        </w:tc>
        <w:tc>
          <w:tcPr>
            <w:tcW w:type="dxa" w:w="1580"/>
            <w:tcMar>
              <w:top w:type="dxa" w:w="50"/>
              <w:left w:type="dxa" w:w="90"/>
              <w:bottom w:type="dxa" w:w="50"/>
              <w:right w:type="dxa" w:w="90"/>
            </w:tcMar>
          </w:tcPr>
          <w:p>
            <w:pPr>
              <w:spacing w:after="0" w:before="0" w:line="240"/>
            </w:pPr>
            <w:r>
              <w:rPr>
                <w:sz w:val="18"/>
                <w:szCs w:val="18"/>
              </w:rPr>
              <w:t xml:space="preserve">Integración</w:t>
            </w:r>
          </w:p>
        </w:tc>
        <w:tc>
          <w:tcPr>
            <w:tcW w:type="dxa" w:w="1580"/>
            <w:tcMar>
              <w:top w:type="dxa" w:w="50"/>
              <w:left w:type="dxa" w:w="90"/>
              <w:bottom w:type="dxa" w:w="50"/>
              <w:right w:type="dxa" w:w="90"/>
            </w:tcMar>
          </w:tcPr>
          <w:p>
            <w:pPr>
              <w:spacing w:after="0" w:before="0" w:line="240"/>
            </w:pPr>
            <w:r>
              <w:rPr>
                <w:sz w:val="18"/>
                <w:szCs w:val="18"/>
              </w:rPr>
              <w:t xml:space="preserve">Positiva</w:t>
            </w:r>
          </w:p>
        </w:tc>
        <w:tc>
          <w:tcPr>
            <w:tcW w:type="dxa" w:w="1250"/>
            <w:tcMar>
              <w:top w:type="dxa" w:w="50"/>
              <w:left w:type="dxa" w:w="90"/>
              <w:bottom w:type="dxa" w:w="50"/>
              <w:right w:type="dxa" w:w="90"/>
            </w:tcMar>
          </w:tcPr>
          <w:p>
            <w:pPr>
              <w:spacing w:after="0" w:before="0" w:line="240"/>
            </w:pPr>
            <w:r>
              <w:rPr>
                <w:sz w:val="18"/>
                <w:szCs w:val="18"/>
              </w:rPr>
              <w:t xml:space="preserve">Media</w:t>
            </w:r>
          </w:p>
        </w:tc>
        <w:tc>
          <w:tcPr>
            <w:tcW w:type="dxa" w:w="920"/>
            <w:tcMar>
              <w:top w:type="dxa" w:w="50"/>
              <w:left w:type="dxa" w:w="90"/>
              <w:bottom w:type="dxa" w:w="50"/>
              <w:right w:type="dxa" w:w="90"/>
            </w:tcMar>
          </w:tcPr>
          <w:p>
            <w:pPr>
              <w:spacing w:after="0" w:before="0" w:line="240"/>
            </w:pPr>
            <w:r>
              <w:rPr>
                <w:sz w:val="18"/>
                <w:szCs w:val="18"/>
              </w:rPr>
              <w:t xml:space="preserve">2</w:t>
            </w:r>
          </w:p>
        </w:tc>
        <w:tc>
          <w:tcPr>
            <w:tcW w:type="dxa" w:w="2434"/>
            <w:tcMar>
              <w:top w:type="dxa" w:w="50"/>
              <w:left w:type="dxa" w:w="90"/>
              <w:bottom w:type="dxa" w:w="50"/>
              <w:right w:type="dxa" w:w="90"/>
            </w:tcMar>
          </w:tcPr>
          <w:p>
            <w:pPr>
              <w:spacing w:after="0" w:before="0" w:line="240"/>
            </w:pPr>
            <w:r>
              <w:rPr>
                <w:sz w:val="18"/>
                <w:szCs w:val="18"/>
              </w:rPr>
              <w:t xml:space="preserve">Diseñado</w:t>
            </w:r>
          </w:p>
        </w:tc>
      </w:tr>
      <w:tr>
        <w:trPr>
          <w:cantSplit/>
        </w:trPr>
        <w:tc>
          <w:tcPr>
            <w:tcW w:type="dxa" w:w="920"/>
            <w:tcMar>
              <w:top w:type="dxa" w:w="50"/>
              <w:left w:type="dxa" w:w="90"/>
              <w:bottom w:type="dxa" w:w="50"/>
              <w:right w:type="dxa" w:w="90"/>
            </w:tcMar>
          </w:tcPr>
          <w:p>
            <w:pPr>
              <w:spacing w:after="0" w:before="0" w:line="240"/>
            </w:pPr>
            <w:r>
              <w:rPr>
                <w:sz w:val="18"/>
                <w:szCs w:val="18"/>
              </w:rPr>
              <w:t xml:space="preserve">CP-016</w:t>
            </w:r>
          </w:p>
        </w:tc>
        <w:tc>
          <w:tcPr>
            <w:tcW w:type="dxa" w:w="3026"/>
            <w:tcMar>
              <w:top w:type="dxa" w:w="50"/>
              <w:left w:type="dxa" w:w="90"/>
              <w:bottom w:type="dxa" w:w="50"/>
              <w:right w:type="dxa" w:w="90"/>
            </w:tcMar>
          </w:tcPr>
          <w:p>
            <w:pPr>
              <w:spacing w:after="0" w:before="0" w:line="240"/>
            </w:pPr>
            <w:r>
              <w:rPr>
                <w:sz w:val="18"/>
                <w:szCs w:val="18"/>
              </w:rPr>
              <w:t xml:space="preserve">Publicar una mascota en adopción y recorrer sus transiciones de estado</w:t>
            </w:r>
          </w:p>
        </w:tc>
        <w:tc>
          <w:tcPr>
            <w:tcW w:type="dxa" w:w="1250"/>
            <w:tcMar>
              <w:top w:type="dxa" w:w="50"/>
              <w:left w:type="dxa" w:w="90"/>
              <w:bottom w:type="dxa" w:w="50"/>
              <w:right w:type="dxa" w:w="90"/>
            </w:tcMar>
          </w:tcPr>
          <w:p>
            <w:pPr>
              <w:spacing w:after="0" w:before="0" w:line="240"/>
            </w:pPr>
            <w:r>
              <w:rPr>
                <w:sz w:val="18"/>
                <w:szCs w:val="18"/>
              </w:rPr>
              <w:t xml:space="preserve">RF09</w:t>
            </w:r>
          </w:p>
        </w:tc>
        <w:tc>
          <w:tcPr>
            <w:tcW w:type="dxa" w:w="1580"/>
            <w:tcMar>
              <w:top w:type="dxa" w:w="50"/>
              <w:left w:type="dxa" w:w="90"/>
              <w:bottom w:type="dxa" w:w="50"/>
              <w:right w:type="dxa" w:w="90"/>
            </w:tcMar>
          </w:tcPr>
          <w:p>
            <w:pPr>
              <w:spacing w:after="0" w:before="0" w:line="240"/>
            </w:pPr>
            <w:r>
              <w:rPr>
                <w:sz w:val="18"/>
                <w:szCs w:val="18"/>
              </w:rPr>
              <w:t xml:space="preserve">E2E</w:t>
            </w:r>
          </w:p>
        </w:tc>
        <w:tc>
          <w:tcPr>
            <w:tcW w:type="dxa" w:w="1580"/>
            <w:tcMar>
              <w:top w:type="dxa" w:w="50"/>
              <w:left w:type="dxa" w:w="90"/>
              <w:bottom w:type="dxa" w:w="50"/>
              <w:right w:type="dxa" w:w="90"/>
            </w:tcMar>
          </w:tcPr>
          <w:p>
            <w:pPr>
              <w:spacing w:after="0" w:before="0" w:line="240"/>
            </w:pPr>
            <w:r>
              <w:rPr>
                <w:sz w:val="18"/>
                <w:szCs w:val="18"/>
              </w:rPr>
              <w:t xml:space="preserve">Positiva y negativa</w:t>
            </w:r>
          </w:p>
        </w:tc>
        <w:tc>
          <w:tcPr>
            <w:tcW w:type="dxa" w:w="1250"/>
            <w:tcMar>
              <w:top w:type="dxa" w:w="50"/>
              <w:left w:type="dxa" w:w="90"/>
              <w:bottom w:type="dxa" w:w="50"/>
              <w:right w:type="dxa" w:w="90"/>
            </w:tcMar>
          </w:tcPr>
          <w:p>
            <w:pPr>
              <w:spacing w:after="0" w:before="0" w:line="240"/>
            </w:pPr>
            <w:r>
              <w:rPr>
                <w:sz w:val="18"/>
                <w:szCs w:val="18"/>
              </w:rPr>
              <w:t xml:space="preserve">Alta</w:t>
            </w:r>
          </w:p>
        </w:tc>
        <w:tc>
          <w:tcPr>
            <w:tcW w:type="dxa" w:w="920"/>
            <w:tcMar>
              <w:top w:type="dxa" w:w="50"/>
              <w:left w:type="dxa" w:w="90"/>
              <w:bottom w:type="dxa" w:w="50"/>
              <w:right w:type="dxa" w:w="90"/>
            </w:tcMar>
          </w:tcPr>
          <w:p>
            <w:pPr>
              <w:spacing w:after="0" w:before="0" w:line="240"/>
            </w:pPr>
            <w:r>
              <w:rPr>
                <w:sz w:val="18"/>
                <w:szCs w:val="18"/>
              </w:rPr>
              <w:t xml:space="preserve">3</w:t>
            </w:r>
          </w:p>
        </w:tc>
        <w:tc>
          <w:tcPr>
            <w:tcW w:type="dxa" w:w="2434"/>
            <w:tcMar>
              <w:top w:type="dxa" w:w="50"/>
              <w:left w:type="dxa" w:w="90"/>
              <w:bottom w:type="dxa" w:w="50"/>
              <w:right w:type="dxa" w:w="90"/>
            </w:tcMar>
          </w:tcPr>
          <w:p>
            <w:pPr>
              <w:spacing w:after="0" w:before="0" w:line="240"/>
            </w:pPr>
            <w:r>
              <w:rPr>
                <w:sz w:val="18"/>
                <w:szCs w:val="18"/>
              </w:rPr>
              <w:t xml:space="preserve">Fallido el 5/10: el catálogo de adopción está vacío (NC-009; AA2, CP-012)</w:t>
            </w:r>
          </w:p>
        </w:tc>
      </w:tr>
      <w:tr>
        <w:trPr>
          <w:cantSplit/>
        </w:trPr>
        <w:tc>
          <w:tcPr>
            <w:tcW w:type="dxa" w:w="920"/>
            <w:tcMar>
              <w:top w:type="dxa" w:w="50"/>
              <w:left w:type="dxa" w:w="90"/>
              <w:bottom w:type="dxa" w:w="50"/>
              <w:right w:type="dxa" w:w="90"/>
            </w:tcMar>
          </w:tcPr>
          <w:p>
            <w:pPr>
              <w:spacing w:after="0" w:before="0" w:line="240"/>
            </w:pPr>
            <w:r>
              <w:rPr>
                <w:sz w:val="18"/>
                <w:szCs w:val="18"/>
              </w:rPr>
              <w:t xml:space="preserve">CP-017</w:t>
            </w:r>
          </w:p>
        </w:tc>
        <w:tc>
          <w:tcPr>
            <w:tcW w:type="dxa" w:w="3026"/>
            <w:tcMar>
              <w:top w:type="dxa" w:w="50"/>
              <w:left w:type="dxa" w:w="90"/>
              <w:bottom w:type="dxa" w:w="50"/>
              <w:right w:type="dxa" w:w="90"/>
            </w:tcMar>
          </w:tcPr>
          <w:p>
            <w:pPr>
              <w:spacing w:after="0" w:before="0" w:line="240"/>
            </w:pPr>
            <w:r>
              <w:rPr>
                <w:sz w:val="18"/>
                <w:szCs w:val="18"/>
              </w:rPr>
              <w:t xml:space="preserve">Tiempo de respuesta con 500 y 1000 usuarios y estrés hasta 1500</w:t>
            </w:r>
          </w:p>
        </w:tc>
        <w:tc>
          <w:tcPr>
            <w:tcW w:type="dxa" w:w="1250"/>
            <w:tcMar>
              <w:top w:type="dxa" w:w="50"/>
              <w:left w:type="dxa" w:w="90"/>
              <w:bottom w:type="dxa" w:w="50"/>
              <w:right w:type="dxa" w:w="90"/>
            </w:tcMar>
          </w:tcPr>
          <w:p>
            <w:pPr>
              <w:spacing w:after="0" w:before="0" w:line="240"/>
            </w:pPr>
            <w:r>
              <w:rPr>
                <w:sz w:val="18"/>
                <w:szCs w:val="18"/>
              </w:rPr>
              <w:t xml:space="preserve">RNF04, RR01, RR02</w:t>
            </w:r>
          </w:p>
        </w:tc>
        <w:tc>
          <w:tcPr>
            <w:tcW w:type="dxa" w:w="1580"/>
            <w:tcMar>
              <w:top w:type="dxa" w:w="50"/>
              <w:left w:type="dxa" w:w="90"/>
              <w:bottom w:type="dxa" w:w="50"/>
              <w:right w:type="dxa" w:w="90"/>
            </w:tcMar>
          </w:tcPr>
          <w:p>
            <w:pPr>
              <w:spacing w:after="0" w:before="0" w:line="240"/>
            </w:pPr>
            <w:r>
              <w:rPr>
                <w:sz w:val="18"/>
                <w:szCs w:val="18"/>
              </w:rPr>
              <w:t xml:space="preserve">No funcional</w:t>
            </w:r>
          </w:p>
        </w:tc>
        <w:tc>
          <w:tcPr>
            <w:tcW w:type="dxa" w:w="1580"/>
            <w:tcMar>
              <w:top w:type="dxa" w:w="50"/>
              <w:left w:type="dxa" w:w="90"/>
              <w:bottom w:type="dxa" w:w="50"/>
              <w:right w:type="dxa" w:w="90"/>
            </w:tcMar>
          </w:tcPr>
          <w:p>
            <w:pPr>
              <w:spacing w:after="0" w:before="0" w:line="240"/>
            </w:pPr>
            <w:r>
              <w:rPr>
                <w:sz w:val="18"/>
                <w:szCs w:val="18"/>
              </w:rPr>
              <w:t xml:space="preserve">Desempeño</w:t>
            </w:r>
          </w:p>
        </w:tc>
        <w:tc>
          <w:tcPr>
            <w:tcW w:type="dxa" w:w="1250"/>
            <w:tcMar>
              <w:top w:type="dxa" w:w="50"/>
              <w:left w:type="dxa" w:w="90"/>
              <w:bottom w:type="dxa" w:w="50"/>
              <w:right w:type="dxa" w:w="90"/>
            </w:tcMar>
          </w:tcPr>
          <w:p>
            <w:pPr>
              <w:spacing w:after="0" w:before="0" w:line="240"/>
            </w:pPr>
            <w:r>
              <w:rPr>
                <w:sz w:val="18"/>
                <w:szCs w:val="18"/>
              </w:rPr>
              <w:t xml:space="preserve">Alta</w:t>
            </w:r>
          </w:p>
        </w:tc>
        <w:tc>
          <w:tcPr>
            <w:tcW w:type="dxa" w:w="920"/>
            <w:tcMar>
              <w:top w:type="dxa" w:w="50"/>
              <w:left w:type="dxa" w:w="90"/>
              <w:bottom w:type="dxa" w:w="50"/>
              <w:right w:type="dxa" w:w="90"/>
            </w:tcMar>
          </w:tcPr>
          <w:p>
            <w:pPr>
              <w:spacing w:after="0" w:before="0" w:line="240"/>
            </w:pPr>
            <w:r>
              <w:rPr>
                <w:sz w:val="18"/>
                <w:szCs w:val="18"/>
              </w:rPr>
              <w:t xml:space="preserve">3</w:t>
            </w:r>
          </w:p>
        </w:tc>
        <w:tc>
          <w:tcPr>
            <w:tcW w:type="dxa" w:w="2434"/>
            <w:tcMar>
              <w:top w:type="dxa" w:w="50"/>
              <w:left w:type="dxa" w:w="90"/>
              <w:bottom w:type="dxa" w:w="50"/>
              <w:right w:type="dxa" w:w="90"/>
            </w:tcMar>
          </w:tcPr>
          <w:p>
            <w:pPr>
              <w:spacing w:after="0" w:before="0" w:line="240"/>
            </w:pPr>
            <w:r>
              <w:rPr>
                <w:sz w:val="18"/>
                <w:szCs w:val="18"/>
              </w:rPr>
              <w:t xml:space="preserve">Fallido el 5/10 con 500 usuarios en el entorno local: p95 de 30 s y 56 % de errores (NC-003; AA2, CP-008)</w:t>
            </w:r>
          </w:p>
        </w:tc>
      </w:tr>
      <w:tr>
        <w:trPr>
          <w:cantSplit/>
        </w:trPr>
        <w:tc>
          <w:tcPr>
            <w:tcW w:type="dxa" w:w="920"/>
            <w:tcMar>
              <w:top w:type="dxa" w:w="50"/>
              <w:left w:type="dxa" w:w="90"/>
              <w:bottom w:type="dxa" w:w="50"/>
              <w:right w:type="dxa" w:w="90"/>
            </w:tcMar>
          </w:tcPr>
          <w:p>
            <w:pPr>
              <w:spacing w:after="0" w:before="0" w:line="240"/>
            </w:pPr>
            <w:r>
              <w:rPr>
                <w:sz w:val="18"/>
                <w:szCs w:val="18"/>
              </w:rPr>
              <w:t xml:space="preserve">CP-018</w:t>
            </w:r>
          </w:p>
        </w:tc>
        <w:tc>
          <w:tcPr>
            <w:tcW w:type="dxa" w:w="3026"/>
            <w:tcMar>
              <w:top w:type="dxa" w:w="50"/>
              <w:left w:type="dxa" w:w="90"/>
              <w:bottom w:type="dxa" w:w="50"/>
              <w:right w:type="dxa" w:w="90"/>
            </w:tcMar>
          </w:tcPr>
          <w:p>
            <w:pPr>
              <w:spacing w:after="0" w:before="0" w:line="240"/>
            </w:pPr>
            <w:r>
              <w:rPr>
                <w:sz w:val="18"/>
                <w:szCs w:val="18"/>
              </w:rPr>
              <w:t xml:space="preserve">Prueba de usabilidad SUS con ocho participantes</w:t>
            </w:r>
          </w:p>
        </w:tc>
        <w:tc>
          <w:tcPr>
            <w:tcW w:type="dxa" w:w="1250"/>
            <w:tcMar>
              <w:top w:type="dxa" w:w="50"/>
              <w:left w:type="dxa" w:w="90"/>
              <w:bottom w:type="dxa" w:w="50"/>
              <w:right w:type="dxa" w:w="90"/>
            </w:tcMar>
          </w:tcPr>
          <w:p>
            <w:pPr>
              <w:spacing w:after="0" w:before="0" w:line="240"/>
            </w:pPr>
            <w:r>
              <w:rPr>
                <w:sz w:val="18"/>
                <w:szCs w:val="18"/>
              </w:rPr>
              <w:t xml:space="preserve">RNF02</w:t>
            </w:r>
          </w:p>
        </w:tc>
        <w:tc>
          <w:tcPr>
            <w:tcW w:type="dxa" w:w="1580"/>
            <w:tcMar>
              <w:top w:type="dxa" w:w="50"/>
              <w:left w:type="dxa" w:w="90"/>
              <w:bottom w:type="dxa" w:w="50"/>
              <w:right w:type="dxa" w:w="90"/>
            </w:tcMar>
          </w:tcPr>
          <w:p>
            <w:pPr>
              <w:spacing w:after="0" w:before="0" w:line="240"/>
            </w:pPr>
            <w:r>
              <w:rPr>
                <w:sz w:val="18"/>
                <w:szCs w:val="18"/>
              </w:rPr>
              <w:t xml:space="preserve">No funcional</w:t>
            </w:r>
          </w:p>
        </w:tc>
        <w:tc>
          <w:tcPr>
            <w:tcW w:type="dxa" w:w="1580"/>
            <w:tcMar>
              <w:top w:type="dxa" w:w="50"/>
              <w:left w:type="dxa" w:w="90"/>
              <w:bottom w:type="dxa" w:w="50"/>
              <w:right w:type="dxa" w:w="90"/>
            </w:tcMar>
          </w:tcPr>
          <w:p>
            <w:pPr>
              <w:spacing w:after="0" w:before="0" w:line="240"/>
            </w:pPr>
            <w:r>
              <w:rPr>
                <w:sz w:val="18"/>
                <w:szCs w:val="18"/>
              </w:rPr>
              <w:t xml:space="preserve">Usabilidad</w:t>
            </w:r>
          </w:p>
        </w:tc>
        <w:tc>
          <w:tcPr>
            <w:tcW w:type="dxa" w:w="1250"/>
            <w:tcMar>
              <w:top w:type="dxa" w:w="50"/>
              <w:left w:type="dxa" w:w="90"/>
              <w:bottom w:type="dxa" w:w="50"/>
              <w:right w:type="dxa" w:w="90"/>
            </w:tcMar>
          </w:tcPr>
          <w:p>
            <w:pPr>
              <w:spacing w:after="0" w:before="0" w:line="240"/>
            </w:pPr>
            <w:r>
              <w:rPr>
                <w:sz w:val="18"/>
                <w:szCs w:val="18"/>
              </w:rPr>
              <w:t xml:space="preserve">Media</w:t>
            </w:r>
          </w:p>
        </w:tc>
        <w:tc>
          <w:tcPr>
            <w:tcW w:type="dxa" w:w="920"/>
            <w:tcMar>
              <w:top w:type="dxa" w:w="50"/>
              <w:left w:type="dxa" w:w="90"/>
              <w:bottom w:type="dxa" w:w="50"/>
              <w:right w:type="dxa" w:w="90"/>
            </w:tcMar>
          </w:tcPr>
          <w:p>
            <w:pPr>
              <w:spacing w:after="0" w:before="0" w:line="240"/>
            </w:pPr>
            <w:r>
              <w:rPr>
                <w:sz w:val="18"/>
                <w:szCs w:val="18"/>
              </w:rPr>
              <w:t xml:space="preserve">3</w:t>
            </w:r>
          </w:p>
        </w:tc>
        <w:tc>
          <w:tcPr>
            <w:tcW w:type="dxa" w:w="2434"/>
            <w:tcMar>
              <w:top w:type="dxa" w:w="50"/>
              <w:left w:type="dxa" w:w="90"/>
              <w:bottom w:type="dxa" w:w="50"/>
              <w:right w:type="dxa" w:w="90"/>
            </w:tcMar>
          </w:tcPr>
          <w:p>
            <w:pPr>
              <w:spacing w:after="0" w:before="0" w:line="240"/>
            </w:pPr>
            <w:r>
              <w:rPr>
                <w:sz w:val="18"/>
                <w:szCs w:val="18"/>
              </w:rPr>
              <w:t xml:space="preserve">Diseñado</w:t>
            </w:r>
          </w:p>
        </w:tc>
      </w:tr>
      <w:tr>
        <w:trPr>
          <w:cantSplit/>
        </w:trPr>
        <w:tc>
          <w:tcPr>
            <w:tcW w:type="dxa" w:w="920"/>
            <w:tcMar>
              <w:top w:type="dxa" w:w="50"/>
              <w:left w:type="dxa" w:w="90"/>
              <w:bottom w:type="dxa" w:w="50"/>
              <w:right w:type="dxa" w:w="90"/>
            </w:tcMar>
          </w:tcPr>
          <w:p>
            <w:pPr>
              <w:spacing w:after="0" w:before="0" w:line="240"/>
            </w:pPr>
            <w:r>
              <w:rPr>
                <w:sz w:val="18"/>
                <w:szCs w:val="18"/>
              </w:rPr>
              <w:t xml:space="preserve">CP-019</w:t>
            </w:r>
          </w:p>
        </w:tc>
        <w:tc>
          <w:tcPr>
            <w:tcW w:type="dxa" w:w="3026"/>
            <w:tcMar>
              <w:top w:type="dxa" w:w="50"/>
              <w:left w:type="dxa" w:w="90"/>
              <w:bottom w:type="dxa" w:w="50"/>
              <w:right w:type="dxa" w:w="90"/>
            </w:tcMar>
          </w:tcPr>
          <w:p>
            <w:pPr>
              <w:spacing w:after="0" w:before="0" w:line="240"/>
            </w:pPr>
            <w:r>
              <w:rPr>
                <w:sz w:val="18"/>
                <w:szCs w:val="18"/>
              </w:rPr>
              <w:t xml:space="preserve">Compatibilidad en Android, iOS y navegadores</w:t>
            </w:r>
          </w:p>
        </w:tc>
        <w:tc>
          <w:tcPr>
            <w:tcW w:type="dxa" w:w="1250"/>
            <w:tcMar>
              <w:top w:type="dxa" w:w="50"/>
              <w:left w:type="dxa" w:w="90"/>
              <w:bottom w:type="dxa" w:w="50"/>
              <w:right w:type="dxa" w:w="90"/>
            </w:tcMar>
          </w:tcPr>
          <w:p>
            <w:pPr>
              <w:spacing w:after="0" w:before="0" w:line="240"/>
            </w:pPr>
            <w:r>
              <w:rPr>
                <w:sz w:val="18"/>
                <w:szCs w:val="18"/>
              </w:rPr>
              <w:t xml:space="preserve">RNF05</w:t>
            </w:r>
          </w:p>
        </w:tc>
        <w:tc>
          <w:tcPr>
            <w:tcW w:type="dxa" w:w="1580"/>
            <w:tcMar>
              <w:top w:type="dxa" w:w="50"/>
              <w:left w:type="dxa" w:w="90"/>
              <w:bottom w:type="dxa" w:w="50"/>
              <w:right w:type="dxa" w:w="90"/>
            </w:tcMar>
          </w:tcPr>
          <w:p>
            <w:pPr>
              <w:spacing w:after="0" w:before="0" w:line="240"/>
            </w:pPr>
            <w:r>
              <w:rPr>
                <w:sz w:val="18"/>
                <w:szCs w:val="18"/>
              </w:rPr>
              <w:t xml:space="preserve">No funcional</w:t>
            </w:r>
          </w:p>
        </w:tc>
        <w:tc>
          <w:tcPr>
            <w:tcW w:type="dxa" w:w="1580"/>
            <w:tcMar>
              <w:top w:type="dxa" w:w="50"/>
              <w:left w:type="dxa" w:w="90"/>
              <w:bottom w:type="dxa" w:w="50"/>
              <w:right w:type="dxa" w:w="90"/>
            </w:tcMar>
          </w:tcPr>
          <w:p>
            <w:pPr>
              <w:spacing w:after="0" w:before="0" w:line="240"/>
            </w:pPr>
            <w:r>
              <w:rPr>
                <w:sz w:val="18"/>
                <w:szCs w:val="18"/>
              </w:rPr>
              <w:t xml:space="preserve">Compatibilidad</w:t>
            </w:r>
          </w:p>
        </w:tc>
        <w:tc>
          <w:tcPr>
            <w:tcW w:type="dxa" w:w="1250"/>
            <w:tcMar>
              <w:top w:type="dxa" w:w="50"/>
              <w:left w:type="dxa" w:w="90"/>
              <w:bottom w:type="dxa" w:w="50"/>
              <w:right w:type="dxa" w:w="90"/>
            </w:tcMar>
          </w:tcPr>
          <w:p>
            <w:pPr>
              <w:spacing w:after="0" w:before="0" w:line="240"/>
            </w:pPr>
            <w:r>
              <w:rPr>
                <w:sz w:val="18"/>
                <w:szCs w:val="18"/>
              </w:rPr>
              <w:t xml:space="preserve">Media</w:t>
            </w:r>
          </w:p>
        </w:tc>
        <w:tc>
          <w:tcPr>
            <w:tcW w:type="dxa" w:w="920"/>
            <w:tcMar>
              <w:top w:type="dxa" w:w="50"/>
              <w:left w:type="dxa" w:w="90"/>
              <w:bottom w:type="dxa" w:w="50"/>
              <w:right w:type="dxa" w:w="90"/>
            </w:tcMar>
          </w:tcPr>
          <w:p>
            <w:pPr>
              <w:spacing w:after="0" w:before="0" w:line="240"/>
            </w:pPr>
            <w:r>
              <w:rPr>
                <w:sz w:val="18"/>
                <w:szCs w:val="18"/>
              </w:rPr>
              <w:t xml:space="preserve">3</w:t>
            </w:r>
          </w:p>
        </w:tc>
        <w:tc>
          <w:tcPr>
            <w:tcW w:type="dxa" w:w="2434"/>
            <w:tcMar>
              <w:top w:type="dxa" w:w="50"/>
              <w:left w:type="dxa" w:w="90"/>
              <w:bottom w:type="dxa" w:w="50"/>
              <w:right w:type="dxa" w:w="90"/>
            </w:tcMar>
          </w:tcPr>
          <w:p>
            <w:pPr>
              <w:spacing w:after="0" w:before="0" w:line="240"/>
            </w:pPr>
            <w:r>
              <w:rPr>
                <w:sz w:val="18"/>
                <w:szCs w:val="18"/>
              </w:rPr>
              <w:t xml:space="preserve">Diseñado</w:t>
            </w:r>
          </w:p>
        </w:tc>
      </w:tr>
    </w:tbl>
    <w:p>
      <w:pPr>
        <w:spacing w:after="240" w:before="120" w:line="240"/>
      </w:pPr>
      <w:r>
        <w:rPr>
          <w:i/>
          <w:iCs/>
          <w:sz w:val="20"/>
          <w:szCs w:val="20"/>
        </w:rPr>
        <w:t xml:space="preserve">Nota.</w:t>
      </w:r>
      <w:r>
        <w:rPr>
          <w:sz w:val="20"/>
          <w:szCs w:val="20"/>
        </w:rPr>
        <w:t xml:space="preserve"> Los estados del 5 de octubre provienen de la ejecución de la evidencia GA9-220501096-AA2-EV01, cuyos casos tienen numeración propia (se indica como "AA2, CP-0XX"). Esa ejecución se hizo sobre la API, los DAO y la base de datos en el entorno local; las ejecuciones en Docker, staging e interfaz siguen el cronograma de la Tabla 17.</w:t>
      </w:r>
    </w:p>
    <w:p>
      <w:pPr>
        <w:pStyle w:val="Heading3"/>
      </w:pPr>
      <w:r>
        <w:t xml:space="preserve">Bitácora de No Conformidades</w:t>
      </w:r>
    </w:p>
    <w:p>
      <w:pPr>
        <w:ind w:firstLine="720"/>
      </w:pPr>
      <w:r>
        <w:t xml:space="preserve">Cuando el resultado de una revisión o de un caso difiere del esperado, se registra una no conformidad (NC). La severidad indica el impacto técnico: crítica cuando bloquea el sistema o expone datos, alta cuando impide usar una funcionalidad principal o compromete la seguridad, media cuando existe una alternativa de uso y baja cuando es estética. El estado sigue el ciclo abierta, en corrección, en verificación y cerrada.</w:t>
      </w:r>
    </w:p>
    <w:p>
      <w:pPr>
        <w:keepNext/>
        <w:spacing w:before="240"/>
      </w:pPr>
      <w:r>
        <w:rPr>
          <w:b/>
          <w:bCs/>
        </w:rPr>
        <w:t xml:space="preserve">Tabla 24</w:t>
      </w:r>
    </w:p>
    <w:p>
      <w:pPr>
        <w:keepNext/>
      </w:pPr>
      <w:r>
        <w:rPr>
          <w:i/>
          <w:iCs/>
        </w:rPr>
        <w:t xml:space="preserve">Bitácora de no conformidades</w:t>
      </w:r>
    </w:p>
    <w:tbl>
      <w:tblPr>
        <w:tblW w:type="dxa" w:w="12960"/>
        <w:tblBorders>
          <w:top w:val="single" w:color="000000" w:sz="8"/>
          <w:left w:val="none" w:color="FFFFFF" w:sz="0"/>
          <w:bottom w:val="single" w:color="000000" w:sz="8"/>
          <w:right w:val="none" w:color="FFFFFF" w:sz="0"/>
          <w:insideH w:val="single" w:color="BFBFBF" w:sz="4"/>
          <w:insideV w:val="none" w:color="FFFFFF" w:sz="0"/>
        </w:tblBorders>
        <w:tblLayout w:type="fixed"/>
      </w:tblPr>
      <w:tblGrid>
        <w:gridCol w:w="913"/>
        <w:gridCol w:w="1349"/>
        <w:gridCol w:w="2541"/>
        <w:gridCol w:w="1240"/>
        <w:gridCol w:w="1240"/>
        <w:gridCol w:w="2541"/>
        <w:gridCol w:w="1568"/>
        <w:gridCol w:w="1568"/>
      </w:tblGrid>
      <w:tr>
        <w:trPr>
          <w:cantSplit/>
          <w:tblHeader/>
        </w:trPr>
        <w:tc>
          <w:tcPr>
            <w:tcW w:type="dxa" w:w="913"/>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18"/>
                <w:szCs w:val="18"/>
              </w:rPr>
              <w:t xml:space="preserve">ID</w:t>
            </w:r>
          </w:p>
        </w:tc>
        <w:tc>
          <w:tcPr>
            <w:tcW w:type="dxa" w:w="1349"/>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18"/>
                <w:szCs w:val="18"/>
              </w:rPr>
              <w:t xml:space="preserve">Detección</w:t>
            </w:r>
          </w:p>
        </w:tc>
        <w:tc>
          <w:tcPr>
            <w:tcW w:type="dxa" w:w="2541"/>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18"/>
                <w:szCs w:val="18"/>
              </w:rPr>
              <w:t xml:space="preserve">Descripción y evidencia</w:t>
            </w:r>
          </w:p>
        </w:tc>
        <w:tc>
          <w:tcPr>
            <w:tcW w:type="dxa" w:w="124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18"/>
                <w:szCs w:val="18"/>
              </w:rPr>
              <w:t xml:space="preserve">Severidad</w:t>
            </w:r>
          </w:p>
        </w:tc>
        <w:tc>
          <w:tcPr>
            <w:tcW w:type="dxa" w:w="124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18"/>
                <w:szCs w:val="18"/>
              </w:rPr>
              <w:t xml:space="preserve">Requisito / OWASP</w:t>
            </w:r>
          </w:p>
        </w:tc>
        <w:tc>
          <w:tcPr>
            <w:tcW w:type="dxa" w:w="2541"/>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18"/>
                <w:szCs w:val="18"/>
              </w:rPr>
              <w:t xml:space="preserve">Acción correctiva</w:t>
            </w:r>
          </w:p>
        </w:tc>
        <w:tc>
          <w:tcPr>
            <w:tcW w:type="dxa" w:w="1568"/>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18"/>
                <w:szCs w:val="18"/>
              </w:rPr>
              <w:t xml:space="preserve">Responsable</w:t>
            </w:r>
          </w:p>
        </w:tc>
        <w:tc>
          <w:tcPr>
            <w:tcW w:type="dxa" w:w="1568"/>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18"/>
                <w:szCs w:val="18"/>
              </w:rPr>
              <w:t xml:space="preserve">Estado</w:t>
            </w:r>
          </w:p>
        </w:tc>
      </w:tr>
      <w:tr>
        <w:trPr>
          <w:cantSplit/>
        </w:trPr>
        <w:tc>
          <w:tcPr>
            <w:tcW w:type="dxa" w:w="913"/>
            <w:tcMar>
              <w:top w:type="dxa" w:w="50"/>
              <w:left w:type="dxa" w:w="90"/>
              <w:bottom w:type="dxa" w:w="50"/>
              <w:right w:type="dxa" w:w="90"/>
            </w:tcMar>
          </w:tcPr>
          <w:p>
            <w:pPr>
              <w:spacing w:after="0" w:before="0" w:line="240"/>
            </w:pPr>
            <w:r>
              <w:rPr>
                <w:sz w:val="18"/>
                <w:szCs w:val="18"/>
              </w:rPr>
              <w:t xml:space="preserve">NC-001</w:t>
            </w:r>
          </w:p>
        </w:tc>
        <w:tc>
          <w:tcPr>
            <w:tcW w:type="dxa" w:w="1349"/>
            <w:tcMar>
              <w:top w:type="dxa" w:w="50"/>
              <w:left w:type="dxa" w:w="90"/>
              <w:bottom w:type="dxa" w:w="50"/>
              <w:right w:type="dxa" w:w="90"/>
            </w:tcMar>
          </w:tcPr>
          <w:p>
            <w:pPr>
              <w:spacing w:after="0" w:before="0" w:line="240"/>
            </w:pPr>
            <w:r>
              <w:rPr>
                <w:sz w:val="18"/>
                <w:szCs w:val="18"/>
              </w:rPr>
              <w:t xml:space="preserve">2/10/2026, revisión estática de la ERS y del código</w:t>
            </w:r>
          </w:p>
        </w:tc>
        <w:tc>
          <w:tcPr>
            <w:tcW w:type="dxa" w:w="2541"/>
            <w:tcMar>
              <w:top w:type="dxa" w:w="50"/>
              <w:left w:type="dxa" w:w="90"/>
              <w:bottom w:type="dxa" w:w="50"/>
              <w:right w:type="dxa" w:w="90"/>
            </w:tcMar>
          </w:tcPr>
          <w:p>
            <w:pPr>
              <w:spacing w:after="0" w:before="0" w:line="240"/>
            </w:pPr>
            <w:r>
              <w:rPr>
                <w:sz w:val="18"/>
                <w:szCs w:val="18"/>
              </w:rPr>
              <w:t xml:space="preserve">Algoritmo de hashing: RS03 indica SHA-256 y el código lo implementa sin sal (</w:t>
            </w:r>
            <w:r>
              <w:rPr>
                <w:rFonts w:ascii="Consolas" w:cs="Consolas" w:eastAsia="Consolas" w:hAnsi="Consolas"/>
                <w:sz w:val="16"/>
                <w:szCs w:val="16"/>
              </w:rPr>
              <w:t xml:space="preserve">api.py</w:t>
            </w:r>
            <w:r>
              <w:rPr>
                <w:sz w:val="18"/>
                <w:szCs w:val="18"/>
              </w:rPr>
              <w:t xml:space="preserve">, líneas 66–67; </w:t>
            </w:r>
            <w:r>
              <w:rPr>
                <w:rFonts w:ascii="Consolas" w:cs="Consolas" w:eastAsia="Consolas" w:hAnsi="Consolas"/>
                <w:sz w:val="16"/>
                <w:szCs w:val="16"/>
              </w:rPr>
              <w:t xml:space="preserve">vista/menu_usuarios.py</w:t>
            </w:r>
            <w:r>
              <w:rPr>
                <w:sz w:val="18"/>
                <w:szCs w:val="18"/>
              </w:rPr>
              <w:t xml:space="preserve">, línea 67). </w:t>
            </w:r>
            <w:r>
              <w:rPr>
                <w:rFonts w:ascii="Consolas" w:cs="Consolas" w:eastAsia="Consolas" w:hAnsi="Consolas"/>
                <w:sz w:val="16"/>
                <w:szCs w:val="16"/>
              </w:rPr>
              <w:t xml:space="preserve">bcrypt</w:t>
            </w:r>
            <w:r>
              <w:rPr>
                <w:sz w:val="18"/>
                <w:szCs w:val="18"/>
              </w:rPr>
              <w:t xml:space="preserve"> no figura en </w:t>
            </w:r>
            <w:r>
              <w:rPr>
                <w:rFonts w:ascii="Consolas" w:cs="Consolas" w:eastAsia="Consolas" w:hAnsi="Consolas"/>
                <w:sz w:val="16"/>
                <w:szCs w:val="16"/>
              </w:rPr>
              <w:t xml:space="preserve">requirements.txt</w:t>
            </w:r>
          </w:p>
        </w:tc>
        <w:tc>
          <w:tcPr>
            <w:tcW w:type="dxa" w:w="1240"/>
            <w:tcMar>
              <w:top w:type="dxa" w:w="50"/>
              <w:left w:type="dxa" w:w="90"/>
              <w:bottom w:type="dxa" w:w="50"/>
              <w:right w:type="dxa" w:w="90"/>
            </w:tcMar>
          </w:tcPr>
          <w:p>
            <w:pPr>
              <w:spacing w:after="0" w:before="0" w:line="240"/>
            </w:pPr>
            <w:r>
              <w:rPr>
                <w:sz w:val="18"/>
                <w:szCs w:val="18"/>
              </w:rPr>
              <w:t xml:space="preserve">Crítica</w:t>
            </w:r>
          </w:p>
        </w:tc>
        <w:tc>
          <w:tcPr>
            <w:tcW w:type="dxa" w:w="1240"/>
            <w:tcMar>
              <w:top w:type="dxa" w:w="50"/>
              <w:left w:type="dxa" w:w="90"/>
              <w:bottom w:type="dxa" w:w="50"/>
              <w:right w:type="dxa" w:w="90"/>
            </w:tcMar>
          </w:tcPr>
          <w:p>
            <w:pPr>
              <w:spacing w:after="0" w:before="0" w:line="240"/>
            </w:pPr>
            <w:r>
              <w:rPr>
                <w:sz w:val="18"/>
                <w:szCs w:val="18"/>
              </w:rPr>
              <w:t xml:space="preserve">RS03, RNF03 / A04:2025</w:t>
            </w:r>
          </w:p>
        </w:tc>
        <w:tc>
          <w:tcPr>
            <w:tcW w:type="dxa" w:w="2541"/>
            <w:tcMar>
              <w:top w:type="dxa" w:w="50"/>
              <w:left w:type="dxa" w:w="90"/>
              <w:bottom w:type="dxa" w:w="50"/>
              <w:right w:type="dxa" w:w="90"/>
            </w:tcMar>
          </w:tcPr>
          <w:p>
            <w:pPr>
              <w:spacing w:after="0" w:before="0" w:line="240"/>
            </w:pPr>
            <w:r>
              <w:rPr>
                <w:sz w:val="18"/>
                <w:szCs w:val="18"/>
              </w:rPr>
              <w:t xml:space="preserve">Reemplazar por bcrypt con costo 12 en la API y en la consola; comparar con </w:t>
            </w:r>
            <w:r>
              <w:rPr>
                <w:rFonts w:ascii="Consolas" w:cs="Consolas" w:eastAsia="Consolas" w:hAnsi="Consolas"/>
                <w:sz w:val="16"/>
                <w:szCs w:val="16"/>
              </w:rPr>
              <w:t xml:space="preserve">bcrypt.checkpw</w:t>
            </w:r>
            <w:r>
              <w:rPr>
                <w:sz w:val="18"/>
                <w:szCs w:val="18"/>
              </w:rPr>
              <w:t xml:space="preserve">; migrar los resúmenes heredados al siguiente inicio de sesión; longitud máxima de 64; corregir la redacción de RS03</w:t>
            </w:r>
          </w:p>
        </w:tc>
        <w:tc>
          <w:tcPr>
            <w:tcW w:type="dxa" w:w="1568"/>
            <w:tcMar>
              <w:top w:type="dxa" w:w="50"/>
              <w:left w:type="dxa" w:w="90"/>
              <w:bottom w:type="dxa" w:w="50"/>
              <w:right w:type="dxa" w:w="90"/>
            </w:tcMar>
          </w:tcPr>
          <w:p>
            <w:pPr>
              <w:spacing w:after="0" w:before="0" w:line="240"/>
            </w:pPr>
            <w:r>
              <w:rPr>
                <w:sz w:val="18"/>
                <w:szCs w:val="18"/>
              </w:rPr>
              <w:t xml:space="preserve">Camilo Orjuela y Jazmín Bautista; confirmación: Daniel Jiménez</w:t>
            </w:r>
          </w:p>
        </w:tc>
        <w:tc>
          <w:tcPr>
            <w:tcW w:type="dxa" w:w="1568"/>
            <w:tcMar>
              <w:top w:type="dxa" w:w="50"/>
              <w:left w:type="dxa" w:w="90"/>
              <w:bottom w:type="dxa" w:w="50"/>
              <w:right w:type="dxa" w:w="90"/>
            </w:tcMar>
          </w:tcPr>
          <w:p>
            <w:pPr>
              <w:spacing w:after="0" w:before="0" w:line="240"/>
            </w:pPr>
            <w:r>
              <w:rPr>
                <w:sz w:val="18"/>
                <w:szCs w:val="18"/>
              </w:rPr>
              <w:t xml:space="preserve">Abierta, bloquea la liberación; confirmada el 5/10/2026 (AA2, CP-007)</w:t>
            </w:r>
          </w:p>
        </w:tc>
      </w:tr>
      <w:tr>
        <w:trPr>
          <w:cantSplit/>
        </w:trPr>
        <w:tc>
          <w:tcPr>
            <w:tcW w:type="dxa" w:w="913"/>
            <w:tcMar>
              <w:top w:type="dxa" w:w="50"/>
              <w:left w:type="dxa" w:w="90"/>
              <w:bottom w:type="dxa" w:w="50"/>
              <w:right w:type="dxa" w:w="90"/>
            </w:tcMar>
          </w:tcPr>
          <w:p>
            <w:pPr>
              <w:spacing w:after="0" w:before="0" w:line="240"/>
            </w:pPr>
            <w:r>
              <w:rPr>
                <w:sz w:val="18"/>
                <w:szCs w:val="18"/>
              </w:rPr>
              <w:t xml:space="preserve">NC-002</w:t>
            </w:r>
          </w:p>
        </w:tc>
        <w:tc>
          <w:tcPr>
            <w:tcW w:type="dxa" w:w="1349"/>
            <w:tcMar>
              <w:top w:type="dxa" w:w="50"/>
              <w:left w:type="dxa" w:w="90"/>
              <w:bottom w:type="dxa" w:w="50"/>
              <w:right w:type="dxa" w:w="90"/>
            </w:tcMar>
          </w:tcPr>
          <w:p>
            <w:pPr>
              <w:spacing w:after="0" w:before="0" w:line="240"/>
            </w:pPr>
            <w:r>
              <w:rPr>
                <w:sz w:val="18"/>
                <w:szCs w:val="18"/>
              </w:rPr>
              <w:t xml:space="preserve">2/10/2026, CP-012 (ejecución 1)</w:t>
            </w:r>
          </w:p>
        </w:tc>
        <w:tc>
          <w:tcPr>
            <w:tcW w:type="dxa" w:w="2541"/>
            <w:tcMar>
              <w:top w:type="dxa" w:w="50"/>
              <w:left w:type="dxa" w:w="90"/>
              <w:bottom w:type="dxa" w:w="50"/>
              <w:right w:type="dxa" w:w="90"/>
            </w:tcMar>
          </w:tcPr>
          <w:p>
            <w:pPr>
              <w:spacing w:after="0" w:before="0" w:line="240"/>
            </w:pPr>
            <w:r>
              <w:rPr>
                <w:sz w:val="18"/>
                <w:szCs w:val="18"/>
              </w:rPr>
              <w:t xml:space="preserve">Elusión de la autorización por manipulación de la URL: </w:t>
            </w:r>
            <w:r>
              <w:rPr>
                <w:rFonts w:ascii="Consolas" w:cs="Consolas" w:eastAsia="Consolas" w:hAnsi="Consolas"/>
                <w:sz w:val="16"/>
                <w:szCs w:val="16"/>
              </w:rPr>
              <w:t xml:space="preserve">GET /api/mascotas/{id}</w:t>
            </w:r>
            <w:r>
              <w:rPr>
                <w:sz w:val="18"/>
                <w:szCs w:val="18"/>
              </w:rPr>
              <w:t xml:space="preserve"> no exige autenticación ni verifica dueño ni estado; al cambiar el identificador se obtienen mascotas que no están en adopción, incluidas sus observaciones de salud</w:t>
            </w:r>
          </w:p>
        </w:tc>
        <w:tc>
          <w:tcPr>
            <w:tcW w:type="dxa" w:w="1240"/>
            <w:tcMar>
              <w:top w:type="dxa" w:w="50"/>
              <w:left w:type="dxa" w:w="90"/>
              <w:bottom w:type="dxa" w:w="50"/>
              <w:right w:type="dxa" w:w="90"/>
            </w:tcMar>
          </w:tcPr>
          <w:p>
            <w:pPr>
              <w:spacing w:after="0" w:before="0" w:line="240"/>
            </w:pPr>
            <w:r>
              <w:rPr>
                <w:sz w:val="18"/>
                <w:szCs w:val="18"/>
              </w:rPr>
              <w:t xml:space="preserve">Alta (crítica si se replica en el carné)</w:t>
            </w:r>
          </w:p>
        </w:tc>
        <w:tc>
          <w:tcPr>
            <w:tcW w:type="dxa" w:w="1240"/>
            <w:tcMar>
              <w:top w:type="dxa" w:w="50"/>
              <w:left w:type="dxa" w:w="90"/>
              <w:bottom w:type="dxa" w:w="50"/>
              <w:right w:type="dxa" w:w="90"/>
            </w:tcMar>
          </w:tcPr>
          <w:p>
            <w:pPr>
              <w:spacing w:after="0" w:before="0" w:line="240"/>
            </w:pPr>
            <w:r>
              <w:rPr>
                <w:sz w:val="18"/>
                <w:szCs w:val="18"/>
              </w:rPr>
              <w:t xml:space="preserve">RS02, RS01 / A01:2025</w:t>
            </w:r>
          </w:p>
        </w:tc>
        <w:tc>
          <w:tcPr>
            <w:tcW w:type="dxa" w:w="2541"/>
            <w:tcMar>
              <w:top w:type="dxa" w:w="50"/>
              <w:left w:type="dxa" w:w="90"/>
              <w:bottom w:type="dxa" w:w="50"/>
              <w:right w:type="dxa" w:w="90"/>
            </w:tcMar>
          </w:tcPr>
          <w:p>
            <w:pPr>
              <w:spacing w:after="0" w:before="0" w:line="240"/>
            </w:pPr>
            <w:r>
              <w:rPr>
                <w:sz w:val="18"/>
                <w:szCs w:val="18"/>
              </w:rPr>
              <w:t xml:space="preserve">Limitar el endpoint público a las mascotas en adopción (con el estado que defina la corrección de NC-009); endpoints privados con </w:t>
            </w:r>
            <w:r>
              <w:rPr>
                <w:rFonts w:ascii="Consolas" w:cs="Consolas" w:eastAsia="Consolas" w:hAnsi="Consolas"/>
                <w:sz w:val="16"/>
                <w:szCs w:val="16"/>
              </w:rPr>
              <w:t xml:space="preserve">@require_auth</w:t>
            </w:r>
            <w:r>
              <w:rPr>
                <w:sz w:val="18"/>
                <w:szCs w:val="18"/>
              </w:rPr>
              <w:t xml:space="preserve"> y verificación de que </w:t>
            </w:r>
            <w:r>
              <w:rPr>
                <w:rFonts w:ascii="Consolas" w:cs="Consolas" w:eastAsia="Consolas" w:hAnsi="Consolas"/>
                <w:sz w:val="16"/>
                <w:szCs w:val="16"/>
              </w:rPr>
              <w:t xml:space="preserve">id_usuario</w:t>
            </w:r>
            <w:r>
              <w:rPr>
                <w:sz w:val="18"/>
                <w:szCs w:val="18"/>
              </w:rPr>
              <w:t xml:space="preserve"> coincide con el usuario del token; responder 404 para no revelar existencia</w:t>
            </w:r>
          </w:p>
        </w:tc>
        <w:tc>
          <w:tcPr>
            <w:tcW w:type="dxa" w:w="1568"/>
            <w:tcMar>
              <w:top w:type="dxa" w:w="50"/>
              <w:left w:type="dxa" w:w="90"/>
              <w:bottom w:type="dxa" w:w="50"/>
              <w:right w:type="dxa" w:w="90"/>
            </w:tcMar>
          </w:tcPr>
          <w:p>
            <w:pPr>
              <w:spacing w:after="0" w:before="0" w:line="240"/>
            </w:pPr>
            <w:r>
              <w:rPr>
                <w:sz w:val="18"/>
                <w:szCs w:val="18"/>
              </w:rPr>
              <w:t xml:space="preserve">Camilo Orjuela</w:t>
            </w:r>
          </w:p>
        </w:tc>
        <w:tc>
          <w:tcPr>
            <w:tcW w:type="dxa" w:w="1568"/>
            <w:tcMar>
              <w:top w:type="dxa" w:w="50"/>
              <w:left w:type="dxa" w:w="90"/>
              <w:bottom w:type="dxa" w:w="50"/>
              <w:right w:type="dxa" w:w="90"/>
            </w:tcMar>
          </w:tcPr>
          <w:p>
            <w:pPr>
              <w:spacing w:after="0" w:before="0" w:line="240"/>
            </w:pPr>
            <w:r>
              <w:rPr>
                <w:sz w:val="18"/>
                <w:szCs w:val="18"/>
              </w:rPr>
              <w:t xml:space="preserve">Abierta; confirmada dinámicamente el 5/10/2026 (AA2, CP-006)</w:t>
            </w:r>
          </w:p>
        </w:tc>
      </w:tr>
      <w:tr>
        <w:trPr>
          <w:cantSplit/>
        </w:trPr>
        <w:tc>
          <w:tcPr>
            <w:tcW w:type="dxa" w:w="913"/>
            <w:tcMar>
              <w:top w:type="dxa" w:w="50"/>
              <w:left w:type="dxa" w:w="90"/>
              <w:bottom w:type="dxa" w:w="50"/>
              <w:right w:type="dxa" w:w="90"/>
            </w:tcMar>
          </w:tcPr>
          <w:p>
            <w:pPr>
              <w:spacing w:after="0" w:before="0" w:line="240"/>
            </w:pPr>
            <w:r>
              <w:rPr>
                <w:sz w:val="18"/>
                <w:szCs w:val="18"/>
              </w:rPr>
              <w:t xml:space="preserve">NC-003</w:t>
            </w:r>
          </w:p>
        </w:tc>
        <w:tc>
          <w:tcPr>
            <w:tcW w:type="dxa" w:w="1349"/>
            <w:tcMar>
              <w:top w:type="dxa" w:w="50"/>
              <w:left w:type="dxa" w:w="90"/>
              <w:bottom w:type="dxa" w:w="50"/>
              <w:right w:type="dxa" w:w="90"/>
            </w:tcMar>
          </w:tcPr>
          <w:p>
            <w:pPr>
              <w:spacing w:after="0" w:before="0" w:line="240"/>
            </w:pPr>
            <w:r>
              <w:rPr>
                <w:sz w:val="18"/>
                <w:szCs w:val="18"/>
              </w:rPr>
              <w:t xml:space="preserve">2/10/2026, revisión estática de desempeño</w:t>
            </w:r>
          </w:p>
        </w:tc>
        <w:tc>
          <w:tcPr>
            <w:tcW w:type="dxa" w:w="2541"/>
            <w:tcMar>
              <w:top w:type="dxa" w:w="50"/>
              <w:left w:type="dxa" w:w="90"/>
              <w:bottom w:type="dxa" w:w="50"/>
              <w:right w:type="dxa" w:w="90"/>
            </w:tcMar>
          </w:tcPr>
          <w:p>
            <w:pPr>
              <w:spacing w:after="0" w:before="0" w:line="240"/>
            </w:pPr>
            <w:r>
              <w:rPr>
                <w:sz w:val="18"/>
                <w:szCs w:val="18"/>
              </w:rPr>
              <w:t xml:space="preserve">Latencia en la búsqueda: los listados no se paginan ni se filtran en el servidor; una única conexión a la base de datos (Singleton en </w:t>
            </w:r>
            <w:r>
              <w:rPr>
                <w:rFonts w:ascii="Consolas" w:cs="Consolas" w:eastAsia="Consolas" w:hAnsi="Consolas"/>
                <w:sz w:val="16"/>
                <w:szCs w:val="16"/>
              </w:rPr>
              <w:t xml:space="preserve">conexion/conexion_bd.py</w:t>
            </w:r>
            <w:r>
              <w:rPr>
                <w:sz w:val="18"/>
                <w:szCs w:val="18"/>
              </w:rPr>
              <w:t xml:space="preserve">) se comparte entre los hilos de Flask; la API usa el servidor de desarrollo. El 5/10/2026, con 500 usuarios, el p95 fue de 30 s y falló el 56 % de las solicitudes ('MySQL Connection not available', 'bytearray index out of range')</w:t>
            </w:r>
          </w:p>
        </w:tc>
        <w:tc>
          <w:tcPr>
            <w:tcW w:type="dxa" w:w="1240"/>
            <w:tcMar>
              <w:top w:type="dxa" w:w="50"/>
              <w:left w:type="dxa" w:w="90"/>
              <w:bottom w:type="dxa" w:w="50"/>
              <w:right w:type="dxa" w:w="90"/>
            </w:tcMar>
          </w:tcPr>
          <w:p>
            <w:pPr>
              <w:spacing w:after="0" w:before="0" w:line="240"/>
            </w:pPr>
            <w:r>
              <w:rPr>
                <w:sz w:val="18"/>
                <w:szCs w:val="18"/>
              </w:rPr>
              <w:t xml:space="preserve">Alta</w:t>
            </w:r>
          </w:p>
        </w:tc>
        <w:tc>
          <w:tcPr>
            <w:tcW w:type="dxa" w:w="1240"/>
            <w:tcMar>
              <w:top w:type="dxa" w:w="50"/>
              <w:left w:type="dxa" w:w="90"/>
              <w:bottom w:type="dxa" w:w="50"/>
              <w:right w:type="dxa" w:w="90"/>
            </w:tcMar>
          </w:tcPr>
          <w:p>
            <w:pPr>
              <w:spacing w:after="0" w:before="0" w:line="240"/>
            </w:pPr>
            <w:r>
              <w:rPr>
                <w:sz w:val="18"/>
                <w:szCs w:val="18"/>
              </w:rPr>
              <w:t xml:space="preserve">RNF04, RR01, RR02, RM02</w:t>
            </w:r>
          </w:p>
        </w:tc>
        <w:tc>
          <w:tcPr>
            <w:tcW w:type="dxa" w:w="2541"/>
            <w:tcMar>
              <w:top w:type="dxa" w:w="50"/>
              <w:left w:type="dxa" w:w="90"/>
              <w:bottom w:type="dxa" w:w="50"/>
              <w:right w:type="dxa" w:w="90"/>
            </w:tcMar>
          </w:tcPr>
          <w:p>
            <w:pPr>
              <w:spacing w:after="0" w:before="0" w:line="240"/>
            </w:pPr>
            <w:r>
              <w:rPr>
                <w:sz w:val="18"/>
                <w:szCs w:val="18"/>
              </w:rPr>
              <w:t xml:space="preserve">Paginación y filtros parametrizados; índices sobre </w:t>
            </w:r>
            <w:r>
              <w:rPr>
                <w:rFonts w:ascii="Consolas" w:cs="Consolas" w:eastAsia="Consolas" w:hAnsi="Consolas"/>
                <w:sz w:val="16"/>
                <w:szCs w:val="16"/>
              </w:rPr>
              <w:t xml:space="preserve">mascotas(estado)</w:t>
            </w:r>
            <w:r>
              <w:rPr>
                <w:sz w:val="18"/>
                <w:szCs w:val="18"/>
              </w:rPr>
              <w:t xml:space="preserve"> y los campos de búsqueda del directorio; pool de conexiones (</w:t>
            </w:r>
            <w:r>
              <w:rPr>
                <w:rFonts w:ascii="Consolas" w:cs="Consolas" w:eastAsia="Consolas" w:hAnsi="Consolas"/>
                <w:sz w:val="16"/>
                <w:szCs w:val="16"/>
              </w:rPr>
              <w:t xml:space="preserve">mysql.connector.pooling</w:t>
            </w:r>
            <w:r>
              <w:rPr>
                <w:sz w:val="18"/>
                <w:szCs w:val="18"/>
              </w:rPr>
              <w:t xml:space="preserve">); despliegue con Gunicorn</w:t>
            </w:r>
          </w:p>
        </w:tc>
        <w:tc>
          <w:tcPr>
            <w:tcW w:type="dxa" w:w="1568"/>
            <w:tcMar>
              <w:top w:type="dxa" w:w="50"/>
              <w:left w:type="dxa" w:w="90"/>
              <w:bottom w:type="dxa" w:w="50"/>
              <w:right w:type="dxa" w:w="90"/>
            </w:tcMar>
          </w:tcPr>
          <w:p>
            <w:pPr>
              <w:spacing w:after="0" w:before="0" w:line="240"/>
            </w:pPr>
            <w:r>
              <w:rPr>
                <w:sz w:val="18"/>
                <w:szCs w:val="18"/>
              </w:rPr>
              <w:t xml:space="preserve">Camilo Orjuela; medición: Valentina Lobo</w:t>
            </w:r>
          </w:p>
        </w:tc>
        <w:tc>
          <w:tcPr>
            <w:tcW w:type="dxa" w:w="1568"/>
            <w:tcMar>
              <w:top w:type="dxa" w:w="50"/>
              <w:left w:type="dxa" w:w="90"/>
              <w:bottom w:type="dxa" w:w="50"/>
              <w:right w:type="dxa" w:w="90"/>
            </w:tcMar>
          </w:tcPr>
          <w:p>
            <w:pPr>
              <w:spacing w:after="0" w:before="0" w:line="240"/>
            </w:pPr>
            <w:r>
              <w:rPr>
                <w:sz w:val="18"/>
                <w:szCs w:val="18"/>
              </w:rPr>
              <w:t xml:space="preserve">Abierta; confirmada el 5/10/2026 (AA2, CP-008)</w:t>
            </w:r>
          </w:p>
        </w:tc>
      </w:tr>
      <w:tr>
        <w:trPr>
          <w:cantSplit/>
        </w:trPr>
        <w:tc>
          <w:tcPr>
            <w:tcW w:type="dxa" w:w="913"/>
            <w:tcMar>
              <w:top w:type="dxa" w:w="50"/>
              <w:left w:type="dxa" w:w="90"/>
              <w:bottom w:type="dxa" w:w="50"/>
              <w:right w:type="dxa" w:w="90"/>
            </w:tcMar>
          </w:tcPr>
          <w:p>
            <w:pPr>
              <w:spacing w:after="0" w:before="0" w:line="240"/>
            </w:pPr>
            <w:r>
              <w:rPr>
                <w:sz w:val="18"/>
                <w:szCs w:val="18"/>
              </w:rPr>
              <w:t xml:space="preserve">NC-004</w:t>
            </w:r>
          </w:p>
        </w:tc>
        <w:tc>
          <w:tcPr>
            <w:tcW w:type="dxa" w:w="1349"/>
            <w:tcMar>
              <w:top w:type="dxa" w:w="50"/>
              <w:left w:type="dxa" w:w="90"/>
              <w:bottom w:type="dxa" w:w="50"/>
              <w:right w:type="dxa" w:w="90"/>
            </w:tcMar>
          </w:tcPr>
          <w:p>
            <w:pPr>
              <w:spacing w:after="0" w:before="0" w:line="240"/>
            </w:pPr>
            <w:r>
              <w:rPr>
                <w:sz w:val="18"/>
                <w:szCs w:val="18"/>
              </w:rPr>
              <w:t xml:space="preserve">2/10/2026, revisión estática</w:t>
            </w:r>
          </w:p>
        </w:tc>
        <w:tc>
          <w:tcPr>
            <w:tcW w:type="dxa" w:w="2541"/>
            <w:tcMar>
              <w:top w:type="dxa" w:w="50"/>
              <w:left w:type="dxa" w:w="90"/>
              <w:bottom w:type="dxa" w:w="50"/>
              <w:right w:type="dxa" w:w="90"/>
            </w:tcMar>
          </w:tcPr>
          <w:p>
            <w:pPr>
              <w:spacing w:after="0" w:before="0" w:line="240"/>
            </w:pPr>
            <w:r>
              <w:rPr>
                <w:sz w:val="18"/>
                <w:szCs w:val="18"/>
              </w:rPr>
              <w:t xml:space="preserve">La política de contraseña no verifica la minúscula (</w:t>
            </w:r>
            <w:r>
              <w:rPr>
                <w:rFonts w:ascii="Consolas" w:cs="Consolas" w:eastAsia="Consolas" w:hAnsi="Consolas"/>
                <w:sz w:val="16"/>
                <w:szCs w:val="16"/>
              </w:rPr>
              <w:t xml:space="preserve">_validate_password</w:t>
            </w:r>
            <w:r>
              <w:rPr>
                <w:sz w:val="18"/>
                <w:szCs w:val="18"/>
              </w:rPr>
              <w:t xml:space="preserve"> acepta </w:t>
            </w:r>
            <w:r>
              <w:rPr>
                <w:rFonts w:ascii="Consolas" w:cs="Consolas" w:eastAsia="Consolas" w:hAnsi="Consolas"/>
                <w:sz w:val="16"/>
                <w:szCs w:val="16"/>
              </w:rPr>
              <w:t xml:space="preserve">PETCONNECT1!</w:t>
            </w:r>
            <w:r>
              <w:rPr>
                <w:sz w:val="18"/>
                <w:szCs w:val="18"/>
              </w:rPr>
              <w:t xml:space="preserve">) y exige un carácter especial que RS03 no documenta</w:t>
            </w:r>
          </w:p>
        </w:tc>
        <w:tc>
          <w:tcPr>
            <w:tcW w:type="dxa" w:w="1240"/>
            <w:tcMar>
              <w:top w:type="dxa" w:w="50"/>
              <w:left w:type="dxa" w:w="90"/>
              <w:bottom w:type="dxa" w:w="50"/>
              <w:right w:type="dxa" w:w="90"/>
            </w:tcMar>
          </w:tcPr>
          <w:p>
            <w:pPr>
              <w:spacing w:after="0" w:before="0" w:line="240"/>
            </w:pPr>
            <w:r>
              <w:rPr>
                <w:sz w:val="18"/>
                <w:szCs w:val="18"/>
              </w:rPr>
              <w:t xml:space="preserve">Media</w:t>
            </w:r>
          </w:p>
        </w:tc>
        <w:tc>
          <w:tcPr>
            <w:tcW w:type="dxa" w:w="1240"/>
            <w:tcMar>
              <w:top w:type="dxa" w:w="50"/>
              <w:left w:type="dxa" w:w="90"/>
              <w:bottom w:type="dxa" w:w="50"/>
              <w:right w:type="dxa" w:w="90"/>
            </w:tcMar>
          </w:tcPr>
          <w:p>
            <w:pPr>
              <w:spacing w:after="0" w:before="0" w:line="240"/>
            </w:pPr>
            <w:r>
              <w:rPr>
                <w:sz w:val="18"/>
                <w:szCs w:val="18"/>
              </w:rPr>
              <w:t xml:space="preserve">RS03, RIU01</w:t>
            </w:r>
          </w:p>
        </w:tc>
        <w:tc>
          <w:tcPr>
            <w:tcW w:type="dxa" w:w="2541"/>
            <w:tcMar>
              <w:top w:type="dxa" w:w="50"/>
              <w:left w:type="dxa" w:w="90"/>
              <w:bottom w:type="dxa" w:w="50"/>
              <w:right w:type="dxa" w:w="90"/>
            </w:tcMar>
          </w:tcPr>
          <w:p>
            <w:pPr>
              <w:spacing w:after="0" w:before="0" w:line="240"/>
            </w:pPr>
            <w:r>
              <w:rPr>
                <w:sz w:val="18"/>
                <w:szCs w:val="18"/>
              </w:rPr>
              <w:t xml:space="preserve">Agregar la verificación de minúscula; documentar el carácter especial como control adicional; alinear la validación de los módulos web y móvil</w:t>
            </w:r>
          </w:p>
        </w:tc>
        <w:tc>
          <w:tcPr>
            <w:tcW w:type="dxa" w:w="1568"/>
            <w:tcMar>
              <w:top w:type="dxa" w:w="50"/>
              <w:left w:type="dxa" w:w="90"/>
              <w:bottom w:type="dxa" w:w="50"/>
              <w:right w:type="dxa" w:w="90"/>
            </w:tcMar>
          </w:tcPr>
          <w:p>
            <w:pPr>
              <w:spacing w:after="0" w:before="0" w:line="240"/>
            </w:pPr>
            <w:r>
              <w:rPr>
                <w:sz w:val="18"/>
                <w:szCs w:val="18"/>
              </w:rPr>
              <w:t xml:space="preserve">Camilo Orjuela y Yuli Silva</w:t>
            </w:r>
          </w:p>
        </w:tc>
        <w:tc>
          <w:tcPr>
            <w:tcW w:type="dxa" w:w="1568"/>
            <w:tcMar>
              <w:top w:type="dxa" w:w="50"/>
              <w:left w:type="dxa" w:w="90"/>
              <w:bottom w:type="dxa" w:w="50"/>
              <w:right w:type="dxa" w:w="90"/>
            </w:tcMar>
          </w:tcPr>
          <w:p>
            <w:pPr>
              <w:spacing w:after="0" w:before="0" w:line="240"/>
            </w:pPr>
            <w:r>
              <w:rPr>
                <w:sz w:val="18"/>
                <w:szCs w:val="18"/>
              </w:rPr>
              <w:t xml:space="preserve">Abierta; confirmada el 5/10/2026 (AA2, CP-002)</w:t>
            </w:r>
          </w:p>
        </w:tc>
      </w:tr>
      <w:tr>
        <w:trPr>
          <w:cantSplit/>
        </w:trPr>
        <w:tc>
          <w:tcPr>
            <w:tcW w:type="dxa" w:w="913"/>
            <w:tcMar>
              <w:top w:type="dxa" w:w="50"/>
              <w:left w:type="dxa" w:w="90"/>
              <w:bottom w:type="dxa" w:w="50"/>
              <w:right w:type="dxa" w:w="90"/>
            </w:tcMar>
          </w:tcPr>
          <w:p>
            <w:pPr>
              <w:spacing w:after="0" w:before="0" w:line="240"/>
            </w:pPr>
            <w:r>
              <w:rPr>
                <w:sz w:val="18"/>
                <w:szCs w:val="18"/>
              </w:rPr>
              <w:t xml:space="preserve">NC-005</w:t>
            </w:r>
          </w:p>
        </w:tc>
        <w:tc>
          <w:tcPr>
            <w:tcW w:type="dxa" w:w="1349"/>
            <w:tcMar>
              <w:top w:type="dxa" w:w="50"/>
              <w:left w:type="dxa" w:w="90"/>
              <w:bottom w:type="dxa" w:w="50"/>
              <w:right w:type="dxa" w:w="90"/>
            </w:tcMar>
          </w:tcPr>
          <w:p>
            <w:pPr>
              <w:spacing w:after="0" w:before="0" w:line="240"/>
            </w:pPr>
            <w:r>
              <w:rPr>
                <w:sz w:val="18"/>
                <w:szCs w:val="18"/>
              </w:rPr>
              <w:t xml:space="preserve">2/10/2026, revisión estática</w:t>
            </w:r>
          </w:p>
        </w:tc>
        <w:tc>
          <w:tcPr>
            <w:tcW w:type="dxa" w:w="2541"/>
            <w:tcMar>
              <w:top w:type="dxa" w:w="50"/>
              <w:left w:type="dxa" w:w="90"/>
              <w:bottom w:type="dxa" w:w="50"/>
              <w:right w:type="dxa" w:w="90"/>
            </w:tcMar>
          </w:tcPr>
          <w:p>
            <w:pPr>
              <w:spacing w:after="0" w:before="0" w:line="240"/>
            </w:pPr>
            <w:r>
              <w:rPr>
                <w:sz w:val="18"/>
                <w:szCs w:val="18"/>
              </w:rPr>
              <w:t xml:space="preserve">El usuario se crea con </w:t>
            </w:r>
            <w:r>
              <w:rPr>
                <w:rFonts w:ascii="Consolas" w:cs="Consolas" w:eastAsia="Consolas" w:hAnsi="Consolas"/>
                <w:sz w:val="16"/>
                <w:szCs w:val="16"/>
              </w:rPr>
              <w:t xml:space="preserve">acepta_datos=True</w:t>
            </w:r>
            <w:r>
              <w:rPr>
                <w:sz w:val="18"/>
                <w:szCs w:val="18"/>
              </w:rPr>
              <w:t xml:space="preserve"> fijo (</w:t>
            </w:r>
            <w:r>
              <w:rPr>
                <w:rFonts w:ascii="Consolas" w:cs="Consolas" w:eastAsia="Consolas" w:hAnsi="Consolas"/>
                <w:sz w:val="16"/>
                <w:szCs w:val="16"/>
              </w:rPr>
              <w:t xml:space="preserve">api.py</w:t>
            </w:r>
            <w:r>
              <w:rPr>
                <w:sz w:val="18"/>
                <w:szCs w:val="18"/>
              </w:rPr>
              <w:t xml:space="preserve">, línea 401) sin que el titular otorgue la autorización en el formulario</w:t>
            </w:r>
          </w:p>
        </w:tc>
        <w:tc>
          <w:tcPr>
            <w:tcW w:type="dxa" w:w="1240"/>
            <w:tcMar>
              <w:top w:type="dxa" w:w="50"/>
              <w:left w:type="dxa" w:w="90"/>
              <w:bottom w:type="dxa" w:w="50"/>
              <w:right w:type="dxa" w:w="90"/>
            </w:tcMar>
          </w:tcPr>
          <w:p>
            <w:pPr>
              <w:spacing w:after="0" w:before="0" w:line="240"/>
            </w:pPr>
            <w:r>
              <w:rPr>
                <w:sz w:val="18"/>
                <w:szCs w:val="18"/>
              </w:rPr>
              <w:t xml:space="preserve">Alta</w:t>
            </w:r>
          </w:p>
        </w:tc>
        <w:tc>
          <w:tcPr>
            <w:tcW w:type="dxa" w:w="1240"/>
            <w:tcMar>
              <w:top w:type="dxa" w:w="50"/>
              <w:left w:type="dxa" w:w="90"/>
              <w:bottom w:type="dxa" w:w="50"/>
              <w:right w:type="dxa" w:w="90"/>
            </w:tcMar>
          </w:tcPr>
          <w:p>
            <w:pPr>
              <w:spacing w:after="0" w:before="0" w:line="240"/>
            </w:pPr>
            <w:r>
              <w:rPr>
                <w:sz w:val="18"/>
                <w:szCs w:val="18"/>
              </w:rPr>
              <w:t xml:space="preserve">RNF06 / Ley 1581, art. 9</w:t>
            </w:r>
          </w:p>
        </w:tc>
        <w:tc>
          <w:tcPr>
            <w:tcW w:type="dxa" w:w="2541"/>
            <w:tcMar>
              <w:top w:type="dxa" w:w="50"/>
              <w:left w:type="dxa" w:w="90"/>
              <w:bottom w:type="dxa" w:w="50"/>
              <w:right w:type="dxa" w:w="90"/>
            </w:tcMar>
          </w:tcPr>
          <w:p>
            <w:pPr>
              <w:spacing w:after="0" w:before="0" w:line="240"/>
            </w:pPr>
            <w:r>
              <w:rPr>
                <w:sz w:val="18"/>
                <w:szCs w:val="18"/>
              </w:rPr>
              <w:t xml:space="preserve">Casilla no premarcada con enlace a la política de tratamiento; persistir la fecha y la versión aceptada; rechazar el registro sin autorización</w:t>
            </w:r>
          </w:p>
        </w:tc>
        <w:tc>
          <w:tcPr>
            <w:tcW w:type="dxa" w:w="1568"/>
            <w:tcMar>
              <w:top w:type="dxa" w:w="50"/>
              <w:left w:type="dxa" w:w="90"/>
              <w:bottom w:type="dxa" w:w="50"/>
              <w:right w:type="dxa" w:w="90"/>
            </w:tcMar>
          </w:tcPr>
          <w:p>
            <w:pPr>
              <w:spacing w:after="0" w:before="0" w:line="240"/>
            </w:pPr>
            <w:r>
              <w:rPr>
                <w:sz w:val="18"/>
                <w:szCs w:val="18"/>
              </w:rPr>
              <w:t xml:space="preserve">Jazmín Bautista, Yuli Silva y Camilo Orjuela</w:t>
            </w:r>
          </w:p>
        </w:tc>
        <w:tc>
          <w:tcPr>
            <w:tcW w:type="dxa" w:w="1568"/>
            <w:tcMar>
              <w:top w:type="dxa" w:w="50"/>
              <w:left w:type="dxa" w:w="90"/>
              <w:bottom w:type="dxa" w:w="50"/>
              <w:right w:type="dxa" w:w="90"/>
            </w:tcMar>
          </w:tcPr>
          <w:p>
            <w:pPr>
              <w:spacing w:after="0" w:before="0" w:line="240"/>
            </w:pPr>
            <w:r>
              <w:rPr>
                <w:sz w:val="18"/>
                <w:szCs w:val="18"/>
              </w:rPr>
              <w:t xml:space="preserve">Abierta</w:t>
            </w:r>
          </w:p>
        </w:tc>
      </w:tr>
      <w:tr>
        <w:trPr>
          <w:cantSplit/>
        </w:trPr>
        <w:tc>
          <w:tcPr>
            <w:tcW w:type="dxa" w:w="913"/>
            <w:tcMar>
              <w:top w:type="dxa" w:w="50"/>
              <w:left w:type="dxa" w:w="90"/>
              <w:bottom w:type="dxa" w:w="50"/>
              <w:right w:type="dxa" w:w="90"/>
            </w:tcMar>
          </w:tcPr>
          <w:p>
            <w:pPr>
              <w:spacing w:after="0" w:before="0" w:line="240"/>
            </w:pPr>
            <w:r>
              <w:rPr>
                <w:sz w:val="18"/>
                <w:szCs w:val="18"/>
              </w:rPr>
              <w:t xml:space="preserve">NC-006</w:t>
            </w:r>
          </w:p>
        </w:tc>
        <w:tc>
          <w:tcPr>
            <w:tcW w:type="dxa" w:w="1349"/>
            <w:tcMar>
              <w:top w:type="dxa" w:w="50"/>
              <w:left w:type="dxa" w:w="90"/>
              <w:bottom w:type="dxa" w:w="50"/>
              <w:right w:type="dxa" w:w="90"/>
            </w:tcMar>
          </w:tcPr>
          <w:p>
            <w:pPr>
              <w:spacing w:after="0" w:before="0" w:line="240"/>
            </w:pPr>
            <w:r>
              <w:rPr>
                <w:sz w:val="18"/>
                <w:szCs w:val="18"/>
              </w:rPr>
              <w:t xml:space="preserve">2/10/2026, revisión estática</w:t>
            </w:r>
          </w:p>
        </w:tc>
        <w:tc>
          <w:tcPr>
            <w:tcW w:type="dxa" w:w="2541"/>
            <w:tcMar>
              <w:top w:type="dxa" w:w="50"/>
              <w:left w:type="dxa" w:w="90"/>
              <w:bottom w:type="dxa" w:w="50"/>
              <w:right w:type="dxa" w:w="90"/>
            </w:tcMar>
          </w:tcPr>
          <w:p>
            <w:pPr>
              <w:spacing w:after="0" w:before="0" w:line="240"/>
            </w:pPr>
            <w:r>
              <w:rPr>
                <w:rFonts w:ascii="Consolas" w:cs="Consolas" w:eastAsia="Consolas" w:hAnsi="Consolas"/>
                <w:sz w:val="16"/>
                <w:szCs w:val="16"/>
              </w:rPr>
              <w:t xml:space="preserve">AlmacenOTP.verificar()</w:t>
            </w:r>
            <w:r>
              <w:rPr>
                <w:sz w:val="18"/>
                <w:szCs w:val="18"/>
              </w:rPr>
              <w:t xml:space="preserve"> (</w:t>
            </w:r>
            <w:r>
              <w:rPr>
                <w:rFonts w:ascii="Consolas" w:cs="Consolas" w:eastAsia="Consolas" w:hAnsi="Consolas"/>
                <w:sz w:val="16"/>
                <w:szCs w:val="16"/>
              </w:rPr>
              <w:t xml:space="preserve">otp/servicio.py</w:t>
            </w:r>
            <w:r>
              <w:rPr>
                <w:sz w:val="18"/>
                <w:szCs w:val="18"/>
              </w:rPr>
              <w:t xml:space="preserve">) no cuenta intentos fallidos y </w:t>
            </w:r>
            <w:r>
              <w:rPr>
                <w:rFonts w:ascii="Consolas" w:cs="Consolas" w:eastAsia="Consolas" w:hAnsi="Consolas"/>
                <w:sz w:val="16"/>
                <w:szCs w:val="16"/>
              </w:rPr>
              <w:t xml:space="preserve">/api/auth/login</w:t>
            </w:r>
            <w:r>
              <w:rPr>
                <w:sz w:val="18"/>
                <w:szCs w:val="18"/>
              </w:rPr>
              <w:t xml:space="preserve"> no limita la tasa de solicitudes: el código de 6 dígitos es atacable por fuerza bruta durante sus 10 minutos de vigencia</w:t>
            </w:r>
          </w:p>
        </w:tc>
        <w:tc>
          <w:tcPr>
            <w:tcW w:type="dxa" w:w="1240"/>
            <w:tcMar>
              <w:top w:type="dxa" w:w="50"/>
              <w:left w:type="dxa" w:w="90"/>
              <w:bottom w:type="dxa" w:w="50"/>
              <w:right w:type="dxa" w:w="90"/>
            </w:tcMar>
          </w:tcPr>
          <w:p>
            <w:pPr>
              <w:spacing w:after="0" w:before="0" w:line="240"/>
            </w:pPr>
            <w:r>
              <w:rPr>
                <w:sz w:val="18"/>
                <w:szCs w:val="18"/>
              </w:rPr>
              <w:t xml:space="preserve">Alta</w:t>
            </w:r>
          </w:p>
        </w:tc>
        <w:tc>
          <w:tcPr>
            <w:tcW w:type="dxa" w:w="1240"/>
            <w:tcMar>
              <w:top w:type="dxa" w:w="50"/>
              <w:left w:type="dxa" w:w="90"/>
              <w:bottom w:type="dxa" w:w="50"/>
              <w:right w:type="dxa" w:w="90"/>
            </w:tcMar>
          </w:tcPr>
          <w:p>
            <w:pPr>
              <w:spacing w:after="0" w:before="0" w:line="240"/>
            </w:pPr>
            <w:r>
              <w:rPr>
                <w:sz w:val="18"/>
                <w:szCs w:val="18"/>
              </w:rPr>
              <w:t xml:space="preserve">RS01 / A07:2025</w:t>
            </w:r>
          </w:p>
        </w:tc>
        <w:tc>
          <w:tcPr>
            <w:tcW w:type="dxa" w:w="2541"/>
            <w:tcMar>
              <w:top w:type="dxa" w:w="50"/>
              <w:left w:type="dxa" w:w="90"/>
              <w:bottom w:type="dxa" w:w="50"/>
              <w:right w:type="dxa" w:w="90"/>
            </w:tcMar>
          </w:tcPr>
          <w:p>
            <w:pPr>
              <w:spacing w:after="0" w:before="0" w:line="240"/>
            </w:pPr>
            <w:r>
              <w:rPr>
                <w:sz w:val="18"/>
                <w:szCs w:val="18"/>
              </w:rPr>
              <w:t xml:space="preserve">Máximo 5 intentos por código y bloqueo temporal; limitación de tasa por IP y por cuenta; registro de intentos fallidos</w:t>
            </w:r>
          </w:p>
        </w:tc>
        <w:tc>
          <w:tcPr>
            <w:tcW w:type="dxa" w:w="1568"/>
            <w:tcMar>
              <w:top w:type="dxa" w:w="50"/>
              <w:left w:type="dxa" w:w="90"/>
              <w:bottom w:type="dxa" w:w="50"/>
              <w:right w:type="dxa" w:w="90"/>
            </w:tcMar>
          </w:tcPr>
          <w:p>
            <w:pPr>
              <w:spacing w:after="0" w:before="0" w:line="240"/>
            </w:pPr>
            <w:r>
              <w:rPr>
                <w:sz w:val="18"/>
                <w:szCs w:val="18"/>
              </w:rPr>
              <w:t xml:space="preserve">Camilo Orjuela</w:t>
            </w:r>
          </w:p>
        </w:tc>
        <w:tc>
          <w:tcPr>
            <w:tcW w:type="dxa" w:w="1568"/>
            <w:tcMar>
              <w:top w:type="dxa" w:w="50"/>
              <w:left w:type="dxa" w:w="90"/>
              <w:bottom w:type="dxa" w:w="50"/>
              <w:right w:type="dxa" w:w="90"/>
            </w:tcMar>
          </w:tcPr>
          <w:p>
            <w:pPr>
              <w:spacing w:after="0" w:before="0" w:line="240"/>
            </w:pPr>
            <w:r>
              <w:rPr>
                <w:sz w:val="18"/>
                <w:szCs w:val="18"/>
              </w:rPr>
              <w:t xml:space="preserve">Abierta</w:t>
            </w:r>
          </w:p>
        </w:tc>
      </w:tr>
      <w:tr>
        <w:trPr>
          <w:cantSplit/>
        </w:trPr>
        <w:tc>
          <w:tcPr>
            <w:tcW w:type="dxa" w:w="913"/>
            <w:tcMar>
              <w:top w:type="dxa" w:w="50"/>
              <w:left w:type="dxa" w:w="90"/>
              <w:bottom w:type="dxa" w:w="50"/>
              <w:right w:type="dxa" w:w="90"/>
            </w:tcMar>
          </w:tcPr>
          <w:p>
            <w:pPr>
              <w:spacing w:after="0" w:before="0" w:line="240"/>
            </w:pPr>
            <w:r>
              <w:rPr>
                <w:sz w:val="18"/>
                <w:szCs w:val="18"/>
              </w:rPr>
              <w:t xml:space="preserve">NC-007</w:t>
            </w:r>
          </w:p>
        </w:tc>
        <w:tc>
          <w:tcPr>
            <w:tcW w:type="dxa" w:w="1349"/>
            <w:tcMar>
              <w:top w:type="dxa" w:w="50"/>
              <w:left w:type="dxa" w:w="90"/>
              <w:bottom w:type="dxa" w:w="50"/>
              <w:right w:type="dxa" w:w="90"/>
            </w:tcMar>
          </w:tcPr>
          <w:p>
            <w:pPr>
              <w:spacing w:after="0" w:before="0" w:line="240"/>
            </w:pPr>
            <w:r>
              <w:rPr>
                <w:sz w:val="18"/>
                <w:szCs w:val="18"/>
              </w:rPr>
              <w:t xml:space="preserve">2/10/2026, revisión estática</w:t>
            </w:r>
          </w:p>
        </w:tc>
        <w:tc>
          <w:tcPr>
            <w:tcW w:type="dxa" w:w="2541"/>
            <w:tcMar>
              <w:top w:type="dxa" w:w="50"/>
              <w:left w:type="dxa" w:w="90"/>
              <w:bottom w:type="dxa" w:w="50"/>
              <w:right w:type="dxa" w:w="90"/>
            </w:tcMar>
          </w:tcPr>
          <w:p>
            <w:pPr>
              <w:spacing w:after="0" w:before="0" w:line="240"/>
            </w:pPr>
            <w:r>
              <w:rPr>
                <w:sz w:val="18"/>
                <w:szCs w:val="18"/>
              </w:rPr>
              <w:t xml:space="preserve">Configuración insegura: </w:t>
            </w:r>
            <w:r>
              <w:rPr>
                <w:rFonts w:ascii="Consolas" w:cs="Consolas" w:eastAsia="Consolas" w:hAnsi="Consolas"/>
                <w:sz w:val="16"/>
                <w:szCs w:val="16"/>
              </w:rPr>
              <w:t xml:space="preserve">app.run(debug=True)</w:t>
            </w:r>
            <w:r>
              <w:rPr>
                <w:sz w:val="18"/>
                <w:szCs w:val="18"/>
              </w:rPr>
              <w:t xml:space="preserve">; el manejador global devuelve </w:t>
            </w:r>
            <w:r>
              <w:rPr>
                <w:rFonts w:ascii="Consolas" w:cs="Consolas" w:eastAsia="Consolas" w:hAnsi="Consolas"/>
                <w:sz w:val="16"/>
                <w:szCs w:val="16"/>
              </w:rPr>
              <w:t xml:space="preserve">str(e)</w:t>
            </w:r>
            <w:r>
              <w:rPr>
                <w:sz w:val="18"/>
                <w:szCs w:val="18"/>
              </w:rPr>
              <w:t xml:space="preserve"> al cliente y, como comprobó la ejecución del 5/10/2026, convierte en HTTP 500 hasta las rutas inexistentes (404); </w:t>
            </w:r>
            <w:r>
              <w:rPr>
                <w:rFonts w:ascii="Consolas" w:cs="Consolas" w:eastAsia="Consolas" w:hAnsi="Consolas"/>
                <w:sz w:val="16"/>
                <w:szCs w:val="16"/>
              </w:rPr>
              <w:t xml:space="preserve">JWT_SECRET</w:t>
            </w:r>
            <w:r>
              <w:rPr>
                <w:sz w:val="18"/>
                <w:szCs w:val="18"/>
              </w:rPr>
              <w:t xml:space="preserve"> tiene el valor por defecto </w:t>
            </w:r>
            <w:r>
              <w:rPr>
                <w:rFonts w:ascii="Consolas" w:cs="Consolas" w:eastAsia="Consolas" w:hAnsi="Consolas"/>
                <w:sz w:val="16"/>
                <w:szCs w:val="16"/>
              </w:rPr>
              <w:t xml:space="preserve">"dev-secret-inseguro"</w:t>
            </w:r>
            <w:r>
              <w:rPr>
                <w:sz w:val="18"/>
                <w:szCs w:val="18"/>
              </w:rPr>
              <w:t xml:space="preserve">; </w:t>
            </w:r>
            <w:r>
              <w:rPr>
                <w:rFonts w:ascii="Consolas" w:cs="Consolas" w:eastAsia="Consolas" w:hAnsi="Consolas"/>
                <w:sz w:val="16"/>
                <w:szCs w:val="16"/>
              </w:rPr>
              <w:t xml:space="preserve">decrypt()</w:t>
            </w:r>
            <w:r>
              <w:rPr>
                <w:sz w:val="18"/>
                <w:szCs w:val="18"/>
              </w:rPr>
              <w:t xml:space="preserve"> devuelve el valor original si el descifrado falla</w:t>
            </w:r>
          </w:p>
        </w:tc>
        <w:tc>
          <w:tcPr>
            <w:tcW w:type="dxa" w:w="1240"/>
            <w:tcMar>
              <w:top w:type="dxa" w:w="50"/>
              <w:left w:type="dxa" w:w="90"/>
              <w:bottom w:type="dxa" w:w="50"/>
              <w:right w:type="dxa" w:w="90"/>
            </w:tcMar>
          </w:tcPr>
          <w:p>
            <w:pPr>
              <w:spacing w:after="0" w:before="0" w:line="240"/>
            </w:pPr>
            <w:r>
              <w:rPr>
                <w:sz w:val="18"/>
                <w:szCs w:val="18"/>
              </w:rPr>
              <w:t xml:space="preserve">Alta</w:t>
            </w:r>
          </w:p>
        </w:tc>
        <w:tc>
          <w:tcPr>
            <w:tcW w:type="dxa" w:w="1240"/>
            <w:tcMar>
              <w:top w:type="dxa" w:w="50"/>
              <w:left w:type="dxa" w:w="90"/>
              <w:bottom w:type="dxa" w:w="50"/>
              <w:right w:type="dxa" w:w="90"/>
            </w:tcMar>
          </w:tcPr>
          <w:p>
            <w:pPr>
              <w:spacing w:after="0" w:before="0" w:line="240"/>
            </w:pPr>
            <w:r>
              <w:rPr>
                <w:sz w:val="18"/>
                <w:szCs w:val="18"/>
              </w:rPr>
              <w:t xml:space="preserve">RNF03, RS01 / A02:2025, A10:2025</w:t>
            </w:r>
          </w:p>
        </w:tc>
        <w:tc>
          <w:tcPr>
            <w:tcW w:type="dxa" w:w="2541"/>
            <w:tcMar>
              <w:top w:type="dxa" w:w="50"/>
              <w:left w:type="dxa" w:w="90"/>
              <w:bottom w:type="dxa" w:w="50"/>
              <w:right w:type="dxa" w:w="90"/>
            </w:tcMar>
          </w:tcPr>
          <w:p>
            <w:pPr>
              <w:spacing w:after="0" w:before="0" w:line="240"/>
            </w:pPr>
            <w:r>
              <w:rPr>
                <w:sz w:val="18"/>
                <w:szCs w:val="18"/>
              </w:rPr>
              <w:t xml:space="preserve">Desactivar </w:t>
            </w:r>
            <w:r>
              <w:rPr>
                <w:rFonts w:ascii="Consolas" w:cs="Consolas" w:eastAsia="Consolas" w:hAnsi="Consolas"/>
                <w:sz w:val="16"/>
                <w:szCs w:val="16"/>
              </w:rPr>
              <w:t xml:space="preserve">debug</w:t>
            </w:r>
            <w:r>
              <w:rPr>
                <w:sz w:val="18"/>
                <w:szCs w:val="18"/>
              </w:rPr>
              <w:t xml:space="preserve"> fuera del entorno local; mensajes genéricos con identificador de correlación; impedir el arranque sin </w:t>
            </w:r>
            <w:r>
              <w:rPr>
                <w:rFonts w:ascii="Consolas" w:cs="Consolas" w:eastAsia="Consolas" w:hAnsi="Consolas"/>
                <w:sz w:val="16"/>
                <w:szCs w:val="16"/>
              </w:rPr>
              <w:t xml:space="preserve">JWT_SECRET</w:t>
            </w:r>
            <w:r>
              <w:rPr>
                <w:sz w:val="18"/>
                <w:szCs w:val="18"/>
              </w:rPr>
              <w:t xml:space="preserve">; registrar y propagar los errores de descifrado</w:t>
            </w:r>
          </w:p>
        </w:tc>
        <w:tc>
          <w:tcPr>
            <w:tcW w:type="dxa" w:w="1568"/>
            <w:tcMar>
              <w:top w:type="dxa" w:w="50"/>
              <w:left w:type="dxa" w:w="90"/>
              <w:bottom w:type="dxa" w:w="50"/>
              <w:right w:type="dxa" w:w="90"/>
            </w:tcMar>
          </w:tcPr>
          <w:p>
            <w:pPr>
              <w:spacing w:after="0" w:before="0" w:line="240"/>
            </w:pPr>
            <w:r>
              <w:rPr>
                <w:sz w:val="18"/>
                <w:szCs w:val="18"/>
              </w:rPr>
              <w:t xml:space="preserve">Camilo Orjuela</w:t>
            </w:r>
          </w:p>
        </w:tc>
        <w:tc>
          <w:tcPr>
            <w:tcW w:type="dxa" w:w="1568"/>
            <w:tcMar>
              <w:top w:type="dxa" w:w="50"/>
              <w:left w:type="dxa" w:w="90"/>
              <w:bottom w:type="dxa" w:w="50"/>
              <w:right w:type="dxa" w:w="90"/>
            </w:tcMar>
          </w:tcPr>
          <w:p>
            <w:pPr>
              <w:spacing w:after="0" w:before="0" w:line="240"/>
            </w:pPr>
            <w:r>
              <w:rPr>
                <w:sz w:val="18"/>
                <w:szCs w:val="18"/>
              </w:rPr>
              <w:t xml:space="preserve">Abierta</w:t>
            </w:r>
          </w:p>
        </w:tc>
      </w:tr>
      <w:tr>
        <w:trPr>
          <w:cantSplit/>
        </w:trPr>
        <w:tc>
          <w:tcPr>
            <w:tcW w:type="dxa" w:w="913"/>
            <w:tcMar>
              <w:top w:type="dxa" w:w="50"/>
              <w:left w:type="dxa" w:w="90"/>
              <w:bottom w:type="dxa" w:w="50"/>
              <w:right w:type="dxa" w:w="90"/>
            </w:tcMar>
          </w:tcPr>
          <w:p>
            <w:pPr>
              <w:spacing w:after="0" w:before="0" w:line="240"/>
            </w:pPr>
            <w:r>
              <w:rPr>
                <w:sz w:val="18"/>
                <w:szCs w:val="18"/>
              </w:rPr>
              <w:t xml:space="preserve">NC-008</w:t>
            </w:r>
          </w:p>
        </w:tc>
        <w:tc>
          <w:tcPr>
            <w:tcW w:type="dxa" w:w="1349"/>
            <w:tcMar>
              <w:top w:type="dxa" w:w="50"/>
              <w:left w:type="dxa" w:w="90"/>
              <w:bottom w:type="dxa" w:w="50"/>
              <w:right w:type="dxa" w:w="90"/>
            </w:tcMar>
          </w:tcPr>
          <w:p>
            <w:pPr>
              <w:spacing w:after="0" w:before="0" w:line="240"/>
            </w:pPr>
            <w:r>
              <w:rPr>
                <w:sz w:val="18"/>
                <w:szCs w:val="18"/>
              </w:rPr>
              <w:t xml:space="preserve">2/10/2026, prueba dinámica temprana (CP-005)</w:t>
            </w:r>
          </w:p>
        </w:tc>
        <w:tc>
          <w:tcPr>
            <w:tcW w:type="dxa" w:w="2541"/>
            <w:tcMar>
              <w:top w:type="dxa" w:w="50"/>
              <w:left w:type="dxa" w:w="90"/>
              <w:bottom w:type="dxa" w:w="50"/>
              <w:right w:type="dxa" w:w="90"/>
            </w:tcMar>
          </w:tcPr>
          <w:p>
            <w:pPr>
              <w:spacing w:after="0" w:before="0" w:line="240"/>
            </w:pPr>
            <w:r>
              <w:rPr>
                <w:rFonts w:ascii="Consolas" w:cs="Consolas" w:eastAsia="Consolas" w:hAnsi="Consolas"/>
                <w:sz w:val="16"/>
                <w:szCs w:val="16"/>
              </w:rPr>
              <w:t xml:space="preserve">generate_token()</w:t>
            </w:r>
            <w:r>
              <w:rPr>
                <w:sz w:val="18"/>
                <w:szCs w:val="18"/>
              </w:rPr>
              <w:t xml:space="preserve"> (</w:t>
            </w:r>
            <w:r>
              <w:rPr>
                <w:rFonts w:ascii="Consolas" w:cs="Consolas" w:eastAsia="Consolas" w:hAnsi="Consolas"/>
                <w:sz w:val="16"/>
                <w:szCs w:val="16"/>
              </w:rPr>
              <w:t xml:space="preserve">security/jwt_helper.py</w:t>
            </w:r>
            <w:r>
              <w:rPr>
                <w:sz w:val="18"/>
                <w:szCs w:val="18"/>
              </w:rPr>
              <w:t xml:space="preserve">) emite el claim </w:t>
            </w:r>
            <w:r>
              <w:rPr>
                <w:rFonts w:ascii="Consolas" w:cs="Consolas" w:eastAsia="Consolas" w:hAnsi="Consolas"/>
                <w:sz w:val="16"/>
                <w:szCs w:val="16"/>
              </w:rPr>
              <w:t xml:space="preserve">sub</w:t>
            </w:r>
            <w:r>
              <w:rPr>
                <w:sz w:val="18"/>
                <w:szCs w:val="18"/>
              </w:rPr>
              <w:t xml:space="preserve"> como entero; PyJWT 2.13.0, instalado porque </w:t>
            </w:r>
            <w:r>
              <w:rPr>
                <w:rFonts w:ascii="Consolas" w:cs="Consolas" w:eastAsia="Consolas" w:hAnsi="Consolas"/>
                <w:sz w:val="16"/>
                <w:szCs w:val="16"/>
              </w:rPr>
              <w:t xml:space="preserve">requirements.txt</w:t>
            </w:r>
            <w:r>
              <w:rPr>
                <w:sz w:val="18"/>
                <w:szCs w:val="18"/>
              </w:rPr>
              <w:t xml:space="preserve"> no fija versión, exige que </w:t>
            </w:r>
            <w:r>
              <w:rPr>
                <w:rFonts w:ascii="Consolas" w:cs="Consolas" w:eastAsia="Consolas" w:hAnsi="Consolas"/>
                <w:sz w:val="16"/>
                <w:szCs w:val="16"/>
              </w:rPr>
              <w:t xml:space="preserve">sub</w:t>
            </w:r>
            <w:r>
              <w:rPr>
                <w:sz w:val="18"/>
                <w:szCs w:val="18"/>
              </w:rPr>
              <w:t xml:space="preserve"> sea texto y </w:t>
            </w:r>
            <w:r>
              <w:rPr>
                <w:rFonts w:ascii="Consolas" w:cs="Consolas" w:eastAsia="Consolas" w:hAnsi="Consolas"/>
                <w:sz w:val="16"/>
                <w:szCs w:val="16"/>
              </w:rPr>
              <w:t xml:space="preserve">verify_token()</w:t>
            </w:r>
            <w:r>
              <w:rPr>
                <w:sz w:val="18"/>
                <w:szCs w:val="18"/>
              </w:rPr>
              <w:t xml:space="preserve"> devuelve </w:t>
            </w:r>
            <w:r>
              <w:rPr>
                <w:rFonts w:ascii="Consolas" w:cs="Consolas" w:eastAsia="Consolas" w:hAnsi="Consolas"/>
                <w:sz w:val="16"/>
                <w:szCs w:val="16"/>
              </w:rPr>
              <w:t xml:space="preserve">None</w:t>
            </w:r>
            <w:r>
              <w:rPr>
                <w:sz w:val="18"/>
                <w:szCs w:val="18"/>
              </w:rPr>
              <w:t xml:space="preserve">. Todo endpoint con </w:t>
            </w:r>
            <w:r>
              <w:rPr>
                <w:rFonts w:ascii="Consolas" w:cs="Consolas" w:eastAsia="Consolas" w:hAnsi="Consolas"/>
                <w:sz w:val="16"/>
                <w:szCs w:val="16"/>
              </w:rPr>
              <w:t xml:space="preserve">@require_auth</w:t>
            </w:r>
            <w:r>
              <w:rPr>
                <w:sz w:val="18"/>
                <w:szCs w:val="18"/>
              </w:rPr>
              <w:t xml:space="preserve"> (hoy </w:t>
            </w:r>
            <w:r>
              <w:rPr>
                <w:rFonts w:ascii="Consolas" w:cs="Consolas" w:eastAsia="Consolas" w:hAnsi="Consolas"/>
                <w:sz w:val="16"/>
                <w:szCs w:val="16"/>
              </w:rPr>
              <w:t xml:space="preserve">/api/auth/me</w:t>
            </w:r>
            <w:r>
              <w:rPr>
                <w:sz w:val="18"/>
                <w:szCs w:val="18"/>
              </w:rPr>
              <w:t xml:space="preserve">) responde 401 aunque el token se acabe de emitir</w:t>
            </w:r>
          </w:p>
        </w:tc>
        <w:tc>
          <w:tcPr>
            <w:tcW w:type="dxa" w:w="1240"/>
            <w:tcMar>
              <w:top w:type="dxa" w:w="50"/>
              <w:left w:type="dxa" w:w="90"/>
              <w:bottom w:type="dxa" w:w="50"/>
              <w:right w:type="dxa" w:w="90"/>
            </w:tcMar>
          </w:tcPr>
          <w:p>
            <w:pPr>
              <w:spacing w:after="0" w:before="0" w:line="240"/>
            </w:pPr>
            <w:r>
              <w:rPr>
                <w:sz w:val="18"/>
                <w:szCs w:val="18"/>
              </w:rPr>
              <w:t xml:space="preserve">Crítica</w:t>
            </w:r>
          </w:p>
        </w:tc>
        <w:tc>
          <w:tcPr>
            <w:tcW w:type="dxa" w:w="1240"/>
            <w:tcMar>
              <w:top w:type="dxa" w:w="50"/>
              <w:left w:type="dxa" w:w="90"/>
              <w:bottom w:type="dxa" w:w="50"/>
              <w:right w:type="dxa" w:w="90"/>
            </w:tcMar>
          </w:tcPr>
          <w:p>
            <w:pPr>
              <w:spacing w:after="0" w:before="0" w:line="240"/>
            </w:pPr>
            <w:r>
              <w:rPr>
                <w:sz w:val="18"/>
                <w:szCs w:val="18"/>
              </w:rPr>
              <w:t xml:space="preserve">RS01 / A03:2025</w:t>
            </w:r>
          </w:p>
        </w:tc>
        <w:tc>
          <w:tcPr>
            <w:tcW w:type="dxa" w:w="2541"/>
            <w:tcMar>
              <w:top w:type="dxa" w:w="50"/>
              <w:left w:type="dxa" w:w="90"/>
              <w:bottom w:type="dxa" w:w="50"/>
              <w:right w:type="dxa" w:w="90"/>
            </w:tcMar>
          </w:tcPr>
          <w:p>
            <w:pPr>
              <w:spacing w:after="0" w:before="0" w:line="240"/>
            </w:pPr>
            <w:r>
              <w:rPr>
                <w:sz w:val="18"/>
                <w:szCs w:val="18"/>
              </w:rPr>
              <w:t xml:space="preserve">Emitir </w:t>
            </w:r>
            <w:r>
              <w:rPr>
                <w:rFonts w:ascii="Consolas" w:cs="Consolas" w:eastAsia="Consolas" w:hAnsi="Consolas"/>
                <w:sz w:val="16"/>
                <w:szCs w:val="16"/>
              </w:rPr>
              <w:t xml:space="preserve">"sub": str(user_id)</w:t>
            </w:r>
            <w:r>
              <w:rPr>
                <w:sz w:val="18"/>
                <w:szCs w:val="18"/>
              </w:rPr>
              <w:t xml:space="preserve"> y convertirlo a entero en </w:t>
            </w:r>
            <w:r>
              <w:rPr>
                <w:rFonts w:ascii="Consolas" w:cs="Consolas" w:eastAsia="Consolas" w:hAnsi="Consolas"/>
                <w:sz w:val="16"/>
                <w:szCs w:val="16"/>
              </w:rPr>
              <w:t xml:space="preserve">require_auth</w:t>
            </w:r>
            <w:r>
              <w:rPr>
                <w:sz w:val="18"/>
                <w:szCs w:val="18"/>
              </w:rPr>
              <w:t xml:space="preserve">; fijar las versiones de </w:t>
            </w:r>
            <w:r>
              <w:rPr>
                <w:rFonts w:ascii="Consolas" w:cs="Consolas" w:eastAsia="Consolas" w:hAnsi="Consolas"/>
                <w:sz w:val="16"/>
                <w:szCs w:val="16"/>
              </w:rPr>
              <w:t xml:space="preserve">requirements.txt</w:t>
            </w:r>
            <w:r>
              <w:rPr>
                <w:sz w:val="18"/>
                <w:szCs w:val="18"/>
              </w:rPr>
              <w:t xml:space="preserve">; agregar una prueba de ida y vuelta (emitir y validar) a la regresión</w:t>
            </w:r>
          </w:p>
        </w:tc>
        <w:tc>
          <w:tcPr>
            <w:tcW w:type="dxa" w:w="1568"/>
            <w:tcMar>
              <w:top w:type="dxa" w:w="50"/>
              <w:left w:type="dxa" w:w="90"/>
              <w:bottom w:type="dxa" w:w="50"/>
              <w:right w:type="dxa" w:w="90"/>
            </w:tcMar>
          </w:tcPr>
          <w:p>
            <w:pPr>
              <w:spacing w:after="0" w:before="0" w:line="240"/>
            </w:pPr>
            <w:r>
              <w:rPr>
                <w:sz w:val="18"/>
                <w:szCs w:val="18"/>
              </w:rPr>
              <w:t xml:space="preserve">Camilo Orjuela</w:t>
            </w:r>
          </w:p>
        </w:tc>
        <w:tc>
          <w:tcPr>
            <w:tcW w:type="dxa" w:w="1568"/>
            <w:tcMar>
              <w:top w:type="dxa" w:w="50"/>
              <w:left w:type="dxa" w:w="90"/>
              <w:bottom w:type="dxa" w:w="50"/>
              <w:right w:type="dxa" w:w="90"/>
            </w:tcMar>
          </w:tcPr>
          <w:p>
            <w:pPr>
              <w:spacing w:after="0" w:before="0" w:line="240"/>
            </w:pPr>
            <w:r>
              <w:rPr>
                <w:sz w:val="18"/>
                <w:szCs w:val="18"/>
              </w:rPr>
              <w:t xml:space="preserve">Abierta, bloquea las funcionalidades que requieren autenticación (RS01)</w:t>
            </w:r>
          </w:p>
        </w:tc>
      </w:tr>
      <w:tr>
        <w:trPr>
          <w:cantSplit/>
        </w:trPr>
        <w:tc>
          <w:tcPr>
            <w:tcW w:type="dxa" w:w="913"/>
            <w:tcMar>
              <w:top w:type="dxa" w:w="50"/>
              <w:left w:type="dxa" w:w="90"/>
              <w:bottom w:type="dxa" w:w="50"/>
              <w:right w:type="dxa" w:w="90"/>
            </w:tcMar>
          </w:tcPr>
          <w:p>
            <w:pPr>
              <w:spacing w:after="0" w:before="0" w:line="240"/>
            </w:pPr>
            <w:r>
              <w:rPr>
                <w:sz w:val="18"/>
                <w:szCs w:val="18"/>
              </w:rPr>
              <w:t xml:space="preserve">NC-009</w:t>
            </w:r>
          </w:p>
        </w:tc>
        <w:tc>
          <w:tcPr>
            <w:tcW w:type="dxa" w:w="1349"/>
            <w:tcMar>
              <w:top w:type="dxa" w:w="50"/>
              <w:left w:type="dxa" w:w="90"/>
              <w:bottom w:type="dxa" w:w="50"/>
              <w:right w:type="dxa" w:w="90"/>
            </w:tcMar>
          </w:tcPr>
          <w:p>
            <w:pPr>
              <w:spacing w:after="0" w:before="0" w:line="240"/>
            </w:pPr>
            <w:r>
              <w:rPr>
                <w:sz w:val="18"/>
                <w:szCs w:val="18"/>
              </w:rPr>
              <w:t xml:space="preserve">5/10/2026, ejecución (AA2, CP-012)</w:t>
            </w:r>
          </w:p>
        </w:tc>
        <w:tc>
          <w:tcPr>
            <w:tcW w:type="dxa" w:w="2541"/>
            <w:tcMar>
              <w:top w:type="dxa" w:w="50"/>
              <w:left w:type="dxa" w:w="90"/>
              <w:bottom w:type="dxa" w:w="50"/>
              <w:right w:type="dxa" w:w="90"/>
            </w:tcMar>
          </w:tcPr>
          <w:p>
            <w:pPr>
              <w:spacing w:after="0" w:before="0" w:line="240"/>
            </w:pPr>
            <w:r>
              <w:rPr>
                <w:sz w:val="18"/>
                <w:szCs w:val="18"/>
              </w:rPr>
              <w:t xml:space="preserve">Catálogo de adopción siempre vacío: </w:t>
            </w:r>
            <w:r>
              <w:rPr>
                <w:rFonts w:ascii="Consolas" w:cs="Consolas" w:eastAsia="Consolas" w:hAnsi="Consolas"/>
                <w:sz w:val="16"/>
                <w:szCs w:val="16"/>
              </w:rPr>
              <w:t xml:space="preserve">seed.py</w:t>
            </w:r>
            <w:r>
              <w:rPr>
                <w:sz w:val="18"/>
                <w:szCs w:val="18"/>
              </w:rPr>
              <w:t xml:space="preserve"> y la API usan el estado </w:t>
            </w:r>
            <w:r>
              <w:rPr>
                <w:rFonts w:ascii="Consolas" w:cs="Consolas" w:eastAsia="Consolas" w:hAnsi="Consolas"/>
                <w:sz w:val="16"/>
                <w:szCs w:val="16"/>
              </w:rPr>
              <w:t xml:space="preserve">'en_adopcion'</w:t>
            </w:r>
            <w:r>
              <w:rPr>
                <w:sz w:val="18"/>
                <w:szCs w:val="18"/>
              </w:rPr>
              <w:t xml:space="preserve">, que no existe en el enum de </w:t>
            </w:r>
            <w:r>
              <w:rPr>
                <w:rFonts w:ascii="Consolas" w:cs="Consolas" w:eastAsia="Consolas" w:hAnsi="Consolas"/>
                <w:sz w:val="16"/>
                <w:szCs w:val="16"/>
              </w:rPr>
              <w:t xml:space="preserve">mascotas.estado</w:t>
            </w:r>
            <w:r>
              <w:rPr>
                <w:sz w:val="18"/>
                <w:szCs w:val="18"/>
              </w:rPr>
              <w:t xml:space="preserve">; MariaDB, en modo no estricto, lo guarda vacío (advertencia 1265). Las 6 mascotas de la BD de desarrollo tienen estado vacío, y la web lo oculta mostrando las mascotas fijas de </w:t>
            </w:r>
            <w:r>
              <w:rPr>
                <w:rFonts w:ascii="Consolas" w:cs="Consolas" w:eastAsia="Consolas" w:hAnsi="Consolas"/>
                <w:sz w:val="16"/>
                <w:szCs w:val="16"/>
              </w:rPr>
              <w:t xml:space="preserve">src/data/pets.js</w:t>
            </w:r>
          </w:p>
        </w:tc>
        <w:tc>
          <w:tcPr>
            <w:tcW w:type="dxa" w:w="1240"/>
            <w:tcMar>
              <w:top w:type="dxa" w:w="50"/>
              <w:left w:type="dxa" w:w="90"/>
              <w:bottom w:type="dxa" w:w="50"/>
              <w:right w:type="dxa" w:w="90"/>
            </w:tcMar>
          </w:tcPr>
          <w:p>
            <w:pPr>
              <w:spacing w:after="0" w:before="0" w:line="240"/>
            </w:pPr>
            <w:r>
              <w:rPr>
                <w:sz w:val="18"/>
                <w:szCs w:val="18"/>
              </w:rPr>
              <w:t xml:space="preserve">Alta</w:t>
            </w:r>
          </w:p>
        </w:tc>
        <w:tc>
          <w:tcPr>
            <w:tcW w:type="dxa" w:w="1240"/>
            <w:tcMar>
              <w:top w:type="dxa" w:w="50"/>
              <w:left w:type="dxa" w:w="90"/>
              <w:bottom w:type="dxa" w:w="50"/>
              <w:right w:type="dxa" w:w="90"/>
            </w:tcMar>
          </w:tcPr>
          <w:p>
            <w:pPr>
              <w:spacing w:after="0" w:before="0" w:line="240"/>
            </w:pPr>
            <w:r>
              <w:rPr>
                <w:sz w:val="18"/>
                <w:szCs w:val="18"/>
              </w:rPr>
              <w:t xml:space="preserve">RF09 / A02:2025</w:t>
            </w:r>
          </w:p>
        </w:tc>
        <w:tc>
          <w:tcPr>
            <w:tcW w:type="dxa" w:w="2541"/>
            <w:tcMar>
              <w:top w:type="dxa" w:w="50"/>
              <w:left w:type="dxa" w:w="90"/>
              <w:bottom w:type="dxa" w:w="50"/>
              <w:right w:type="dxa" w:w="90"/>
            </w:tcMar>
          </w:tcPr>
          <w:p>
            <w:pPr>
              <w:spacing w:after="0" w:before="0" w:line="240"/>
            </w:pPr>
            <w:r>
              <w:rPr>
                <w:sz w:val="18"/>
                <w:szCs w:val="18"/>
              </w:rPr>
              <w:t xml:space="preserve">Definir un único modelo de adopción (agregar el estado al enum o usar la tabla </w:t>
            </w:r>
            <w:r>
              <w:rPr>
                <w:rFonts w:ascii="Consolas" w:cs="Consolas" w:eastAsia="Consolas" w:hAnsi="Consolas"/>
                <w:sz w:val="16"/>
                <w:szCs w:val="16"/>
              </w:rPr>
              <w:t xml:space="preserve">adopciones</w:t>
            </w:r>
            <w:r>
              <w:rPr>
                <w:sz w:val="18"/>
                <w:szCs w:val="18"/>
              </w:rPr>
              <w:t xml:space="preserve">), corregir los registros existentes, activar el modo SQL estricto y mostrar un estado vacío en la web en lugar de datos fijos</w:t>
            </w:r>
          </w:p>
        </w:tc>
        <w:tc>
          <w:tcPr>
            <w:tcW w:type="dxa" w:w="1568"/>
            <w:tcMar>
              <w:top w:type="dxa" w:w="50"/>
              <w:left w:type="dxa" w:w="90"/>
              <w:bottom w:type="dxa" w:w="50"/>
              <w:right w:type="dxa" w:w="90"/>
            </w:tcMar>
          </w:tcPr>
          <w:p>
            <w:pPr>
              <w:spacing w:after="0" w:before="0" w:line="240"/>
            </w:pPr>
            <w:r>
              <w:rPr>
                <w:sz w:val="18"/>
                <w:szCs w:val="18"/>
              </w:rPr>
              <w:t xml:space="preserve">Camilo Orjuela</w:t>
            </w:r>
          </w:p>
        </w:tc>
        <w:tc>
          <w:tcPr>
            <w:tcW w:type="dxa" w:w="1568"/>
            <w:tcMar>
              <w:top w:type="dxa" w:w="50"/>
              <w:left w:type="dxa" w:w="90"/>
              <w:bottom w:type="dxa" w:w="50"/>
              <w:right w:type="dxa" w:w="90"/>
            </w:tcMar>
          </w:tcPr>
          <w:p>
            <w:pPr>
              <w:spacing w:after="0" w:before="0" w:line="240"/>
            </w:pPr>
            <w:r>
              <w:rPr>
                <w:sz w:val="18"/>
                <w:szCs w:val="18"/>
              </w:rPr>
              <w:t xml:space="preserve">Abierta</w:t>
            </w:r>
          </w:p>
        </w:tc>
      </w:tr>
      <w:tr>
        <w:trPr>
          <w:cantSplit/>
        </w:trPr>
        <w:tc>
          <w:tcPr>
            <w:tcW w:type="dxa" w:w="913"/>
            <w:tcMar>
              <w:top w:type="dxa" w:w="50"/>
              <w:left w:type="dxa" w:w="90"/>
              <w:bottom w:type="dxa" w:w="50"/>
              <w:right w:type="dxa" w:w="90"/>
            </w:tcMar>
          </w:tcPr>
          <w:p>
            <w:pPr>
              <w:spacing w:after="0" w:before="0" w:line="240"/>
            </w:pPr>
            <w:r>
              <w:rPr>
                <w:sz w:val="18"/>
                <w:szCs w:val="18"/>
              </w:rPr>
              <w:t xml:space="preserve">NC-010</w:t>
            </w:r>
          </w:p>
        </w:tc>
        <w:tc>
          <w:tcPr>
            <w:tcW w:type="dxa" w:w="1349"/>
            <w:tcMar>
              <w:top w:type="dxa" w:w="50"/>
              <w:left w:type="dxa" w:w="90"/>
              <w:bottom w:type="dxa" w:w="50"/>
              <w:right w:type="dxa" w:w="90"/>
            </w:tcMar>
          </w:tcPr>
          <w:p>
            <w:pPr>
              <w:spacing w:after="0" w:before="0" w:line="240"/>
            </w:pPr>
            <w:r>
              <w:rPr>
                <w:sz w:val="18"/>
                <w:szCs w:val="18"/>
              </w:rPr>
              <w:t xml:space="preserve">5/10/2026, ejecución (AA2, CP-004)</w:t>
            </w:r>
          </w:p>
        </w:tc>
        <w:tc>
          <w:tcPr>
            <w:tcW w:type="dxa" w:w="2541"/>
            <w:tcMar>
              <w:top w:type="dxa" w:w="50"/>
              <w:left w:type="dxa" w:w="90"/>
              <w:bottom w:type="dxa" w:w="50"/>
              <w:right w:type="dxa" w:w="90"/>
            </w:tcMar>
          </w:tcPr>
          <w:p>
            <w:pPr>
              <w:spacing w:after="0" w:before="0" w:line="240"/>
            </w:pPr>
            <w:r>
              <w:rPr>
                <w:sz w:val="18"/>
                <w:szCs w:val="18"/>
              </w:rPr>
              <w:t xml:space="preserve">El carné acepta una próxima dosis anterior a la fecha de aplicación: </w:t>
            </w:r>
            <w:r>
              <w:rPr>
                <w:rFonts w:ascii="Consolas" w:cs="Consolas" w:eastAsia="Consolas" w:hAnsi="Consolas"/>
                <w:sz w:val="16"/>
                <w:szCs w:val="16"/>
              </w:rPr>
              <w:t xml:space="preserve">aplicaciones_vacuna</w:t>
            </w:r>
            <w:r>
              <w:rPr>
                <w:sz w:val="18"/>
                <w:szCs w:val="18"/>
              </w:rPr>
              <w:t xml:space="preserve"> no tiene ninguna validación de fechas</w:t>
            </w:r>
          </w:p>
        </w:tc>
        <w:tc>
          <w:tcPr>
            <w:tcW w:type="dxa" w:w="1240"/>
            <w:tcMar>
              <w:top w:type="dxa" w:w="50"/>
              <w:left w:type="dxa" w:w="90"/>
              <w:bottom w:type="dxa" w:w="50"/>
              <w:right w:type="dxa" w:w="90"/>
            </w:tcMar>
          </w:tcPr>
          <w:p>
            <w:pPr>
              <w:spacing w:after="0" w:before="0" w:line="240"/>
            </w:pPr>
            <w:r>
              <w:rPr>
                <w:sz w:val="18"/>
                <w:szCs w:val="18"/>
              </w:rPr>
              <w:t xml:space="preserve">Media</w:t>
            </w:r>
          </w:p>
        </w:tc>
        <w:tc>
          <w:tcPr>
            <w:tcW w:type="dxa" w:w="1240"/>
            <w:tcMar>
              <w:top w:type="dxa" w:w="50"/>
              <w:left w:type="dxa" w:w="90"/>
              <w:bottom w:type="dxa" w:w="50"/>
              <w:right w:type="dxa" w:w="90"/>
            </w:tcMar>
          </w:tcPr>
          <w:p>
            <w:pPr>
              <w:spacing w:after="0" w:before="0" w:line="240"/>
            </w:pPr>
            <w:r>
              <w:rPr>
                <w:sz w:val="18"/>
                <w:szCs w:val="18"/>
              </w:rPr>
              <w:t xml:space="preserve">RF03</w:t>
            </w:r>
          </w:p>
        </w:tc>
        <w:tc>
          <w:tcPr>
            <w:tcW w:type="dxa" w:w="2541"/>
            <w:tcMar>
              <w:top w:type="dxa" w:w="50"/>
              <w:left w:type="dxa" w:w="90"/>
              <w:bottom w:type="dxa" w:w="50"/>
              <w:right w:type="dxa" w:w="90"/>
            </w:tcMar>
          </w:tcPr>
          <w:p>
            <w:pPr>
              <w:spacing w:after="0" w:before="0" w:line="240"/>
            </w:pPr>
            <w:r>
              <w:rPr>
                <w:sz w:val="18"/>
                <w:szCs w:val="18"/>
              </w:rPr>
              <w:t xml:space="preserve">Validar las fechas en la capa de servicio del carné y agregar una restricción CHECK en la base de datos</w:t>
            </w:r>
          </w:p>
        </w:tc>
        <w:tc>
          <w:tcPr>
            <w:tcW w:type="dxa" w:w="1568"/>
            <w:tcMar>
              <w:top w:type="dxa" w:w="50"/>
              <w:left w:type="dxa" w:w="90"/>
              <w:bottom w:type="dxa" w:w="50"/>
              <w:right w:type="dxa" w:w="90"/>
            </w:tcMar>
          </w:tcPr>
          <w:p>
            <w:pPr>
              <w:spacing w:after="0" w:before="0" w:line="240"/>
            </w:pPr>
            <w:r>
              <w:rPr>
                <w:sz w:val="18"/>
                <w:szCs w:val="18"/>
              </w:rPr>
              <w:t xml:space="preserve">Camilo Orjuela y Yuli Silva</w:t>
            </w:r>
          </w:p>
        </w:tc>
        <w:tc>
          <w:tcPr>
            <w:tcW w:type="dxa" w:w="1568"/>
            <w:tcMar>
              <w:top w:type="dxa" w:w="50"/>
              <w:left w:type="dxa" w:w="90"/>
              <w:bottom w:type="dxa" w:w="50"/>
              <w:right w:type="dxa" w:w="90"/>
            </w:tcMar>
          </w:tcPr>
          <w:p>
            <w:pPr>
              <w:spacing w:after="0" w:before="0" w:line="240"/>
            </w:pPr>
            <w:r>
              <w:rPr>
                <w:sz w:val="18"/>
                <w:szCs w:val="18"/>
              </w:rPr>
              <w:t xml:space="preserve">Abierta</w:t>
            </w:r>
          </w:p>
        </w:tc>
      </w:tr>
      <w:tr>
        <w:trPr>
          <w:cantSplit/>
        </w:trPr>
        <w:tc>
          <w:tcPr>
            <w:tcW w:type="dxa" w:w="913"/>
            <w:tcMar>
              <w:top w:type="dxa" w:w="50"/>
              <w:left w:type="dxa" w:w="90"/>
              <w:bottom w:type="dxa" w:w="50"/>
              <w:right w:type="dxa" w:w="90"/>
            </w:tcMar>
          </w:tcPr>
          <w:p>
            <w:pPr>
              <w:spacing w:after="0" w:before="0" w:line="240"/>
            </w:pPr>
            <w:r>
              <w:rPr>
                <w:sz w:val="18"/>
                <w:szCs w:val="18"/>
              </w:rPr>
              <w:t xml:space="preserve">NC-011</w:t>
            </w:r>
          </w:p>
        </w:tc>
        <w:tc>
          <w:tcPr>
            <w:tcW w:type="dxa" w:w="1349"/>
            <w:tcMar>
              <w:top w:type="dxa" w:w="50"/>
              <w:left w:type="dxa" w:w="90"/>
              <w:bottom w:type="dxa" w:w="50"/>
              <w:right w:type="dxa" w:w="90"/>
            </w:tcMar>
          </w:tcPr>
          <w:p>
            <w:pPr>
              <w:spacing w:after="0" w:before="0" w:line="240"/>
            </w:pPr>
            <w:r>
              <w:rPr>
                <w:sz w:val="18"/>
                <w:szCs w:val="18"/>
              </w:rPr>
              <w:t xml:space="preserve">5/10/2026, ejecución (AA2, CP-005)</w:t>
            </w:r>
          </w:p>
        </w:tc>
        <w:tc>
          <w:tcPr>
            <w:tcW w:type="dxa" w:w="2541"/>
            <w:tcMar>
              <w:top w:type="dxa" w:w="50"/>
              <w:left w:type="dxa" w:w="90"/>
              <w:bottom w:type="dxa" w:w="50"/>
              <w:right w:type="dxa" w:w="90"/>
            </w:tcMar>
          </w:tcPr>
          <w:p>
            <w:pPr>
              <w:spacing w:after="0" w:before="0" w:line="240"/>
            </w:pPr>
            <w:r>
              <w:rPr>
                <w:rFonts w:ascii="Consolas" w:cs="Consolas" w:eastAsia="Consolas" w:hAnsi="Consolas"/>
                <w:sz w:val="16"/>
                <w:szCs w:val="16"/>
              </w:rPr>
              <w:t xml:space="preserve">buscar_por_nombre()</w:t>
            </w:r>
            <w:r>
              <w:rPr>
                <w:sz w:val="18"/>
                <w:szCs w:val="18"/>
              </w:rPr>
              <w:t xml:space="preserve"> del directorio devuelve proveedores inactivos, a diferencia de </w:t>
            </w:r>
            <w:r>
              <w:rPr>
                <w:rFonts w:ascii="Consolas" w:cs="Consolas" w:eastAsia="Consolas" w:hAnsi="Consolas"/>
                <w:sz w:val="16"/>
                <w:szCs w:val="16"/>
              </w:rPr>
              <w:t xml:space="preserve">consultar_por_ciudad()</w:t>
            </w:r>
          </w:p>
        </w:tc>
        <w:tc>
          <w:tcPr>
            <w:tcW w:type="dxa" w:w="1240"/>
            <w:tcMar>
              <w:top w:type="dxa" w:w="50"/>
              <w:left w:type="dxa" w:w="90"/>
              <w:bottom w:type="dxa" w:w="50"/>
              <w:right w:type="dxa" w:w="90"/>
            </w:tcMar>
          </w:tcPr>
          <w:p>
            <w:pPr>
              <w:spacing w:after="0" w:before="0" w:line="240"/>
            </w:pPr>
            <w:r>
              <w:rPr>
                <w:sz w:val="18"/>
                <w:szCs w:val="18"/>
              </w:rPr>
              <w:t xml:space="preserve">Baja</w:t>
            </w:r>
          </w:p>
        </w:tc>
        <w:tc>
          <w:tcPr>
            <w:tcW w:type="dxa" w:w="1240"/>
            <w:tcMar>
              <w:top w:type="dxa" w:w="50"/>
              <w:left w:type="dxa" w:w="90"/>
              <w:bottom w:type="dxa" w:w="50"/>
              <w:right w:type="dxa" w:w="90"/>
            </w:tcMar>
          </w:tcPr>
          <w:p>
            <w:pPr>
              <w:spacing w:after="0" w:before="0" w:line="240"/>
            </w:pPr>
            <w:r>
              <w:rPr>
                <w:sz w:val="18"/>
                <w:szCs w:val="18"/>
              </w:rPr>
              <w:t xml:space="preserve">RF06</w:t>
            </w:r>
          </w:p>
        </w:tc>
        <w:tc>
          <w:tcPr>
            <w:tcW w:type="dxa" w:w="2541"/>
            <w:tcMar>
              <w:top w:type="dxa" w:w="50"/>
              <w:left w:type="dxa" w:w="90"/>
              <w:bottom w:type="dxa" w:w="50"/>
              <w:right w:type="dxa" w:w="90"/>
            </w:tcMar>
          </w:tcPr>
          <w:p>
            <w:pPr>
              <w:spacing w:after="0" w:before="0" w:line="240"/>
            </w:pPr>
            <w:r>
              <w:rPr>
                <w:sz w:val="18"/>
                <w:szCs w:val="18"/>
              </w:rPr>
              <w:t xml:space="preserve">Agregar </w:t>
            </w:r>
            <w:r>
              <w:rPr>
                <w:rFonts w:ascii="Consolas" w:cs="Consolas" w:eastAsia="Consolas" w:hAnsi="Consolas"/>
                <w:sz w:val="16"/>
                <w:szCs w:val="16"/>
              </w:rPr>
              <w:t xml:space="preserve">AND activo = TRUE</w:t>
            </w:r>
            <w:r>
              <w:rPr>
                <w:sz w:val="18"/>
                <w:szCs w:val="18"/>
              </w:rPr>
              <w:t xml:space="preserve"> a la consulta y un caso de regresión</w:t>
            </w:r>
          </w:p>
        </w:tc>
        <w:tc>
          <w:tcPr>
            <w:tcW w:type="dxa" w:w="1568"/>
            <w:tcMar>
              <w:top w:type="dxa" w:w="50"/>
              <w:left w:type="dxa" w:w="90"/>
              <w:bottom w:type="dxa" w:w="50"/>
              <w:right w:type="dxa" w:w="90"/>
            </w:tcMar>
          </w:tcPr>
          <w:p>
            <w:pPr>
              <w:spacing w:after="0" w:before="0" w:line="240"/>
            </w:pPr>
            <w:r>
              <w:rPr>
                <w:sz w:val="18"/>
                <w:szCs w:val="18"/>
              </w:rPr>
              <w:t xml:space="preserve">Camilo Orjuela</w:t>
            </w:r>
          </w:p>
        </w:tc>
        <w:tc>
          <w:tcPr>
            <w:tcW w:type="dxa" w:w="1568"/>
            <w:tcMar>
              <w:top w:type="dxa" w:w="50"/>
              <w:left w:type="dxa" w:w="90"/>
              <w:bottom w:type="dxa" w:w="50"/>
              <w:right w:type="dxa" w:w="90"/>
            </w:tcMar>
          </w:tcPr>
          <w:p>
            <w:pPr>
              <w:spacing w:after="0" w:before="0" w:line="240"/>
            </w:pPr>
            <w:r>
              <w:rPr>
                <w:sz w:val="18"/>
                <w:szCs w:val="18"/>
              </w:rPr>
              <w:t xml:space="preserve">Abierta</w:t>
            </w:r>
          </w:p>
        </w:tc>
      </w:tr>
    </w:tbl>
    <w:p>
      <w:pPr>
        <w:spacing w:after="240" w:before="120" w:line="240"/>
      </w:pPr>
      <w:r>
        <w:rPr>
          <w:i/>
          <w:iCs/>
          <w:sz w:val="20"/>
          <w:szCs w:val="20"/>
        </w:rPr>
        <w:t xml:space="preserve">Nota.</w:t>
      </w:r>
      <w:r>
        <w:rPr>
          <w:sz w:val="20"/>
          <w:szCs w:val="20"/>
        </w:rPr>
        <w:t xml:space="preserve"> NC-001 a NC-003 corresponden a los hallazgos previos del equipo, confirmados contra el código. NC-004 a NC-008 son hallazgos nuevos de la revisión técnica. NC-009 a NC-011 surgieron de la primera ejecución de casos, el 5 de octubre de 2026 (evidencia GA9-220501096-AA2-EV01). Todas tienen un caso de regresión asociado para evitar su reaparición.</w:t>
      </w:r>
    </w:p>
    <w:p>
      <w:pPr>
        <w:sectPr>
          <w:headerReference w:type="default" r:id="rId8"/>
          <w:pgSz w:w="15840" w:h="12240" w:orient="landscape"/>
          <w:pgMar w:top="1440" w:right="1440" w:bottom="1440" w:left="1440" w:header="720" w:footer="708" w:gutter="0"/>
          <w:pgNumType/>
          <w:docGrid w:linePitch="360"/>
        </w:sectPr>
      </w:pPr>
    </w:p>
    <w:p>
      <w:pPr>
        <w:pStyle w:val="Heading3"/>
      </w:pPr>
      <w:r>
        <w:t xml:space="preserve">Métricas de Seguimiento</w:t>
      </w:r>
    </w:p>
    <w:p>
      <w:pPr>
        <w:ind w:firstLine="720"/>
      </w:pPr>
      <w:r>
        <w:t xml:space="preserve">Al final de cada sprint, el líder de pruebas reporta las métricas de la Tabla 25 en la Sprint Review.</w:t>
      </w:r>
    </w:p>
    <w:p>
      <w:pPr>
        <w:keepNext/>
        <w:spacing w:before="240"/>
      </w:pPr>
      <w:r>
        <w:rPr>
          <w:b/>
          <w:bCs/>
        </w:rPr>
        <w:t xml:space="preserve">Tabla 25</w:t>
      </w:r>
    </w:p>
    <w:p>
      <w:pPr>
        <w:keepNext/>
      </w:pPr>
      <w:r>
        <w:rPr>
          <w:i/>
          <w:iCs/>
        </w:rPr>
        <w:t xml:space="preserve">Métricas de seguimiento del proceso de pruebas</w:t>
      </w:r>
    </w:p>
    <w:tbl>
      <w:tblPr>
        <w:tblW w:type="dxa" w:w="9360"/>
        <w:tblBorders>
          <w:top w:val="single" w:color="000000" w:sz="8"/>
          <w:left w:val="none" w:color="FFFFFF" w:sz="0"/>
          <w:bottom w:val="single" w:color="000000" w:sz="8"/>
          <w:right w:val="none" w:color="FFFFFF" w:sz="0"/>
          <w:insideH w:val="single" w:color="BFBFBF" w:sz="4"/>
          <w:insideV w:val="none" w:color="FFFFFF" w:sz="0"/>
        </w:tblBorders>
        <w:tblLayout w:type="fixed"/>
      </w:tblPr>
      <w:tblGrid>
        <w:gridCol w:w="1700"/>
        <w:gridCol w:w="2443"/>
        <w:gridCol w:w="3637"/>
        <w:gridCol w:w="1580"/>
      </w:tblGrid>
      <w:tr>
        <w:trPr>
          <w:cantSplit/>
          <w:tblHeader/>
        </w:trPr>
        <w:tc>
          <w:tcPr>
            <w:tcW w:type="dxa" w:w="170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Métrica</w:t>
            </w:r>
          </w:p>
        </w:tc>
        <w:tc>
          <w:tcPr>
            <w:tcW w:type="dxa" w:w="2443"/>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Cálculo</w:t>
            </w:r>
          </w:p>
        </w:tc>
        <w:tc>
          <w:tcPr>
            <w:tcW w:type="dxa" w:w="3637"/>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Meta</w:t>
            </w:r>
          </w:p>
        </w:tc>
        <w:tc>
          <w:tcPr>
            <w:tcW w:type="dxa" w:w="158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Frecuencia</w:t>
            </w:r>
          </w:p>
        </w:tc>
      </w:tr>
      <w:tr>
        <w:trPr>
          <w:cantSplit/>
        </w:trPr>
        <w:tc>
          <w:tcPr>
            <w:tcW w:type="dxa" w:w="1700"/>
            <w:tcMar>
              <w:top w:type="dxa" w:w="50"/>
              <w:left w:type="dxa" w:w="90"/>
              <w:bottom w:type="dxa" w:w="50"/>
              <w:right w:type="dxa" w:w="90"/>
            </w:tcMar>
          </w:tcPr>
          <w:p>
            <w:pPr>
              <w:spacing w:after="0" w:before="0" w:line="240"/>
            </w:pPr>
            <w:r>
              <w:rPr>
                <w:sz w:val="20"/>
                <w:szCs w:val="20"/>
              </w:rPr>
              <w:t xml:space="preserve">Avance de ejecución</w:t>
            </w:r>
          </w:p>
        </w:tc>
        <w:tc>
          <w:tcPr>
            <w:tcW w:type="dxa" w:w="2443"/>
            <w:tcMar>
              <w:top w:type="dxa" w:w="50"/>
              <w:left w:type="dxa" w:w="90"/>
              <w:bottom w:type="dxa" w:w="50"/>
              <w:right w:type="dxa" w:w="90"/>
            </w:tcMar>
          </w:tcPr>
          <w:p>
            <w:pPr>
              <w:spacing w:after="0" w:before="0" w:line="240"/>
            </w:pPr>
            <w:r>
              <w:rPr>
                <w:sz w:val="20"/>
                <w:szCs w:val="20"/>
              </w:rPr>
              <w:t xml:space="preserve">Casos ejecutados / casos planificados × 100</w:t>
            </w:r>
          </w:p>
        </w:tc>
        <w:tc>
          <w:tcPr>
            <w:tcW w:type="dxa" w:w="3637"/>
            <w:tcMar>
              <w:top w:type="dxa" w:w="50"/>
              <w:left w:type="dxa" w:w="90"/>
              <w:bottom w:type="dxa" w:w="50"/>
              <w:right w:type="dxa" w:w="90"/>
            </w:tcMar>
          </w:tcPr>
          <w:p>
            <w:pPr>
              <w:spacing w:after="0" w:before="0" w:line="240"/>
            </w:pPr>
            <w:r>
              <w:rPr>
                <w:sz w:val="20"/>
                <w:szCs w:val="20"/>
              </w:rPr>
              <w:t xml:space="preserve">100 % de los casos de prioridad alta</w:t>
            </w:r>
          </w:p>
        </w:tc>
        <w:tc>
          <w:tcPr>
            <w:tcW w:type="dxa" w:w="1580"/>
            <w:tcMar>
              <w:top w:type="dxa" w:w="50"/>
              <w:left w:type="dxa" w:w="90"/>
              <w:bottom w:type="dxa" w:w="50"/>
              <w:right w:type="dxa" w:w="90"/>
            </w:tcMar>
          </w:tcPr>
          <w:p>
            <w:pPr>
              <w:spacing w:after="0" w:before="0" w:line="240"/>
            </w:pPr>
            <w:r>
              <w:rPr>
                <w:sz w:val="20"/>
                <w:szCs w:val="20"/>
              </w:rPr>
              <w:t xml:space="preserve">Por sprint</w:t>
            </w:r>
          </w:p>
        </w:tc>
      </w:tr>
      <w:tr>
        <w:trPr>
          <w:cantSplit/>
        </w:trPr>
        <w:tc>
          <w:tcPr>
            <w:tcW w:type="dxa" w:w="1700"/>
            <w:tcMar>
              <w:top w:type="dxa" w:w="50"/>
              <w:left w:type="dxa" w:w="90"/>
              <w:bottom w:type="dxa" w:w="50"/>
              <w:right w:type="dxa" w:w="90"/>
            </w:tcMar>
          </w:tcPr>
          <w:p>
            <w:pPr>
              <w:spacing w:after="0" w:before="0" w:line="240"/>
            </w:pPr>
            <w:r>
              <w:rPr>
                <w:sz w:val="20"/>
                <w:szCs w:val="20"/>
              </w:rPr>
              <w:t xml:space="preserve">Tasa de aprobación</w:t>
            </w:r>
          </w:p>
        </w:tc>
        <w:tc>
          <w:tcPr>
            <w:tcW w:type="dxa" w:w="2443"/>
            <w:tcMar>
              <w:top w:type="dxa" w:w="50"/>
              <w:left w:type="dxa" w:w="90"/>
              <w:bottom w:type="dxa" w:w="50"/>
              <w:right w:type="dxa" w:w="90"/>
            </w:tcMar>
          </w:tcPr>
          <w:p>
            <w:pPr>
              <w:spacing w:after="0" w:before="0" w:line="240"/>
            </w:pPr>
            <w:r>
              <w:rPr>
                <w:sz w:val="20"/>
                <w:szCs w:val="20"/>
              </w:rPr>
              <w:t xml:space="preserve">Casos aprobados / casos ejecutados × 100</w:t>
            </w:r>
          </w:p>
        </w:tc>
        <w:tc>
          <w:tcPr>
            <w:tcW w:type="dxa" w:w="3637"/>
            <w:tcMar>
              <w:top w:type="dxa" w:w="50"/>
              <w:left w:type="dxa" w:w="90"/>
              <w:bottom w:type="dxa" w:w="50"/>
              <w:right w:type="dxa" w:w="90"/>
            </w:tcMar>
          </w:tcPr>
          <w:p>
            <w:pPr>
              <w:spacing w:after="0" w:before="0" w:line="240"/>
            </w:pPr>
            <w:r>
              <w:rPr>
                <w:sz w:val="20"/>
                <w:szCs w:val="20"/>
              </w:rPr>
              <w:t xml:space="preserve">≥ 95 %</w:t>
            </w:r>
          </w:p>
        </w:tc>
        <w:tc>
          <w:tcPr>
            <w:tcW w:type="dxa" w:w="1580"/>
            <w:tcMar>
              <w:top w:type="dxa" w:w="50"/>
              <w:left w:type="dxa" w:w="90"/>
              <w:bottom w:type="dxa" w:w="50"/>
              <w:right w:type="dxa" w:w="90"/>
            </w:tcMar>
          </w:tcPr>
          <w:p>
            <w:pPr>
              <w:spacing w:after="0" w:before="0" w:line="240"/>
            </w:pPr>
            <w:r>
              <w:rPr>
                <w:sz w:val="20"/>
                <w:szCs w:val="20"/>
              </w:rPr>
              <w:t xml:space="preserve">Por sprint</w:t>
            </w:r>
          </w:p>
        </w:tc>
      </w:tr>
      <w:tr>
        <w:trPr>
          <w:cantSplit/>
        </w:trPr>
        <w:tc>
          <w:tcPr>
            <w:tcW w:type="dxa" w:w="1700"/>
            <w:tcMar>
              <w:top w:type="dxa" w:w="50"/>
              <w:left w:type="dxa" w:w="90"/>
              <w:bottom w:type="dxa" w:w="50"/>
              <w:right w:type="dxa" w:w="90"/>
            </w:tcMar>
          </w:tcPr>
          <w:p>
            <w:pPr>
              <w:spacing w:after="0" w:before="0" w:line="240"/>
            </w:pPr>
            <w:r>
              <w:rPr>
                <w:sz w:val="20"/>
                <w:szCs w:val="20"/>
              </w:rPr>
              <w:t xml:space="preserve">No conformidades abiertas por severidad</w:t>
            </w:r>
          </w:p>
        </w:tc>
        <w:tc>
          <w:tcPr>
            <w:tcW w:type="dxa" w:w="2443"/>
            <w:tcMar>
              <w:top w:type="dxa" w:w="50"/>
              <w:left w:type="dxa" w:w="90"/>
              <w:bottom w:type="dxa" w:w="50"/>
              <w:right w:type="dxa" w:w="90"/>
            </w:tcMar>
          </w:tcPr>
          <w:p>
            <w:pPr>
              <w:spacing w:after="0" w:before="0" w:line="240"/>
            </w:pPr>
            <w:r>
              <w:rPr>
                <w:sz w:val="20"/>
                <w:szCs w:val="20"/>
              </w:rPr>
              <w:t xml:space="preserve">Conteo por severidad en el tablero</w:t>
            </w:r>
          </w:p>
        </w:tc>
        <w:tc>
          <w:tcPr>
            <w:tcW w:type="dxa" w:w="3637"/>
            <w:tcMar>
              <w:top w:type="dxa" w:w="50"/>
              <w:left w:type="dxa" w:w="90"/>
              <w:bottom w:type="dxa" w:w="50"/>
              <w:right w:type="dxa" w:w="90"/>
            </w:tcMar>
          </w:tcPr>
          <w:p>
            <w:pPr>
              <w:spacing w:after="0" w:before="0" w:line="240"/>
            </w:pPr>
            <w:r>
              <w:rPr>
                <w:sz w:val="20"/>
                <w:szCs w:val="20"/>
              </w:rPr>
              <w:t xml:space="preserve">Cero críticas o altas al cierre</w:t>
            </w:r>
          </w:p>
        </w:tc>
        <w:tc>
          <w:tcPr>
            <w:tcW w:type="dxa" w:w="1580"/>
            <w:tcMar>
              <w:top w:type="dxa" w:w="50"/>
              <w:left w:type="dxa" w:w="90"/>
              <w:bottom w:type="dxa" w:w="50"/>
              <w:right w:type="dxa" w:w="90"/>
            </w:tcMar>
          </w:tcPr>
          <w:p>
            <w:pPr>
              <w:spacing w:after="0" w:before="0" w:line="240"/>
            </w:pPr>
            <w:r>
              <w:rPr>
                <w:sz w:val="20"/>
                <w:szCs w:val="20"/>
              </w:rPr>
              <w:t xml:space="preserve">Diaria</w:t>
            </w:r>
          </w:p>
        </w:tc>
      </w:tr>
      <w:tr>
        <w:trPr>
          <w:cantSplit/>
        </w:trPr>
        <w:tc>
          <w:tcPr>
            <w:tcW w:type="dxa" w:w="1700"/>
            <w:tcMar>
              <w:top w:type="dxa" w:w="50"/>
              <w:left w:type="dxa" w:w="90"/>
              <w:bottom w:type="dxa" w:w="50"/>
              <w:right w:type="dxa" w:w="90"/>
            </w:tcMar>
          </w:tcPr>
          <w:p>
            <w:pPr>
              <w:spacing w:after="0" w:before="0" w:line="240"/>
            </w:pPr>
            <w:r>
              <w:rPr>
                <w:sz w:val="20"/>
                <w:szCs w:val="20"/>
              </w:rPr>
              <w:t xml:space="preserve">Densidad de defectos por módulo</w:t>
            </w:r>
          </w:p>
        </w:tc>
        <w:tc>
          <w:tcPr>
            <w:tcW w:type="dxa" w:w="2443"/>
            <w:tcMar>
              <w:top w:type="dxa" w:w="50"/>
              <w:left w:type="dxa" w:w="90"/>
              <w:bottom w:type="dxa" w:w="50"/>
              <w:right w:type="dxa" w:w="90"/>
            </w:tcMar>
          </w:tcPr>
          <w:p>
            <w:pPr>
              <w:spacing w:after="0" w:before="0" w:line="240"/>
            </w:pPr>
            <w:r>
              <w:rPr>
                <w:sz w:val="20"/>
                <w:szCs w:val="20"/>
              </w:rPr>
              <w:t xml:space="preserve">No conformidades del módulo / casos del módulo</w:t>
            </w:r>
          </w:p>
        </w:tc>
        <w:tc>
          <w:tcPr>
            <w:tcW w:type="dxa" w:w="3637"/>
            <w:tcMar>
              <w:top w:type="dxa" w:w="50"/>
              <w:left w:type="dxa" w:w="90"/>
              <w:bottom w:type="dxa" w:w="50"/>
              <w:right w:type="dxa" w:w="90"/>
            </w:tcMar>
          </w:tcPr>
          <w:p>
            <w:pPr>
              <w:spacing w:after="0" w:before="0" w:line="240"/>
            </w:pPr>
            <w:r>
              <w:rPr>
                <w:sz w:val="20"/>
                <w:szCs w:val="20"/>
              </w:rPr>
              <w:t xml:space="preserve">Tendencia decreciente</w:t>
            </w:r>
          </w:p>
        </w:tc>
        <w:tc>
          <w:tcPr>
            <w:tcW w:type="dxa" w:w="1580"/>
            <w:tcMar>
              <w:top w:type="dxa" w:w="50"/>
              <w:left w:type="dxa" w:w="90"/>
              <w:bottom w:type="dxa" w:w="50"/>
              <w:right w:type="dxa" w:w="90"/>
            </w:tcMar>
          </w:tcPr>
          <w:p>
            <w:pPr>
              <w:spacing w:after="0" w:before="0" w:line="240"/>
            </w:pPr>
            <w:r>
              <w:rPr>
                <w:sz w:val="20"/>
                <w:szCs w:val="20"/>
              </w:rPr>
              <w:t xml:space="preserve">Por sprint</w:t>
            </w:r>
          </w:p>
        </w:tc>
      </w:tr>
      <w:tr>
        <w:trPr>
          <w:cantSplit/>
        </w:trPr>
        <w:tc>
          <w:tcPr>
            <w:tcW w:type="dxa" w:w="1700"/>
            <w:tcMar>
              <w:top w:type="dxa" w:w="50"/>
              <w:left w:type="dxa" w:w="90"/>
              <w:bottom w:type="dxa" w:w="50"/>
              <w:right w:type="dxa" w:w="90"/>
            </w:tcMar>
          </w:tcPr>
          <w:p>
            <w:pPr>
              <w:spacing w:after="0" w:before="0" w:line="240"/>
            </w:pPr>
            <w:r>
              <w:rPr>
                <w:sz w:val="20"/>
                <w:szCs w:val="20"/>
              </w:rPr>
              <w:t xml:space="preserve">Cobertura de código</w:t>
            </w:r>
          </w:p>
        </w:tc>
        <w:tc>
          <w:tcPr>
            <w:tcW w:type="dxa" w:w="2443"/>
            <w:tcMar>
              <w:top w:type="dxa" w:w="50"/>
              <w:left w:type="dxa" w:w="90"/>
              <w:bottom w:type="dxa" w:w="50"/>
              <w:right w:type="dxa" w:w="90"/>
            </w:tcMar>
          </w:tcPr>
          <w:p>
            <w:pPr>
              <w:spacing w:after="0" w:before="0" w:line="240"/>
            </w:pPr>
            <w:r>
              <w:rPr>
                <w:sz w:val="20"/>
                <w:szCs w:val="20"/>
              </w:rPr>
              <w:t xml:space="preserve">Sentencias y ramas cubiertas por las pruebas unitarias</w:t>
            </w:r>
          </w:p>
        </w:tc>
        <w:tc>
          <w:tcPr>
            <w:tcW w:type="dxa" w:w="3637"/>
            <w:tcMar>
              <w:top w:type="dxa" w:w="50"/>
              <w:left w:type="dxa" w:w="90"/>
              <w:bottom w:type="dxa" w:w="50"/>
              <w:right w:type="dxa" w:w="90"/>
            </w:tcMar>
          </w:tcPr>
          <w:p>
            <w:pPr>
              <w:spacing w:after="0" w:before="0" w:line="240"/>
            </w:pPr>
            <w:r>
              <w:rPr>
                <w:sz w:val="20"/>
                <w:szCs w:val="20"/>
              </w:rPr>
              <w:t xml:space="preserve">≥ 80 % en dominio y 100 % en seguridad</w:t>
            </w:r>
          </w:p>
        </w:tc>
        <w:tc>
          <w:tcPr>
            <w:tcW w:type="dxa" w:w="1580"/>
            <w:tcMar>
              <w:top w:type="dxa" w:w="50"/>
              <w:left w:type="dxa" w:w="90"/>
              <w:bottom w:type="dxa" w:w="50"/>
              <w:right w:type="dxa" w:w="90"/>
            </w:tcMar>
          </w:tcPr>
          <w:p>
            <w:pPr>
              <w:spacing w:after="0" w:before="0" w:line="240"/>
            </w:pPr>
            <w:r>
              <w:rPr>
                <w:sz w:val="20"/>
                <w:szCs w:val="20"/>
              </w:rPr>
              <w:t xml:space="preserve">En cada ejecución de la integración continua</w:t>
            </w:r>
          </w:p>
        </w:tc>
      </w:tr>
      <w:tr>
        <w:trPr>
          <w:cantSplit/>
        </w:trPr>
        <w:tc>
          <w:tcPr>
            <w:tcW w:type="dxa" w:w="1700"/>
            <w:tcMar>
              <w:top w:type="dxa" w:w="50"/>
              <w:left w:type="dxa" w:w="90"/>
              <w:bottom w:type="dxa" w:w="50"/>
              <w:right w:type="dxa" w:w="90"/>
            </w:tcMar>
          </w:tcPr>
          <w:p>
            <w:pPr>
              <w:spacing w:after="0" w:before="0" w:line="240"/>
            </w:pPr>
            <w:r>
              <w:rPr>
                <w:sz w:val="20"/>
                <w:szCs w:val="20"/>
              </w:rPr>
              <w:t xml:space="preserve">Tiempo medio de corrección</w:t>
            </w:r>
          </w:p>
        </w:tc>
        <w:tc>
          <w:tcPr>
            <w:tcW w:type="dxa" w:w="2443"/>
            <w:tcMar>
              <w:top w:type="dxa" w:w="50"/>
              <w:left w:type="dxa" w:w="90"/>
              <w:bottom w:type="dxa" w:w="50"/>
              <w:right w:type="dxa" w:w="90"/>
            </w:tcMar>
          </w:tcPr>
          <w:p>
            <w:pPr>
              <w:spacing w:after="0" w:before="0" w:line="240"/>
            </w:pPr>
            <w:r>
              <w:rPr>
                <w:sz w:val="20"/>
                <w:szCs w:val="20"/>
              </w:rPr>
              <w:t xml:space="preserve">Promedio de días entre la detección y el cierre</w:t>
            </w:r>
          </w:p>
        </w:tc>
        <w:tc>
          <w:tcPr>
            <w:tcW w:type="dxa" w:w="3637"/>
            <w:tcMar>
              <w:top w:type="dxa" w:w="50"/>
              <w:left w:type="dxa" w:w="90"/>
              <w:bottom w:type="dxa" w:w="50"/>
              <w:right w:type="dxa" w:w="90"/>
            </w:tcMar>
          </w:tcPr>
          <w:p>
            <w:pPr>
              <w:spacing w:after="0" w:before="0" w:line="240"/>
            </w:pPr>
            <w:r>
              <w:rPr>
                <w:sz w:val="20"/>
                <w:szCs w:val="20"/>
              </w:rPr>
              <w:t xml:space="preserve">≤ 3 días hábiles para las críticas</w:t>
            </w:r>
          </w:p>
        </w:tc>
        <w:tc>
          <w:tcPr>
            <w:tcW w:type="dxa" w:w="1580"/>
            <w:tcMar>
              <w:top w:type="dxa" w:w="50"/>
              <w:left w:type="dxa" w:w="90"/>
              <w:bottom w:type="dxa" w:w="50"/>
              <w:right w:type="dxa" w:w="90"/>
            </w:tcMar>
          </w:tcPr>
          <w:p>
            <w:pPr>
              <w:spacing w:after="0" w:before="0" w:line="240"/>
            </w:pPr>
            <w:r>
              <w:rPr>
                <w:sz w:val="20"/>
                <w:szCs w:val="20"/>
              </w:rPr>
              <w:t xml:space="preserve">Por sprint</w:t>
            </w:r>
          </w:p>
        </w:tc>
      </w:tr>
      <w:tr>
        <w:trPr>
          <w:cantSplit/>
        </w:trPr>
        <w:tc>
          <w:tcPr>
            <w:tcW w:type="dxa" w:w="1700"/>
            <w:tcMar>
              <w:top w:type="dxa" w:w="50"/>
              <w:left w:type="dxa" w:w="90"/>
              <w:bottom w:type="dxa" w:w="50"/>
              <w:right w:type="dxa" w:w="90"/>
            </w:tcMar>
          </w:tcPr>
          <w:p>
            <w:pPr>
              <w:spacing w:after="0" w:before="0" w:line="240"/>
            </w:pPr>
            <w:r>
              <w:rPr>
                <w:sz w:val="20"/>
                <w:szCs w:val="20"/>
              </w:rPr>
              <w:t xml:space="preserve">Detección temprana</w:t>
            </w:r>
          </w:p>
        </w:tc>
        <w:tc>
          <w:tcPr>
            <w:tcW w:type="dxa" w:w="2443"/>
            <w:tcMar>
              <w:top w:type="dxa" w:w="50"/>
              <w:left w:type="dxa" w:w="90"/>
              <w:bottom w:type="dxa" w:w="50"/>
              <w:right w:type="dxa" w:w="90"/>
            </w:tcMar>
          </w:tcPr>
          <w:p>
            <w:pPr>
              <w:spacing w:after="0" w:before="0" w:line="240"/>
            </w:pPr>
            <w:r>
              <w:rPr>
                <w:sz w:val="20"/>
                <w:szCs w:val="20"/>
              </w:rPr>
              <w:t xml:space="preserve">No conformidades detectadas antes de la ejecución formal / total</w:t>
            </w:r>
          </w:p>
        </w:tc>
        <w:tc>
          <w:tcPr>
            <w:tcW w:type="dxa" w:w="3637"/>
            <w:tcMar>
              <w:top w:type="dxa" w:w="50"/>
              <w:left w:type="dxa" w:w="90"/>
              <w:bottom w:type="dxa" w:w="50"/>
              <w:right w:type="dxa" w:w="90"/>
            </w:tcMar>
          </w:tcPr>
          <w:p>
            <w:pPr>
              <w:spacing w:after="0" w:before="0" w:line="240"/>
            </w:pPr>
            <w:r>
              <w:rPr>
                <w:sz w:val="20"/>
                <w:szCs w:val="20"/>
              </w:rPr>
              <w:t xml:space="preserve">Al 5 de octubre de 2026: 8 de 11 (siete por revisión estática y una por prueba dinámica temprana; NC-009 a NC-011 surgieron en la primera ejecución)</w:t>
            </w:r>
          </w:p>
        </w:tc>
        <w:tc>
          <w:tcPr>
            <w:tcW w:type="dxa" w:w="1580"/>
            <w:tcMar>
              <w:top w:type="dxa" w:w="50"/>
              <w:left w:type="dxa" w:w="90"/>
              <w:bottom w:type="dxa" w:w="50"/>
              <w:right w:type="dxa" w:w="90"/>
            </w:tcMar>
          </w:tcPr>
          <w:p>
            <w:pPr>
              <w:spacing w:after="0" w:before="0" w:line="240"/>
            </w:pPr>
            <w:r>
              <w:rPr>
                <w:sz w:val="20"/>
                <w:szCs w:val="20"/>
              </w:rPr>
              <w:t xml:space="preserve">Al cierre</w:t>
            </w:r>
          </w:p>
        </w:tc>
      </w:tr>
    </w:tbl>
    <w:p>
      <w:pPr>
        <w:spacing w:line="240"/>
      </w:pPr>
    </w:p>
    <w:p>
      <w:pPr>
        <w:sectPr>
          <w:headerReference w:type="default" r:id="rId9"/>
          <w:pgSz w:w="12240" w:h="15840" w:orient="portrait"/>
          <w:pgMar w:top="1440" w:right="1440" w:bottom="1440" w:left="1440" w:header="720" w:footer="708" w:gutter="0"/>
          <w:pgNumType/>
          <w:docGrid w:linePitch="360"/>
        </w:sectPr>
      </w:pPr>
    </w:p>
    <w:p>
      <w:pPr>
        <w:pStyle w:val="Heading2"/>
      </w:pPr>
      <w:r>
        <w:t xml:space="preserve">Matriz de Riesgos y Contingencias</w:t>
      </w:r>
    </w:p>
    <w:p>
      <w:pPr>
        <w:ind w:firstLine="720"/>
      </w:pPr>
      <w:r>
        <w:t xml:space="preserve">El nivel de cada riesgo se calcula como Nivel = Probabilidad × Impacto, ambos en una escala de 1 a 5. Los rangos son: 1 a 5, bajo; 6 a 10, medio; 12 a 16, alto; y 20 a 25, crítico. Los riesgos críticos y altos tienen acciones obligatorias dentro del cronograma y se revisan en cada Daily Scrum.</w:t>
      </w:r>
    </w:p>
    <w:p>
      <w:pPr>
        <w:keepNext/>
        <w:spacing w:before="240"/>
      </w:pPr>
      <w:r>
        <w:rPr>
          <w:b/>
          <w:bCs/>
        </w:rPr>
        <w:t xml:space="preserve">Tabla 26</w:t>
      </w:r>
    </w:p>
    <w:p>
      <w:pPr>
        <w:keepNext/>
      </w:pPr>
      <w:r>
        <w:rPr>
          <w:i/>
          <w:iCs/>
        </w:rPr>
        <w:t xml:space="preserve">Matriz de riesgos y contingencias</w:t>
      </w:r>
    </w:p>
    <w:tbl>
      <w:tblPr>
        <w:tblW w:type="dxa" w:w="12960"/>
        <w:tblBorders>
          <w:top w:val="single" w:color="000000" w:sz="8"/>
          <w:left w:val="none" w:color="FFFFFF" w:sz="0"/>
          <w:bottom w:val="single" w:color="000000" w:sz="8"/>
          <w:right w:val="none" w:color="FFFFFF" w:sz="0"/>
          <w:insideH w:val="single" w:color="BFBFBF" w:sz="4"/>
          <w:insideV w:val="none" w:color="FFFFFF" w:sz="0"/>
        </w:tblBorders>
        <w:tblLayout w:type="fixed"/>
      </w:tblPr>
      <w:tblGrid>
        <w:gridCol w:w="590"/>
        <w:gridCol w:w="1580"/>
        <w:gridCol w:w="2782"/>
        <w:gridCol w:w="370"/>
        <w:gridCol w:w="370"/>
        <w:gridCol w:w="1030"/>
        <w:gridCol w:w="2363"/>
        <w:gridCol w:w="2625"/>
        <w:gridCol w:w="1250"/>
      </w:tblGrid>
      <w:tr>
        <w:trPr>
          <w:cantSplit/>
          <w:tblHeader/>
        </w:trPr>
        <w:tc>
          <w:tcPr>
            <w:tcW w:type="dxa" w:w="59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18"/>
                <w:szCs w:val="18"/>
              </w:rPr>
              <w:t xml:space="preserve">ID</w:t>
            </w:r>
          </w:p>
        </w:tc>
        <w:tc>
          <w:tcPr>
            <w:tcW w:type="dxa" w:w="158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18"/>
                <w:szCs w:val="18"/>
              </w:rPr>
              <w:t xml:space="preserve">Riesgo</w:t>
            </w:r>
          </w:p>
        </w:tc>
        <w:tc>
          <w:tcPr>
            <w:tcW w:type="dxa" w:w="2782"/>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18"/>
                <w:szCs w:val="18"/>
              </w:rPr>
              <w:t xml:space="preserve">Causa o evidencia</w:t>
            </w:r>
          </w:p>
        </w:tc>
        <w:tc>
          <w:tcPr>
            <w:tcW w:type="dxa" w:w="37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18"/>
                <w:szCs w:val="18"/>
              </w:rPr>
              <w:t xml:space="preserve">P</w:t>
            </w:r>
          </w:p>
        </w:tc>
        <w:tc>
          <w:tcPr>
            <w:tcW w:type="dxa" w:w="37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18"/>
                <w:szCs w:val="18"/>
              </w:rPr>
              <w:t xml:space="preserve">I</w:t>
            </w:r>
          </w:p>
        </w:tc>
        <w:tc>
          <w:tcPr>
            <w:tcW w:type="dxa" w:w="103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18"/>
                <w:szCs w:val="18"/>
              </w:rPr>
              <w:t xml:space="preserve">Nivel</w:t>
            </w:r>
          </w:p>
        </w:tc>
        <w:tc>
          <w:tcPr>
            <w:tcW w:type="dxa" w:w="2363"/>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18"/>
                <w:szCs w:val="18"/>
              </w:rPr>
              <w:t xml:space="preserve">Mitigación preventiva</w:t>
            </w:r>
          </w:p>
        </w:tc>
        <w:tc>
          <w:tcPr>
            <w:tcW w:type="dxa" w:w="2625"/>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18"/>
                <w:szCs w:val="18"/>
              </w:rPr>
              <w:t xml:space="preserve">Contingencia</w:t>
            </w:r>
          </w:p>
        </w:tc>
        <w:tc>
          <w:tcPr>
            <w:tcW w:type="dxa" w:w="125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18"/>
                <w:szCs w:val="18"/>
              </w:rPr>
              <w:t xml:space="preserve">Responsable</w:t>
            </w:r>
          </w:p>
        </w:tc>
      </w:tr>
      <w:tr>
        <w:trPr>
          <w:cantSplit/>
        </w:trPr>
        <w:tc>
          <w:tcPr>
            <w:tcW w:type="dxa" w:w="590"/>
            <w:tcMar>
              <w:top w:type="dxa" w:w="50"/>
              <w:left w:type="dxa" w:w="90"/>
              <w:bottom w:type="dxa" w:w="50"/>
              <w:right w:type="dxa" w:w="90"/>
            </w:tcMar>
          </w:tcPr>
          <w:p>
            <w:pPr>
              <w:spacing w:after="0" w:before="0" w:line="240"/>
            </w:pPr>
            <w:r>
              <w:rPr>
                <w:sz w:val="18"/>
                <w:szCs w:val="18"/>
              </w:rPr>
              <w:t xml:space="preserve">R01</w:t>
            </w:r>
          </w:p>
        </w:tc>
        <w:tc>
          <w:tcPr>
            <w:tcW w:type="dxa" w:w="1580"/>
            <w:tcMar>
              <w:top w:type="dxa" w:w="50"/>
              <w:left w:type="dxa" w:w="90"/>
              <w:bottom w:type="dxa" w:w="50"/>
              <w:right w:type="dxa" w:w="90"/>
            </w:tcMar>
          </w:tcPr>
          <w:p>
            <w:pPr>
              <w:spacing w:after="0" w:before="0" w:line="240"/>
            </w:pPr>
            <w:r>
              <w:rPr>
                <w:sz w:val="18"/>
                <w:szCs w:val="18"/>
              </w:rPr>
              <w:t xml:space="preserve">Inseguridad de contraseñas</w:t>
            </w:r>
          </w:p>
        </w:tc>
        <w:tc>
          <w:tcPr>
            <w:tcW w:type="dxa" w:w="2782"/>
            <w:tcMar>
              <w:top w:type="dxa" w:w="50"/>
              <w:left w:type="dxa" w:w="90"/>
              <w:bottom w:type="dxa" w:w="50"/>
              <w:right w:type="dxa" w:w="90"/>
            </w:tcMar>
          </w:tcPr>
          <w:p>
            <w:pPr>
              <w:spacing w:after="0" w:before="0" w:line="240"/>
            </w:pPr>
            <w:r>
              <w:rPr>
                <w:sz w:val="18"/>
                <w:szCs w:val="18"/>
              </w:rPr>
              <w:t xml:space="preserve">SHA-256 sin sal, tal como indica RS03 (NC-001)</w:t>
            </w:r>
          </w:p>
        </w:tc>
        <w:tc>
          <w:tcPr>
            <w:tcW w:type="dxa" w:w="370"/>
            <w:tcMar>
              <w:top w:type="dxa" w:w="50"/>
              <w:left w:type="dxa" w:w="90"/>
              <w:bottom w:type="dxa" w:w="50"/>
              <w:right w:type="dxa" w:w="90"/>
            </w:tcMar>
          </w:tcPr>
          <w:p>
            <w:pPr>
              <w:spacing w:after="0" w:before="0" w:line="240"/>
            </w:pPr>
            <w:r>
              <w:rPr>
                <w:sz w:val="18"/>
                <w:szCs w:val="18"/>
              </w:rPr>
              <w:t xml:space="preserve">4</w:t>
            </w:r>
          </w:p>
        </w:tc>
        <w:tc>
          <w:tcPr>
            <w:tcW w:type="dxa" w:w="370"/>
            <w:tcMar>
              <w:top w:type="dxa" w:w="50"/>
              <w:left w:type="dxa" w:w="90"/>
              <w:bottom w:type="dxa" w:w="50"/>
              <w:right w:type="dxa" w:w="90"/>
            </w:tcMar>
          </w:tcPr>
          <w:p>
            <w:pPr>
              <w:spacing w:after="0" w:before="0" w:line="240"/>
            </w:pPr>
            <w:r>
              <w:rPr>
                <w:sz w:val="18"/>
                <w:szCs w:val="18"/>
              </w:rPr>
              <w:t xml:space="preserve">5</w:t>
            </w:r>
          </w:p>
        </w:tc>
        <w:tc>
          <w:tcPr>
            <w:tcW w:type="dxa" w:w="1030"/>
            <w:tcMar>
              <w:top w:type="dxa" w:w="50"/>
              <w:left w:type="dxa" w:w="90"/>
              <w:bottom w:type="dxa" w:w="50"/>
              <w:right w:type="dxa" w:w="90"/>
            </w:tcMar>
          </w:tcPr>
          <w:p>
            <w:pPr>
              <w:spacing w:after="0" w:before="0" w:line="240"/>
            </w:pPr>
            <w:r>
              <w:rPr>
                <w:sz w:val="18"/>
                <w:szCs w:val="18"/>
              </w:rPr>
              <w:t xml:space="preserve">20 – Crítico</w:t>
            </w:r>
          </w:p>
        </w:tc>
        <w:tc>
          <w:tcPr>
            <w:tcW w:type="dxa" w:w="2363"/>
            <w:tcMar>
              <w:top w:type="dxa" w:w="50"/>
              <w:left w:type="dxa" w:w="90"/>
              <w:bottom w:type="dxa" w:w="50"/>
              <w:right w:type="dxa" w:w="90"/>
            </w:tcMar>
          </w:tcPr>
          <w:p>
            <w:pPr>
              <w:spacing w:after="0" w:before="0" w:line="240"/>
            </w:pPr>
            <w:r>
              <w:rPr>
                <w:sz w:val="18"/>
                <w:szCs w:val="18"/>
              </w:rPr>
              <w:t xml:space="preserve">bcrypt costo 12 en el Sprint 1; CP-004 en la regresión</w:t>
            </w:r>
          </w:p>
        </w:tc>
        <w:tc>
          <w:tcPr>
            <w:tcW w:type="dxa" w:w="2625"/>
            <w:tcMar>
              <w:top w:type="dxa" w:w="50"/>
              <w:left w:type="dxa" w:w="90"/>
              <w:bottom w:type="dxa" w:w="50"/>
              <w:right w:type="dxa" w:w="90"/>
            </w:tcMar>
          </w:tcPr>
          <w:p>
            <w:pPr>
              <w:spacing w:after="0" w:before="0" w:line="240"/>
            </w:pPr>
            <w:r>
              <w:rPr>
                <w:sz w:val="18"/>
                <w:szCs w:val="18"/>
              </w:rPr>
              <w:t xml:space="preserve">Restablecimiento forzado de contraseñas; aviso a los titulares y a la autoridad de protección de datos</w:t>
            </w:r>
          </w:p>
        </w:tc>
        <w:tc>
          <w:tcPr>
            <w:tcW w:type="dxa" w:w="1250"/>
            <w:tcMar>
              <w:top w:type="dxa" w:w="50"/>
              <w:left w:type="dxa" w:w="90"/>
              <w:bottom w:type="dxa" w:w="50"/>
              <w:right w:type="dxa" w:w="90"/>
            </w:tcMar>
          </w:tcPr>
          <w:p>
            <w:pPr>
              <w:spacing w:after="0" w:before="0" w:line="240"/>
            </w:pPr>
            <w:r>
              <w:rPr>
                <w:sz w:val="18"/>
                <w:szCs w:val="18"/>
              </w:rPr>
              <w:t xml:space="preserve">Camilo Orjuela</w:t>
            </w:r>
          </w:p>
        </w:tc>
      </w:tr>
      <w:tr>
        <w:trPr>
          <w:cantSplit/>
        </w:trPr>
        <w:tc>
          <w:tcPr>
            <w:tcW w:type="dxa" w:w="590"/>
            <w:tcMar>
              <w:top w:type="dxa" w:w="50"/>
              <w:left w:type="dxa" w:w="90"/>
              <w:bottom w:type="dxa" w:w="50"/>
              <w:right w:type="dxa" w:w="90"/>
            </w:tcMar>
          </w:tcPr>
          <w:p>
            <w:pPr>
              <w:spacing w:after="0" w:before="0" w:line="240"/>
            </w:pPr>
            <w:r>
              <w:rPr>
                <w:sz w:val="18"/>
                <w:szCs w:val="18"/>
              </w:rPr>
              <w:t xml:space="preserve">R02</w:t>
            </w:r>
          </w:p>
        </w:tc>
        <w:tc>
          <w:tcPr>
            <w:tcW w:type="dxa" w:w="1580"/>
            <w:tcMar>
              <w:top w:type="dxa" w:w="50"/>
              <w:left w:type="dxa" w:w="90"/>
              <w:bottom w:type="dxa" w:w="50"/>
              <w:right w:type="dxa" w:w="90"/>
            </w:tcMar>
          </w:tcPr>
          <w:p>
            <w:pPr>
              <w:spacing w:after="0" w:before="0" w:line="240"/>
            </w:pPr>
            <w:r>
              <w:rPr>
                <w:sz w:val="18"/>
                <w:szCs w:val="18"/>
              </w:rPr>
              <w:t xml:space="preserve">Exposición del carné de vacunación</w:t>
            </w:r>
          </w:p>
        </w:tc>
        <w:tc>
          <w:tcPr>
            <w:tcW w:type="dxa" w:w="2782"/>
            <w:tcMar>
              <w:top w:type="dxa" w:w="50"/>
              <w:left w:type="dxa" w:w="90"/>
              <w:bottom w:type="dxa" w:w="50"/>
              <w:right w:type="dxa" w:w="90"/>
            </w:tcMar>
          </w:tcPr>
          <w:p>
            <w:pPr>
              <w:spacing w:after="0" w:before="0" w:line="240"/>
            </w:pPr>
            <w:r>
              <w:rPr>
                <w:sz w:val="18"/>
                <w:szCs w:val="18"/>
              </w:rPr>
              <w:t xml:space="preserve">Patrón de acceso sin autorización por objeto (NC-002)</w:t>
            </w:r>
          </w:p>
        </w:tc>
        <w:tc>
          <w:tcPr>
            <w:tcW w:type="dxa" w:w="370"/>
            <w:tcMar>
              <w:top w:type="dxa" w:w="50"/>
              <w:left w:type="dxa" w:w="90"/>
              <w:bottom w:type="dxa" w:w="50"/>
              <w:right w:type="dxa" w:w="90"/>
            </w:tcMar>
          </w:tcPr>
          <w:p>
            <w:pPr>
              <w:spacing w:after="0" w:before="0" w:line="240"/>
            </w:pPr>
            <w:r>
              <w:rPr>
                <w:sz w:val="18"/>
                <w:szCs w:val="18"/>
              </w:rPr>
              <w:t xml:space="preserve">4</w:t>
            </w:r>
          </w:p>
        </w:tc>
        <w:tc>
          <w:tcPr>
            <w:tcW w:type="dxa" w:w="370"/>
            <w:tcMar>
              <w:top w:type="dxa" w:w="50"/>
              <w:left w:type="dxa" w:w="90"/>
              <w:bottom w:type="dxa" w:w="50"/>
              <w:right w:type="dxa" w:w="90"/>
            </w:tcMar>
          </w:tcPr>
          <w:p>
            <w:pPr>
              <w:spacing w:after="0" w:before="0" w:line="240"/>
            </w:pPr>
            <w:r>
              <w:rPr>
                <w:sz w:val="18"/>
                <w:szCs w:val="18"/>
              </w:rPr>
              <w:t xml:space="preserve">5</w:t>
            </w:r>
          </w:p>
        </w:tc>
        <w:tc>
          <w:tcPr>
            <w:tcW w:type="dxa" w:w="1030"/>
            <w:tcMar>
              <w:top w:type="dxa" w:w="50"/>
              <w:left w:type="dxa" w:w="90"/>
              <w:bottom w:type="dxa" w:w="50"/>
              <w:right w:type="dxa" w:w="90"/>
            </w:tcMar>
          </w:tcPr>
          <w:p>
            <w:pPr>
              <w:spacing w:after="0" w:before="0" w:line="240"/>
            </w:pPr>
            <w:r>
              <w:rPr>
                <w:sz w:val="18"/>
                <w:szCs w:val="18"/>
              </w:rPr>
              <w:t xml:space="preserve">20 – Crítico</w:t>
            </w:r>
          </w:p>
        </w:tc>
        <w:tc>
          <w:tcPr>
            <w:tcW w:type="dxa" w:w="2363"/>
            <w:tcMar>
              <w:top w:type="dxa" w:w="50"/>
              <w:left w:type="dxa" w:w="90"/>
              <w:bottom w:type="dxa" w:w="50"/>
              <w:right w:type="dxa" w:w="90"/>
            </w:tcMar>
          </w:tcPr>
          <w:p>
            <w:pPr>
              <w:spacing w:after="0" w:before="0" w:line="240"/>
            </w:pPr>
            <w:r>
              <w:rPr>
                <w:sz w:val="18"/>
                <w:szCs w:val="18"/>
              </w:rPr>
              <w:t xml:space="preserve">Autorización por dueño desde el diseño; CP-012 automatizado en la integración continua</w:t>
            </w:r>
          </w:p>
        </w:tc>
        <w:tc>
          <w:tcPr>
            <w:tcW w:type="dxa" w:w="2625"/>
            <w:tcMar>
              <w:top w:type="dxa" w:w="50"/>
              <w:left w:type="dxa" w:w="90"/>
              <w:bottom w:type="dxa" w:w="50"/>
              <w:right w:type="dxa" w:w="90"/>
            </w:tcMar>
          </w:tcPr>
          <w:p>
            <w:pPr>
              <w:spacing w:after="0" w:before="0" w:line="240"/>
            </w:pPr>
            <w:r>
              <w:rPr>
                <w:sz w:val="18"/>
                <w:szCs w:val="18"/>
              </w:rPr>
              <w:t xml:space="preserve">Desactivar el endpoint del carné y retirar la versión afectada</w:t>
            </w:r>
          </w:p>
        </w:tc>
        <w:tc>
          <w:tcPr>
            <w:tcW w:type="dxa" w:w="1250"/>
            <w:tcMar>
              <w:top w:type="dxa" w:w="50"/>
              <w:left w:type="dxa" w:w="90"/>
              <w:bottom w:type="dxa" w:w="50"/>
              <w:right w:type="dxa" w:w="90"/>
            </w:tcMar>
          </w:tcPr>
          <w:p>
            <w:pPr>
              <w:spacing w:after="0" w:before="0" w:line="240"/>
            </w:pPr>
            <w:r>
              <w:rPr>
                <w:sz w:val="18"/>
                <w:szCs w:val="18"/>
              </w:rPr>
              <w:t xml:space="preserve">Camilo Orjuela</w:t>
            </w:r>
          </w:p>
        </w:tc>
      </w:tr>
      <w:tr>
        <w:trPr>
          <w:cantSplit/>
        </w:trPr>
        <w:tc>
          <w:tcPr>
            <w:tcW w:type="dxa" w:w="590"/>
            <w:tcMar>
              <w:top w:type="dxa" w:w="50"/>
              <w:left w:type="dxa" w:w="90"/>
              <w:bottom w:type="dxa" w:w="50"/>
              <w:right w:type="dxa" w:w="90"/>
            </w:tcMar>
          </w:tcPr>
          <w:p>
            <w:pPr>
              <w:spacing w:after="0" w:before="0" w:line="240"/>
            </w:pPr>
            <w:r>
              <w:rPr>
                <w:sz w:val="18"/>
                <w:szCs w:val="18"/>
              </w:rPr>
              <w:t xml:space="preserve">R03</w:t>
            </w:r>
          </w:p>
        </w:tc>
        <w:tc>
          <w:tcPr>
            <w:tcW w:type="dxa" w:w="1580"/>
            <w:tcMar>
              <w:top w:type="dxa" w:w="50"/>
              <w:left w:type="dxa" w:w="90"/>
              <w:bottom w:type="dxa" w:w="50"/>
              <w:right w:type="dxa" w:w="90"/>
            </w:tcMar>
          </w:tcPr>
          <w:p>
            <w:pPr>
              <w:spacing w:after="0" w:before="0" w:line="240"/>
            </w:pPr>
            <w:r>
              <w:rPr>
                <w:sz w:val="18"/>
                <w:szCs w:val="18"/>
              </w:rPr>
              <w:t xml:space="preserve">Degradación del desempeño bajo carga</w:t>
            </w:r>
          </w:p>
        </w:tc>
        <w:tc>
          <w:tcPr>
            <w:tcW w:type="dxa" w:w="2782"/>
            <w:tcMar>
              <w:top w:type="dxa" w:w="50"/>
              <w:left w:type="dxa" w:w="90"/>
              <w:bottom w:type="dxa" w:w="50"/>
              <w:right w:type="dxa" w:w="90"/>
            </w:tcMar>
          </w:tcPr>
          <w:p>
            <w:pPr>
              <w:spacing w:after="0" w:before="0" w:line="240"/>
            </w:pPr>
            <w:r>
              <w:rPr>
                <w:sz w:val="18"/>
                <w:szCs w:val="18"/>
              </w:rPr>
              <w:t xml:space="preserve">Conexión única, sin paginación, servidor de desarrollo (NC-003); materializado el 5/10 con 500 usuarios (56 % de errores)</w:t>
            </w:r>
          </w:p>
        </w:tc>
        <w:tc>
          <w:tcPr>
            <w:tcW w:type="dxa" w:w="370"/>
            <w:tcMar>
              <w:top w:type="dxa" w:w="50"/>
              <w:left w:type="dxa" w:w="90"/>
              <w:bottom w:type="dxa" w:w="50"/>
              <w:right w:type="dxa" w:w="90"/>
            </w:tcMar>
          </w:tcPr>
          <w:p>
            <w:pPr>
              <w:spacing w:after="0" w:before="0" w:line="240"/>
            </w:pPr>
            <w:r>
              <w:rPr>
                <w:sz w:val="18"/>
                <w:szCs w:val="18"/>
              </w:rPr>
              <w:t xml:space="preserve">5</w:t>
            </w:r>
          </w:p>
        </w:tc>
        <w:tc>
          <w:tcPr>
            <w:tcW w:type="dxa" w:w="370"/>
            <w:tcMar>
              <w:top w:type="dxa" w:w="50"/>
              <w:left w:type="dxa" w:w="90"/>
              <w:bottom w:type="dxa" w:w="50"/>
              <w:right w:type="dxa" w:w="90"/>
            </w:tcMar>
          </w:tcPr>
          <w:p>
            <w:pPr>
              <w:spacing w:after="0" w:before="0" w:line="240"/>
            </w:pPr>
            <w:r>
              <w:rPr>
                <w:sz w:val="18"/>
                <w:szCs w:val="18"/>
              </w:rPr>
              <w:t xml:space="preserve">4</w:t>
            </w:r>
          </w:p>
        </w:tc>
        <w:tc>
          <w:tcPr>
            <w:tcW w:type="dxa" w:w="1030"/>
            <w:tcMar>
              <w:top w:type="dxa" w:w="50"/>
              <w:left w:type="dxa" w:w="90"/>
              <w:bottom w:type="dxa" w:w="50"/>
              <w:right w:type="dxa" w:w="90"/>
            </w:tcMar>
          </w:tcPr>
          <w:p>
            <w:pPr>
              <w:spacing w:after="0" w:before="0" w:line="240"/>
            </w:pPr>
            <w:r>
              <w:rPr>
                <w:sz w:val="18"/>
                <w:szCs w:val="18"/>
              </w:rPr>
              <w:t xml:space="preserve">20 – Crítico</w:t>
            </w:r>
          </w:p>
        </w:tc>
        <w:tc>
          <w:tcPr>
            <w:tcW w:type="dxa" w:w="2363"/>
            <w:tcMar>
              <w:top w:type="dxa" w:w="50"/>
              <w:left w:type="dxa" w:w="90"/>
              <w:bottom w:type="dxa" w:w="50"/>
              <w:right w:type="dxa" w:w="90"/>
            </w:tcMar>
          </w:tcPr>
          <w:p>
            <w:pPr>
              <w:spacing w:after="0" w:before="0" w:line="240"/>
            </w:pPr>
            <w:r>
              <w:rPr>
                <w:sz w:val="18"/>
                <w:szCs w:val="18"/>
              </w:rPr>
              <w:t xml:space="preserve">Pool de conexiones, paginación, índices y Gunicorn antes del Sprint 3</w:t>
            </w:r>
          </w:p>
        </w:tc>
        <w:tc>
          <w:tcPr>
            <w:tcW w:type="dxa" w:w="2625"/>
            <w:tcMar>
              <w:top w:type="dxa" w:w="50"/>
              <w:left w:type="dxa" w:w="90"/>
              <w:bottom w:type="dxa" w:w="50"/>
              <w:right w:type="dxa" w:w="90"/>
            </w:tcMar>
          </w:tcPr>
          <w:p>
            <w:pPr>
              <w:spacing w:after="0" w:before="0" w:line="240"/>
            </w:pPr>
            <w:r>
              <w:rPr>
                <w:sz w:val="18"/>
                <w:szCs w:val="18"/>
              </w:rPr>
              <w:t xml:space="preserve">Escalar horizontalmente la API en AWS; limitar temporalmente funciones costosas</w:t>
            </w:r>
          </w:p>
        </w:tc>
        <w:tc>
          <w:tcPr>
            <w:tcW w:type="dxa" w:w="1250"/>
            <w:tcMar>
              <w:top w:type="dxa" w:w="50"/>
              <w:left w:type="dxa" w:w="90"/>
              <w:bottom w:type="dxa" w:w="50"/>
              <w:right w:type="dxa" w:w="90"/>
            </w:tcMar>
          </w:tcPr>
          <w:p>
            <w:pPr>
              <w:spacing w:after="0" w:before="0" w:line="240"/>
            </w:pPr>
            <w:r>
              <w:rPr>
                <w:sz w:val="18"/>
                <w:szCs w:val="18"/>
              </w:rPr>
              <w:t xml:space="preserve">Valentina Lobo</w:t>
            </w:r>
          </w:p>
        </w:tc>
      </w:tr>
      <w:tr>
        <w:trPr>
          <w:cantSplit/>
        </w:trPr>
        <w:tc>
          <w:tcPr>
            <w:tcW w:type="dxa" w:w="590"/>
            <w:tcMar>
              <w:top w:type="dxa" w:w="50"/>
              <w:left w:type="dxa" w:w="90"/>
              <w:bottom w:type="dxa" w:w="50"/>
              <w:right w:type="dxa" w:w="90"/>
            </w:tcMar>
          </w:tcPr>
          <w:p>
            <w:pPr>
              <w:spacing w:after="0" w:before="0" w:line="240"/>
            </w:pPr>
            <w:r>
              <w:rPr>
                <w:sz w:val="18"/>
                <w:szCs w:val="18"/>
              </w:rPr>
              <w:t xml:space="preserve">R04</w:t>
            </w:r>
          </w:p>
        </w:tc>
        <w:tc>
          <w:tcPr>
            <w:tcW w:type="dxa" w:w="1580"/>
            <w:tcMar>
              <w:top w:type="dxa" w:w="50"/>
              <w:left w:type="dxa" w:w="90"/>
              <w:bottom w:type="dxa" w:w="50"/>
              <w:right w:type="dxa" w:w="90"/>
            </w:tcMar>
          </w:tcPr>
          <w:p>
            <w:pPr>
              <w:spacing w:after="0" w:before="0" w:line="240"/>
            </w:pPr>
            <w:r>
              <w:rPr>
                <w:sz w:val="18"/>
                <w:szCs w:val="18"/>
              </w:rPr>
              <w:t xml:space="preserve">Autenticación débil o inutilizable</w:t>
            </w:r>
          </w:p>
        </w:tc>
        <w:tc>
          <w:tcPr>
            <w:tcW w:type="dxa" w:w="2782"/>
            <w:tcMar>
              <w:top w:type="dxa" w:w="50"/>
              <w:left w:type="dxa" w:w="90"/>
              <w:bottom w:type="dxa" w:w="50"/>
              <w:right w:type="dxa" w:w="90"/>
            </w:tcMar>
          </w:tcPr>
          <w:p>
            <w:pPr>
              <w:spacing w:after="0" w:before="0" w:line="240"/>
            </w:pPr>
            <w:r>
              <w:rPr>
                <w:sz w:val="18"/>
                <w:szCs w:val="18"/>
              </w:rPr>
              <w:t xml:space="preserve">OTP sin límite de intentos, secreto JWT por defecto y token rechazado (NC-006, NC-007, NC-008)</w:t>
            </w:r>
          </w:p>
        </w:tc>
        <w:tc>
          <w:tcPr>
            <w:tcW w:type="dxa" w:w="370"/>
            <w:tcMar>
              <w:top w:type="dxa" w:w="50"/>
              <w:left w:type="dxa" w:w="90"/>
              <w:bottom w:type="dxa" w:w="50"/>
              <w:right w:type="dxa" w:w="90"/>
            </w:tcMar>
          </w:tcPr>
          <w:p>
            <w:pPr>
              <w:spacing w:after="0" w:before="0" w:line="240"/>
            </w:pPr>
            <w:r>
              <w:rPr>
                <w:sz w:val="18"/>
                <w:szCs w:val="18"/>
              </w:rPr>
              <w:t xml:space="preserve">3</w:t>
            </w:r>
          </w:p>
        </w:tc>
        <w:tc>
          <w:tcPr>
            <w:tcW w:type="dxa" w:w="370"/>
            <w:tcMar>
              <w:top w:type="dxa" w:w="50"/>
              <w:left w:type="dxa" w:w="90"/>
              <w:bottom w:type="dxa" w:w="50"/>
              <w:right w:type="dxa" w:w="90"/>
            </w:tcMar>
          </w:tcPr>
          <w:p>
            <w:pPr>
              <w:spacing w:after="0" w:before="0" w:line="240"/>
            </w:pPr>
            <w:r>
              <w:rPr>
                <w:sz w:val="18"/>
                <w:szCs w:val="18"/>
              </w:rPr>
              <w:t xml:space="preserve">5</w:t>
            </w:r>
          </w:p>
        </w:tc>
        <w:tc>
          <w:tcPr>
            <w:tcW w:type="dxa" w:w="1030"/>
            <w:tcMar>
              <w:top w:type="dxa" w:w="50"/>
              <w:left w:type="dxa" w:w="90"/>
              <w:bottom w:type="dxa" w:w="50"/>
              <w:right w:type="dxa" w:w="90"/>
            </w:tcMar>
          </w:tcPr>
          <w:p>
            <w:pPr>
              <w:spacing w:after="0" w:before="0" w:line="240"/>
            </w:pPr>
            <w:r>
              <w:rPr>
                <w:sz w:val="18"/>
                <w:szCs w:val="18"/>
              </w:rPr>
              <w:t xml:space="preserve">15 – Alto</w:t>
            </w:r>
          </w:p>
        </w:tc>
        <w:tc>
          <w:tcPr>
            <w:tcW w:type="dxa" w:w="2363"/>
            <w:tcMar>
              <w:top w:type="dxa" w:w="50"/>
              <w:left w:type="dxa" w:w="90"/>
              <w:bottom w:type="dxa" w:w="50"/>
              <w:right w:type="dxa" w:w="90"/>
            </w:tcMar>
          </w:tcPr>
          <w:p>
            <w:pPr>
              <w:spacing w:after="0" w:before="0" w:line="240"/>
            </w:pPr>
            <w:r>
              <w:rPr>
                <w:sz w:val="18"/>
                <w:szCs w:val="18"/>
              </w:rPr>
              <w:t xml:space="preserve">Límite de intentos y de tasa; secreto obligatorio; prueba de ida y vuelta del token</w:t>
            </w:r>
          </w:p>
        </w:tc>
        <w:tc>
          <w:tcPr>
            <w:tcW w:type="dxa" w:w="2625"/>
            <w:tcMar>
              <w:top w:type="dxa" w:w="50"/>
              <w:left w:type="dxa" w:w="90"/>
              <w:bottom w:type="dxa" w:w="50"/>
              <w:right w:type="dxa" w:w="90"/>
            </w:tcMar>
          </w:tcPr>
          <w:p>
            <w:pPr>
              <w:spacing w:after="0" w:before="0" w:line="240"/>
            </w:pPr>
            <w:r>
              <w:rPr>
                <w:sz w:val="18"/>
                <w:szCs w:val="18"/>
              </w:rPr>
              <w:t xml:space="preserve">Bloqueo de cuentas afectadas y rotación del secreto JWT</w:t>
            </w:r>
          </w:p>
        </w:tc>
        <w:tc>
          <w:tcPr>
            <w:tcW w:type="dxa" w:w="1250"/>
            <w:tcMar>
              <w:top w:type="dxa" w:w="50"/>
              <w:left w:type="dxa" w:w="90"/>
              <w:bottom w:type="dxa" w:w="50"/>
              <w:right w:type="dxa" w:w="90"/>
            </w:tcMar>
          </w:tcPr>
          <w:p>
            <w:pPr>
              <w:spacing w:after="0" w:before="0" w:line="240"/>
            </w:pPr>
            <w:r>
              <w:rPr>
                <w:sz w:val="18"/>
                <w:szCs w:val="18"/>
              </w:rPr>
              <w:t xml:space="preserve">Camilo Orjuela</w:t>
            </w:r>
          </w:p>
        </w:tc>
      </w:tr>
      <w:tr>
        <w:trPr>
          <w:cantSplit/>
        </w:trPr>
        <w:tc>
          <w:tcPr>
            <w:tcW w:type="dxa" w:w="590"/>
            <w:tcMar>
              <w:top w:type="dxa" w:w="50"/>
              <w:left w:type="dxa" w:w="90"/>
              <w:bottom w:type="dxa" w:w="50"/>
              <w:right w:type="dxa" w:w="90"/>
            </w:tcMar>
          </w:tcPr>
          <w:p>
            <w:pPr>
              <w:spacing w:after="0" w:before="0" w:line="240"/>
            </w:pPr>
            <w:r>
              <w:rPr>
                <w:sz w:val="18"/>
                <w:szCs w:val="18"/>
              </w:rPr>
              <w:t xml:space="preserve">R05</w:t>
            </w:r>
          </w:p>
        </w:tc>
        <w:tc>
          <w:tcPr>
            <w:tcW w:type="dxa" w:w="1580"/>
            <w:tcMar>
              <w:top w:type="dxa" w:w="50"/>
              <w:left w:type="dxa" w:w="90"/>
              <w:bottom w:type="dxa" w:w="50"/>
              <w:right w:type="dxa" w:w="90"/>
            </w:tcMar>
          </w:tcPr>
          <w:p>
            <w:pPr>
              <w:spacing w:after="0" w:before="0" w:line="240"/>
            </w:pPr>
            <w:r>
              <w:rPr>
                <w:sz w:val="18"/>
                <w:szCs w:val="18"/>
              </w:rPr>
              <w:t xml:space="preserve">Incumplimiento de la Ley 1581 de 2012</w:t>
            </w:r>
          </w:p>
        </w:tc>
        <w:tc>
          <w:tcPr>
            <w:tcW w:type="dxa" w:w="2782"/>
            <w:tcMar>
              <w:top w:type="dxa" w:w="50"/>
              <w:left w:type="dxa" w:w="90"/>
              <w:bottom w:type="dxa" w:w="50"/>
              <w:right w:type="dxa" w:w="90"/>
            </w:tcMar>
          </w:tcPr>
          <w:p>
            <w:pPr>
              <w:spacing w:after="0" w:before="0" w:line="240"/>
            </w:pPr>
            <w:r>
              <w:rPr>
                <w:sz w:val="18"/>
                <w:szCs w:val="18"/>
              </w:rPr>
              <w:t xml:space="preserve">Autorización no capturada (NC-005) o datos reales en las pruebas</w:t>
            </w:r>
          </w:p>
        </w:tc>
        <w:tc>
          <w:tcPr>
            <w:tcW w:type="dxa" w:w="370"/>
            <w:tcMar>
              <w:top w:type="dxa" w:w="50"/>
              <w:left w:type="dxa" w:w="90"/>
              <w:bottom w:type="dxa" w:w="50"/>
              <w:right w:type="dxa" w:w="90"/>
            </w:tcMar>
          </w:tcPr>
          <w:p>
            <w:pPr>
              <w:spacing w:after="0" w:before="0" w:line="240"/>
            </w:pPr>
            <w:r>
              <w:rPr>
                <w:sz w:val="18"/>
                <w:szCs w:val="18"/>
              </w:rPr>
              <w:t xml:space="preserve">3</w:t>
            </w:r>
          </w:p>
        </w:tc>
        <w:tc>
          <w:tcPr>
            <w:tcW w:type="dxa" w:w="370"/>
            <w:tcMar>
              <w:top w:type="dxa" w:w="50"/>
              <w:left w:type="dxa" w:w="90"/>
              <w:bottom w:type="dxa" w:w="50"/>
              <w:right w:type="dxa" w:w="90"/>
            </w:tcMar>
          </w:tcPr>
          <w:p>
            <w:pPr>
              <w:spacing w:after="0" w:before="0" w:line="240"/>
            </w:pPr>
            <w:r>
              <w:rPr>
                <w:sz w:val="18"/>
                <w:szCs w:val="18"/>
              </w:rPr>
              <w:t xml:space="preserve">5</w:t>
            </w:r>
          </w:p>
        </w:tc>
        <w:tc>
          <w:tcPr>
            <w:tcW w:type="dxa" w:w="1030"/>
            <w:tcMar>
              <w:top w:type="dxa" w:w="50"/>
              <w:left w:type="dxa" w:w="90"/>
              <w:bottom w:type="dxa" w:w="50"/>
              <w:right w:type="dxa" w:w="90"/>
            </w:tcMar>
          </w:tcPr>
          <w:p>
            <w:pPr>
              <w:spacing w:after="0" w:before="0" w:line="240"/>
            </w:pPr>
            <w:r>
              <w:rPr>
                <w:sz w:val="18"/>
                <w:szCs w:val="18"/>
              </w:rPr>
              <w:t xml:space="preserve">15 – Alto</w:t>
            </w:r>
          </w:p>
        </w:tc>
        <w:tc>
          <w:tcPr>
            <w:tcW w:type="dxa" w:w="2363"/>
            <w:tcMar>
              <w:top w:type="dxa" w:w="50"/>
              <w:left w:type="dxa" w:w="90"/>
              <w:bottom w:type="dxa" w:w="50"/>
              <w:right w:type="dxa" w:w="90"/>
            </w:tcMar>
          </w:tcPr>
          <w:p>
            <w:pPr>
              <w:spacing w:after="0" w:before="0" w:line="240"/>
            </w:pPr>
            <w:r>
              <w:rPr>
                <w:sz w:val="18"/>
                <w:szCs w:val="18"/>
              </w:rPr>
              <w:t xml:space="preserve">Casilla de autorización y política publicada en el Sprint 1; solo datos sintéticos</w:t>
            </w:r>
          </w:p>
        </w:tc>
        <w:tc>
          <w:tcPr>
            <w:tcW w:type="dxa" w:w="2625"/>
            <w:tcMar>
              <w:top w:type="dxa" w:w="50"/>
              <w:left w:type="dxa" w:w="90"/>
              <w:bottom w:type="dxa" w:w="50"/>
              <w:right w:type="dxa" w:w="90"/>
            </w:tcMar>
          </w:tcPr>
          <w:p>
            <w:pPr>
              <w:spacing w:after="0" w:before="0" w:line="240"/>
            </w:pPr>
            <w:r>
              <w:rPr>
                <w:sz w:val="18"/>
                <w:szCs w:val="18"/>
              </w:rPr>
              <w:t xml:space="preserve">Solicitar la autorización a los usuarios existentes; suspender las pruebas y depurar los datos</w:t>
            </w:r>
          </w:p>
        </w:tc>
        <w:tc>
          <w:tcPr>
            <w:tcW w:type="dxa" w:w="1250"/>
            <w:tcMar>
              <w:top w:type="dxa" w:w="50"/>
              <w:left w:type="dxa" w:w="90"/>
              <w:bottom w:type="dxa" w:w="50"/>
              <w:right w:type="dxa" w:w="90"/>
            </w:tcMar>
          </w:tcPr>
          <w:p>
            <w:pPr>
              <w:spacing w:after="0" w:before="0" w:line="240"/>
            </w:pPr>
            <w:r>
              <w:rPr>
                <w:sz w:val="18"/>
                <w:szCs w:val="18"/>
              </w:rPr>
              <w:t xml:space="preserve">Jazmín Bautista</w:t>
            </w:r>
          </w:p>
        </w:tc>
      </w:tr>
      <w:tr>
        <w:trPr>
          <w:cantSplit/>
        </w:trPr>
        <w:tc>
          <w:tcPr>
            <w:tcW w:type="dxa" w:w="590"/>
            <w:tcMar>
              <w:top w:type="dxa" w:w="50"/>
              <w:left w:type="dxa" w:w="90"/>
              <w:bottom w:type="dxa" w:w="50"/>
              <w:right w:type="dxa" w:w="90"/>
            </w:tcMar>
          </w:tcPr>
          <w:p>
            <w:pPr>
              <w:spacing w:after="0" w:before="0" w:line="240"/>
            </w:pPr>
            <w:r>
              <w:rPr>
                <w:sz w:val="18"/>
                <w:szCs w:val="18"/>
              </w:rPr>
              <w:t xml:space="preserve">R06</w:t>
            </w:r>
          </w:p>
        </w:tc>
        <w:tc>
          <w:tcPr>
            <w:tcW w:type="dxa" w:w="1580"/>
            <w:tcMar>
              <w:top w:type="dxa" w:w="50"/>
              <w:left w:type="dxa" w:w="90"/>
              <w:bottom w:type="dxa" w:w="50"/>
              <w:right w:type="dxa" w:w="90"/>
            </w:tcMar>
          </w:tcPr>
          <w:p>
            <w:pPr>
              <w:spacing w:after="0" w:before="0" w:line="240"/>
            </w:pPr>
            <w:r>
              <w:rPr>
                <w:sz w:val="18"/>
                <w:szCs w:val="18"/>
              </w:rPr>
              <w:t xml:space="preserve">Retraso en la provisión del staging (Docker y AWS)</w:t>
            </w:r>
          </w:p>
        </w:tc>
        <w:tc>
          <w:tcPr>
            <w:tcW w:type="dxa" w:w="2782"/>
            <w:tcMar>
              <w:top w:type="dxa" w:w="50"/>
              <w:left w:type="dxa" w:w="90"/>
              <w:bottom w:type="dxa" w:w="50"/>
              <w:right w:type="dxa" w:w="90"/>
            </w:tcMar>
          </w:tcPr>
          <w:p>
            <w:pPr>
              <w:spacing w:after="0" w:before="0" w:line="240"/>
            </w:pPr>
            <w:r>
              <w:rPr>
                <w:sz w:val="18"/>
                <w:szCs w:val="18"/>
              </w:rPr>
              <w:t xml:space="preserve">No existen artefactos de infraestructura en el repositorio; el motor local (MariaDB 10.4) difiere del objetivo (MySQL 8)</w:t>
            </w:r>
          </w:p>
        </w:tc>
        <w:tc>
          <w:tcPr>
            <w:tcW w:type="dxa" w:w="370"/>
            <w:tcMar>
              <w:top w:type="dxa" w:w="50"/>
              <w:left w:type="dxa" w:w="90"/>
              <w:bottom w:type="dxa" w:w="50"/>
              <w:right w:type="dxa" w:w="90"/>
            </w:tcMar>
          </w:tcPr>
          <w:p>
            <w:pPr>
              <w:spacing w:after="0" w:before="0" w:line="240"/>
            </w:pPr>
            <w:r>
              <w:rPr>
                <w:sz w:val="18"/>
                <w:szCs w:val="18"/>
              </w:rPr>
              <w:t xml:space="preserve">3</w:t>
            </w:r>
          </w:p>
        </w:tc>
        <w:tc>
          <w:tcPr>
            <w:tcW w:type="dxa" w:w="370"/>
            <w:tcMar>
              <w:top w:type="dxa" w:w="50"/>
              <w:left w:type="dxa" w:w="90"/>
              <w:bottom w:type="dxa" w:w="50"/>
              <w:right w:type="dxa" w:w="90"/>
            </w:tcMar>
          </w:tcPr>
          <w:p>
            <w:pPr>
              <w:spacing w:after="0" w:before="0" w:line="240"/>
            </w:pPr>
            <w:r>
              <w:rPr>
                <w:sz w:val="18"/>
                <w:szCs w:val="18"/>
              </w:rPr>
              <w:t xml:space="preserve">4</w:t>
            </w:r>
          </w:p>
        </w:tc>
        <w:tc>
          <w:tcPr>
            <w:tcW w:type="dxa" w:w="1030"/>
            <w:tcMar>
              <w:top w:type="dxa" w:w="50"/>
              <w:left w:type="dxa" w:w="90"/>
              <w:bottom w:type="dxa" w:w="50"/>
              <w:right w:type="dxa" w:w="90"/>
            </w:tcMar>
          </w:tcPr>
          <w:p>
            <w:pPr>
              <w:spacing w:after="0" w:before="0" w:line="240"/>
            </w:pPr>
            <w:r>
              <w:rPr>
                <w:sz w:val="18"/>
                <w:szCs w:val="18"/>
              </w:rPr>
              <w:t xml:space="preserve">12 – Alto</w:t>
            </w:r>
          </w:p>
        </w:tc>
        <w:tc>
          <w:tcPr>
            <w:tcW w:type="dxa" w:w="2363"/>
            <w:tcMar>
              <w:top w:type="dxa" w:w="50"/>
              <w:left w:type="dxa" w:w="90"/>
              <w:bottom w:type="dxa" w:w="50"/>
              <w:right w:type="dxa" w:w="90"/>
            </w:tcMar>
          </w:tcPr>
          <w:p>
            <w:pPr>
              <w:spacing w:after="0" w:before="0" w:line="240"/>
            </w:pPr>
            <w:r>
              <w:rPr>
                <w:rFonts w:ascii="Consolas" w:cs="Consolas" w:eastAsia="Consolas" w:hAnsi="Consolas"/>
                <w:sz w:val="16"/>
                <w:szCs w:val="16"/>
              </w:rPr>
              <w:t xml:space="preserve">docker compose</w:t>
            </w:r>
            <w:r>
              <w:rPr>
                <w:sz w:val="18"/>
                <w:szCs w:val="18"/>
              </w:rPr>
              <w:t xml:space="preserve"> en el Sprint 1 y staging listo al inicio del Sprint 3</w:t>
            </w:r>
          </w:p>
        </w:tc>
        <w:tc>
          <w:tcPr>
            <w:tcW w:type="dxa" w:w="2625"/>
            <w:tcMar>
              <w:top w:type="dxa" w:w="50"/>
              <w:left w:type="dxa" w:w="90"/>
              <w:bottom w:type="dxa" w:w="50"/>
              <w:right w:type="dxa" w:w="90"/>
            </w:tcMar>
          </w:tcPr>
          <w:p>
            <w:pPr>
              <w:spacing w:after="0" w:before="0" w:line="240"/>
            </w:pPr>
            <w:r>
              <w:rPr>
                <w:sz w:val="18"/>
                <w:szCs w:val="18"/>
              </w:rPr>
              <w:t xml:space="preserve">Ejecutar JMeter en el entorno Docker local con carga reducida y extrapolar con cautela</w:t>
            </w:r>
          </w:p>
        </w:tc>
        <w:tc>
          <w:tcPr>
            <w:tcW w:type="dxa" w:w="1250"/>
            <w:tcMar>
              <w:top w:type="dxa" w:w="50"/>
              <w:left w:type="dxa" w:w="90"/>
              <w:bottom w:type="dxa" w:w="50"/>
              <w:right w:type="dxa" w:w="90"/>
            </w:tcMar>
          </w:tcPr>
          <w:p>
            <w:pPr>
              <w:spacing w:after="0" w:before="0" w:line="240"/>
            </w:pPr>
            <w:r>
              <w:rPr>
                <w:sz w:val="18"/>
                <w:szCs w:val="18"/>
              </w:rPr>
              <w:t xml:space="preserve">Daniel Jiménez</w:t>
            </w:r>
          </w:p>
        </w:tc>
      </w:tr>
      <w:tr>
        <w:trPr>
          <w:cantSplit/>
        </w:trPr>
        <w:tc>
          <w:tcPr>
            <w:tcW w:type="dxa" w:w="590"/>
            <w:tcMar>
              <w:top w:type="dxa" w:w="50"/>
              <w:left w:type="dxa" w:w="90"/>
              <w:bottom w:type="dxa" w:w="50"/>
              <w:right w:type="dxa" w:w="90"/>
            </w:tcMar>
          </w:tcPr>
          <w:p>
            <w:pPr>
              <w:spacing w:after="0" w:before="0" w:line="240"/>
            </w:pPr>
            <w:r>
              <w:rPr>
                <w:sz w:val="18"/>
                <w:szCs w:val="18"/>
              </w:rPr>
              <w:t xml:space="preserve">R07</w:t>
            </w:r>
          </w:p>
        </w:tc>
        <w:tc>
          <w:tcPr>
            <w:tcW w:type="dxa" w:w="1580"/>
            <w:tcMar>
              <w:top w:type="dxa" w:w="50"/>
              <w:left w:type="dxa" w:w="90"/>
              <w:bottom w:type="dxa" w:w="50"/>
              <w:right w:type="dxa" w:w="90"/>
            </w:tcMar>
          </w:tcPr>
          <w:p>
            <w:pPr>
              <w:spacing w:after="0" w:before="0" w:line="240"/>
            </w:pPr>
            <w:r>
              <w:rPr>
                <w:sz w:val="18"/>
                <w:szCs w:val="18"/>
              </w:rPr>
              <w:t xml:space="preserve">Dependencia de servicios externos</w:t>
            </w:r>
          </w:p>
        </w:tc>
        <w:tc>
          <w:tcPr>
            <w:tcW w:type="dxa" w:w="2782"/>
            <w:tcMar>
              <w:top w:type="dxa" w:w="50"/>
              <w:left w:type="dxa" w:w="90"/>
              <w:bottom w:type="dxa" w:w="50"/>
              <w:right w:type="dxa" w:w="90"/>
            </w:tcMar>
          </w:tcPr>
          <w:p>
            <w:pPr>
              <w:spacing w:after="0" w:before="0" w:line="240"/>
            </w:pPr>
            <w:r>
              <w:rPr>
                <w:sz w:val="18"/>
                <w:szCs w:val="18"/>
              </w:rPr>
              <w:t xml:space="preserve">Correo para el OTP, notificaciones push y mapas</w:t>
            </w:r>
          </w:p>
        </w:tc>
        <w:tc>
          <w:tcPr>
            <w:tcW w:type="dxa" w:w="370"/>
            <w:tcMar>
              <w:top w:type="dxa" w:w="50"/>
              <w:left w:type="dxa" w:w="90"/>
              <w:bottom w:type="dxa" w:w="50"/>
              <w:right w:type="dxa" w:w="90"/>
            </w:tcMar>
          </w:tcPr>
          <w:p>
            <w:pPr>
              <w:spacing w:after="0" w:before="0" w:line="240"/>
            </w:pPr>
            <w:r>
              <w:rPr>
                <w:sz w:val="18"/>
                <w:szCs w:val="18"/>
              </w:rPr>
              <w:t xml:space="preserve">3</w:t>
            </w:r>
          </w:p>
        </w:tc>
        <w:tc>
          <w:tcPr>
            <w:tcW w:type="dxa" w:w="370"/>
            <w:tcMar>
              <w:top w:type="dxa" w:w="50"/>
              <w:left w:type="dxa" w:w="90"/>
              <w:bottom w:type="dxa" w:w="50"/>
              <w:right w:type="dxa" w:w="90"/>
            </w:tcMar>
          </w:tcPr>
          <w:p>
            <w:pPr>
              <w:spacing w:after="0" w:before="0" w:line="240"/>
            </w:pPr>
            <w:r>
              <w:rPr>
                <w:sz w:val="18"/>
                <w:szCs w:val="18"/>
              </w:rPr>
              <w:t xml:space="preserve">3</w:t>
            </w:r>
          </w:p>
        </w:tc>
        <w:tc>
          <w:tcPr>
            <w:tcW w:type="dxa" w:w="1030"/>
            <w:tcMar>
              <w:top w:type="dxa" w:w="50"/>
              <w:left w:type="dxa" w:w="90"/>
              <w:bottom w:type="dxa" w:w="50"/>
              <w:right w:type="dxa" w:w="90"/>
            </w:tcMar>
          </w:tcPr>
          <w:p>
            <w:pPr>
              <w:spacing w:after="0" w:before="0" w:line="240"/>
            </w:pPr>
            <w:r>
              <w:rPr>
                <w:sz w:val="18"/>
                <w:szCs w:val="18"/>
              </w:rPr>
              <w:t xml:space="preserve">9 – Medio</w:t>
            </w:r>
          </w:p>
        </w:tc>
        <w:tc>
          <w:tcPr>
            <w:tcW w:type="dxa" w:w="2363"/>
            <w:tcMar>
              <w:top w:type="dxa" w:w="50"/>
              <w:left w:type="dxa" w:w="90"/>
              <w:bottom w:type="dxa" w:w="50"/>
              <w:right w:type="dxa" w:w="90"/>
            </w:tcMar>
          </w:tcPr>
          <w:p>
            <w:pPr>
              <w:spacing w:after="0" w:before="0" w:line="240"/>
            </w:pPr>
            <w:r>
              <w:rPr>
                <w:sz w:val="18"/>
                <w:szCs w:val="18"/>
              </w:rPr>
              <w:t xml:space="preserve">Modo </w:t>
            </w:r>
            <w:r>
              <w:rPr>
                <w:rFonts w:ascii="Consolas" w:cs="Consolas" w:eastAsia="Consolas" w:hAnsi="Consolas"/>
                <w:sz w:val="16"/>
                <w:szCs w:val="16"/>
              </w:rPr>
              <w:t xml:space="preserve">smtp</w:t>
            </w:r>
            <w:r>
              <w:rPr>
                <w:sz w:val="18"/>
                <w:szCs w:val="18"/>
              </w:rPr>
              <w:t xml:space="preserve"> (sandbox) y servicios simulados en las pruebas</w:t>
            </w:r>
          </w:p>
        </w:tc>
        <w:tc>
          <w:tcPr>
            <w:tcW w:type="dxa" w:w="2625"/>
            <w:tcMar>
              <w:top w:type="dxa" w:w="50"/>
              <w:left w:type="dxa" w:w="90"/>
              <w:bottom w:type="dxa" w:w="50"/>
              <w:right w:type="dxa" w:w="90"/>
            </w:tcMar>
          </w:tcPr>
          <w:p>
            <w:pPr>
              <w:spacing w:after="0" w:before="0" w:line="240"/>
            </w:pPr>
            <w:r>
              <w:rPr>
                <w:sz w:val="18"/>
                <w:szCs w:val="18"/>
              </w:rPr>
              <w:t xml:space="preserve">Proveedor alterno; código impreso en la consola solo en el entorno local</w:t>
            </w:r>
          </w:p>
        </w:tc>
        <w:tc>
          <w:tcPr>
            <w:tcW w:type="dxa" w:w="1250"/>
            <w:tcMar>
              <w:top w:type="dxa" w:w="50"/>
              <w:left w:type="dxa" w:w="90"/>
              <w:bottom w:type="dxa" w:w="50"/>
              <w:right w:type="dxa" w:w="90"/>
            </w:tcMar>
          </w:tcPr>
          <w:p>
            <w:pPr>
              <w:spacing w:after="0" w:before="0" w:line="240"/>
            </w:pPr>
            <w:r>
              <w:rPr>
                <w:sz w:val="18"/>
                <w:szCs w:val="18"/>
              </w:rPr>
              <w:t xml:space="preserve">Camilo Orjuela</w:t>
            </w:r>
          </w:p>
        </w:tc>
      </w:tr>
      <w:tr>
        <w:trPr>
          <w:cantSplit/>
        </w:trPr>
        <w:tc>
          <w:tcPr>
            <w:tcW w:type="dxa" w:w="590"/>
            <w:tcMar>
              <w:top w:type="dxa" w:w="50"/>
              <w:left w:type="dxa" w:w="90"/>
              <w:bottom w:type="dxa" w:w="50"/>
              <w:right w:type="dxa" w:w="90"/>
            </w:tcMar>
          </w:tcPr>
          <w:p>
            <w:pPr>
              <w:spacing w:after="0" w:before="0" w:line="240"/>
            </w:pPr>
            <w:r>
              <w:rPr>
                <w:sz w:val="18"/>
                <w:szCs w:val="18"/>
              </w:rPr>
              <w:t xml:space="preserve">R08</w:t>
            </w:r>
          </w:p>
        </w:tc>
        <w:tc>
          <w:tcPr>
            <w:tcW w:type="dxa" w:w="1580"/>
            <w:tcMar>
              <w:top w:type="dxa" w:w="50"/>
              <w:left w:type="dxa" w:w="90"/>
              <w:bottom w:type="dxa" w:w="50"/>
              <w:right w:type="dxa" w:w="90"/>
            </w:tcMar>
          </w:tcPr>
          <w:p>
            <w:pPr>
              <w:spacing w:after="0" w:before="0" w:line="240"/>
            </w:pPr>
            <w:r>
              <w:rPr>
                <w:sz w:val="18"/>
                <w:szCs w:val="18"/>
              </w:rPr>
              <w:t xml:space="preserve">Fragmentación de dispositivos y falta de iPhone físico</w:t>
            </w:r>
          </w:p>
        </w:tc>
        <w:tc>
          <w:tcPr>
            <w:tcW w:type="dxa" w:w="2782"/>
            <w:tcMar>
              <w:top w:type="dxa" w:w="50"/>
              <w:left w:type="dxa" w:w="90"/>
              <w:bottom w:type="dxa" w:w="50"/>
              <w:right w:type="dxa" w:w="90"/>
            </w:tcMar>
          </w:tcPr>
          <w:p>
            <w:pPr>
              <w:spacing w:after="0" w:before="0" w:line="240"/>
            </w:pPr>
            <w:r>
              <w:rPr>
                <w:sz w:val="18"/>
                <w:szCs w:val="18"/>
              </w:rPr>
              <w:t xml:space="preserve">Diversidad de versiones de Android; compilar para iOS requiere macOS</w:t>
            </w:r>
          </w:p>
        </w:tc>
        <w:tc>
          <w:tcPr>
            <w:tcW w:type="dxa" w:w="370"/>
            <w:tcMar>
              <w:top w:type="dxa" w:w="50"/>
              <w:left w:type="dxa" w:w="90"/>
              <w:bottom w:type="dxa" w:w="50"/>
              <w:right w:type="dxa" w:w="90"/>
            </w:tcMar>
          </w:tcPr>
          <w:p>
            <w:pPr>
              <w:spacing w:after="0" w:before="0" w:line="240"/>
            </w:pPr>
            <w:r>
              <w:rPr>
                <w:sz w:val="18"/>
                <w:szCs w:val="18"/>
              </w:rPr>
              <w:t xml:space="preserve">3</w:t>
            </w:r>
          </w:p>
        </w:tc>
        <w:tc>
          <w:tcPr>
            <w:tcW w:type="dxa" w:w="370"/>
            <w:tcMar>
              <w:top w:type="dxa" w:w="50"/>
              <w:left w:type="dxa" w:w="90"/>
              <w:bottom w:type="dxa" w:w="50"/>
              <w:right w:type="dxa" w:w="90"/>
            </w:tcMar>
          </w:tcPr>
          <w:p>
            <w:pPr>
              <w:spacing w:after="0" w:before="0" w:line="240"/>
            </w:pPr>
            <w:r>
              <w:rPr>
                <w:sz w:val="18"/>
                <w:szCs w:val="18"/>
              </w:rPr>
              <w:t xml:space="preserve">3</w:t>
            </w:r>
          </w:p>
        </w:tc>
        <w:tc>
          <w:tcPr>
            <w:tcW w:type="dxa" w:w="1030"/>
            <w:tcMar>
              <w:top w:type="dxa" w:w="50"/>
              <w:left w:type="dxa" w:w="90"/>
              <w:bottom w:type="dxa" w:w="50"/>
              <w:right w:type="dxa" w:w="90"/>
            </w:tcMar>
          </w:tcPr>
          <w:p>
            <w:pPr>
              <w:spacing w:after="0" w:before="0" w:line="240"/>
            </w:pPr>
            <w:r>
              <w:rPr>
                <w:sz w:val="18"/>
                <w:szCs w:val="18"/>
              </w:rPr>
              <w:t xml:space="preserve">9 – Medio</w:t>
            </w:r>
          </w:p>
        </w:tc>
        <w:tc>
          <w:tcPr>
            <w:tcW w:type="dxa" w:w="2363"/>
            <w:tcMar>
              <w:top w:type="dxa" w:w="50"/>
              <w:left w:type="dxa" w:w="90"/>
              <w:bottom w:type="dxa" w:w="50"/>
              <w:right w:type="dxa" w:w="90"/>
            </w:tcMar>
          </w:tcPr>
          <w:p>
            <w:pPr>
              <w:spacing w:after="0" w:before="0" w:line="240"/>
            </w:pPr>
            <w:r>
              <w:rPr>
                <w:sz w:val="18"/>
                <w:szCs w:val="18"/>
              </w:rPr>
              <w:t xml:space="preserve">Matriz de dispositivos con emulador, simulador y equipos físicos</w:t>
            </w:r>
          </w:p>
        </w:tc>
        <w:tc>
          <w:tcPr>
            <w:tcW w:type="dxa" w:w="2625"/>
            <w:tcMar>
              <w:top w:type="dxa" w:w="50"/>
              <w:left w:type="dxa" w:w="90"/>
              <w:bottom w:type="dxa" w:w="50"/>
              <w:right w:type="dxa" w:w="90"/>
            </w:tcMar>
          </w:tcPr>
          <w:p>
            <w:pPr>
              <w:spacing w:after="0" w:before="0" w:line="240"/>
            </w:pPr>
            <w:r>
              <w:rPr>
                <w:sz w:val="18"/>
                <w:szCs w:val="18"/>
              </w:rPr>
              <w:t xml:space="preserve">Préstamo de equipos o servicio de dispositivos en la nube</w:t>
            </w:r>
          </w:p>
        </w:tc>
        <w:tc>
          <w:tcPr>
            <w:tcW w:type="dxa" w:w="1250"/>
            <w:tcMar>
              <w:top w:type="dxa" w:w="50"/>
              <w:left w:type="dxa" w:w="90"/>
              <w:bottom w:type="dxa" w:w="50"/>
              <w:right w:type="dxa" w:w="90"/>
            </w:tcMar>
          </w:tcPr>
          <w:p>
            <w:pPr>
              <w:spacing w:after="0" w:before="0" w:line="240"/>
            </w:pPr>
            <w:r>
              <w:rPr>
                <w:sz w:val="18"/>
                <w:szCs w:val="18"/>
              </w:rPr>
              <w:t xml:space="preserve">Yuli Silva</w:t>
            </w:r>
          </w:p>
        </w:tc>
      </w:tr>
      <w:tr>
        <w:trPr>
          <w:cantSplit/>
        </w:trPr>
        <w:tc>
          <w:tcPr>
            <w:tcW w:type="dxa" w:w="590"/>
            <w:tcMar>
              <w:top w:type="dxa" w:w="50"/>
              <w:left w:type="dxa" w:w="90"/>
              <w:bottom w:type="dxa" w:w="50"/>
              <w:right w:type="dxa" w:w="90"/>
            </w:tcMar>
          </w:tcPr>
          <w:p>
            <w:pPr>
              <w:spacing w:after="0" w:before="0" w:line="240"/>
            </w:pPr>
            <w:r>
              <w:rPr>
                <w:sz w:val="18"/>
                <w:szCs w:val="18"/>
              </w:rPr>
              <w:t xml:space="preserve">R09</w:t>
            </w:r>
          </w:p>
        </w:tc>
        <w:tc>
          <w:tcPr>
            <w:tcW w:type="dxa" w:w="1580"/>
            <w:tcMar>
              <w:top w:type="dxa" w:w="50"/>
              <w:left w:type="dxa" w:w="90"/>
              <w:bottom w:type="dxa" w:w="50"/>
              <w:right w:type="dxa" w:w="90"/>
            </w:tcMar>
          </w:tcPr>
          <w:p>
            <w:pPr>
              <w:spacing w:after="0" w:before="0" w:line="240"/>
            </w:pPr>
            <w:r>
              <w:rPr>
                <w:sz w:val="18"/>
                <w:szCs w:val="18"/>
              </w:rPr>
              <w:t xml:space="preserve">Menor tiempo disponible para las pruebas</w:t>
            </w:r>
          </w:p>
        </w:tc>
        <w:tc>
          <w:tcPr>
            <w:tcW w:type="dxa" w:w="2782"/>
            <w:tcMar>
              <w:top w:type="dxa" w:w="50"/>
              <w:left w:type="dxa" w:w="90"/>
              <w:bottom w:type="dxa" w:w="50"/>
              <w:right w:type="dxa" w:w="90"/>
            </w:tcMar>
          </w:tcPr>
          <w:p>
            <w:pPr>
              <w:spacing w:after="0" w:before="0" w:line="240"/>
            </w:pPr>
            <w:r>
              <w:rPr>
                <w:sz w:val="18"/>
                <w:szCs w:val="18"/>
              </w:rPr>
              <w:t xml:space="preserve">Retrasos del desarrollo, carga académica y festivos (12 de octubre, 2 y 16 de noviembre)</w:t>
            </w:r>
          </w:p>
        </w:tc>
        <w:tc>
          <w:tcPr>
            <w:tcW w:type="dxa" w:w="370"/>
            <w:tcMar>
              <w:top w:type="dxa" w:w="50"/>
              <w:left w:type="dxa" w:w="90"/>
              <w:bottom w:type="dxa" w:w="50"/>
              <w:right w:type="dxa" w:w="90"/>
            </w:tcMar>
          </w:tcPr>
          <w:p>
            <w:pPr>
              <w:spacing w:after="0" w:before="0" w:line="240"/>
            </w:pPr>
            <w:r>
              <w:rPr>
                <w:sz w:val="18"/>
                <w:szCs w:val="18"/>
              </w:rPr>
              <w:t xml:space="preserve">3</w:t>
            </w:r>
          </w:p>
        </w:tc>
        <w:tc>
          <w:tcPr>
            <w:tcW w:type="dxa" w:w="370"/>
            <w:tcMar>
              <w:top w:type="dxa" w:w="50"/>
              <w:left w:type="dxa" w:w="90"/>
              <w:bottom w:type="dxa" w:w="50"/>
              <w:right w:type="dxa" w:w="90"/>
            </w:tcMar>
          </w:tcPr>
          <w:p>
            <w:pPr>
              <w:spacing w:after="0" w:before="0" w:line="240"/>
            </w:pPr>
            <w:r>
              <w:rPr>
                <w:sz w:val="18"/>
                <w:szCs w:val="18"/>
              </w:rPr>
              <w:t xml:space="preserve">3</w:t>
            </w:r>
          </w:p>
        </w:tc>
        <w:tc>
          <w:tcPr>
            <w:tcW w:type="dxa" w:w="1030"/>
            <w:tcMar>
              <w:top w:type="dxa" w:w="50"/>
              <w:left w:type="dxa" w:w="90"/>
              <w:bottom w:type="dxa" w:w="50"/>
              <w:right w:type="dxa" w:w="90"/>
            </w:tcMar>
          </w:tcPr>
          <w:p>
            <w:pPr>
              <w:spacing w:after="0" w:before="0" w:line="240"/>
            </w:pPr>
            <w:r>
              <w:rPr>
                <w:sz w:val="18"/>
                <w:szCs w:val="18"/>
              </w:rPr>
              <w:t xml:space="preserve">9 – Medio</w:t>
            </w:r>
          </w:p>
        </w:tc>
        <w:tc>
          <w:tcPr>
            <w:tcW w:type="dxa" w:w="2363"/>
            <w:tcMar>
              <w:top w:type="dxa" w:w="50"/>
              <w:left w:type="dxa" w:w="90"/>
              <w:bottom w:type="dxa" w:w="50"/>
              <w:right w:type="dxa" w:w="90"/>
            </w:tcMar>
          </w:tcPr>
          <w:p>
            <w:pPr>
              <w:spacing w:after="0" w:before="0" w:line="240"/>
            </w:pPr>
            <w:r>
              <w:rPr>
                <w:sz w:val="18"/>
                <w:szCs w:val="18"/>
              </w:rPr>
              <w:t xml:space="preserve">Cronograma con festivos descontados; tablero visible</w:t>
            </w:r>
          </w:p>
        </w:tc>
        <w:tc>
          <w:tcPr>
            <w:tcW w:type="dxa" w:w="2625"/>
            <w:tcMar>
              <w:top w:type="dxa" w:w="50"/>
              <w:left w:type="dxa" w:w="90"/>
              <w:bottom w:type="dxa" w:w="50"/>
              <w:right w:type="dxa" w:w="90"/>
            </w:tcMar>
          </w:tcPr>
          <w:p>
            <w:pPr>
              <w:spacing w:after="0" w:before="0" w:line="240"/>
            </w:pPr>
            <w:r>
              <w:rPr>
                <w:sz w:val="18"/>
                <w:szCs w:val="18"/>
              </w:rPr>
              <w:t xml:space="preserve">Repriorizar por riesgo y mover los casos de prioridad baja al siguiente ciclo</w:t>
            </w:r>
          </w:p>
        </w:tc>
        <w:tc>
          <w:tcPr>
            <w:tcW w:type="dxa" w:w="1250"/>
            <w:tcMar>
              <w:top w:type="dxa" w:w="50"/>
              <w:left w:type="dxa" w:w="90"/>
              <w:bottom w:type="dxa" w:w="50"/>
              <w:right w:type="dxa" w:w="90"/>
            </w:tcMar>
          </w:tcPr>
          <w:p>
            <w:pPr>
              <w:spacing w:after="0" w:before="0" w:line="240"/>
            </w:pPr>
            <w:r>
              <w:rPr>
                <w:sz w:val="18"/>
                <w:szCs w:val="18"/>
              </w:rPr>
              <w:t xml:space="preserve">Daniel Jiménez</w:t>
            </w:r>
          </w:p>
        </w:tc>
      </w:tr>
      <w:tr>
        <w:trPr>
          <w:cantSplit/>
        </w:trPr>
        <w:tc>
          <w:tcPr>
            <w:tcW w:type="dxa" w:w="590"/>
            <w:tcMar>
              <w:top w:type="dxa" w:w="50"/>
              <w:left w:type="dxa" w:w="90"/>
              <w:bottom w:type="dxa" w:w="50"/>
              <w:right w:type="dxa" w:w="90"/>
            </w:tcMar>
          </w:tcPr>
          <w:p>
            <w:pPr>
              <w:spacing w:after="0" w:before="0" w:line="240"/>
            </w:pPr>
            <w:r>
              <w:rPr>
                <w:sz w:val="18"/>
                <w:szCs w:val="18"/>
              </w:rPr>
              <w:t xml:space="preserve">R10</w:t>
            </w:r>
          </w:p>
        </w:tc>
        <w:tc>
          <w:tcPr>
            <w:tcW w:type="dxa" w:w="1580"/>
            <w:tcMar>
              <w:top w:type="dxa" w:w="50"/>
              <w:left w:type="dxa" w:w="90"/>
              <w:bottom w:type="dxa" w:w="50"/>
              <w:right w:type="dxa" w:w="90"/>
            </w:tcMar>
          </w:tcPr>
          <w:p>
            <w:pPr>
              <w:spacing w:after="0" w:before="0" w:line="240"/>
            </w:pPr>
            <w:r>
              <w:rPr>
                <w:sz w:val="18"/>
                <w:szCs w:val="18"/>
              </w:rPr>
              <w:t xml:space="preserve">Requerimientos ambiguos o contradictorios</w:t>
            </w:r>
          </w:p>
        </w:tc>
        <w:tc>
          <w:tcPr>
            <w:tcW w:type="dxa" w:w="2782"/>
            <w:tcMar>
              <w:top w:type="dxa" w:w="50"/>
              <w:left w:type="dxa" w:w="90"/>
              <w:bottom w:type="dxa" w:w="50"/>
              <w:right w:type="dxa" w:w="90"/>
            </w:tcMar>
          </w:tcPr>
          <w:p>
            <w:pPr>
              <w:spacing w:after="0" w:before="0" w:line="240"/>
            </w:pPr>
            <w:r>
              <w:rPr>
                <w:sz w:val="18"/>
                <w:szCs w:val="18"/>
              </w:rPr>
              <w:t xml:space="preserve">Hallazgos H-01 a H-05 de la ERS</w:t>
            </w:r>
          </w:p>
        </w:tc>
        <w:tc>
          <w:tcPr>
            <w:tcW w:type="dxa" w:w="370"/>
            <w:tcMar>
              <w:top w:type="dxa" w:w="50"/>
              <w:left w:type="dxa" w:w="90"/>
              <w:bottom w:type="dxa" w:w="50"/>
              <w:right w:type="dxa" w:w="90"/>
            </w:tcMar>
          </w:tcPr>
          <w:p>
            <w:pPr>
              <w:spacing w:after="0" w:before="0" w:line="240"/>
            </w:pPr>
            <w:r>
              <w:rPr>
                <w:sz w:val="18"/>
                <w:szCs w:val="18"/>
              </w:rPr>
              <w:t xml:space="preserve">3</w:t>
            </w:r>
          </w:p>
        </w:tc>
        <w:tc>
          <w:tcPr>
            <w:tcW w:type="dxa" w:w="370"/>
            <w:tcMar>
              <w:top w:type="dxa" w:w="50"/>
              <w:left w:type="dxa" w:w="90"/>
              <w:bottom w:type="dxa" w:w="50"/>
              <w:right w:type="dxa" w:w="90"/>
            </w:tcMar>
          </w:tcPr>
          <w:p>
            <w:pPr>
              <w:spacing w:after="0" w:before="0" w:line="240"/>
            </w:pPr>
            <w:r>
              <w:rPr>
                <w:sz w:val="18"/>
                <w:szCs w:val="18"/>
              </w:rPr>
              <w:t xml:space="preserve">3</w:t>
            </w:r>
          </w:p>
        </w:tc>
        <w:tc>
          <w:tcPr>
            <w:tcW w:type="dxa" w:w="1030"/>
            <w:tcMar>
              <w:top w:type="dxa" w:w="50"/>
              <w:left w:type="dxa" w:w="90"/>
              <w:bottom w:type="dxa" w:w="50"/>
              <w:right w:type="dxa" w:w="90"/>
            </w:tcMar>
          </w:tcPr>
          <w:p>
            <w:pPr>
              <w:spacing w:after="0" w:before="0" w:line="240"/>
            </w:pPr>
            <w:r>
              <w:rPr>
                <w:sz w:val="18"/>
                <w:szCs w:val="18"/>
              </w:rPr>
              <w:t xml:space="preserve">9 – Medio</w:t>
            </w:r>
          </w:p>
        </w:tc>
        <w:tc>
          <w:tcPr>
            <w:tcW w:type="dxa" w:w="2363"/>
            <w:tcMar>
              <w:top w:type="dxa" w:w="50"/>
              <w:left w:type="dxa" w:w="90"/>
              <w:bottom w:type="dxa" w:w="50"/>
              <w:right w:type="dxa" w:w="90"/>
            </w:tcMar>
          </w:tcPr>
          <w:p>
            <w:pPr>
              <w:spacing w:after="0" w:before="0" w:line="240"/>
            </w:pPr>
            <w:r>
              <w:rPr>
                <w:sz w:val="18"/>
                <w:szCs w:val="18"/>
              </w:rPr>
              <w:t xml:space="preserve">Aclaración con el Product Owner en el Sprint 1 y control de cambios sobre la ERS</w:t>
            </w:r>
          </w:p>
        </w:tc>
        <w:tc>
          <w:tcPr>
            <w:tcW w:type="dxa" w:w="2625"/>
            <w:tcMar>
              <w:top w:type="dxa" w:w="50"/>
              <w:left w:type="dxa" w:w="90"/>
              <w:bottom w:type="dxa" w:w="50"/>
              <w:right w:type="dxa" w:w="90"/>
            </w:tcMar>
          </w:tcPr>
          <w:p>
            <w:pPr>
              <w:spacing w:after="0" w:before="0" w:line="240"/>
            </w:pPr>
            <w:r>
              <w:rPr>
                <w:sz w:val="18"/>
                <w:szCs w:val="18"/>
              </w:rPr>
              <w:t xml:space="preserve">Congelar el alcance del sprint y documentar los supuestos en el plan</w:t>
            </w:r>
          </w:p>
        </w:tc>
        <w:tc>
          <w:tcPr>
            <w:tcW w:type="dxa" w:w="1250"/>
            <w:tcMar>
              <w:top w:type="dxa" w:w="50"/>
              <w:left w:type="dxa" w:w="90"/>
              <w:bottom w:type="dxa" w:w="50"/>
              <w:right w:type="dxa" w:w="90"/>
            </w:tcMar>
          </w:tcPr>
          <w:p>
            <w:pPr>
              <w:spacing w:after="0" w:before="0" w:line="240"/>
            </w:pPr>
            <w:r>
              <w:rPr>
                <w:sz w:val="18"/>
                <w:szCs w:val="18"/>
              </w:rPr>
              <w:t xml:space="preserve">Jazmín Bautista</w:t>
            </w:r>
          </w:p>
        </w:tc>
      </w:tr>
    </w:tbl>
    <w:p>
      <w:pPr>
        <w:spacing w:line="240"/>
      </w:pPr>
    </w:p>
    <w:p>
      <w:pPr>
        <w:sectPr>
          <w:headerReference w:type="default" r:id="rId10"/>
          <w:pgSz w:w="15840" w:h="12240" w:orient="landscape"/>
          <w:pgMar w:top="1440" w:right="1440" w:bottom="1440" w:left="1440" w:header="720" w:footer="708" w:gutter="0"/>
          <w:pgNumType/>
          <w:docGrid w:linePitch="360"/>
        </w:sectPr>
      </w:pPr>
    </w:p>
    <w:p>
      <w:pPr>
        <w:ind w:firstLine="720"/>
      </w:pPr>
      <w:r>
        <w:t xml:space="preserve">Los riesgos R01 y R02 son críticos porque combinan una vulnerabilidad ya confirmada en el código con un impacto máximo sobre la confidencialidad. Si se filtrara la base de datos, R01 permitiría recuperar por fuerza bruta la mayoría de las contraseñas, que los usuarios suelen reutilizar en otros servicios; el daño excedería a PetConnect. R02 expondría información de las mascotas vinculada a su dueño con solo cambiar un número en la URL, un ataque que no requiere conocimientos técnicos y que viola directamente RS02. En ambos casos, la Ley 1581 obliga al responsable del tratamiento a garantizar la seguridad de la información y a informar a la autoridad de protección de datos cuando se presenten violaciones a los códigos de seguridad (Congreso de la República de Colombia, 2012, art. 17). Por esa razón, NC-001 y NC-002 son criterios de salida bloqueantes: sin su corrección y su prueba de confirmación aprobada no hay liberación, cualquiera sea el resultado del resto de la suite. R03 pasó de alto a crítico después de la ejecución del 5 de octubre, porque el riesgo dejó de ser una hipótesis: con 500 usuarios falló más de la mitad de las solicitudes. Su corrección (pool de conexiones y Gunicorn) es requisito para la prueba de carga del Sprint 3.</w:t>
      </w:r>
    </w:p>
    <w:p>
      <w:pPr>
        <w:pStyle w:val="Heading1"/>
      </w:pPr>
      <w:r>
        <w:t xml:space="preserve">Conclusiones</w:t>
      </w:r>
    </w:p>
    <w:p>
      <w:pPr>
        <w:ind w:firstLine="720"/>
      </w:pPr>
      <w:r>
        <w:t xml:space="preserve">La elaboración del plan de pruebas permitió encontrar defectos antes de ejecutar una sola prueba formal. La revisión estática de la ERS reveló un algoritmo inadecuado para las contraseñas (RS03), un tiempo de carga incoherente (RR02), una regla de longitud de contraseña mal planteada en la historia de usuario de RF01, un recordatorio de vacunación que el diseño contempla pero la ERS no especifica, y una tensión entre el menú de RIU03 y el alcance premium. El contraste con el código confirmó NC-001, materializó el riesgo de elusión de autorización de NC-002 en un endpoint existente, anticipó la latencia de NC-003 a partir de su causa técnica y reveló cinco no conformidades nuevas: la política de contraseñas incompleta, la ausencia de autorización conforme a la Ley 1581, el OTP sin límite de intentos, una configuración insegura del servidor y, mediante una prueba dinámica de pocas líneas, un token JWT que la propia API rechaza por una actualización no controlada de dependencias.</w:t>
      </w:r>
    </w:p>
    <w:p>
      <w:pPr>
        <w:ind w:firstLine="720"/>
      </w:pPr>
      <w:r>
        <w:t xml:space="preserve">La primera ejecución de casos, el 5 de octubre de 2026 (evidencia GA9-220501096-AA2-EV01), llevó el plan a la práctica: de 12 casos, 5 se aprobaron, 3 quedaron en seguimiento y 4 se rechazaron. La ejecución confirmó con pruebas dinámicas NC-001, NC-002, NC-003 y NC-004, y reveló tres no conformidades nuevas: el catálogo de adopción siempre vacío por un estado que no existe en la base de datos (NC-009), el carné sin validación de fechas (NC-010) y la búsqueda del directorio que muestra proveedores inactivos (NC-011).</w:t>
      </w:r>
    </w:p>
    <w:p>
      <w:pPr>
        <w:ind w:firstLine="720"/>
      </w:pPr>
      <w:r>
        <w:t xml:space="preserve">Validar el plan contra el repositorio también corrigió su base técnica. La API está construida en Flask y no en Express, de modo que las pruebas de integración se apoyan en pytest y en el cliente de pruebas de Flask, mientras que Jest se conserva donde corresponde: en la capa JavaScript de los módulos móvil y web. Del mismo modo, la base de datos local es MariaDB 10.4 en modo no estricto y no MySQL 8, una diferencia que explica NC-009 y que obliga a probar en ambos motores. Un plan de pruebas que describe una arquitectura distinta de la real no puede verificarla.</w:t>
      </w:r>
    </w:p>
    <w:p>
      <w:pPr>
        <w:ind w:firstLine="720"/>
      </w:pPr>
      <w:r>
        <w:t xml:space="preserve">Priorizar por riesgo hace viable el proceso dentro de tres sprints. El registro, la autenticación y el carné de vacunación concentran la mayor cantidad de casos porque manejan datos personales e información de salud, mientras que el GPS y la tienda virtual se dejan para un plan posterior, en coherencia con el modelo de la versión premium. La combinación de ISO/IEC 25010, la pirámide de Cohn y TDD dentro de Scrum convierte la calidad en una tarea de cada sprint y no en una fase final; el ejemplo de </w:t>
      </w:r>
      <w:r>
        <w:rPr>
          <w:rFonts w:ascii="Consolas" w:cs="Consolas" w:eastAsia="Consolas" w:hAnsi="Consolas"/>
          <w:sz w:val="22"/>
          <w:szCs w:val="22"/>
        </w:rPr>
        <w:t xml:space="preserve">generarRecordatorio()</w:t>
      </w:r>
      <w:r>
        <w:t xml:space="preserve"> muestra cómo el análisis de valores límite convierte un criterio de aceptación en una prueba ejecutable y protege contra defectos sutiles, como el corrimiento de fechas por zona horaria.</w:t>
      </w:r>
    </w:p>
    <w:p>
      <w:pPr>
        <w:ind w:firstLine="720"/>
      </w:pPr>
      <w:r>
        <w:t xml:space="preserve">La calidad antes de la liberación queda respaldada por criterios objetivos y verificables: cero no conformidades críticas o altas abiertas, cobertura mínima, percentil 95 del tiempo de respuesta dentro de 2 y 5 segundos, puntaje SUS de al menos 68, umbrales de Lighthouse, respaldo restaurable y ausencia de alertas altas en el análisis de seguridad. La matriz de trazabilidad y la bitácora de no conformidades permiten demostrar qué se probó, qué falló y cómo se corrigió, información necesaria para decidir con evidencia si PetConnect está listo para sus usuarios.</w:t>
      </w:r>
    </w:p>
    <w:p>
      <w:pPr>
        <w:pStyle w:val="Heading1"/>
        <w:pageBreakBefore/>
      </w:pPr>
      <w:r>
        <w:t xml:space="preserve">Referencias</w:t>
      </w:r>
    </w:p>
    <w:p>
      <w:pPr>
        <w:ind w:left="720" w:hanging="720"/>
      </w:pPr>
      <w:r>
        <w:t xml:space="preserve">Beck, K. (2002). </w:t>
      </w:r>
      <w:r>
        <w:rPr>
          <w:i/>
          <w:iCs/>
        </w:rPr>
        <w:t xml:space="preserve">Test-driven development: By example</w:t>
      </w:r>
      <w:r>
        <w:t xml:space="preserve">. Addison-Wesley.</w:t>
      </w:r>
    </w:p>
    <w:p>
      <w:pPr>
        <w:ind w:left="720" w:hanging="720"/>
      </w:pPr>
      <w:r>
        <w:t xml:space="preserve">Brooke, J. (1996). SUS: A "quick and dirty" usability scale. En P. W. Jordan, B. Thomas, B. A. Weerdmeester y I. L. McClelland (Eds.), </w:t>
      </w:r>
      <w:r>
        <w:rPr>
          <w:i/>
          <w:iCs/>
        </w:rPr>
        <w:t xml:space="preserve">Usability evaluation in industry</w:t>
      </w:r>
      <w:r>
        <w:t xml:space="preserve"> (pp. 189–194). Taylor &amp; Francis.</w:t>
      </w:r>
    </w:p>
    <w:p>
      <w:pPr>
        <w:ind w:left="720" w:hanging="720"/>
      </w:pPr>
      <w:r>
        <w:t xml:space="preserve">Cohn, M. (2009). </w:t>
      </w:r>
      <w:r>
        <w:rPr>
          <w:i/>
          <w:iCs/>
        </w:rPr>
        <w:t xml:space="preserve">Succeeding with agile: Software development using Scrum</w:t>
      </w:r>
      <w:r>
        <w:t xml:space="preserve">. Addison-Wesley.</w:t>
      </w:r>
    </w:p>
    <w:p>
      <w:pPr>
        <w:ind w:left="720" w:hanging="720"/>
      </w:pPr>
      <w:r>
        <w:t xml:space="preserve">Congreso de la República de Colombia. (2012, 17 de octubre). </w:t>
      </w:r>
      <w:r>
        <w:rPr>
          <w:i/>
          <w:iCs/>
        </w:rPr>
        <w:t xml:space="preserve">Ley Estatutaria 1581 de 2012, por la cual se dictan disposiciones generales para la protección de datos personales</w:t>
      </w:r>
      <w:r>
        <w:t xml:space="preserve">. Diario Oficial No. 48.587.</w:t>
      </w:r>
    </w:p>
    <w:p>
      <w:pPr>
        <w:ind w:left="720" w:hanging="720"/>
      </w:pPr>
      <w:r>
        <w:t xml:space="preserve">International Organization for Standardization. (2021). </w:t>
      </w:r>
      <w:r>
        <w:rPr>
          <w:i/>
          <w:iCs/>
        </w:rPr>
        <w:t xml:space="preserve">Software and systems engineering — Software testing — Part 3: Test documentation</w:t>
      </w:r>
      <w:r>
        <w:t xml:space="preserve"> (ISO/IEC/IEEE Standard No. 29119-3:2021). ISO.</w:t>
      </w:r>
    </w:p>
    <w:p>
      <w:pPr>
        <w:ind w:left="720" w:hanging="720"/>
      </w:pPr>
      <w:r>
        <w:t xml:space="preserve">International Organization for Standardization. (2023). </w:t>
      </w:r>
      <w:r>
        <w:rPr>
          <w:i/>
          <w:iCs/>
        </w:rPr>
        <w:t xml:space="preserve">Systems and software engineering — Systems and software Quality Requirements and Evaluation (SQuaRE) — Product quality model</w:t>
      </w:r>
      <w:r>
        <w:t xml:space="preserve"> (ISO/IEC Standard No. 25010:2023). ISO.</w:t>
      </w:r>
    </w:p>
    <w:p>
      <w:pPr>
        <w:ind w:left="720" w:hanging="720"/>
      </w:pPr>
      <w:r>
        <w:t xml:space="preserve">Mera Paz, J. A. (2016). Análisis del proceso de pruebas de calidad de software. </w:t>
      </w:r>
      <w:r>
        <w:rPr>
          <w:i/>
          <w:iCs/>
        </w:rPr>
        <w:t xml:space="preserve">Ingeniería Solidaria, 12</w:t>
      </w:r>
      <w:r>
        <w:t xml:space="preserve">(20), 163–176. https://doi.org/10.16925/in.v12i20.1482</w:t>
      </w:r>
    </w:p>
    <w:p>
      <w:pPr>
        <w:ind w:left="720" w:hanging="720"/>
      </w:pPr>
      <w:r>
        <w:t xml:space="preserve">Myers, G. J., Sandler, C. y Badgett, T. (2011). </w:t>
      </w:r>
      <w:r>
        <w:rPr>
          <w:i/>
          <w:iCs/>
        </w:rPr>
        <w:t xml:space="preserve">The art of software testing</w:t>
      </w:r>
      <w:r>
        <w:t xml:space="preserve"> (3.ª ed.). John Wiley &amp; Sons.</w:t>
      </w:r>
    </w:p>
    <w:p>
      <w:pPr>
        <w:ind w:left="720" w:hanging="720"/>
      </w:pPr>
      <w:r>
        <w:t xml:space="preserve">OWASP Foundation. (s.f.). </w:t>
      </w:r>
      <w:r>
        <w:rPr>
          <w:i/>
          <w:iCs/>
        </w:rPr>
        <w:t xml:space="preserve">Password storage cheat sheet</w:t>
      </w:r>
      <w:r>
        <w:t xml:space="preserve">. OWASP Cheat Sheet Series. https://cheatsheetseries.owasp.org/cheatsheets/Password_Storage_Cheat_Sheet.html</w:t>
      </w:r>
    </w:p>
    <w:p>
      <w:pPr>
        <w:ind w:left="720" w:hanging="720"/>
      </w:pPr>
      <w:r>
        <w:t xml:space="preserve">OWASP Foundation. (2025). </w:t>
      </w:r>
      <w:r>
        <w:rPr>
          <w:i/>
          <w:iCs/>
        </w:rPr>
        <w:t xml:space="preserve">OWASP Top 10:2025</w:t>
      </w:r>
      <w:r>
        <w:t xml:space="preserve">. https://owasp.org/Top10/2025/</w:t>
      </w:r>
    </w:p>
    <w:p>
      <w:pPr>
        <w:ind w:left="720" w:hanging="720"/>
      </w:pPr>
      <w:r>
        <w:t xml:space="preserve">Sauro, J. (2011). </w:t>
      </w:r>
      <w:r>
        <w:rPr>
          <w:i/>
          <w:iCs/>
        </w:rPr>
        <w:t xml:space="preserve">A practical guide to the System Usability Scale: Background, benchmarks &amp; best practices</w:t>
      </w:r>
      <w:r>
        <w:t xml:space="preserve">. Measuring Usability LLC.</w:t>
      </w:r>
    </w:p>
    <w:p>
      <w:pPr>
        <w:ind w:left="720" w:hanging="720"/>
      </w:pPr>
      <w:r>
        <w:t xml:space="preserve">Schwaber, K. y Sutherland, J. (2020). </w:t>
      </w:r>
      <w:r>
        <w:rPr>
          <w:i/>
          <w:iCs/>
        </w:rPr>
        <w:t xml:space="preserve">La guía de Scrum: La guía definitiva de Scrum: Las reglas del juego</w:t>
      </w:r>
      <w:r>
        <w:t xml:space="preserve">. https://scrumguides.org</w:t>
      </w:r>
    </w:p>
    <w:sectPr>
      <w:headerReference w:type="default" r:id="rId11"/>
      <w:pgSz w:w="12240" w:h="15840" w:orient="portrait"/>
      <w:pgMar w:top="1440" w:right="1440" w:bottom="1440" w:left="1440" w:header="72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fldChar w:fldCharType="begin"/>
      <w:instrText xml:space="preserve">PAGE</w:instrText>
      <w:fldChar w:fldCharType="separate"/>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fldChar w:fldCharType="begin"/>
      <w:instrText xml:space="preserve">PAGE</w:instrText>
      <w:fldChar w:fldCharType="separate"/>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fldChar w:fldCharType="begin"/>
      <w:instrText xml:space="preserve">PAGE</w:instrText>
      <w:fldChar w:fldCharType="separate"/>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0" w:before="0"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480"/>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keepNext/>
      <w:spacing w:after="0" w:before="0" w:line="480"/>
      <w:jc w:val="left"/>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keepNext/>
      <w:spacing w:after="0" w:before="0" w:line="480"/>
      <w:jc w:val="left"/>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Pruebas de Software para la Aplicación PetConnect</dc:title>
  <dc:creator>Equipo PetConnect – ADSO 3235905</dc:creator>
  <cp:lastModifiedBy>Un-named</cp:lastModifiedBy>
  <cp:revision>1</cp:revision>
  <dcterms:created xsi:type="dcterms:W3CDTF">2026-10-06T01:35:13.437Z</dcterms:created>
  <dcterms:modified xsi:type="dcterms:W3CDTF">2026-10-06T01:35:13.449Z</dcterms:modified>
</cp:coreProperties>
</file>

<file path=docProps/custom.xml><?xml version="1.0" encoding="utf-8"?>
<Properties xmlns="http://schemas.openxmlformats.org/officeDocument/2006/custom-properties" xmlns:vt="http://schemas.openxmlformats.org/officeDocument/2006/docPropsVTypes"/>
</file>