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DOCUMENTACIÓN TÉCNICA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75B6"/>
          <w:sz w:val="56"/>
          <w:szCs w:val="56"/>
        </w:rPr>
        <w:t xml:space="preserve">PetConnect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8"/>
          <w:szCs w:val="28"/>
        </w:rPr>
        <w:t xml:space="preserve">Sistema de Gestión para Mascotas</w:t>
      </w:r>
    </w:p>
    <w:p>
      <w:pPr>
        <w:pBdr>
          <w:bottom w:val="single" w:color="2E75B6" w:sz="6" w:space="1"/>
        </w:pBdr>
        <w:spacing w:after="600"/>
        <w:jc w:val="center"/>
      </w:pPr>
    </w:p>
    <w:p>
      <w:pPr>
        <w:spacing w:after="100"/>
        <w:jc w:val="center"/>
      </w:pPr>
      <w:r>
        <w:rPr>
          <w:rFonts w:ascii="Arial" w:cs="Arial" w:eastAsia="Arial" w:hAnsi="Arial"/>
          <w:color w:val="404040"/>
          <w:sz w:val="24"/>
          <w:szCs w:val="24"/>
        </w:rPr>
        <w:t xml:space="preserve">Módulo de conexión a base de datos con Python y MySQL</w:t>
      </w:r>
    </w:p>
    <w:p>
      <w:pPr>
        <w:spacing w:after="100"/>
        <w:jc w:val="center"/>
      </w:pPr>
      <w:r>
        <w:rPr>
          <w:rFonts w:ascii="Arial" w:cs="Arial" w:eastAsia="Arial" w:hAnsi="Arial"/>
          <w:color w:val="404040"/>
          <w:sz w:val="24"/>
          <w:szCs w:val="24"/>
        </w:rPr>
        <w:t xml:space="preserve">Patrón DAO - Arquitectura por Capas</w:t>
      </w:r>
    </w:p>
    <w:p>
      <w:pPr>
        <w:spacing w:before="12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Autor: Daniel Santiago Jimenez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Fecha: Junio 2026</w:t>
      </w: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Versión 1.0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Tabla de Contenido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Introducción</w:t>
      </w:r>
    </w:p>
    <w:p>
      <w:pPr>
        <w:spacing w:after="200"/>
      </w:pPr>
      <w:r>
        <w:t xml:space="preserve">PetConnect es un sistema de gestión integral para mascotas desarrollado en Python con conexión a base de datos MySQL. La aplicación permite administrar usuarios, mascotas, productos y proveedores de servicios mediante operaciones CRUD (Crear, Consultar, Actualizar y Eliminar).</w:t>
      </w:r>
    </w:p>
    <w:p>
      <w:pPr>
        <w:spacing w:after="200"/>
      </w:pPr>
      <w:r>
        <w:t xml:space="preserve">El proyecto sigue una arquitectura por capas utilizando el patrón DAO (Data Access Object) para separar la lógica de acceso a datos de la lógica de presentación, cumpliendo con los estándares de codificación y buenas prácticas de ingeniería de software.</w:t>
      </w:r>
    </w:p>
    <w:p>
      <w:pPr>
        <w:pStyle w:val="Heading1"/>
      </w:pPr>
      <w:r>
        <w:t xml:space="preserve">2. Tecnologías Utilizadas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500"/>
        <w:gridCol w:w="3740"/>
      </w:tblGrid>
      <w:tr>
        <w:tc>
          <w:tcPr>
            <w:tcW w:type="dxa" w:w="31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Tecnología</w:t>
            </w:r>
          </w:p>
        </w:tc>
        <w:tc>
          <w:tcPr>
            <w:tcW w:type="dxa" w:w="25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37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Propósito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3.14.x</w:t>
            </w:r>
          </w:p>
        </w:tc>
        <w:tc>
          <w:tcPr>
            <w:tcW w:type="dxa" w:w="3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Lenguaje de programación principal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MySQL Server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8.x / 9.x</w:t>
            </w:r>
          </w:p>
        </w:tc>
        <w:tc>
          <w:tcPr>
            <w:tcW w:type="dxa" w:w="3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Sistema gestor de base de datos relacional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mysql-connector-python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9.7.0</w:t>
            </w:r>
          </w:p>
        </w:tc>
        <w:tc>
          <w:tcPr>
            <w:tcW w:type="dxa" w:w="3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Driver de conexión Python-MySQL (DB-API 2.0)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MySQL Workbench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8.x</w:t>
            </w:r>
          </w:p>
        </w:tc>
        <w:tc>
          <w:tcPr>
            <w:tcW w:type="dxa" w:w="3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Herramienta visual de administración de BD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Visual Studio Code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Actual</w:t>
            </w:r>
          </w:p>
        </w:tc>
        <w:tc>
          <w:tcPr>
            <w:tcW w:type="dxa" w:w="3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Entorno de desarrollo integrado (IDE)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Dependencias y Librerías</w:t>
      </w:r>
    </w:p>
    <w:p>
      <w:pPr>
        <w:pStyle w:val="Heading2"/>
      </w:pPr>
      <w:r>
        <w:t xml:space="preserve">3.1 mysql-connector-python (Driver de Conexión)</w:t>
      </w:r>
    </w:p>
    <w:p>
      <w:pPr>
        <w:spacing w:after="200"/>
      </w:pPr>
      <w:r>
        <w:t xml:space="preserve">Es la librería oficial de Oracle para conectar aplicaciones Python con bases de datos MySQL. Cumple con la especificación </w:t>
      </w:r>
      <w:r>
        <w:rPr>
          <w:b/>
          <w:bCs/>
        </w:rPr>
        <w:t xml:space="preserve">DB-API 2.0 (PEP 249)</w:t>
      </w:r>
      <w:r>
        <w:t xml:space="preserve">, que es el estándar de Python equivalente a JDBC en Java.</w:t>
      </w:r>
    </w:p>
    <w:p>
      <w:pPr>
        <w:spacing w:after="120"/>
      </w:pPr>
      <w:r>
        <w:rPr>
          <w:b/>
          <w:bCs/>
        </w:rPr>
        <w:t xml:space="preserve">Instalación: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pip install mysql-connector-python</w:t>
      </w:r>
    </w:p>
    <w:p>
      <w:pPr>
        <w:spacing w:after="200"/>
      </w:pPr>
    </w:p>
    <w:p>
      <w:pPr>
        <w:spacing w:after="120"/>
      </w:pPr>
      <w:r>
        <w:rPr>
          <w:b/>
          <w:bCs/>
        </w:rPr>
        <w:t xml:space="preserve">Comparación con JDBC (Java):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Concepto</w:t>
            </w:r>
          </w:p>
        </w:tc>
        <w:tc>
          <w:tcPr>
            <w:tcW w:type="dxa" w:w="31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JDBC (Java)</w:t>
            </w:r>
          </w:p>
        </w:tc>
        <w:tc>
          <w:tcPr>
            <w:tcW w:type="dxa" w:w="31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mysql-connector (Python)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Conexión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DriverManager.getConnection()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mysql.connector.connect()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Consulta preparada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PreparedStatement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cursor.execute(sql, params)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Resultado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ResultSet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cursor.fetchall() / fetchone()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Cerrar conexión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connection.close()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conexion.close()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Transacciones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commit() / rollback()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commit() / rollback()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Parámetros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setString(1, valor)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Tupla: (valor1, valor2)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3.2 Librerías Estándar de Python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Librería</w:t>
            </w:r>
          </w:p>
        </w:tc>
        <w:tc>
          <w:tcPr>
            <w:tcW w:type="dxa" w:w="351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351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Uso en el Proyecto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hashlib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hashlib.sha256()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Hash SHA-256 para contraseñas de usuarios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sys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sys.path, sys.exit()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Configuración de rutas y salida del programa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os.path.dirname()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Obtener ruta absoluta del proyecto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Arquitectura del Proyecto</w:t>
      </w:r>
    </w:p>
    <w:p>
      <w:pPr>
        <w:pStyle w:val="Heading2"/>
      </w:pPr>
      <w:r>
        <w:t xml:space="preserve">4.1 Patrón de Diseño: Arquitectura por Capas</w:t>
      </w:r>
    </w:p>
    <w:p>
      <w:pPr>
        <w:spacing w:after="200"/>
      </w:pPr>
      <w:r>
        <w:t xml:space="preserve">El proyecto implementa una arquitectura de tres capas que separa responsabilidades: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2340"/>
        <w:gridCol w:w="2574"/>
        <w:gridCol w:w="2574"/>
      </w:tblGrid>
      <w:tr>
        <w:tc>
          <w:tcPr>
            <w:tcW w:type="dxa" w:w="1872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Capa</w:t>
            </w:r>
          </w:p>
        </w:tc>
        <w:tc>
          <w:tcPr>
            <w:tcW w:type="dxa" w:w="23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Paquete</w:t>
            </w:r>
          </w:p>
        </w:tc>
        <w:tc>
          <w:tcPr>
            <w:tcW w:type="dxa" w:w="2574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Responsabilidad</w:t>
            </w:r>
          </w:p>
        </w:tc>
        <w:tc>
          <w:tcPr>
            <w:tcW w:type="dxa" w:w="2574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Archivos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Vista (Presentación)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vista/</w:t>
            </w:r>
          </w:p>
        </w:tc>
        <w:tc>
          <w:tcPr>
            <w:tcW w:type="dxa" w:w="257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Interfaz de consola, menús interactivos, entrada/salida de datos</w:t>
            </w:r>
          </w:p>
        </w:tc>
        <w:tc>
          <w:tcPr>
            <w:tcW w:type="dxa" w:w="257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menu_principal.py, menu_usuarios.py, menu_mascotas.py, menu_productos.py, menu_proveedores.py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DAO (Acceso a Datos)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dao/</w:t>
            </w:r>
          </w:p>
        </w:tc>
        <w:tc>
          <w:tcPr>
            <w:tcW w:type="dxa" w:w="257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Operaciones CRUD, consultas SQL parametrizadas, mapeo de resultados</w:t>
            </w:r>
          </w:p>
        </w:tc>
        <w:tc>
          <w:tcPr>
            <w:tcW w:type="dxa" w:w="257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usuario_dao.py, mascota_dao.py, producto_dao.py, proveedor_dao.py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Modelo (Entidades)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modelo/</w:t>
            </w:r>
          </w:p>
        </w:tc>
        <w:tc>
          <w:tcPr>
            <w:tcW w:type="dxa" w:w="257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Clases que representan las tablas de la BD</w:t>
            </w:r>
          </w:p>
        </w:tc>
        <w:tc>
          <w:tcPr>
            <w:tcW w:type="dxa" w:w="257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usuario.py, mascota.py, producto.py, proveedor_servicio.py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Conexión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conexion/</w:t>
            </w:r>
          </w:p>
        </w:tc>
        <w:tc>
          <w:tcPr>
            <w:tcW w:type="dxa" w:w="257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Gestión de conexión a MySQL (Singleton)</w:t>
            </w:r>
          </w:p>
        </w:tc>
        <w:tc>
          <w:tcPr>
            <w:tcW w:type="dxa" w:w="257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conexion_bd.py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Configuración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config/</w:t>
            </w:r>
          </w:p>
        </w:tc>
        <w:tc>
          <w:tcPr>
            <w:tcW w:type="dxa" w:w="257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Parámetros de conexión a la BD</w:t>
            </w:r>
          </w:p>
        </w:tc>
        <w:tc>
          <w:tcPr>
            <w:tcW w:type="dxa" w:w="257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db_config.py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4.2 Estructura de Directorios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petconnect/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├── main.py                    # Punto de entrada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├── requirements.txt           # Dependencias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├── config/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│   ├── __init__.py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│   └── db_config.py           # Configuración MySQL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├── conexion/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│   ├── __init__.py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│   └── conexion_bd.py         # Clase ConexionBD (Singleton)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├── modelo/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│   ├── __init__.py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│   ├── usuario.py             # Entidad Usuario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│   ├── mascota.py             # Entidad Mascota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│   ├── producto.py            # Entidad Producto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│   └── proveedor_servicio.py  # Entidad ProveedorServicio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├── dao/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│   ├── __init__.py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│   ├── usuario_dao.py         # CRUD Usuarios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│   ├── mascota_dao.py         # CRUD Mascotas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│   ├── producto_dao.py        # CRUD Productos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│   └── proveedor_dao.py       # CRUD Proveedores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└── vista/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  ├── __init__.py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  ├── menu_principal.py      # Menú principal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  ├── menu_usuarios.py       # Submenú usuarios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  ├── menu_mascotas.py       # Submenú mascotas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  ├── menu_productos.py      # Submenú productos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  └── menu_proveedores.py    # Submenú proveedores</w:t>
      </w:r>
    </w:p>
    <w:p>
      <w:r>
        <w:br w:type="page"/>
      </w:r>
    </w:p>
    <w:p>
      <w:pPr>
        <w:pStyle w:val="Heading1"/>
      </w:pPr>
      <w:r>
        <w:t xml:space="preserve">5. Módulo de Conexión a Base de Datos</w:t>
      </w:r>
    </w:p>
    <w:p>
      <w:pPr>
        <w:pStyle w:val="Heading2"/>
      </w:pPr>
      <w:r>
        <w:t xml:space="preserve">5.1 Configuración (db_config.py)</w:t>
      </w:r>
    </w:p>
    <w:p>
      <w:pPr>
        <w:spacing w:after="120"/>
      </w:pPr>
      <w:r>
        <w:t xml:space="preserve">El archivo db_config.py contiene un diccionario con los parámetros de conexión a MySQL: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DB_CONFIG = {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  "host": "localhost",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  "port": 3310,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  "database": "petconnect",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  "user": "root",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  "password": "",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  "charset": "utf8mb4",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  "collation": "utf8mb4_unicode_ci",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  "autocommit": False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}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5460"/>
      </w:tblGrid>
      <w:tr>
        <w:tc>
          <w:tcPr>
            <w:tcW w:type="dxa" w:w="23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Parámetro</w:t>
            </w:r>
          </w:p>
        </w:tc>
        <w:tc>
          <w:tcPr>
            <w:tcW w:type="dxa" w:w="15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dxa" w:w="54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host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localhost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Servidor donde se ejecuta MySQL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3310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Puerto TCP donde escucha MySQL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petconnect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 de la base de datos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root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 de MySQL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password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(vacío)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Contraseña del usuario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charset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utf8mb4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Codificación de caracteres (soporta emojis)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autocommit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False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Las transacciones requieren commit() explícito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5.2 Clase ConexionBD (conexion_bd.py)</w:t>
      </w:r>
    </w:p>
    <w:p>
      <w:pPr>
        <w:spacing w:after="120"/>
      </w:pPr>
      <w:r>
        <w:t xml:space="preserve">Implementa el </w:t>
      </w:r>
      <w:r>
        <w:rPr>
          <w:b/>
          <w:bCs/>
        </w:rPr>
        <w:t xml:space="preserve">patrón Singleton</w:t>
      </w:r>
      <w:r>
        <w:t xml:space="preserve">, garantizando que toda la aplicación use una única instancia de conexión a la base de datos. Equivale a la clase DriverManager de JDBC en Java.</w:t>
      </w:r>
    </w:p>
    <w:p>
      <w:pPr>
        <w:spacing w:after="120"/>
      </w:pPr>
      <w:r>
        <w:rPr>
          <w:b/>
          <w:bCs/>
        </w:rPr>
        <w:t xml:space="preserve">Métodos disponibles: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62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obtener_conexion()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Establece y retorna la conexión activa a MySQL. Si no existe o está desconectada, crea una nueva.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cerrar_conexion()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Cierra la conexión activa y libera los recursos.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commit()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Confirma la transacción actual, haciendo permanentes los cambios en la BD.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rollback()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Revierte la transacción actual, deshaciendo los cambios no confirmados.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5.3 Flujo de Conexión</w:t>
      </w:r>
    </w:p>
    <w:p>
      <w:pPr>
        <w:spacing w:after="80"/>
      </w:pPr>
      <w:r>
        <w:t xml:space="preserve">El flujo de conexión sigue estos pasos:</w:t>
      </w:r>
    </w:p>
    <w:p>
      <w:pPr>
        <w:pStyle w:val="ListParagraph"/>
        <w:numPr>
          <w:ilvl w:val="0"/>
          <w:numId w:val="2"/>
        </w:numPr>
      </w:pPr>
      <w:r>
        <w:t xml:space="preserve">La aplicación inicia en main.py y crea una instancia de ConexionBD.</w:t>
      </w:r>
    </w:p>
    <w:p>
      <w:pPr>
        <w:pStyle w:val="ListParagraph"/>
        <w:numPr>
          <w:ilvl w:val="0"/>
          <w:numId w:val="2"/>
        </w:numPr>
      </w:pPr>
      <w:r>
        <w:t xml:space="preserve">ConexionBD lee los parámetros de DB_CONFIG (host, puerto, usuario, contraseña).</w:t>
      </w:r>
    </w:p>
    <w:p>
      <w:pPr>
        <w:pStyle w:val="ListParagraph"/>
        <w:numPr>
          <w:ilvl w:val="0"/>
          <w:numId w:val="2"/>
        </w:numPr>
      </w:pPr>
      <w:r>
        <w:t xml:space="preserve">Se llama a mysql.connector.connect() con esos parámetros para establecer la conexión.</w:t>
      </w:r>
    </w:p>
    <w:p>
      <w:pPr>
        <w:pStyle w:val="ListParagraph"/>
        <w:numPr>
          <w:ilvl w:val="0"/>
          <w:numId w:val="2"/>
        </w:numPr>
      </w:pPr>
      <w:r>
        <w:t xml:space="preserve">Los DAOs solicitan la conexión mediante obtener_conexion() para ejecutar consultas SQL.</w:t>
      </w:r>
    </w:p>
    <w:p>
      <w:pPr>
        <w:pStyle w:val="ListParagraph"/>
        <w:numPr>
          <w:ilvl w:val="0"/>
          <w:numId w:val="2"/>
        </w:numPr>
      </w:pPr>
      <w:r>
        <w:t xml:space="preserve">Tras cada operación de escritura, se llama a commit() para confirmar o rollback() si hay error.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Al salir de la aplicación, se llama a cerrar_conexion() para liberar recursos.</w:t>
      </w:r>
    </w:p>
    <w:p>
      <w:r>
        <w:br w:type="page"/>
      </w:r>
    </w:p>
    <w:p>
      <w:pPr>
        <w:pStyle w:val="Heading1"/>
      </w:pPr>
      <w:r>
        <w:t xml:space="preserve">6. Capa Modelo (Entidades)</w:t>
      </w:r>
    </w:p>
    <w:p>
      <w:pPr>
        <w:spacing w:after="200"/>
      </w:pPr>
      <w:r>
        <w:t xml:space="preserve">Las clases del modelo representan las tablas de la base de datos. Cada atributo corresponde a una columna de la tabla. Incluyen métodos __str__ para representación legible y __repr__ para depuración.</w:t>
      </w:r>
    </w:p>
    <w:p>
      <w:pPr>
        <w:pStyle w:val="Heading2"/>
      </w:pPr>
      <w:r>
        <w:t xml:space="preserve">6.1 Clase Usuario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872"/>
        <w:gridCol w:w="4680"/>
      </w:tblGrid>
      <w:tr>
        <w:tc>
          <w:tcPr>
            <w:tcW w:type="dxa" w:w="2808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1872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46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id_usuario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Clave primaria autoincremental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Nombres del usuario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apellidos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Apellidos del usuario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correo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Correo electrónico (único)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telefono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Número de teléfono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password_hash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Hash SHA-256 de la contraseña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estado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activo / inactivo / bloqueado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verificado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 el correo fue verificado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6.2 Clase Mascota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872"/>
        <w:gridCol w:w="4680"/>
      </w:tblGrid>
      <w:tr>
        <w:tc>
          <w:tcPr>
            <w:tcW w:type="dxa" w:w="2808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1872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46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id_mascota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Clave primaria autoincremental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id_usuario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- Dueño de la mascota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 de la mascota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especie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Especie (perro, gato, ave, etc.)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raza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Raza de la mascota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sexo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macho / hembra / no_definido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peso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float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Peso en kilogramos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estado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activa / perdida / adoptada / fallecida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6.3 Clase Producto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872"/>
        <w:gridCol w:w="4680"/>
      </w:tblGrid>
      <w:tr>
        <w:tc>
          <w:tcPr>
            <w:tcW w:type="dxa" w:w="2808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1872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46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id_producto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Clave primaria autoincremental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id_categoria_producto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- Categoría del producto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 del producto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precio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float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Precio en pesos colombianos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stock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Unidades disponibles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 el producto está disponible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Capa DAO (Operaciones CRUD)</w:t>
      </w:r>
    </w:p>
    <w:p>
      <w:pPr>
        <w:spacing w:after="200"/>
      </w:pPr>
      <w:r>
        <w:t xml:space="preserve">El patrón DAO (Data Access Object) encapsula toda la lógica de acceso a la base de datos. Cada DAO utiliza </w:t>
      </w:r>
      <w:r>
        <w:rPr>
          <w:b/>
          <w:bCs/>
        </w:rPr>
        <w:t xml:space="preserve">consultas SQL parametrizadas</w:t>
      </w:r>
      <w:r>
        <w:t xml:space="preserve"> con marcadores %s para prevenir inyección SQL, equivalente a PreparedStatement en JDBC.</w:t>
      </w:r>
    </w:p>
    <w:p>
      <w:pPr>
        <w:pStyle w:val="Heading2"/>
      </w:pPr>
      <w:r>
        <w:t xml:space="preserve">7.1 Operaciones por DAO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DAO</w:t>
            </w:r>
          </w:p>
        </w:tc>
        <w:tc>
          <w:tcPr>
            <w:tcW w:type="dxa" w:w="15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Insertar</w:t>
            </w:r>
          </w:p>
        </w:tc>
        <w:tc>
          <w:tcPr>
            <w:tcW w:type="dxa" w:w="15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Consultar</w:t>
            </w:r>
          </w:p>
        </w:tc>
        <w:tc>
          <w:tcPr>
            <w:tcW w:type="dxa" w:w="15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Buscar</w:t>
            </w:r>
          </w:p>
        </w:tc>
        <w:tc>
          <w:tcPr>
            <w:tcW w:type="dxa" w:w="15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Actualizar</w:t>
            </w:r>
          </w:p>
        </w:tc>
        <w:tc>
          <w:tcPr>
            <w:tcW w:type="dxa" w:w="15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Eliminar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UsuarioDAO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insertar()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consultar_todos() consultar_por_id()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consultar_por_correo() buscar_por_nombre()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actualizar()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eliminar()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MascotaDAO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insertar()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consultar_todos() consultar_por_id()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consultar_por_usuario() buscar_por_nombre()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actualizar()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eliminar()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ProductoDAO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insertar()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consultar_todos() consultar_por_id()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consultar_por_categoria() buscar_por_nombre()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actualizar()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eliminar()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ProveedorDAO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insertar()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consultar_todos() consultar_por_id()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consultar_por_ciudad() buscar_por_nombre()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actualizar()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eliminar()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7.2 Ejemplo de Consulta SQL Parametrizada</w:t>
      </w:r>
    </w:p>
    <w:p>
      <w:pPr>
        <w:spacing w:after="120"/>
      </w:pPr>
      <w:r>
        <w:t xml:space="preserve">Todas las consultas usan parámetros %s en lugar de concatenar valores directamente, previniendo ataques de inyección SQL: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# Consulta parametrizada (segura)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_INSERTAR = """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  INSERT INTO usuarios (nombres, apellidos, correo, telefono, password_hash)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  VALUES (%s, %s, %s, %s, %s)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"""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/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# Ejecución con tupla de valores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cursor.execute(self._INSERTAR, (usuario.nombres, usuario.apellidos,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             usuario.correo, usuario.telefono, usuario.password_hash))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self._conexion_bd.commit()  # Confirmar transacción</w:t>
      </w:r>
    </w:p>
    <w:p>
      <w:r>
        <w:br w:type="page"/>
      </w:r>
    </w:p>
    <w:p>
      <w:pPr>
        <w:pStyle w:val="Heading1"/>
      </w:pPr>
      <w:r>
        <w:t xml:space="preserve">8. Capa Vista (Interfaz de Consola)</w:t>
      </w:r>
    </w:p>
    <w:p>
      <w:pPr>
        <w:spacing w:after="200"/>
      </w:pPr>
      <w:r>
        <w:t xml:space="preserve">La capa de presentación implementa menús interactivos de consola. Cada módulo tiene su propio submenú con las opciones CRUD.</w:t>
      </w:r>
    </w:p>
    <w:p>
      <w:pPr>
        <w:pStyle w:val="Heading2"/>
      </w:pPr>
      <w:r>
        <w:t xml:space="preserve">8.1 Menú Principal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=========================================================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      Sistema de Gestion - PetConnect v1.0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=========================================================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1. Gestion de Usuarios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2. Gestion de Mascotas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3. Gestion de Productos (Tienda)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4. Gestion de Proveedores de Servicio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0. Salir del sistema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---------------------------------------------------------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Seleccione un modulo: _</w:t>
      </w:r>
    </w:p>
    <w:p>
      <w:pPr>
        <w:spacing w:after="200"/>
      </w:pPr>
    </w:p>
    <w:p>
      <w:pPr>
        <w:pStyle w:val="Heading2"/>
      </w:pPr>
      <w:r>
        <w:t xml:space="preserve">8.2 Submenú de cada módulo</w:t>
      </w:r>
    </w:p>
    <w:p>
      <w:pPr>
        <w:spacing w:after="120"/>
      </w:pPr>
      <w:r>
        <w:t xml:space="preserve">Cada submenú ofrece 7 opciones estándar: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340"/>
        <w:gridCol w:w="5460"/>
      </w:tblGrid>
      <w:tr>
        <w:tc>
          <w:tcPr>
            <w:tcW w:type="dxa" w:w="15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Opción</w:t>
            </w:r>
          </w:p>
        </w:tc>
        <w:tc>
          <w:tcPr>
            <w:tcW w:type="dxa" w:w="23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54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Operación SQL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Registrar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INSERT INTO tabla (...) VALUES (%s, ...)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Consultar todos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SELECT * FROM tabla ORDER BY id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Buscar por ID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SELECT * FROM tabla WHERE id = %s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Buscar específico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SELECT * FROM tabla WHERE campo = %s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Buscar por nombre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SELECT * FROM tabla WHERE nombre LIKE %s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Actualizar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 tabla SET ... WHERE id = %s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Eliminar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 FROM tabla WHERE id = %s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9. Estándares de Codificación</w:t>
      </w:r>
    </w:p>
    <w:p>
      <w:pPr>
        <w:spacing w:after="200"/>
      </w:pPr>
      <w:r>
        <w:t xml:space="preserve">El proyecto sigue las convenciones de Python (PEP 8) adaptadas al contexto del desarrollo: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4680"/>
      </w:tblGrid>
      <w:tr>
        <w:tc>
          <w:tcPr>
            <w:tcW w:type="dxa" w:w="23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type="dxa" w:w="23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Convención</w:t>
            </w:r>
          </w:p>
        </w:tc>
        <w:tc>
          <w:tcPr>
            <w:tcW w:type="dxa" w:w="46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Ejemplos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Variables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snake_case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id_usuario, fecha_creacion, password_hash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Métodos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snake_case con verbos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insertar(), consultar_por_id(), buscar_por_nombre()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PascalCase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Usuario, MascotaDAO, ConexionBD, MenuPrincipal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Paquetes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snake_case minúsculas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config, conexion, modelo, dao, vista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Constantes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UPPER_SNAKE_CASE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DB_CONFIG, _INSERTAR, _CONSULTAR_TODOS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Métodos privados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_prefijo_guion_bajo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_mapear_usuario(), _registrar_mascota()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10. Base de Datos PetConnect</w:t>
      </w:r>
    </w:p>
    <w:p>
      <w:pPr>
        <w:pStyle w:val="Heading2"/>
      </w:pPr>
      <w:r>
        <w:t xml:space="preserve">10.1 Información General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Propiedad</w:t>
            </w:r>
          </w:p>
        </w:tc>
        <w:tc>
          <w:tcPr>
            <w:tcW w:type="dxa" w:w="62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petconnect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Motor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MySQL (InnoDB)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Charset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utf8mb4 / utf8mb4_unicode_ci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de tablas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32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Archivo SQL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PetConnect.sql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10.2 Módulos de la Base de Datos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351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Tablas</w:t>
            </w:r>
          </w:p>
        </w:tc>
        <w:tc>
          <w:tcPr>
            <w:tcW w:type="dxa" w:w="351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Seguridad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usuarios, roles, usuarios_roles, direcciones, metodos_pago, planes, suscripciones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Gestión de usuarios, autenticación, roles y suscripciones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Mascotas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mascotas, carnets_vacunacion, vacunas, aplicaciones_vacuna, historial_salud, citas, recordatorios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Registro de mascotas, salud, vacunas y citas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Servicios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categorias_servicio, proveedores_servicio, servicios, resenas_servicio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Directorio de proveedores y servicios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Comunidad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publicaciones_comunidad, comentarios_publicacion, reportes_publicacion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 social de la plataforma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Adopciones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adopciones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Publicación de mascotas en adopción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Tienda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categorias_producto, productos, carritos, carrito_detalle, pedidos, pedido_detalle, pagos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Marketplace de productos para mascotas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GPS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gps_dispositivos, gps_ubicaciones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Rastreo de mascotas por GPS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Notificaciones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notificaciones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Sistema de alertas y notificaciones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11. Guía de Ejecución</w:t>
      </w:r>
    </w:p>
    <w:p>
      <w:pPr>
        <w:pStyle w:val="Heading2"/>
      </w:pPr>
      <w:r>
        <w:t xml:space="preserve">11.1 Prerrequisitos</w:t>
      </w:r>
    </w:p>
    <w:p>
      <w:pPr>
        <w:pStyle w:val="ListParagraph"/>
        <w:numPr>
          <w:ilvl w:val="0"/>
          <w:numId w:val="3"/>
        </w:numPr>
      </w:pPr>
      <w:r>
        <w:t xml:space="preserve">Python 3.10 o superior instalado</w:t>
      </w:r>
    </w:p>
    <w:p>
      <w:pPr>
        <w:pStyle w:val="ListParagraph"/>
        <w:numPr>
          <w:ilvl w:val="0"/>
          <w:numId w:val="3"/>
        </w:numPr>
      </w:pPr>
      <w:r>
        <w:t xml:space="preserve">MySQL Server ejecutándose en el puerto configurado (3310)</w:t>
      </w:r>
    </w:p>
    <w:p>
      <w:pPr>
        <w:pStyle w:val="ListParagraph"/>
        <w:numPr>
          <w:ilvl w:val="0"/>
          <w:numId w:val="3"/>
        </w:numPr>
      </w:pPr>
      <w:r>
        <w:t xml:space="preserve">Base de datos petconnect creada (ejecutar PetConnect.sql)</w:t>
      </w:r>
    </w:p>
    <w:p>
      <w:pPr>
        <w:pStyle w:val="ListParagraph"/>
        <w:numPr>
          <w:ilvl w:val="0"/>
          <w:numId w:val="3"/>
        </w:numPr>
        <w:spacing w:after="200"/>
      </w:pPr>
      <w:r>
        <w:t xml:space="preserve">Librería mysql-connector-python instalada</w:t>
      </w:r>
    </w:p>
    <w:p>
      <w:pPr>
        <w:pStyle w:val="Heading2"/>
      </w:pPr>
      <w:r>
        <w:t xml:space="preserve">11.2 Pasos de Instalación</w:t>
      </w:r>
    </w:p>
    <w:p>
      <w:pPr>
        <w:spacing w:after="80"/>
      </w:pPr>
      <w:r>
        <w:rPr>
          <w:b/>
          <w:bCs/>
        </w:rPr>
        <w:t xml:space="preserve">Paso 1: </w:t>
      </w:r>
      <w:r>
        <w:t xml:space="preserve">Crear entorno virtual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python -m venv .venv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.venv\Scripts\activate</w:t>
      </w:r>
    </w:p>
    <w:p>
      <w:pPr>
        <w:spacing w:after="120"/>
      </w:pPr>
    </w:p>
    <w:p>
      <w:pPr>
        <w:spacing w:after="80"/>
      </w:pPr>
      <w:r>
        <w:rPr>
          <w:b/>
          <w:bCs/>
        </w:rPr>
        <w:t xml:space="preserve">Paso 2: </w:t>
      </w:r>
      <w:r>
        <w:t xml:space="preserve">Instalar dependencias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pip install mysql-connector-python</w:t>
      </w:r>
    </w:p>
    <w:p>
      <w:pPr>
        <w:spacing w:after="120"/>
      </w:pPr>
    </w:p>
    <w:p>
      <w:pPr>
        <w:spacing w:after="80"/>
      </w:pPr>
      <w:r>
        <w:rPr>
          <w:b/>
          <w:bCs/>
        </w:rPr>
        <w:t xml:space="preserve">Paso 3: </w:t>
      </w:r>
      <w:r>
        <w:t xml:space="preserve">Crear la base de datos en MySQL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mysql -u root -p &lt; PetConnect.sql</w:t>
      </w:r>
    </w:p>
    <w:p>
      <w:pPr>
        <w:spacing w:after="120"/>
      </w:pPr>
    </w:p>
    <w:p>
      <w:pPr>
        <w:spacing w:after="80"/>
      </w:pPr>
      <w:r>
        <w:rPr>
          <w:b/>
          <w:bCs/>
        </w:rPr>
        <w:t xml:space="preserve">Paso 4: </w:t>
      </w:r>
      <w:r>
        <w:t xml:space="preserve">Configurar conexión en config/db_config.py</w:t>
      </w:r>
    </w:p>
    <w:p>
      <w:pPr>
        <w:spacing w:after="120"/>
      </w:pPr>
      <w:r>
        <w:t xml:space="preserve">Modificar host, port, user y password según su entorno.</w:t>
      </w:r>
    </w:p>
    <w:p>
      <w:pPr>
        <w:spacing w:after="80"/>
      </w:pPr>
      <w:r>
        <w:rPr>
          <w:b/>
          <w:bCs/>
        </w:rPr>
        <w:t xml:space="preserve">Paso 5: </w:t>
      </w:r>
      <w:r>
        <w:t xml:space="preserve">Ejecutar la aplicación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.venv\Scripts\python.exe petconnect\main.py</w:t>
      </w:r>
    </w:p>
    <w:p>
      <w:r>
        <w:br w:type="page"/>
      </w:r>
    </w:p>
    <w:p>
      <w:pPr>
        <w:pStyle w:val="Heading1"/>
      </w:pPr>
      <w:r>
        <w:t xml:space="preserve">12. Módulo Web (API REST + Interfaz React)</w:t>
      </w:r>
    </w:p>
    <w:p>
      <w:pPr>
        <w:spacing w:after="160"/>
      </w:pPr>
      <w:r>
        <w:t xml:space="preserve">A partir de la base construida para el módulo stand-alone (conexión Singleton, capa DAO, modelos), se desarrolló un segundo módulo que expone la misma información a través de una API REST, consumida por una aplicación web construida en React. Este módulo corresponde al entorno WEB: se ejecuta en el navegador y depende de una conexión activa entre cliente y servidor.</w:t>
      </w:r>
    </w:p>
    <w:p>
      <w:pPr>
        <w:pStyle w:val="Heading2"/>
      </w:pPr>
      <w:r>
        <w:t xml:space="preserve">12.1 Tecnologías utilizadas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500"/>
        <w:gridCol w:w="3740"/>
      </w:tblGrid>
      <w:tr>
        <w:tc>
          <w:tcPr>
            <w:tcW w:type="dxa" w:w="31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Tecnología</w:t>
            </w:r>
          </w:p>
        </w:tc>
        <w:tc>
          <w:tcPr>
            <w:tcW w:type="dxa" w:w="25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37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Propósito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Flask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3.1</w:t>
            </w:r>
          </w:p>
        </w:tc>
        <w:tc>
          <w:tcPr>
            <w:tcW w:type="dxa" w:w="3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Framework backend: servidor HTTP y enrutamiento REST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flask-cors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6.0</w:t>
            </w:r>
          </w:p>
        </w:tc>
        <w:tc>
          <w:tcPr>
            <w:tcW w:type="dxa" w:w="3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Habilita peticiones desde el frontend web y la app móvil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PyJWT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2.13</w:t>
            </w:r>
          </w:p>
        </w:tc>
        <w:tc>
          <w:tcPr>
            <w:tcW w:type="dxa" w:w="3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Autenticación mediante tokens (Bearer Token)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cryptography (Fernet)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49.0</w:t>
            </w:r>
          </w:p>
        </w:tc>
        <w:tc>
          <w:tcPr>
            <w:tcW w:type="dxa" w:w="3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Cifrado de datos personales sensibles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</w:t>
            </w:r>
          </w:p>
        </w:tc>
        <w:tc>
          <w:tcPr>
            <w:tcW w:type="dxa" w:w="3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Librería de interfaz de usuario del frontend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Vite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3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Servidor de desarrollo y empaquetador del frontend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Tailwind CSS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3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Estilos utilitarios responsivos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 Router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3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Enrutamiento entre páginas (SPA)</w:t>
            </w:r>
          </w:p>
        </w:tc>
      </w:tr>
    </w:tbl>
    <w:p>
      <w:pPr>
        <w:pStyle w:val="Heading2"/>
      </w:pPr>
      <w:r>
        <w:t xml:space="preserve">12.2 Endpoints de la API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500"/>
        <w:gridCol w:w="3740"/>
      </w:tblGrid>
      <w:tr>
        <w:tc>
          <w:tcPr>
            <w:tcW w:type="dxa" w:w="31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25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37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/api/productos</w:t>
            </w:r>
          </w:p>
        </w:tc>
        <w:tc>
          <w:tcPr>
            <w:tcW w:type="dxa" w:w="3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 de productos activos de la tienda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/api/productos/{id}</w:t>
            </w:r>
          </w:p>
        </w:tc>
        <w:tc>
          <w:tcPr>
            <w:tcW w:type="dxa" w:w="3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Detalle de un producto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/api/mascotas/adopcion</w:t>
            </w:r>
          </w:p>
        </w:tc>
        <w:tc>
          <w:tcPr>
            <w:tcW w:type="dxa" w:w="3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Mascotas disponibles para adopción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/api/mascotas/{id}</w:t>
            </w:r>
          </w:p>
        </w:tc>
        <w:tc>
          <w:tcPr>
            <w:tcW w:type="dxa" w:w="3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Detalle de una mascota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/api/auth/register</w:t>
            </w:r>
          </w:p>
        </w:tc>
        <w:tc>
          <w:tcPr>
            <w:tcW w:type="dxa" w:w="3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Inicia el registro (envía código por correo)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/api/auth/verify</w:t>
            </w:r>
          </w:p>
        </w:tc>
        <w:tc>
          <w:tcPr>
            <w:tcW w:type="dxa" w:w="3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Verifica el código y crea el usuario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/api/auth/login</w:t>
            </w:r>
          </w:p>
        </w:tc>
        <w:tc>
          <w:tcPr>
            <w:tcW w:type="dxa" w:w="3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Autenticación, retorna un token JWT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/api/auth/me</w:t>
            </w:r>
          </w:p>
        </w:tc>
        <w:tc>
          <w:tcPr>
            <w:tcW w:type="dxa" w:w="3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Perfil del usuario autenticado (ruta protegida)</w:t>
            </w:r>
          </w:p>
        </w:tc>
      </w:tr>
    </w:tbl>
    <w:p>
      <w:pPr>
        <w:pStyle w:val="Heading2"/>
      </w:pPr>
      <w:r>
        <w:t xml:space="preserve">12.3 Código relevante</w:t>
      </w:r>
    </w:p>
    <w:p>
      <w:pPr>
        <w:spacing w:after="80"/>
      </w:pPr>
      <w:r>
        <w:rPr>
          <w:b/>
          <w:bCs/>
        </w:rPr>
        <w:t xml:space="preserve">Decorador de autenticación JWT (petconnect.Backend/api.py): </w:t>
      </w:r>
      <w:r>
        <w:t xml:space="preserve"/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def require_auth(f):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  @wraps(f)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  def decorated(*args, **kwargs):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      token = request.headers.get("Authorization", "").replace("Bearer ", "").strip()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      payload = verify_token(token)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      if not payload: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          return jsonify({"error": "Token invalido o sesion expirada"}), 401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      request.current_user_id = payload["sub"]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      return f(*args, **kwargs)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  return decorated</w:t>
      </w:r>
    </w:p>
    <w:p>
      <w:pPr>
        <w:spacing w:after="120"/>
      </w:pPr>
    </w:p>
    <w:p>
      <w:pPr>
        <w:spacing w:after="80"/>
      </w:pPr>
      <w:r>
        <w:rPr>
          <w:b/>
          <w:bCs/>
        </w:rPr>
        <w:t xml:space="preserve">Capa de servicios del frontend (PetConnect.Front/src/services/api.js): </w:t>
      </w:r>
      <w:r>
        <w:t xml:space="preserve"/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async function apiFetch(path, options = {}) {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const token = localStorage.getItem(TOKEN_KEY);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const headers = { "Content-Type": "application/json",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  ...(token ? { Authorization: `Bearer ${token}` } : {}) };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const res = await fetch(`${API_BASE}${path}`, { ...options, headers });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const data = await res.json();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if (!res.ok) throw new Error(data.error || `Error ${res.status}`);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return data;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}</w:t>
      </w:r>
    </w:p>
    <w:p>
      <w:pPr>
        <w:pStyle w:val="Heading2"/>
      </w:pPr>
      <w:r>
        <w:t xml:space="preserve">12.4 Guía de ejecución</w:t>
      </w:r>
    </w:p>
    <w:p>
      <w:pPr>
        <w:pStyle w:val="Heading3"/>
      </w:pPr>
      <w:r>
        <w:t xml:space="preserve">Backend</w:t>
      </w:r>
    </w:p>
    <w:p>
      <w:pPr>
        <w:pStyle w:val="ListParagraph"/>
        <w:numPr>
          <w:ilvl w:val="0"/>
          <w:numId w:val="3"/>
        </w:numPr>
      </w:pPr>
      <w:r>
        <w:t xml:space="preserve">Ubicarse en la carpeta petconnect.Backend</w:t>
      </w:r>
    </w:p>
    <w:p>
      <w:pPr>
        <w:pStyle w:val="ListParagraph"/>
        <w:numPr>
          <w:ilvl w:val="0"/>
          <w:numId w:val="3"/>
        </w:numPr>
      </w:pPr>
      <w:r>
        <w:t xml:space="preserve">Instalar dependencias: pip install -r requirements.txt</w:t>
      </w:r>
    </w:p>
    <w:p>
      <w:pPr>
        <w:pStyle w:val="ListParagraph"/>
        <w:numPr>
          <w:ilvl w:val="0"/>
          <w:numId w:val="3"/>
        </w:numPr>
      </w:pPr>
      <w:r>
        <w:t xml:space="preserve">Configurar el archivo .env (BD, JWT_SECRET, FERNET_KEY, MAILTRAP_API_TOKEN)</w:t>
      </w:r>
    </w:p>
    <w:p>
      <w:pPr>
        <w:pStyle w:val="ListParagraph"/>
        <w:numPr>
          <w:ilvl w:val="0"/>
          <w:numId w:val="3"/>
        </w:numPr>
      </w:pPr>
      <w:r>
        <w:t xml:space="preserve">Ejecutar: python api.py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python api.py   -&gt;  API disponible en http://localhost:5000</w:t>
      </w:r>
    </w:p>
    <w:p>
      <w:pPr>
        <w:spacing w:after="120"/>
      </w:pPr>
    </w:p>
    <w:p>
      <w:pPr>
        <w:pStyle w:val="Heading3"/>
      </w:pPr>
      <w:r>
        <w:t xml:space="preserve">Frontend</w:t>
      </w:r>
    </w:p>
    <w:p>
      <w:pPr>
        <w:pStyle w:val="ListParagraph"/>
        <w:numPr>
          <w:ilvl w:val="0"/>
          <w:numId w:val="3"/>
        </w:numPr>
      </w:pPr>
      <w:r>
        <w:t xml:space="preserve">Ubicarse en PetConnect.Front/petconnect-app</w:t>
      </w:r>
    </w:p>
    <w:p>
      <w:pPr>
        <w:pStyle w:val="ListParagraph"/>
        <w:numPr>
          <w:ilvl w:val="0"/>
          <w:numId w:val="3"/>
        </w:numPr>
      </w:pPr>
      <w:r>
        <w:t xml:space="preserve">Instalar dependencias: npm install</w:t>
      </w:r>
    </w:p>
    <w:p>
      <w:pPr>
        <w:pStyle w:val="ListParagraph"/>
        <w:numPr>
          <w:ilvl w:val="0"/>
          <w:numId w:val="3"/>
        </w:numPr>
      </w:pPr>
      <w:r>
        <w:t xml:space="preserve">Ejecutar: npm run dev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npm run dev   -&gt;  interfaz disponible en http://localhost:5173</w:t>
      </w:r>
    </w:p>
    <w:p>
      <w:pPr>
        <w:pStyle w:val="Heading2"/>
      </w:pPr>
      <w:r>
        <w:t xml:space="preserve">12.5 Evidencia de ejecución</w:t>
      </w:r>
    </w:p>
    <w:p>
      <w:pPr>
        <w:spacing w:after="160"/>
      </w:pPr>
      <w:r>
        <w:t xml:space="preserve">Servidor Flask iniciado correctamente y respondiendo peticiones reales:</w:t>
      </w:r>
    </w:p>
    <w:p>
      <w:pPr>
        <w:spacing w:after="20" w:before="20"/>
        <w:ind w:left="360"/>
        <w:shd w:val="clear" w:fill="ECFDF5"/>
      </w:pPr>
      <w:r>
        <w:rPr>
          <w:rFonts w:ascii="Consolas" w:cs="Consolas" w:eastAsia="Consolas" w:hAnsi="Consolas"/>
          <w:color w:val="065F46"/>
          <w:sz w:val="18"/>
          <w:szCs w:val="18"/>
        </w:rPr>
        <w:t xml:space="preserve">[OK] Conexion a la base de datos establecida.</w:t>
      </w:r>
    </w:p>
    <w:p>
      <w:pPr>
        <w:spacing w:after="20" w:before="20"/>
        <w:ind w:left="360"/>
        <w:shd w:val="clear" w:fill="ECFDF5"/>
      </w:pPr>
      <w:r>
        <w:rPr>
          <w:rFonts w:ascii="Consolas" w:cs="Consolas" w:eastAsia="Consolas" w:hAnsi="Consolas"/>
          <w:color w:val="065F46"/>
          <w:sz w:val="18"/>
          <w:szCs w:val="18"/>
        </w:rPr>
        <w:t xml:space="preserve">[OK] API PetConnect corriendo en http://localhost:5000</w:t>
      </w:r>
    </w:p>
    <w:p>
      <w:pPr>
        <w:spacing w:after="20" w:before="20"/>
        <w:ind w:left="360"/>
        <w:shd w:val="clear" w:fill="ECFDF5"/>
      </w:pPr>
      <w:r>
        <w:rPr>
          <w:rFonts w:ascii="Consolas" w:cs="Consolas" w:eastAsia="Consolas" w:hAnsi="Consolas"/>
          <w:color w:val="065F46"/>
          <w:sz w:val="18"/>
          <w:szCs w:val="18"/>
        </w:rPr>
        <w:t xml:space="preserve"> </w:t>
      </w:r>
    </w:p>
    <w:p>
      <w:pPr>
        <w:spacing w:after="20" w:before="20"/>
        <w:ind w:left="360"/>
        <w:shd w:val="clear" w:fill="ECFDF5"/>
      </w:pPr>
      <w:r>
        <w:rPr>
          <w:rFonts w:ascii="Consolas" w:cs="Consolas" w:eastAsia="Consolas" w:hAnsi="Consolas"/>
          <w:color w:val="065F46"/>
          <w:sz w:val="18"/>
          <w:szCs w:val="18"/>
        </w:rPr>
        <w:t xml:space="preserve">GET /api/productos/13 -&gt; 200 OK</w:t>
      </w:r>
    </w:p>
    <w:p>
      <w:pPr>
        <w:spacing w:after="20" w:before="20"/>
        <w:ind w:left="360"/>
        <w:shd w:val="clear" w:fill="ECFDF5"/>
      </w:pPr>
      <w:r>
        <w:rPr>
          <w:rFonts w:ascii="Consolas" w:cs="Consolas" w:eastAsia="Consolas" w:hAnsi="Consolas"/>
          <w:color w:val="065F46"/>
          <w:sz w:val="18"/>
          <w:szCs w:val="18"/>
        </w:rPr>
        <w:t xml:space="preserve">{ "id": 13, "name": "Alimento Premium para Perro",</w:t>
      </w:r>
    </w:p>
    <w:p>
      <w:pPr>
        <w:spacing w:after="20" w:before="20"/>
        <w:ind w:left="360"/>
        <w:shd w:val="clear" w:fill="ECFDF5"/>
      </w:pPr>
      <w:r>
        <w:rPr>
          <w:rFonts w:ascii="Consolas" w:cs="Consolas" w:eastAsia="Consolas" w:hAnsi="Consolas"/>
          <w:color w:val="065F46"/>
          <w:sz w:val="18"/>
          <w:szCs w:val="18"/>
        </w:rPr>
        <w:t xml:space="preserve">  "category": "Alimentos", "price": "89900.00", "stock": 25 }</w:t>
      </w:r>
    </w:p>
    <w:p>
      <w:pPr>
        <w:spacing w:after="20" w:before="20"/>
        <w:ind w:left="360"/>
        <w:shd w:val="clear" w:fill="ECFDF5"/>
      </w:pPr>
      <w:r>
        <w:rPr>
          <w:rFonts w:ascii="Consolas" w:cs="Consolas" w:eastAsia="Consolas" w:hAnsi="Consolas"/>
          <w:color w:val="065F46"/>
          <w:sz w:val="18"/>
          <w:szCs w:val="18"/>
        </w:rPr>
        <w:t xml:space="preserve"> </w:t>
      </w:r>
    </w:p>
    <w:p>
      <w:pPr>
        <w:spacing w:after="20" w:before="20"/>
        <w:ind w:left="360"/>
        <w:shd w:val="clear" w:fill="ECFDF5"/>
      </w:pPr>
      <w:r>
        <w:rPr>
          <w:rFonts w:ascii="Consolas" w:cs="Consolas" w:eastAsia="Consolas" w:hAnsi="Consolas"/>
          <w:color w:val="065F46"/>
          <w:sz w:val="18"/>
          <w:szCs w:val="18"/>
        </w:rPr>
        <w:t xml:space="preserve">POST /api/auth/login (credenciales invalidas) -&gt; 401</w:t>
      </w:r>
    </w:p>
    <w:p>
      <w:pPr>
        <w:spacing w:after="20" w:before="20"/>
        <w:ind w:left="360"/>
        <w:shd w:val="clear" w:fill="ECFDF5"/>
      </w:pPr>
      <w:r>
        <w:rPr>
          <w:rFonts w:ascii="Consolas" w:cs="Consolas" w:eastAsia="Consolas" w:hAnsi="Consolas"/>
          <w:color w:val="065F46"/>
          <w:sz w:val="18"/>
          <w:szCs w:val="18"/>
        </w:rPr>
        <w:t xml:space="preserve">{ "error": "Correo o contrasena incorrectos" }</w:t>
      </w:r>
    </w:p>
    <w:p>
      <w:pPr>
        <w:spacing w:after="160"/>
      </w:pPr>
      <w:r>
        <w:t xml:space="preserve">Interfaz web (localhost:5173) mostrando el catálogo cargado en vivo desde la API:</w:t>
      </w:r>
    </w:p>
    <w:p>
      <w:pPr>
        <w:spacing w:after="20" w:before="20"/>
        <w:ind w:left="360"/>
        <w:shd w:val="clear" w:fill="ECFDF5"/>
      </w:pPr>
      <w:r>
        <w:rPr>
          <w:rFonts w:ascii="Consolas" w:cs="Consolas" w:eastAsia="Consolas" w:hAnsi="Consolas"/>
          <w:color w:val="065F46"/>
          <w:sz w:val="18"/>
          <w:szCs w:val="18"/>
        </w:rPr>
        <w:t xml:space="preserve">Todo para tu mascota en un solo lugar</w:t>
      </w:r>
    </w:p>
    <w:p>
      <w:pPr>
        <w:spacing w:after="20" w:before="20"/>
        <w:ind w:left="360"/>
        <w:shd w:val="clear" w:fill="ECFDF5"/>
      </w:pPr>
      <w:r>
        <w:rPr>
          <w:rFonts w:ascii="Consolas" w:cs="Consolas" w:eastAsia="Consolas" w:hAnsi="Consolas"/>
          <w:color w:val="065F46"/>
          <w:sz w:val="18"/>
          <w:szCs w:val="18"/>
        </w:rPr>
        <w:t xml:space="preserve">Ofertas destacadas</w:t>
      </w:r>
    </w:p>
    <w:p>
      <w:pPr>
        <w:spacing w:after="20" w:before="20"/>
        <w:ind w:left="360"/>
        <w:shd w:val="clear" w:fill="ECFDF5"/>
      </w:pPr>
      <w:r>
        <w:rPr>
          <w:rFonts w:ascii="Consolas" w:cs="Consolas" w:eastAsia="Consolas" w:hAnsi="Consolas"/>
          <w:color w:val="065F46"/>
          <w:sz w:val="18"/>
          <w:szCs w:val="18"/>
        </w:rPr>
        <w:t xml:space="preserve">-18% Alimento Premium para Perro   $ 89.900</w:t>
      </w:r>
    </w:p>
    <w:p>
      <w:pPr>
        <w:spacing w:after="20" w:before="20"/>
        <w:ind w:left="360"/>
        <w:shd w:val="clear" w:fill="ECFDF5"/>
      </w:pPr>
      <w:r>
        <w:rPr>
          <w:rFonts w:ascii="Consolas" w:cs="Consolas" w:eastAsia="Consolas" w:hAnsi="Consolas"/>
          <w:color w:val="065F46"/>
          <w:sz w:val="18"/>
          <w:szCs w:val="18"/>
        </w:rPr>
        <w:t xml:space="preserve">-22% Collar Ajustable Reflectivo   $ 34.900</w:t>
      </w:r>
    </w:p>
    <w:p>
      <w:r>
        <w:br w:type="page"/>
      </w:r>
    </w:p>
    <w:p>
      <w:pPr>
        <w:pStyle w:val="Heading1"/>
      </w:pPr>
      <w:r>
        <w:t xml:space="preserve">13. Módulo Móvil (React Native + Expo)</w:t>
      </w:r>
    </w:p>
    <w:p>
      <w:pPr>
        <w:spacing w:after="160"/>
      </w:pPr>
      <w:r>
        <w:t xml:space="preserve">El tercer módulo es una aplicación móvil multiplataforma (Android / iOS) construida con React Native y el framework Expo. No accede a la base de datos directamente: consume la misma API REST (api.py) que utiliza el módulo web, demostrando la reutilización del backend entre distintos clientes.</w:t>
      </w:r>
    </w:p>
    <w:p>
      <w:pPr>
        <w:pStyle w:val="Heading2"/>
      </w:pPr>
      <w:r>
        <w:t xml:space="preserve">13.1 Tecnologías utilizadas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500"/>
        <w:gridCol w:w="3740"/>
      </w:tblGrid>
      <w:tr>
        <w:tc>
          <w:tcPr>
            <w:tcW w:type="dxa" w:w="31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Tecnología</w:t>
            </w:r>
          </w:p>
        </w:tc>
        <w:tc>
          <w:tcPr>
            <w:tcW w:type="dxa" w:w="25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37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Propósito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 (React Native)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SDK 57</w:t>
            </w:r>
          </w:p>
        </w:tc>
        <w:tc>
          <w:tcPr>
            <w:tcW w:type="dxa" w:w="3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Framework de aplicación móvil multiplataforma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 Navigation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3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Navegación por pestañas (bottom-tabs) y pilas de pantallas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AsyncStorage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2.2</w:t>
            </w:r>
          </w:p>
        </w:tc>
        <w:tc>
          <w:tcPr>
            <w:tcW w:type="dxa" w:w="3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Persistencia local del token de sesión en el dispositivo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 Context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3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Estado global de autenticación (AuthContext)</w:t>
            </w:r>
          </w:p>
        </w:tc>
      </w:tr>
    </w:tbl>
    <w:p>
      <w:pPr>
        <w:pStyle w:val="Heading2"/>
      </w:pPr>
      <w:r>
        <w:t xml:space="preserve">13.2 Estructura del proyecto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PetConnect.Mobile/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App.js                          Punto de entrada (Providers + Navegador)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src/services/api.js             Cliente HTTP hacia la API Flask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src/context/AuthContext.js      Sesion de usuario persistente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src/navigation/AppNavigator.js  Tabs: Tienda / Adopcion / Perfil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src/screens/HomeScreen.js       Catalogo de productos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src/screens/ProductDetailScreen.js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src/screens/AdoptionScreen.js   Mascotas en adopcion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src/screens/PetDetailScreen.js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src/screens/LoginScreen.js / RegisterScreen.js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src/screens/ProfileScreen.js</w:t>
      </w:r>
    </w:p>
    <w:p>
      <w:pPr>
        <w:pStyle w:val="Heading2"/>
      </w:pPr>
      <w:r>
        <w:t xml:space="preserve">13.3 Código relevante</w:t>
      </w:r>
    </w:p>
    <w:p>
      <w:pPr>
        <w:spacing w:after="80"/>
      </w:pPr>
      <w:r>
        <w:rPr>
          <w:b/>
          <w:bCs/>
        </w:rPr>
        <w:t xml:space="preserve">Resolución del host de la API según la plataforma (src/services/api.js): </w:t>
      </w:r>
      <w:r>
        <w:t xml:space="preserve">en el emulador de Android “localhost” apunta al propio emulador, por eso se usa 10.0.2.2 para llegar al equipo anfitrión.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const HOST = Platform.select({ android: "10.0.2.2", default: "localhost" });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export const API_BASE = `http://${HOST}:5000/api`;</w:t>
      </w:r>
    </w:p>
    <w:p>
      <w:pPr>
        <w:spacing w:after="120"/>
      </w:pPr>
    </w:p>
    <w:p>
      <w:pPr>
        <w:spacing w:after="80"/>
      </w:pPr>
      <w:r>
        <w:rPr>
          <w:b/>
          <w:bCs/>
        </w:rPr>
        <w:t xml:space="preserve">Ajuste realizado en el backend para aceptar el cliente móvil (api.py): </w:t>
      </w:r>
      <w:r>
        <w:t xml:space="preserve"/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CORS(app, origins=[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  "http://localhost:5173",   # PetConnect.Front (React web)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  "http://localhost:8081",   # PetConnect.Mobile (Expo web)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    "http://localhost:19006",  # PetConnect.Mobile (Expo web, puerto legado)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])</w:t>
      </w:r>
    </w:p>
    <w:p>
      <w:pPr>
        <w:pStyle w:val="Heading2"/>
      </w:pPr>
      <w:r>
        <w:t xml:space="preserve">13.4 Guía de ejecución</w:t>
      </w:r>
    </w:p>
    <w:p>
      <w:pPr>
        <w:pStyle w:val="ListParagraph"/>
        <w:numPr>
          <w:ilvl w:val="0"/>
          <w:numId w:val="3"/>
        </w:numPr>
      </w:pPr>
      <w:r>
        <w:t xml:space="preserve">Ubicarse en la carpeta PetConnect.Mobile</w:t>
      </w:r>
    </w:p>
    <w:p>
      <w:pPr>
        <w:pStyle w:val="ListParagraph"/>
        <w:numPr>
          <w:ilvl w:val="0"/>
          <w:numId w:val="3"/>
        </w:numPr>
      </w:pPr>
      <w:r>
        <w:t xml:space="preserve">Instalar dependencias: npm install</w:t>
      </w:r>
    </w:p>
    <w:p>
      <w:pPr>
        <w:pStyle w:val="ListParagraph"/>
        <w:numPr>
          <w:ilvl w:val="0"/>
          <w:numId w:val="3"/>
        </w:numPr>
      </w:pPr>
      <w:r>
        <w:t xml:space="preserve">Con la API Flask corriendo en el puerto 5000, ejecutar uno de: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npx expo start            (escanear QR con la app Expo Go, dispositivo fisico)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npx expo start --android  (emulador de Android)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color w:val="2E2E2E"/>
          <w:sz w:val="18"/>
          <w:szCs w:val="18"/>
        </w:rPr>
        <w:t xml:space="preserve">npx expo start --web      (previsualizacion en el navegador)</w:t>
      </w:r>
    </w:p>
    <w:p>
      <w:pPr>
        <w:pStyle w:val="Heading2"/>
      </w:pPr>
      <w:r>
        <w:t xml:space="preserve">13.5 Evidencia de ejecución</w:t>
      </w:r>
    </w:p>
    <w:p>
      <w:pPr>
        <w:spacing w:after="160"/>
      </w:pPr>
      <w:r>
        <w:t xml:space="preserve">Aplicación ejecutada en modo Expo Web (http://localhost:8081), consumiendo la API real:</w:t>
      </w:r>
    </w:p>
    <w:p>
      <w:pPr>
        <w:spacing w:after="20" w:before="20"/>
        <w:ind w:left="360"/>
        <w:shd w:val="clear" w:fill="ECFDF5"/>
      </w:pPr>
      <w:r>
        <w:rPr>
          <w:rFonts w:ascii="Consolas" w:cs="Consolas" w:eastAsia="Consolas" w:hAnsi="Consolas"/>
          <w:color w:val="065F46"/>
          <w:sz w:val="18"/>
          <w:szCs w:val="18"/>
        </w:rPr>
        <w:t xml:space="preserve">Tienda</w:t>
      </w:r>
    </w:p>
    <w:p>
      <w:pPr>
        <w:spacing w:after="20" w:before="20"/>
        <w:ind w:left="360"/>
        <w:shd w:val="clear" w:fill="ECFDF5"/>
      </w:pPr>
      <w:r>
        <w:rPr>
          <w:rFonts w:ascii="Consolas" w:cs="Consolas" w:eastAsia="Consolas" w:hAnsi="Consolas"/>
          <w:color w:val="065F46"/>
          <w:sz w:val="18"/>
          <w:szCs w:val="18"/>
        </w:rPr>
        <w:t xml:space="preserve">Catalogo de productos</w:t>
      </w:r>
    </w:p>
    <w:p>
      <w:pPr>
        <w:spacing w:after="20" w:before="20"/>
        <w:ind w:left="360"/>
        <w:shd w:val="clear" w:fill="ECFDF5"/>
      </w:pPr>
      <w:r>
        <w:rPr>
          <w:rFonts w:ascii="Consolas" w:cs="Consolas" w:eastAsia="Consolas" w:hAnsi="Consolas"/>
          <w:color w:val="065F46"/>
          <w:sz w:val="18"/>
          <w:szCs w:val="18"/>
        </w:rPr>
        <w:t xml:space="preserve">Alimento Premium para Perro     $ 89.900</w:t>
      </w:r>
    </w:p>
    <w:p>
      <w:pPr>
        <w:spacing w:after="20" w:before="20"/>
        <w:ind w:left="360"/>
        <w:shd w:val="clear" w:fill="ECFDF5"/>
      </w:pPr>
      <w:r>
        <w:rPr>
          <w:rFonts w:ascii="Consolas" w:cs="Consolas" w:eastAsia="Consolas" w:hAnsi="Consolas"/>
          <w:color w:val="065F46"/>
          <w:sz w:val="18"/>
          <w:szCs w:val="18"/>
        </w:rPr>
        <w:t xml:space="preserve">Cama Ortopedica para Mascota    $ 129.900</w:t>
      </w:r>
    </w:p>
    <w:p>
      <w:pPr>
        <w:spacing w:after="20" w:before="20"/>
        <w:ind w:left="360"/>
        <w:shd w:val="clear" w:fill="ECFDF5"/>
      </w:pPr>
      <w:r>
        <w:rPr>
          <w:rFonts w:ascii="Consolas" w:cs="Consolas" w:eastAsia="Consolas" w:hAnsi="Consolas"/>
          <w:color w:val="065F46"/>
          <w:sz w:val="18"/>
          <w:szCs w:val="18"/>
        </w:rPr>
        <w:t xml:space="preserve"> </w:t>
      </w:r>
    </w:p>
    <w:p>
      <w:pPr>
        <w:spacing w:after="20" w:before="20"/>
        <w:ind w:left="360"/>
        <w:shd w:val="clear" w:fill="ECFDF5"/>
      </w:pPr>
      <w:r>
        <w:rPr>
          <w:rFonts w:ascii="Consolas" w:cs="Consolas" w:eastAsia="Consolas" w:hAnsi="Consolas"/>
          <w:color w:val="065F46"/>
          <w:sz w:val="18"/>
          <w:szCs w:val="18"/>
        </w:rPr>
        <w:t xml:space="preserve">Perfil &gt; Inicio de sesion probado con credenciales invalidas contra la API real:</w:t>
      </w:r>
    </w:p>
    <w:p>
      <w:pPr>
        <w:spacing w:after="20" w:before="20"/>
        <w:ind w:left="360"/>
        <w:shd w:val="clear" w:fill="ECFDF5"/>
      </w:pPr>
      <w:r>
        <w:rPr>
          <w:rFonts w:ascii="Consolas" w:cs="Consolas" w:eastAsia="Consolas" w:hAnsi="Consolas"/>
          <w:color w:val="065F46"/>
          <w:sz w:val="18"/>
          <w:szCs w:val="18"/>
        </w:rPr>
        <w:t xml:space="preserve">Inicia sesion en PetConnect</w:t>
      </w:r>
    </w:p>
    <w:p>
      <w:pPr>
        <w:spacing w:after="20" w:before="20"/>
        <w:ind w:left="360"/>
        <w:shd w:val="clear" w:fill="ECFDF5"/>
      </w:pPr>
      <w:r>
        <w:rPr>
          <w:rFonts w:ascii="Consolas" w:cs="Consolas" w:eastAsia="Consolas" w:hAnsi="Consolas"/>
          <w:color w:val="065F46"/>
          <w:sz w:val="18"/>
          <w:szCs w:val="18"/>
        </w:rPr>
        <w:t xml:space="preserve">Correo o contrasena incorrectos</w:t>
      </w:r>
    </w:p>
    <w:p>
      <w:r>
        <w:br w:type="page"/>
      </w:r>
    </w:p>
    <w:p>
      <w:pPr>
        <w:pStyle w:val="Heading1"/>
      </w:pPr>
      <w:r>
        <w:t xml:space="preserve">14. Resumen comparativo de los tres módulos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000"/>
        <w:gridCol w:w="2860"/>
      </w:tblGrid>
      <w:tr>
        <w:tc>
          <w:tcPr>
            <w:tcW w:type="dxa" w:w="25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4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Framework / Tecnología</w:t>
            </w:r>
          </w:p>
        </w:tc>
        <w:tc>
          <w:tcPr>
            <w:tcW w:type="dxa" w:w="28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Acceso a datos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Stand-Alone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3 (consola) + mysql-connector-python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Directo a MySQL vía patrón DAO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Flask (backend) + React/Vite (frontend)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Vía API REST propia (JWT)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Móvil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 Native + Expo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Vía la misma API REST (Flask)</w:t>
            </w:r>
          </w:p>
        </w:tc>
      </w:tr>
    </w:tbl>
    <w:p>
      <w:pPr>
        <w:spacing w:after="120"/>
      </w:pPr>
    </w:p>
    <w:p>
      <w:pPr>
        <w:spacing w:after="160"/>
      </w:pPr>
      <w:r>
        <w:t xml:space="preserve">Los tres módulos comparten la misma base de datos MySQL (petconnect) y las mismas reglas de negocio, evidenciando los principios de reutilización, independencia, escalabilidad y mantenibilidad que debe tener un software correctamente modularizado. La colección de pruebas Postman (petconnect.Backend/postman/PetConnect.postman_collection.json) permite validar la API que integra los módulos web y móvil de forma independiente del código fuente.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Página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rFonts w:ascii="Arial" w:cs="Arial" w:eastAsia="Arial" w:hAnsi="Arial"/>
        <w:i/>
        <w:iCs/>
        <w:color w:val="999999"/>
        <w:sz w:val="18"/>
        <w:szCs w:val="18"/>
      </w:rPr>
      <w:t xml:space="preserve">PetConnect - Documentación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2026-06-23T01:14:04.229Z</dcterms:created>
  <dcterms:modified xsi:type="dcterms:W3CDTF">2026-06-23T01:14:04.231Z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