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DOCUMENTACIÓN TÉCNICA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PetConnect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Sistema de Gestión para Mascotas</w:t>
      </w:r>
    </w:p>
    <w:p>
      <w:pPr>
        <w:pBdr>
          <w:bottom w:val="single" w:color="2E75B6" w:sz="6" w:space="1"/>
        </w:pBdr>
        <w:spacing w:after="6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Módulo de conexión a base de datos con Python y MySQL</w:t>
      </w:r>
    </w:p>
    <w:p>
      <w:pPr>
        <w:spacing w:after="10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Patrón DAO - Arquitectura por Capas</w:t>
      </w:r>
    </w:p>
    <w:p>
      <w:pPr>
        <w:spacing w:before="12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Autor: Daniel Santiago Jimenez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Fecha: Junio 2026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Versión 1.0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spacing w:after="200"/>
      </w:pPr>
      <w:r>
        <w:t xml:space="preserve">PetConnect es un sistema de gestión integral para mascotas desarrollado en Python con conexión a base de datos MySQL. La aplicación permite administrar usuarios, mascotas, productos y proveedores de servicios mediante operaciones CRUD (Crear, Consultar, Actualizar y Eliminar).</w:t>
      </w:r>
    </w:p>
    <w:p>
      <w:pPr>
        <w:spacing w:after="200"/>
      </w:pPr>
      <w:r>
        <w:t xml:space="preserve">El proyecto sigue una arquitectura por capas utilizando el patrón DAO (Data Access Object) para separar la lógica de acceso a datos de la lógica de presentación, cumpliendo con los estándares de codificación y buenas prácticas de ingeniería de software.</w:t>
      </w:r>
    </w:p>
    <w:p>
      <w:pPr>
        <w:pStyle w:val="Heading1"/>
      </w:pPr>
      <w:r>
        <w:t xml:space="preserve">2. Tecnologías Utilizadas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500"/>
        <w:gridCol w:w="3740"/>
      </w:tblGrid>
      <w:t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37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3.14.x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Lenguaje de programación principal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Server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8.x / 9.x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gestor de base de datos relacional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mysql-connector-python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9.7.0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 de conexión Python-MySQL (DB-API 2.0)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Workbench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8.x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Herramienta visual de administración de BD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Studio 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Entorno de desarrollo integrado (IDE)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Dependencias y Librerías</w:t>
      </w:r>
    </w:p>
    <w:p>
      <w:pPr>
        <w:pStyle w:val="Heading2"/>
      </w:pPr>
      <w:r>
        <w:t xml:space="preserve">3.1 mysql-connector-python (Driver de Conexión)</w:t>
      </w:r>
    </w:p>
    <w:p>
      <w:pPr>
        <w:spacing w:after="200"/>
      </w:pPr>
      <w:r>
        <w:t xml:space="preserve">Es la librería oficial de Oracle para conectar aplicaciones Python con bases de datos MySQL. Cumple con la especificación </w:t>
      </w:r>
      <w:r>
        <w:rPr>
          <w:b/>
          <w:bCs/>
        </w:rPr>
        <w:t xml:space="preserve">DB-API 2.0 (PEP 249)</w:t>
      </w:r>
      <w:r>
        <w:t xml:space="preserve">, que es el estándar de Python equivalente a JDBC en Java.</w:t>
      </w:r>
    </w:p>
    <w:p>
      <w:pPr>
        <w:spacing w:after="120"/>
      </w:pPr>
      <w:r>
        <w:rPr>
          <w:b/>
          <w:bCs/>
        </w:rPr>
        <w:t xml:space="preserve">Instalación: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pip install mysql-connector-python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Comparación con JDBC (Java):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JDBC (Java)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mysql-connector (Python)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Conexión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DriverManager.getConnection()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mysql.connector.connect()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 preparada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PreparedStatement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cursor.execute(sql, params)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ResultSet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cursor.fetchall() / fetchone()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Cerrar conexión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connection.close()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conexion.close()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Transacciones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commit() / rollback()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commit() / rollback()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Parámetros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setString(1, valor)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Tupla: (valor1, valor2)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Librerías Estándar de Python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Librería</w:t>
            </w:r>
          </w:p>
        </w:tc>
        <w:tc>
          <w:tcPr>
            <w:tcW w:type="dxa" w:w="351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351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en el Proyecto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hashlib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hashlib.sha256()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 SHA-256 para contraseñas de usuarios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sys.path, sys.exit()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Configuración de rutas y salida del programa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os.path.dirname()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Obtener ruta absoluta del proyecto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Arquitectura del Proyecto</w:t>
      </w:r>
    </w:p>
    <w:p>
      <w:pPr>
        <w:pStyle w:val="Heading2"/>
      </w:pPr>
      <w:r>
        <w:t xml:space="preserve">4.1 Patrón de Diseño: Arquitectura por Capas</w:t>
      </w:r>
    </w:p>
    <w:p>
      <w:pPr>
        <w:spacing w:after="200"/>
      </w:pPr>
      <w:r>
        <w:t xml:space="preserve">El proyecto implementa una arquitectura de tres capas que separa responsabilidades: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340"/>
        <w:gridCol w:w="2574"/>
        <w:gridCol w:w="2574"/>
      </w:tblGrid>
      <w:tr>
        <w:tc>
          <w:tcPr>
            <w:tcW w:type="dxa" w:w="187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Paquete</w:t>
            </w:r>
          </w:p>
        </w:tc>
        <w:tc>
          <w:tcPr>
            <w:tcW w:type="dxa" w:w="2574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  <w:tc>
          <w:tcPr>
            <w:tcW w:type="dxa" w:w="2574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Vista (Presentación)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vista/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Interfaz de consola, menús interactivos, entrada/salida de datos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menu_principal.py, menu_usuarios.py, menu_mascotas.py, menu_productos.py, menu_proveedores.py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DAO (Acceso a Datos)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dao/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Operaciones CRUD, consultas SQL parametrizadas, mapeo de resultados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usuario_dao.py, mascota_dao.py, producto_dao.py, proveedor_dao.py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 (Entidades)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modelo/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Clases que representan las tablas de la BD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usuario.py, mascota.py, producto.py, proveedor_servicio.py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Conexión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conexion/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Gestión de conexión a MySQL (Singleton)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conexion_bd.py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Configuración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config/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Parámetros de conexión a la BD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db_config.py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Estructura de Directorios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petconnect/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├── main.py                    # Punto de entrada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├── requirements.txt           # Dependencias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├── config/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│   ├── __init__.py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│   └── db_config.py           # Configuración MySQL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├── conexion/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│   ├── __init__.py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│   └── conexion_bd.py         # Clase ConexionBD (Singleton)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├── modelo/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│   ├── __init__.py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│   ├── usuario.py             # Entidad Usuario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│   ├── mascota.py             # Entidad Mascota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│   ├── producto.py            # Entidad Producto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│   └── proveedor_servicio.py  # Entidad ProveedorServicio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├── dao/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│   ├── __init__.py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│   ├── usuario_dao.py         # CRUD Usuarios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│   ├── mascota_dao.py         # CRUD Mascotas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│   ├── producto_dao.py        # CRUD Productos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│   └── proveedor_dao.py       # CRUD Proveedores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└── vista/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├── __init__.py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├── menu_principal.py      # Menú principal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├── menu_usuarios.py       # Submenú usuarios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├── menu_mascotas.py       # Submenú mascotas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├── menu_productos.py      # Submenú productos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└── menu_proveedores.py    # Submenú proveedores</w:t>
      </w:r>
    </w:p>
    <w:p>
      <w:r>
        <w:br w:type="page"/>
      </w:r>
    </w:p>
    <w:p>
      <w:pPr>
        <w:pStyle w:val="Heading1"/>
      </w:pPr>
      <w:r>
        <w:t xml:space="preserve">5. Módulo de Conexión a Base de Datos</w:t>
      </w:r>
    </w:p>
    <w:p>
      <w:pPr>
        <w:pStyle w:val="Heading2"/>
      </w:pPr>
      <w:r>
        <w:t xml:space="preserve">5.1 Configuración (db_config.py)</w:t>
      </w:r>
    </w:p>
    <w:p>
      <w:pPr>
        <w:spacing w:after="120"/>
      </w:pPr>
      <w:r>
        <w:t xml:space="preserve">El archivo db_config.py contiene un diccionario con los parámetros de conexión a MySQL: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DB_CONFIG = {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"host": "localhost",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"port": 3310,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"database": "petconnect",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"user": "root",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"password": "",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"charset": "utf8mb4",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"collation": "utf8mb4_unicode_ci",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"autocommit": False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}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54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localhost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 donde se ejecuta MySQL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3310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Puerto TCP donde escucha MySQL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petconnect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 la base de datos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de MySQL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(vacío)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Contraseña del usuario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charset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utf8mb4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Codificación de caracteres (soporta emojis)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autocommit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 transacciones requieren commit() explícito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Clase ConexionBD (conexion_bd.py)</w:t>
      </w:r>
    </w:p>
    <w:p>
      <w:pPr>
        <w:spacing w:after="120"/>
      </w:pPr>
      <w:r>
        <w:t xml:space="preserve">Implementa el </w:t>
      </w:r>
      <w:r>
        <w:rPr>
          <w:b/>
          <w:bCs/>
        </w:rPr>
        <w:t xml:space="preserve">patrón Singleton</w:t>
      </w:r>
      <w:r>
        <w:t xml:space="preserve">, garantizando que toda la aplicación use una única instancia de conexión a la base de datos. Equivale a la clase DriverManager de JDBC en Java.</w:t>
      </w:r>
    </w:p>
    <w:p>
      <w:pPr>
        <w:spacing w:after="120"/>
      </w:pPr>
      <w:r>
        <w:rPr>
          <w:b/>
          <w:bCs/>
        </w:rPr>
        <w:t xml:space="preserve">Métodos disponibles: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62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obtener_conexion()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Establece y retorna la conexión activa a MySQL. Si no existe o está desconectada, crea una nueva.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cerrar_conexion()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Cierra la conexión activa y libera los recursos.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commit()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 la transacción actual, haciendo permanentes los cambios en la BD.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rollback()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Revierte la transacción actual, deshaciendo los cambios no confirmados.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5.3 Flujo de Conexión</w:t>
      </w:r>
    </w:p>
    <w:p>
      <w:pPr>
        <w:spacing w:after="80"/>
      </w:pPr>
      <w:r>
        <w:t xml:space="preserve">El flujo de conexión sigue estos pasos:</w:t>
      </w:r>
    </w:p>
    <w:p>
      <w:pPr>
        <w:pStyle w:val="ListParagraph"/>
        <w:numPr>
          <w:ilvl w:val="0"/>
          <w:numId w:val="2"/>
        </w:numPr>
      </w:pPr>
      <w:r>
        <w:t xml:space="preserve">La aplicación inicia en main.py y crea una instancia de ConexionBD.</w:t>
      </w:r>
    </w:p>
    <w:p>
      <w:pPr>
        <w:pStyle w:val="ListParagraph"/>
        <w:numPr>
          <w:ilvl w:val="0"/>
          <w:numId w:val="2"/>
        </w:numPr>
      </w:pPr>
      <w:r>
        <w:t xml:space="preserve">ConexionBD lee los parámetros de DB_CONFIG (host, puerto, usuario, contraseña).</w:t>
      </w:r>
    </w:p>
    <w:p>
      <w:pPr>
        <w:pStyle w:val="ListParagraph"/>
        <w:numPr>
          <w:ilvl w:val="0"/>
          <w:numId w:val="2"/>
        </w:numPr>
      </w:pPr>
      <w:r>
        <w:t xml:space="preserve">Se llama a mysql.connector.connect() con esos parámetros para establecer la conexión.</w:t>
      </w:r>
    </w:p>
    <w:p>
      <w:pPr>
        <w:pStyle w:val="ListParagraph"/>
        <w:numPr>
          <w:ilvl w:val="0"/>
          <w:numId w:val="2"/>
        </w:numPr>
      </w:pPr>
      <w:r>
        <w:t xml:space="preserve">Los DAOs solicitan la conexión mediante obtener_conexion() para ejecutar consultas SQL.</w:t>
      </w:r>
    </w:p>
    <w:p>
      <w:pPr>
        <w:pStyle w:val="ListParagraph"/>
        <w:numPr>
          <w:ilvl w:val="0"/>
          <w:numId w:val="2"/>
        </w:numPr>
      </w:pPr>
      <w:r>
        <w:t xml:space="preserve">Tras cada operación de escritura, se llama a commit() para confirmar o rollback() si hay error.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Al salir de la aplicación, se llama a cerrar_conexion() para liberar recursos.</w:t>
      </w:r>
    </w:p>
    <w:p>
      <w:r>
        <w:br w:type="page"/>
      </w:r>
    </w:p>
    <w:p>
      <w:pPr>
        <w:pStyle w:val="Heading1"/>
      </w:pPr>
      <w:r>
        <w:t xml:space="preserve">6. Capa Modelo (Entidades)</w:t>
      </w:r>
    </w:p>
    <w:p>
      <w:pPr>
        <w:spacing w:after="200"/>
      </w:pPr>
      <w:r>
        <w:t xml:space="preserve">Las clases del modelo representan las tablas de la base de datos. Cada atributo corresponde a una columna de la tabla. Incluyen métodos __str__ para representación legible y __repr__ para depuración.</w:t>
      </w:r>
    </w:p>
    <w:p>
      <w:pPr>
        <w:pStyle w:val="Heading2"/>
      </w:pPr>
      <w:r>
        <w:t xml:space="preserve">6.1 Clase 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872"/>
        <w:gridCol w:w="4680"/>
      </w:tblGrid>
      <w:tr>
        <w:tc>
          <w:tcPr>
            <w:tcW w:type="dxa" w:w="280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187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id_usuario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Clave primaria autoincremental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Nombres del usuario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apellidos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Apellidos del usuario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Correo electrónico (único)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telefono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de teléfono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 SHA-256 de la contraseña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activo / inactivo / bloqueado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verificado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el correo fue verificado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6.2 Clase Mascota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872"/>
        <w:gridCol w:w="4680"/>
      </w:tblGrid>
      <w:tr>
        <w:tc>
          <w:tcPr>
            <w:tcW w:type="dxa" w:w="280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187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id_mascota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Clave primaria autoincremental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id_usuario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- Dueño de la mascota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 la mascota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especie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Especie (perro, gato, ave, etc.)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Raza de la mascota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sexo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macho / hembra / no_definido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Peso en kilogramos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 / perdida / adoptada / fallecida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6.3 Clase Producto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872"/>
        <w:gridCol w:w="4680"/>
      </w:tblGrid>
      <w:tr>
        <w:tc>
          <w:tcPr>
            <w:tcW w:type="dxa" w:w="280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187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id_producto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Clave primaria autoincremental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id_categoria_producto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- Categoría del producto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del producto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 en pesos colombianos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Unidades disponibles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el producto está disponible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Capa DAO (Operaciones CRUD)</w:t>
      </w:r>
    </w:p>
    <w:p>
      <w:pPr>
        <w:spacing w:after="200"/>
      </w:pPr>
      <w:r>
        <w:t xml:space="preserve">El patrón DAO (Data Access Object) encapsula toda la lógica de acceso a la base de datos. Cada DAO utiliza </w:t>
      </w:r>
      <w:r>
        <w:rPr>
          <w:b/>
          <w:bCs/>
        </w:rPr>
        <w:t xml:space="preserve">consultas SQL parametrizadas</w:t>
      </w:r>
      <w:r>
        <w:t xml:space="preserve"> con marcadores %s para prevenir inyección SQL, equivalente a PreparedStatement en JDBC.</w:t>
      </w:r>
    </w:p>
    <w:p>
      <w:pPr>
        <w:pStyle w:val="Heading2"/>
      </w:pPr>
      <w:r>
        <w:t xml:space="preserve">7.1 Operaciones por DAO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DAO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Insertar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Consultar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Buscar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Actualizar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Eliminar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UsuarioDAO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insertar()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consultar_todos() consultar_por_id()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consultar_por_correo() buscar_por_nombre()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actualizar()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eliminar()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MascotaDAO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insertar()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consultar_todos() consultar_por_id()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consultar_por_usuario() buscar_por_nombre()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actualizar()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eliminar()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ProductoDAO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insertar()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consultar_todos() consultar_por_id()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consultar_por_categoria() buscar_por_nombre()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actualizar()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eliminar()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ProveedorDAO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insertar()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consultar_todos() consultar_por_id()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consultar_por_ciudad() buscar_por_nombre()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actualizar()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eliminar()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7.2 Ejemplo de Consulta SQL Parametrizada</w:t>
      </w:r>
    </w:p>
    <w:p>
      <w:pPr>
        <w:spacing w:after="120"/>
      </w:pPr>
      <w:r>
        <w:t xml:space="preserve">Todas las consultas usan parámetros %s en lugar de concatenar valores directamente, previniendo ataques de inyección SQL: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# Consulta parametrizada (segura)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_INSERTAR = """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INSERT INTO usuarios (nombres, apellidos, correo, telefono, password_hash)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VALUES (%s, %s, %s, %s, %s)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"""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# Ejecución con tupla de valores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cursor.execute(self._INSERTAR, (usuario.nombres, usuario.apellidos,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usuario.correo, usuario.telefono, usuario.password_hash))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self._conexion_bd.commit()  # Confirmar transacción</w:t>
      </w:r>
    </w:p>
    <w:p>
      <w:r>
        <w:br w:type="page"/>
      </w:r>
    </w:p>
    <w:p>
      <w:pPr>
        <w:pStyle w:val="Heading1"/>
      </w:pPr>
      <w:r>
        <w:t xml:space="preserve">8. Capa Vista (Interfaz de Consola)</w:t>
      </w:r>
    </w:p>
    <w:p>
      <w:pPr>
        <w:spacing w:after="200"/>
      </w:pPr>
      <w:r>
        <w:t xml:space="preserve">La capa de presentación implementa menús interactivos de consola. Cada módulo tiene su propio submenú con las opciones CRUD.</w:t>
      </w:r>
    </w:p>
    <w:p>
      <w:pPr>
        <w:pStyle w:val="Heading2"/>
      </w:pPr>
      <w:r>
        <w:t xml:space="preserve">8.1 Menú Principal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=========================================================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Sistema de Gestion - PetConnect v1.0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=========================================================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1. Gestion de Usuarios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2. Gestion de Mascotas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3. Gestion de Productos (Tienda)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4. Gestion de Proveedores de Servicio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0. Salir del sistema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---------------------------------------------------------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Seleccione un modulo: _</w:t>
      </w:r>
    </w:p>
    <w:p>
      <w:pPr>
        <w:spacing w:after="200"/>
      </w:pPr>
    </w:p>
    <w:p>
      <w:pPr>
        <w:pStyle w:val="Heading2"/>
      </w:pPr>
      <w:r>
        <w:t xml:space="preserve">8.2 Submenú de cada módulo</w:t>
      </w:r>
    </w:p>
    <w:p>
      <w:pPr>
        <w:spacing w:after="120"/>
      </w:pPr>
      <w:r>
        <w:t xml:space="preserve">Cada submenú ofrece 7 opciones estándar: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5460"/>
      </w:tblGrid>
      <w:tr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Opción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54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Operación SQL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INTO tabla (...) VALUES (%s, ...)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Consultar todos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* FROM tabla ORDER BY id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Buscar por ID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* FROM tabla WHERE id = %s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Buscar específico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* FROM tabla WHERE campo = %s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Buscar por nombre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* FROM tabla WHERE nombre LIKE %s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tabla SET ... WHERE id = %s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FROM tabla WHERE id = %s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Estándares de Codificación</w:t>
      </w:r>
    </w:p>
    <w:p>
      <w:pPr>
        <w:spacing w:after="200"/>
      </w:pPr>
      <w:r>
        <w:t xml:space="preserve">El proyecto sigue las convenciones de Python (PEP 8) adaptadas al contexto del desarrollo: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Convención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snake_case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id_usuario, fecha_creacion, password_hash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Métodos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snake_case con verbos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insertar(), consultar_por_id(), buscar_por_nombre()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PascalCase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Usuario, MascotaDAO, ConexionBD, MenuPrincipal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Paquetes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snake_case minúsculas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config, conexion, modelo, dao, vista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Constantes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UPPER_SNAKE_CASE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DB_CONFIG, _INSERTAR, _CONSULTAR_TODOS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Métodos privados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_prefijo_guion_bajo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_mapear_usuario(), _registrar_mascota()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Base de Datos PetConnect</w:t>
      </w:r>
    </w:p>
    <w:p>
      <w:pPr>
        <w:pStyle w:val="Heading2"/>
      </w:pPr>
      <w:r>
        <w:t xml:space="preserve">10.1 Información General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Propiedad</w:t>
            </w:r>
          </w:p>
        </w:tc>
        <w:tc>
          <w:tcPr>
            <w:tcW w:type="dxa" w:w="62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petconnect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(InnoDB)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Charset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utf8mb4 / utf8mb4_unicode_ci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de tablas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Archivo SQL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PetConnect.sql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10.2 Módulos de la Base de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351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Tablas</w:t>
            </w:r>
          </w:p>
        </w:tc>
        <w:tc>
          <w:tcPr>
            <w:tcW w:type="dxa" w:w="351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Seguridad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usuarios, roles, usuarios_roles, direcciones, metodos_pago, planes, suscripciones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Gestión de usuarios, autenticación, roles y suscripciones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Mascotas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mascotas, carnets_vacunacion, vacunas, aplicaciones_vacuna, historial_salud, citas, recordatorios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de mascotas, salud, vacunas y citas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Servicios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categorias_servicio, proveedores_servicio, servicios, resenas_servicio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Directorio de proveedores y servicios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Comunidad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publicaciones_comunidad, comentarios_publicacion, reportes_publicacion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 social de la plataforma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Adopciones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adopciones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Publicación de mascotas en adopción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Tienda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categorias_producto, productos, carritos, carrito_detalle, pedidos, pedido_detalle, pagos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Marketplace de productos para mascotas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gps_dispositivos, gps_ubicaciones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Rastreo de mascotas por GPS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Notificaciones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notificaciones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de alertas y notificaciones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Guía de Ejecución</w:t>
      </w:r>
    </w:p>
    <w:p>
      <w:pPr>
        <w:pStyle w:val="Heading2"/>
      </w:pPr>
      <w:r>
        <w:t xml:space="preserve">11.1 Prerrequisitos</w:t>
      </w:r>
    </w:p>
    <w:p>
      <w:pPr>
        <w:pStyle w:val="ListParagraph"/>
        <w:numPr>
          <w:ilvl w:val="0"/>
          <w:numId w:val="3"/>
        </w:numPr>
      </w:pPr>
      <w:r>
        <w:t xml:space="preserve">Python 3.10 o superior instalado</w:t>
      </w:r>
    </w:p>
    <w:p>
      <w:pPr>
        <w:pStyle w:val="ListParagraph"/>
        <w:numPr>
          <w:ilvl w:val="0"/>
          <w:numId w:val="3"/>
        </w:numPr>
      </w:pPr>
      <w:r>
        <w:t xml:space="preserve">MySQL Server ejecutándose en el puerto configurado (3310)</w:t>
      </w:r>
    </w:p>
    <w:p>
      <w:pPr>
        <w:pStyle w:val="ListParagraph"/>
        <w:numPr>
          <w:ilvl w:val="0"/>
          <w:numId w:val="3"/>
        </w:numPr>
      </w:pPr>
      <w:r>
        <w:t xml:space="preserve">Base de datos petconnect creada (ejecutar PetConnect.sql)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Librería mysql-connector-python instalada</w:t>
      </w:r>
    </w:p>
    <w:p>
      <w:pPr>
        <w:pStyle w:val="Heading2"/>
      </w:pPr>
      <w:r>
        <w:t xml:space="preserve">11.2 Pasos de Instalación</w:t>
      </w:r>
    </w:p>
    <w:p>
      <w:pPr>
        <w:spacing w:after="80"/>
      </w:pPr>
      <w:r>
        <w:rPr>
          <w:b/>
          <w:bCs/>
        </w:rPr>
        <w:t xml:space="preserve">Paso 1: </w:t>
      </w:r>
      <w:r>
        <w:t xml:space="preserve">Crear entorno virtual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python -m venv .venv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.venv\Scripts\activate</w:t>
      </w:r>
    </w:p>
    <w:p>
      <w:pPr>
        <w:spacing w:after="120"/>
      </w:pPr>
    </w:p>
    <w:p>
      <w:pPr>
        <w:spacing w:after="80"/>
      </w:pPr>
      <w:r>
        <w:rPr>
          <w:b/>
          <w:bCs/>
        </w:rPr>
        <w:t xml:space="preserve">Paso 2: </w:t>
      </w:r>
      <w:r>
        <w:t xml:space="preserve">Instalar dependencias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pip install mysql-connector-python</w:t>
      </w:r>
    </w:p>
    <w:p>
      <w:pPr>
        <w:spacing w:after="120"/>
      </w:pPr>
    </w:p>
    <w:p>
      <w:pPr>
        <w:spacing w:after="80"/>
      </w:pPr>
      <w:r>
        <w:rPr>
          <w:b/>
          <w:bCs/>
        </w:rPr>
        <w:t xml:space="preserve">Paso 3: </w:t>
      </w:r>
      <w:r>
        <w:t xml:space="preserve">Crear la base de datos en MySQL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mysql -u root -p &lt; PetConnect.sql</w:t>
      </w:r>
    </w:p>
    <w:p>
      <w:pPr>
        <w:spacing w:after="120"/>
      </w:pPr>
    </w:p>
    <w:p>
      <w:pPr>
        <w:spacing w:after="80"/>
      </w:pPr>
      <w:r>
        <w:rPr>
          <w:b/>
          <w:bCs/>
        </w:rPr>
        <w:t xml:space="preserve">Paso 4: </w:t>
      </w:r>
      <w:r>
        <w:t xml:space="preserve">Configurar conexión en config/db_config.py</w:t>
      </w:r>
    </w:p>
    <w:p>
      <w:pPr>
        <w:spacing w:after="120"/>
      </w:pPr>
      <w:r>
        <w:t xml:space="preserve">Modificar host, port, user y password según su entorno.</w:t>
      </w:r>
    </w:p>
    <w:p>
      <w:pPr>
        <w:spacing w:after="80"/>
      </w:pPr>
      <w:r>
        <w:rPr>
          <w:b/>
          <w:bCs/>
        </w:rPr>
        <w:t xml:space="preserve">Paso 5: </w:t>
      </w:r>
      <w:r>
        <w:t xml:space="preserve">Ejecutar la aplicación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.venv\Scripts\python.exe petconnect\main.py</w:t>
      </w:r>
    </w:p>
    <w:p>
      <w:r>
        <w:br w:type="page"/>
      </w:r>
    </w:p>
    <w:p>
      <w:pPr>
        <w:pStyle w:val="Heading1"/>
      </w:pPr>
      <w:r>
        <w:t xml:space="preserve">12. Módulo Web (API REST + Interfaz React)</w:t>
      </w:r>
    </w:p>
    <w:p>
      <w:pPr>
        <w:spacing w:after="160"/>
      </w:pPr>
      <w:r>
        <w:t xml:space="preserve">A partir de la base construida para el módulo stand-alone (conexión Singleton, capa DAO, modelos), se desarrolló un segundo módulo que expone la misma información a través de una API REST, consumida por una aplicación web construida en React. Este módulo corresponde al entorno WEB: se ejecuta en el navegador y depende de una conexión activa entre cliente y servidor.</w:t>
      </w:r>
    </w:p>
    <w:p>
      <w:pPr>
        <w:pStyle w:val="Heading2"/>
      </w:pPr>
      <w:r>
        <w:t xml:space="preserve">12.1 Tecnologías utilizadas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500"/>
        <w:gridCol w:w="3740"/>
      </w:tblGrid>
      <w:t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37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backend: servidor HTTP y enrutamiento REST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flask-cors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6.0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Habilita peticiones desde el frontend web y la app móvil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PyJWT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2.13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Autenticación mediante tokens (Bearer Token)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cryptography (Fernet)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49.0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Cifrado de datos personales sensibles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Librería de interfaz de usuario del frontend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 de desarrollo y empaquetador del frontend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Estilos utilitarios responsivos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Router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Enrutamiento entre páginas (SPA)</w:t>
            </w:r>
          </w:p>
        </w:tc>
      </w:tr>
    </w:tbl>
    <w:p>
      <w:pPr>
        <w:pStyle w:val="Heading2"/>
      </w:pPr>
      <w:r>
        <w:t xml:space="preserve">12.2 Endpoints de la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500"/>
        <w:gridCol w:w="3740"/>
      </w:tblGrid>
      <w:t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7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/api/productos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de productos activos de la tienda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/api/productos/{id}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Detalle de un producto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/api/mascotas/adopcion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Mascotas disponibles para adopción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/api/mascotas/{id}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Detalle de una mascota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Inicia el registro (envía código por correo)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/api/auth/verify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 el código y crea el usuario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Autenticación, retorna un token JWT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/api/auth/me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Perfil del usuario autenticado (ruta protegida)</w:t>
            </w:r>
          </w:p>
        </w:tc>
      </w:tr>
    </w:tbl>
    <w:p>
      <w:pPr>
        <w:pStyle w:val="Heading2"/>
      </w:pPr>
      <w:r>
        <w:t xml:space="preserve">12.3 Código relevante</w:t>
      </w:r>
    </w:p>
    <w:p>
      <w:pPr>
        <w:spacing w:after="80"/>
      </w:pPr>
      <w:r>
        <w:rPr>
          <w:b/>
          <w:bCs/>
        </w:rPr>
        <w:t xml:space="preserve">Decorador de autenticación JWT (petconnect.Backend/api.py): </w:t>
      </w:r>
      <w:r>
        <w:t xml:space="preserve"/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def require_auth(f):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@wraps(f)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def decorated(*args, **kwargs):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token = request.headers.get("Authorization", "").replace("Bearer ", "").strip()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payload = verify_token(token)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if not payload: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return jsonify({"error": "Token invalido o sesion expirada"}), 401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request.current_user_id = payload["sub"]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return f(*args, **kwargs)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return decorated</w:t>
      </w:r>
    </w:p>
    <w:p>
      <w:pPr>
        <w:spacing w:after="120"/>
      </w:pPr>
    </w:p>
    <w:p>
      <w:pPr>
        <w:spacing w:after="80"/>
      </w:pPr>
      <w:r>
        <w:rPr>
          <w:b/>
          <w:bCs/>
        </w:rPr>
        <w:t xml:space="preserve">Capa de servicios del frontend (PetConnect.Front/src/services/api.js): </w:t>
      </w:r>
      <w:r>
        <w:t xml:space="preserve"/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async function apiFetch(path, options = {}) {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const token = localStorage.getItem(TOKEN_KEY);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const headers = { "Content-Type": "application/json",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...(token ? { Authorization: `Bearer ${token}` } : {}) };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const res = await fetch(`${API_BASE}${path}`, { ...options, headers });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const data = await res.json();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if (!res.ok) throw new Error(data.error || `Error ${res.status}`);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return data;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}</w:t>
      </w:r>
    </w:p>
    <w:p>
      <w:pPr>
        <w:pStyle w:val="Heading2"/>
      </w:pPr>
      <w:r>
        <w:t xml:space="preserve">12.4 Guía de ejecución</w:t>
      </w:r>
    </w:p>
    <w:p>
      <w:pPr>
        <w:pStyle w:val="Heading3"/>
      </w:pPr>
      <w:r>
        <w:t xml:space="preserve">Backend</w:t>
      </w:r>
    </w:p>
    <w:p>
      <w:pPr>
        <w:pStyle w:val="ListParagraph"/>
        <w:numPr>
          <w:ilvl w:val="0"/>
          <w:numId w:val="3"/>
        </w:numPr>
      </w:pPr>
      <w:r>
        <w:t xml:space="preserve">Ubicarse en la carpeta petconnect.Backend</w:t>
      </w:r>
    </w:p>
    <w:p>
      <w:pPr>
        <w:pStyle w:val="ListParagraph"/>
        <w:numPr>
          <w:ilvl w:val="0"/>
          <w:numId w:val="3"/>
        </w:numPr>
      </w:pPr>
      <w:r>
        <w:t xml:space="preserve">Instalar dependencias: pip install -r requirements.txt</w:t>
      </w:r>
    </w:p>
    <w:p>
      <w:pPr>
        <w:pStyle w:val="ListParagraph"/>
        <w:numPr>
          <w:ilvl w:val="0"/>
          <w:numId w:val="3"/>
        </w:numPr>
      </w:pPr>
      <w:r>
        <w:t xml:space="preserve">Configurar el archivo .env (BD, JWT_SECRET, FERNET_KEY, MAILTRAP_API_TOKEN)</w:t>
      </w:r>
    </w:p>
    <w:p>
      <w:pPr>
        <w:pStyle w:val="ListParagraph"/>
        <w:numPr>
          <w:ilvl w:val="0"/>
          <w:numId w:val="3"/>
        </w:numPr>
      </w:pPr>
      <w:r>
        <w:t xml:space="preserve">Ejecutar: python api.py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python api.py   -&gt;  API disponible en http://localhost:5000</w:t>
      </w:r>
    </w:p>
    <w:p>
      <w:pPr>
        <w:spacing w:after="120"/>
      </w:pPr>
    </w:p>
    <w:p>
      <w:pPr>
        <w:pStyle w:val="Heading3"/>
      </w:pPr>
      <w:r>
        <w:t xml:space="preserve">Frontend</w:t>
      </w:r>
    </w:p>
    <w:p>
      <w:pPr>
        <w:pStyle w:val="ListParagraph"/>
        <w:numPr>
          <w:ilvl w:val="0"/>
          <w:numId w:val="3"/>
        </w:numPr>
      </w:pPr>
      <w:r>
        <w:t xml:space="preserve">Ubicarse en PetConnect.Front/petconnect-app</w:t>
      </w:r>
    </w:p>
    <w:p>
      <w:pPr>
        <w:pStyle w:val="ListParagraph"/>
        <w:numPr>
          <w:ilvl w:val="0"/>
          <w:numId w:val="3"/>
        </w:numPr>
      </w:pPr>
      <w:r>
        <w:t xml:space="preserve">Instalar dependencias: npm install</w:t>
      </w:r>
    </w:p>
    <w:p>
      <w:pPr>
        <w:pStyle w:val="ListParagraph"/>
        <w:numPr>
          <w:ilvl w:val="0"/>
          <w:numId w:val="3"/>
        </w:numPr>
      </w:pPr>
      <w:r>
        <w:t xml:space="preserve">Ejecutar: npm run dev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npm run dev   -&gt;  interfaz disponible en http://localhost:5173</w:t>
      </w:r>
    </w:p>
    <w:p>
      <w:pPr>
        <w:pStyle w:val="Heading2"/>
      </w:pPr>
      <w:r>
        <w:t xml:space="preserve">12.5 Evidencia de ejecución</w:t>
      </w:r>
    </w:p>
    <w:p>
      <w:pPr>
        <w:spacing w:after="160"/>
      </w:pPr>
      <w:r>
        <w:t xml:space="preserve">Servidor Flask iniciado correctamente y respondiendo peticiones reales:</w:t>
      </w:r>
    </w:p>
    <w:p>
      <w:pPr>
        <w:spacing w:after="20" w:before="20"/>
        <w:ind w:left="360"/>
        <w:shd w:val="clear" w:fill="ECFDF5"/>
      </w:pPr>
      <w:r>
        <w:rPr>
          <w:rFonts w:ascii="Consolas" w:cs="Consolas" w:eastAsia="Consolas" w:hAnsi="Consolas"/>
          <w:color w:val="065F46"/>
          <w:sz w:val="18"/>
          <w:szCs w:val="18"/>
        </w:rPr>
        <w:t xml:space="preserve">[OK] Conexion a la base de datos establecida.</w:t>
      </w:r>
    </w:p>
    <w:p>
      <w:pPr>
        <w:spacing w:after="20" w:before="20"/>
        <w:ind w:left="360"/>
        <w:shd w:val="clear" w:fill="ECFDF5"/>
      </w:pPr>
      <w:r>
        <w:rPr>
          <w:rFonts w:ascii="Consolas" w:cs="Consolas" w:eastAsia="Consolas" w:hAnsi="Consolas"/>
          <w:color w:val="065F46"/>
          <w:sz w:val="18"/>
          <w:szCs w:val="18"/>
        </w:rPr>
        <w:t xml:space="preserve">[OK] API PetConnect corriendo en http://localhost:5000</w:t>
      </w:r>
    </w:p>
    <w:p>
      <w:pPr>
        <w:spacing w:after="20" w:before="20"/>
        <w:ind w:left="360"/>
        <w:shd w:val="clear" w:fill="ECFDF5"/>
      </w:pPr>
      <w:r>
        <w:rPr>
          <w:rFonts w:ascii="Consolas" w:cs="Consolas" w:eastAsia="Consolas" w:hAnsi="Consolas"/>
          <w:color w:val="065F46"/>
          <w:sz w:val="18"/>
          <w:szCs w:val="18"/>
        </w:rPr>
        <w:t xml:space="preserve"> </w:t>
      </w:r>
    </w:p>
    <w:p>
      <w:pPr>
        <w:spacing w:after="20" w:before="20"/>
        <w:ind w:left="360"/>
        <w:shd w:val="clear" w:fill="ECFDF5"/>
      </w:pPr>
      <w:r>
        <w:rPr>
          <w:rFonts w:ascii="Consolas" w:cs="Consolas" w:eastAsia="Consolas" w:hAnsi="Consolas"/>
          <w:color w:val="065F46"/>
          <w:sz w:val="18"/>
          <w:szCs w:val="18"/>
        </w:rPr>
        <w:t xml:space="preserve">GET /api/productos/13 -&gt; 200 OK</w:t>
      </w:r>
    </w:p>
    <w:p>
      <w:pPr>
        <w:spacing w:after="20" w:before="20"/>
        <w:ind w:left="360"/>
        <w:shd w:val="clear" w:fill="ECFDF5"/>
      </w:pPr>
      <w:r>
        <w:rPr>
          <w:rFonts w:ascii="Consolas" w:cs="Consolas" w:eastAsia="Consolas" w:hAnsi="Consolas"/>
          <w:color w:val="065F46"/>
          <w:sz w:val="18"/>
          <w:szCs w:val="18"/>
        </w:rPr>
        <w:t xml:space="preserve">{ "id": 13, "name": "Alimento Premium para Perro",</w:t>
      </w:r>
    </w:p>
    <w:p>
      <w:pPr>
        <w:spacing w:after="20" w:before="20"/>
        <w:ind w:left="360"/>
        <w:shd w:val="clear" w:fill="ECFDF5"/>
      </w:pPr>
      <w:r>
        <w:rPr>
          <w:rFonts w:ascii="Consolas" w:cs="Consolas" w:eastAsia="Consolas" w:hAnsi="Consolas"/>
          <w:color w:val="065F46"/>
          <w:sz w:val="18"/>
          <w:szCs w:val="18"/>
        </w:rPr>
        <w:t xml:space="preserve">  "category": "Alimentos", "price": "89900.00", "stock": 25 }</w:t>
      </w:r>
    </w:p>
    <w:p>
      <w:pPr>
        <w:spacing w:after="20" w:before="20"/>
        <w:ind w:left="360"/>
        <w:shd w:val="clear" w:fill="ECFDF5"/>
      </w:pPr>
      <w:r>
        <w:rPr>
          <w:rFonts w:ascii="Consolas" w:cs="Consolas" w:eastAsia="Consolas" w:hAnsi="Consolas"/>
          <w:color w:val="065F46"/>
          <w:sz w:val="18"/>
          <w:szCs w:val="18"/>
        </w:rPr>
        <w:t xml:space="preserve"> </w:t>
      </w:r>
    </w:p>
    <w:p>
      <w:pPr>
        <w:spacing w:after="20" w:before="20"/>
        <w:ind w:left="360"/>
        <w:shd w:val="clear" w:fill="ECFDF5"/>
      </w:pPr>
      <w:r>
        <w:rPr>
          <w:rFonts w:ascii="Consolas" w:cs="Consolas" w:eastAsia="Consolas" w:hAnsi="Consolas"/>
          <w:color w:val="065F46"/>
          <w:sz w:val="18"/>
          <w:szCs w:val="18"/>
        </w:rPr>
        <w:t xml:space="preserve">POST /api/auth/login (credenciales invalidas) -&gt; 401</w:t>
      </w:r>
    </w:p>
    <w:p>
      <w:pPr>
        <w:spacing w:after="20" w:before="20"/>
        <w:ind w:left="360"/>
        <w:shd w:val="clear" w:fill="ECFDF5"/>
      </w:pPr>
      <w:r>
        <w:rPr>
          <w:rFonts w:ascii="Consolas" w:cs="Consolas" w:eastAsia="Consolas" w:hAnsi="Consolas"/>
          <w:color w:val="065F46"/>
          <w:sz w:val="18"/>
          <w:szCs w:val="18"/>
        </w:rPr>
        <w:t xml:space="preserve">{ "error": "Correo o contrasena incorrectos" }</w:t>
      </w:r>
    </w:p>
    <w:p>
      <w:pPr>
        <w:spacing w:after="160"/>
      </w:pPr>
      <w:r>
        <w:t xml:space="preserve">Interfaz web (localhost:5173) mostrando el catálogo cargado en vivo desde la API:</w:t>
      </w:r>
    </w:p>
    <w:p>
      <w:pPr>
        <w:spacing w:after="20" w:before="20"/>
        <w:ind w:left="360"/>
        <w:shd w:val="clear" w:fill="ECFDF5"/>
      </w:pPr>
      <w:r>
        <w:rPr>
          <w:rFonts w:ascii="Consolas" w:cs="Consolas" w:eastAsia="Consolas" w:hAnsi="Consolas"/>
          <w:color w:val="065F46"/>
          <w:sz w:val="18"/>
          <w:szCs w:val="18"/>
        </w:rPr>
        <w:t xml:space="preserve">Todo para tu mascota en un solo lugar</w:t>
      </w:r>
    </w:p>
    <w:p>
      <w:pPr>
        <w:spacing w:after="20" w:before="20"/>
        <w:ind w:left="360"/>
        <w:shd w:val="clear" w:fill="ECFDF5"/>
      </w:pPr>
      <w:r>
        <w:rPr>
          <w:rFonts w:ascii="Consolas" w:cs="Consolas" w:eastAsia="Consolas" w:hAnsi="Consolas"/>
          <w:color w:val="065F46"/>
          <w:sz w:val="18"/>
          <w:szCs w:val="18"/>
        </w:rPr>
        <w:t xml:space="preserve">Ofertas destacadas</w:t>
      </w:r>
    </w:p>
    <w:p>
      <w:pPr>
        <w:spacing w:after="20" w:before="20"/>
        <w:ind w:left="360"/>
        <w:shd w:val="clear" w:fill="ECFDF5"/>
      </w:pPr>
      <w:r>
        <w:rPr>
          <w:rFonts w:ascii="Consolas" w:cs="Consolas" w:eastAsia="Consolas" w:hAnsi="Consolas"/>
          <w:color w:val="065F46"/>
          <w:sz w:val="18"/>
          <w:szCs w:val="18"/>
        </w:rPr>
        <w:t xml:space="preserve">-18% Alimento Premium para Perro   $ 89.900</w:t>
      </w:r>
    </w:p>
    <w:p>
      <w:pPr>
        <w:spacing w:after="20" w:before="20"/>
        <w:ind w:left="360"/>
        <w:shd w:val="clear" w:fill="ECFDF5"/>
      </w:pPr>
      <w:r>
        <w:rPr>
          <w:rFonts w:ascii="Consolas" w:cs="Consolas" w:eastAsia="Consolas" w:hAnsi="Consolas"/>
          <w:color w:val="065F46"/>
          <w:sz w:val="18"/>
          <w:szCs w:val="18"/>
        </w:rPr>
        <w:t xml:space="preserve">-22% Collar Ajustable Reflectivo   $ 34.900</w:t>
      </w:r>
    </w:p>
    <w:p>
      <w:r>
        <w:br w:type="page"/>
      </w:r>
    </w:p>
    <w:p>
      <w:pPr>
        <w:pStyle w:val="Heading1"/>
      </w:pPr>
      <w:r>
        <w:t xml:space="preserve">13. Módulo Móvil (React Native + Expo)</w:t>
      </w:r>
    </w:p>
    <w:p>
      <w:pPr>
        <w:spacing w:after="160"/>
      </w:pPr>
      <w:r>
        <w:t xml:space="preserve">El tercer módulo es una aplicación móvil multiplataforma (Android / iOS) construida con React Native y el framework Expo. No accede a la base de datos directamente: consume la misma API REST (api.py) que utiliza el módulo web, demostrando la reutilización del backend entre distintos clientes.</w:t>
      </w:r>
    </w:p>
    <w:p>
      <w:pPr>
        <w:pStyle w:val="Heading2"/>
      </w:pPr>
      <w:r>
        <w:t xml:space="preserve">13.1 Tecnologías utilizadas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500"/>
        <w:gridCol w:w="3740"/>
      </w:tblGrid>
      <w:t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37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 (React Native)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SDK 57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de aplicación móvil multiplataforma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Navigation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Navegación por pestañas (bottom-tabs) y pilas de pantallas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AsyncStorage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Persistencia local del token de sesión en el dispositivo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Context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global de autenticación (AuthContext)</w:t>
            </w:r>
          </w:p>
        </w:tc>
      </w:tr>
    </w:tbl>
    <w:p>
      <w:pPr>
        <w:pStyle w:val="Heading2"/>
      </w:pPr>
      <w:r>
        <w:t xml:space="preserve">13.2 Estructura del proyecto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PetConnect.Mobile/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App.js                          Punto de entrada (Providers + Navegador)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src/services/api.js             Cliente HTTP hacia la API Flask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src/context/AuthContext.js      Sesion de usuario persistente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src/navigation/AppNavigator.js  Tabs: Tienda / Adopcion / Perfil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src/screens/HomeScreen.js       Catalogo de productos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src/screens/ProductDetailScreen.js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src/screens/AdoptionScreen.js   Mascotas en adopcion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src/screens/PetDetailScreen.js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src/screens/LoginScreen.js / RegisterScreen.js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src/screens/ProfileScreen.js</w:t>
      </w:r>
    </w:p>
    <w:p>
      <w:pPr>
        <w:pStyle w:val="Heading2"/>
      </w:pPr>
      <w:r>
        <w:t xml:space="preserve">13.3 Código relevante</w:t>
      </w:r>
    </w:p>
    <w:p>
      <w:pPr>
        <w:spacing w:after="80"/>
      </w:pPr>
      <w:r>
        <w:rPr>
          <w:b/>
          <w:bCs/>
        </w:rPr>
        <w:t xml:space="preserve">Resolución del host de la API según la plataforma (src/services/api.js): </w:t>
      </w:r>
      <w:r>
        <w:t xml:space="preserve">en el emulador de Android “localhost” apunta al propio emulador, por eso se usa 10.0.2.2 para llegar al equipo anfitrión.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const HOST = Platform.select({ android: "10.0.2.2", default: "localhost" });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export const API_BASE = `http://${HOST}:5000/api`;</w:t>
      </w:r>
    </w:p>
    <w:p>
      <w:pPr>
        <w:spacing w:after="120"/>
      </w:pPr>
    </w:p>
    <w:p>
      <w:pPr>
        <w:spacing w:after="80"/>
      </w:pPr>
      <w:r>
        <w:rPr>
          <w:b/>
          <w:bCs/>
        </w:rPr>
        <w:t xml:space="preserve">Ajuste realizado en el backend para aceptar el cliente móvil (api.py): </w:t>
      </w:r>
      <w:r>
        <w:t xml:space="preserve"/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CORS(app, origins=[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"http://localhost:5173",   # PetConnect.Front (React web)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"http://localhost:8081",   # PetConnect.Mobile (Expo web)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"http://localhost:19006",  # PetConnect.Mobile (Expo web, puerto legado)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])</w:t>
      </w:r>
    </w:p>
    <w:p>
      <w:pPr>
        <w:pStyle w:val="Heading2"/>
      </w:pPr>
      <w:r>
        <w:t xml:space="preserve">13.4 Guía de ejecución</w:t>
      </w:r>
    </w:p>
    <w:p>
      <w:pPr>
        <w:pStyle w:val="ListParagraph"/>
        <w:numPr>
          <w:ilvl w:val="0"/>
          <w:numId w:val="3"/>
        </w:numPr>
      </w:pPr>
      <w:r>
        <w:t xml:space="preserve">Ubicarse en la carpeta PetConnect.Mobile</w:t>
      </w:r>
    </w:p>
    <w:p>
      <w:pPr>
        <w:pStyle w:val="ListParagraph"/>
        <w:numPr>
          <w:ilvl w:val="0"/>
          <w:numId w:val="3"/>
        </w:numPr>
      </w:pPr>
      <w:r>
        <w:t xml:space="preserve">Instalar dependencias: npm install</w:t>
      </w:r>
    </w:p>
    <w:p>
      <w:pPr>
        <w:pStyle w:val="ListParagraph"/>
        <w:numPr>
          <w:ilvl w:val="0"/>
          <w:numId w:val="3"/>
        </w:numPr>
      </w:pPr>
      <w:r>
        <w:t xml:space="preserve">Con la API Flask corriendo en el puerto 5000, ejecutar uno de: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npx expo start            (escanear QR con la app Expo Go, dispositivo fisico)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npx expo start --android  (emulador de Android)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npx expo start --web      (previsualizacion en el navegador)</w:t>
      </w:r>
    </w:p>
    <w:p>
      <w:pPr>
        <w:pStyle w:val="Heading2"/>
      </w:pPr>
      <w:r>
        <w:t xml:space="preserve">13.5 Evidencia de ejecución</w:t>
      </w:r>
    </w:p>
    <w:p>
      <w:pPr>
        <w:spacing w:after="160"/>
      </w:pPr>
      <w:r>
        <w:t xml:space="preserve">Aplicación ejecutada en modo Expo Web (http://localhost:8081), consumiendo la API real:</w:t>
      </w:r>
    </w:p>
    <w:p>
      <w:pPr>
        <w:spacing w:after="20" w:before="20"/>
        <w:ind w:left="360"/>
        <w:shd w:val="clear" w:fill="ECFDF5"/>
      </w:pPr>
      <w:r>
        <w:rPr>
          <w:rFonts w:ascii="Consolas" w:cs="Consolas" w:eastAsia="Consolas" w:hAnsi="Consolas"/>
          <w:color w:val="065F46"/>
          <w:sz w:val="18"/>
          <w:szCs w:val="18"/>
        </w:rPr>
        <w:t xml:space="preserve">Tienda</w:t>
      </w:r>
    </w:p>
    <w:p>
      <w:pPr>
        <w:spacing w:after="20" w:before="20"/>
        <w:ind w:left="360"/>
        <w:shd w:val="clear" w:fill="ECFDF5"/>
      </w:pPr>
      <w:r>
        <w:rPr>
          <w:rFonts w:ascii="Consolas" w:cs="Consolas" w:eastAsia="Consolas" w:hAnsi="Consolas"/>
          <w:color w:val="065F46"/>
          <w:sz w:val="18"/>
          <w:szCs w:val="18"/>
        </w:rPr>
        <w:t xml:space="preserve">Catalogo de productos</w:t>
      </w:r>
    </w:p>
    <w:p>
      <w:pPr>
        <w:spacing w:after="20" w:before="20"/>
        <w:ind w:left="360"/>
        <w:shd w:val="clear" w:fill="ECFDF5"/>
      </w:pPr>
      <w:r>
        <w:rPr>
          <w:rFonts w:ascii="Consolas" w:cs="Consolas" w:eastAsia="Consolas" w:hAnsi="Consolas"/>
          <w:color w:val="065F46"/>
          <w:sz w:val="18"/>
          <w:szCs w:val="18"/>
        </w:rPr>
        <w:t xml:space="preserve">Alimento Premium para Perro     $ 89.900</w:t>
      </w:r>
    </w:p>
    <w:p>
      <w:pPr>
        <w:spacing w:after="20" w:before="20"/>
        <w:ind w:left="360"/>
        <w:shd w:val="clear" w:fill="ECFDF5"/>
      </w:pPr>
      <w:r>
        <w:rPr>
          <w:rFonts w:ascii="Consolas" w:cs="Consolas" w:eastAsia="Consolas" w:hAnsi="Consolas"/>
          <w:color w:val="065F46"/>
          <w:sz w:val="18"/>
          <w:szCs w:val="18"/>
        </w:rPr>
        <w:t xml:space="preserve">Cama Ortopedica para Mascota    $ 129.900</w:t>
      </w:r>
    </w:p>
    <w:p>
      <w:pPr>
        <w:spacing w:after="20" w:before="20"/>
        <w:ind w:left="360"/>
        <w:shd w:val="clear" w:fill="ECFDF5"/>
      </w:pPr>
      <w:r>
        <w:rPr>
          <w:rFonts w:ascii="Consolas" w:cs="Consolas" w:eastAsia="Consolas" w:hAnsi="Consolas"/>
          <w:color w:val="065F46"/>
          <w:sz w:val="18"/>
          <w:szCs w:val="18"/>
        </w:rPr>
        <w:t xml:space="preserve"> </w:t>
      </w:r>
    </w:p>
    <w:p>
      <w:pPr>
        <w:spacing w:after="20" w:before="20"/>
        <w:ind w:left="360"/>
        <w:shd w:val="clear" w:fill="ECFDF5"/>
      </w:pPr>
      <w:r>
        <w:rPr>
          <w:rFonts w:ascii="Consolas" w:cs="Consolas" w:eastAsia="Consolas" w:hAnsi="Consolas"/>
          <w:color w:val="065F46"/>
          <w:sz w:val="18"/>
          <w:szCs w:val="18"/>
        </w:rPr>
        <w:t xml:space="preserve">Perfil &gt; Inicio de sesion probado con credenciales invalidas contra la API real:</w:t>
      </w:r>
    </w:p>
    <w:p>
      <w:pPr>
        <w:spacing w:after="20" w:before="20"/>
        <w:ind w:left="360"/>
        <w:shd w:val="clear" w:fill="ECFDF5"/>
      </w:pPr>
      <w:r>
        <w:rPr>
          <w:rFonts w:ascii="Consolas" w:cs="Consolas" w:eastAsia="Consolas" w:hAnsi="Consolas"/>
          <w:color w:val="065F46"/>
          <w:sz w:val="18"/>
          <w:szCs w:val="18"/>
        </w:rPr>
        <w:t xml:space="preserve">Inicia sesion en PetConnect</w:t>
      </w:r>
    </w:p>
    <w:p>
      <w:pPr>
        <w:spacing w:after="20" w:before="20"/>
        <w:ind w:left="360"/>
        <w:shd w:val="clear" w:fill="ECFDF5"/>
      </w:pPr>
      <w:r>
        <w:rPr>
          <w:rFonts w:ascii="Consolas" w:cs="Consolas" w:eastAsia="Consolas" w:hAnsi="Consolas"/>
          <w:color w:val="065F46"/>
          <w:sz w:val="18"/>
          <w:szCs w:val="18"/>
        </w:rPr>
        <w:t xml:space="preserve">Correo o contrasena incorrectos</w:t>
      </w:r>
    </w:p>
    <w:p>
      <w:r>
        <w:br w:type="page"/>
      </w:r>
    </w:p>
    <w:p>
      <w:pPr>
        <w:pStyle w:val="Heading1"/>
      </w:pPr>
      <w:r>
        <w:t xml:space="preserve">14. Resumen comparativo de los tres módulos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 / Tecnología</w:t>
            </w:r>
          </w:p>
        </w:tc>
        <w:tc>
          <w:tcPr>
            <w:tcW w:type="dxa" w:w="2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Acceso a datos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Stand-Alone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 (consola) + mysql-connector-python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 a MySQL vía patrón DAO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 (backend) + React/Vite (frontend)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Vía API REST propia (JWT)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Móvil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+ Expo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Vía la misma API REST (Flask)</w:t>
            </w:r>
          </w:p>
        </w:tc>
      </w:tr>
    </w:tbl>
    <w:p>
      <w:pPr>
        <w:spacing w:after="120"/>
      </w:pPr>
    </w:p>
    <w:p>
      <w:pPr>
        <w:spacing w:after="160"/>
      </w:pPr>
      <w:r>
        <w:t xml:space="preserve">Los tres módulos comparten la misma base de datos MySQL (petconnect) y las mismas reglas de negocio, evidenciando los principios de reutilización, independencia, escalabilidad y mantenibilidad que debe tener un software correctamente modularizado. La colección de pruebas Postman (petconnect.Backend/postman/PetConnect.postman_collection.json) permite validar la API que integra los módulos web y móvil de forma independiente del código fuente.</w:t>
      </w:r>
    </w:p>
    <w:p>
      <w:r>
        <w:br w:type="page"/>
      </w:r>
    </w:p>
    <w:p>
      <w:pPr>
        <w:pStyle w:val="Heading1"/>
      </w:pPr>
      <w:r>
        <w:t xml:space="preserve">15. Actualización: autenticación con doble verificación por correo</w:t>
      </w:r>
    </w:p>
    <w:p>
      <w:pPr>
        <w:spacing w:after="160"/>
      </w:pPr>
      <w:r>
        <w:t xml:space="preserve">Tras la primera versión de esta documentación, el módulo de autenticación de la API (petconnect.Backend/api.py) se amplió para exigir un código de un solo uso enviado al correo electrónico tanto en el registro como en el inicio de sesión, y para enviar esos correos de verdad mediante SMTP de Gmail.</w:t>
      </w:r>
    </w:p>
    <w:p>
      <w:pPr>
        <w:pStyle w:val="Heading2"/>
      </w:pPr>
      <w:r>
        <w:t xml:space="preserve">15.1 Nuevos módulos: correo/ y otp/</w:t>
      </w:r>
    </w:p>
    <w:p>
      <w:pPr>
        <w:spacing w:after="160"/>
      </w:pPr>
      <w:r>
        <w:t xml:space="preserve">La lógica de envío de correo y de manejo de códigos de un solo uso (OTP) se extrajo de api.py a dos paquetes de Python independientes, siguiendo el mismo patrón de organización por capas usado en el resto del proyecto (conexion/, dao/, security/):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petconnect.Backend/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correo/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__init__.py     Expone enviar_codigo, enviar_bienvenida, enviar_correo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plantillas.py    Plantillas HTML (codigo de verificacion y bienvenida)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servicio.py       Envio real: Gmail SMTP / SMTP generico / API de Mailtrap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otp/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__init__.py     Expone AlmacenOTP, generar_codigo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servicio.py       Clase AlmacenOTP: crear, verificar y descartar codigos</w:t>
      </w:r>
    </w:p>
    <w:p>
      <w:pPr>
        <w:spacing w:after="120"/>
      </w:pPr>
    </w:p>
    <w:p>
      <w:pPr>
        <w:spacing w:after="80"/>
      </w:pPr>
      <w:r>
        <w:rPr>
          <w:b/>
          <w:bCs/>
        </w:rPr>
        <w:t xml:space="preserve">Clase AlmacenOTP (otp/servicio.py): </w:t>
      </w:r>
      <w:r>
        <w:t xml:space="preserve">reutilizada tanto por el registro como por el login, evita repetir la logica de generar/expirar/validar codigos en cada endpoint.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class AlmacenOTP: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def crear(self, clave, datos=None):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codigo = generar_codigo()  # secrets.randbelow, no random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self._pendientes[clave] = {**(datos or {}), "code": codigo,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                      "expires": time.time() + 600}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return codigo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def verificar(self, clave, codigo):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# retorna (datos, None) si es valido,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# o (None, "no_pendiente"|"expirado"|"incorrecto") si no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...</w:t>
      </w:r>
    </w:p>
    <w:p>
      <w:pPr>
        <w:pStyle w:val="Heading2"/>
      </w:pPr>
      <w:r>
        <w:t xml:space="preserve">15.2 Login en dos pasos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760"/>
      </w:tblGrid>
      <w:tr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4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Comportamiento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 usuario/contrasena y envia un codigo de 6 digitos al correo (ya no entrega el token aqui)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/api/auth/login/verify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 el codigo; solo entonces entrega el token JWT (nuevo endpoint)</w:t>
            </w:r>
          </w:p>
        </w:tc>
      </w:tr>
    </w:tbl>
    <w:p>
      <w:pPr>
        <w:spacing w:after="120"/>
      </w:pPr>
    </w:p>
    <w:p>
      <w:pPr>
        <w:spacing w:after="160"/>
      </w:pPr>
      <w:r>
        <w:t xml:space="preserve">El registro sigue el mismo patrón: POST /api/auth/register envía el código, y POST /api/auth/verify lo valida, crea la cuenta y ahora además dispara un correo de bienvenida.</w:t>
      </w:r>
    </w:p>
    <w:p>
      <w:pPr>
        <w:pStyle w:val="Heading2"/>
      </w:pPr>
      <w:r>
        <w:t xml:space="preserve">15.3 Envío real de correo por Gmail</w:t>
      </w:r>
    </w:p>
    <w:p>
      <w:pPr>
        <w:spacing w:after="160"/>
      </w:pPr>
      <w:r>
        <w:t xml:space="preserve">Se agregó un tercer modo de envío junto a los que ya existían para Mailtrap: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500"/>
        <w:gridCol w:w="3740"/>
      </w:tblGrid>
      <w:t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Modo (EMAIL_MODE)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Mecanismo</w:t>
            </w:r>
          </w:p>
        </w:tc>
        <w:tc>
          <w:tcPr>
            <w:tcW w:type="dxa" w:w="37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de Mailtrap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Requiere dominio verificado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 sandbox de Mailtrap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pruebas, no llega a bandejas reales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 real de Gmail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correo llega de verdad al destinatario</w:t>
            </w:r>
          </w:p>
        </w:tc>
      </w:tr>
    </w:tbl>
    <w:p>
      <w:pPr>
        <w:spacing w:after="120"/>
      </w:pPr>
    </w:p>
    <w:p>
      <w:pPr>
        <w:spacing w:after="160"/>
      </w:pPr>
      <w:r>
        <w:t xml:space="preserve">Configuración en .env para el modo gmail: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EMAIL_MODE=gmail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GMAIL_USER=tucorreo@gmail.com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GMAIL_APP_PASSWORD=xxxx xxxx xxxx xxxx   # contrasena de aplicacion, no la normal</w:t>
      </w:r>
    </w:p>
    <w:p>
      <w:pPr>
        <w:spacing w:after="120"/>
      </w:pPr>
    </w:p>
    <w:p>
      <w:pPr>
        <w:spacing w:after="160"/>
      </w:pPr>
      <w:r>
        <w:t xml:space="preserve">Evidencia: durante la verificación de esta actualización se recibieron correctamente los tres correos reales en la bandeja de entrada:</w:t>
      </w:r>
    </w:p>
    <w:p>
      <w:pPr>
        <w:spacing w:after="20" w:before="20"/>
        <w:ind w:left="360"/>
        <w:shd w:val="clear" w:fill="ECFDF5"/>
      </w:pPr>
      <w:r>
        <w:rPr>
          <w:rFonts w:ascii="Consolas" w:cs="Consolas" w:eastAsia="Consolas" w:hAnsi="Consolas"/>
          <w:color w:val="065F46"/>
          <w:sz w:val="18"/>
          <w:szCs w:val="18"/>
        </w:rPr>
        <w:t xml:space="preserve">PetConnect - Codigo de verificacion       (registro)</w:t>
      </w:r>
    </w:p>
    <w:p>
      <w:pPr>
        <w:spacing w:after="20" w:before="20"/>
        <w:ind w:left="360"/>
        <w:shd w:val="clear" w:fill="ECFDF5"/>
      </w:pPr>
      <w:r>
        <w:rPr>
          <w:rFonts w:ascii="Consolas" w:cs="Consolas" w:eastAsia="Consolas" w:hAnsi="Consolas"/>
          <w:color w:val="065F46"/>
          <w:sz w:val="18"/>
          <w:szCs w:val="18"/>
        </w:rPr>
        <w:t xml:space="preserve">PetConnect - Codigo de inicio de sesion   (login)</w:t>
      </w:r>
    </w:p>
    <w:p>
      <w:pPr>
        <w:spacing w:after="20" w:before="20"/>
        <w:ind w:left="360"/>
        <w:shd w:val="clear" w:fill="ECFDF5"/>
      </w:pPr>
      <w:r>
        <w:rPr>
          <w:rFonts w:ascii="Consolas" w:cs="Consolas" w:eastAsia="Consolas" w:hAnsi="Consolas"/>
          <w:color w:val="065F46"/>
          <w:sz w:val="18"/>
          <w:szCs w:val="18"/>
        </w:rPr>
        <w:t xml:space="preserve">Bienvenido a la familia PetConnect        (al completar el registro)</w:t>
      </w:r>
    </w:p>
    <w:p>
      <w:pPr>
        <w:pStyle w:val="Heading2"/>
      </w:pPr>
      <w:r>
        <w:t xml:space="preserve">15.4 Diseño de las plantillas de correo</w:t>
      </w:r>
    </w:p>
    <w:p>
      <w:pPr>
        <w:spacing w:after="160"/>
      </w:pPr>
      <w:r>
        <w:t xml:space="preserve">Las plantillas (correo/plantillas.py) se diseñaron con tablas HTML (compatibles con Outlook y Gmail) reflejando la identidad visual real de la aplicación web: la barra superior usa los cuatro colores del logo de PetConnect, el resto del correo usa tipografía negra sobre blanco igual que los botones del sitio, y el código de verificación se muestra en una caja negra grande. El correo de bienvenida agrega el eslogan del sitio ("Todo para tu mascota en un solo lugar") y un botón de acceso directo a la aplicación.</w:t>
      </w:r>
    </w:p>
    <w:p>
      <w:pPr>
        <w:pStyle w:val="Heading2"/>
      </w:pPr>
      <w:r>
        <w:t xml:space="preserve">15.5 Validación de dominio de correo</w:t>
      </w:r>
    </w:p>
    <w:p>
      <w:pPr>
        <w:spacing w:after="160"/>
      </w:pPr>
      <w:r>
        <w:t xml:space="preserve">Nuevo endpoint POST /api/utils/validar-correo: valida el formato del correo y, además, consulta los registros MX del dominio para confirmar que puede recibir correo (detecta dominios inventados o con errores de tipeo). Esta misma validación se aplica también dentro de POST /api/auth/register antes de crear la cuenta, y en el frontend web (RegisterModal.jsx) se muestra en vivo mientras el usuario escribe su correo.</w:t>
      </w:r>
    </w:p>
    <w:p>
      <w:pPr>
        <w:pStyle w:val="Heading2"/>
      </w:pPr>
      <w:r>
        <w:t xml:space="preserve">15.6 Seguridad adicional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400"/>
      </w:tblGrid>
      <w:t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Cambio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Antes</w:t>
            </w:r>
          </w:p>
        </w:tc>
        <w:tc>
          <w:tcPr>
            <w:tcW w:type="dxa" w:w="3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Ahora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Generación del código OTP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random.randint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secrets.randbelow (criptográficamente seguro)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Duración del token JWT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días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horas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Página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PetConnect - Documentación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2026-06-23T01:14:04.229Z</dcterms:created>
  <dcterms:modified xsi:type="dcterms:W3CDTF">2026-06-23T01:14:04.231Z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