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VITRUVIAN MAN</w:t>
      </w:r>
    </w:p>
    <w:p>
      <w:pPr>
        <w:spacing w:after="120"/>
        <w:jc w:val="center"/>
      </w:pPr>
      <w:r>
        <w:rPr>
          <w:rFonts w:ascii="Arial" w:cs="Arial" w:eastAsia="Arial" w:hAnsi="Arial"/>
          <w:color w:val="636E72"/>
          <w:sz w:val="36"/>
          <w:szCs w:val="36"/>
        </w:rPr>
        <w:t xml:space="preserve">Strategy Addendum: The Platform Vision</w:t>
      </w:r>
    </w:p>
    <w:p>
      <w:pPr>
        <w:spacing w:after="120"/>
        <w:jc w:val="center"/>
      </w:pPr>
      <w:r>
        <w:rPr>
          <w:rFonts w:ascii="Arial" w:cs="Arial" w:eastAsia="Arial" w:hAnsi="Arial"/>
          <w:i/>
          <w:iCs/>
          <w:color w:val="636E72"/>
          <w:sz w:val="28"/>
          <w:szCs w:val="28"/>
        </w:rPr>
        <w:t xml:space="preserve">From Recovery Tool to AI Life Coach</w:t>
      </w:r>
    </w:p>
    <w:p>
      <w:pPr>
        <w:spacing w:after="600"/>
        <w:jc w:val="center"/>
      </w:pPr>
      <w:r>
        <w:rPr>
          <w:rFonts w:ascii="Arial" w:cs="Arial" w:eastAsia="Arial" w:hAnsi="Arial"/>
          <w:i/>
          <w:iCs/>
          <w:color w:val="636E72"/>
          <w:sz w:val="24"/>
          <w:szCs w:val="24"/>
        </w:rPr>
        <w:t xml:space="preserve">How Daily SMS Builds a Relationship That Expands Beyond Addiction</w:t>
      </w:r>
    </w:p>
    <w:p>
      <w:pPr>
        <w:spacing w:after="80"/>
      </w:pPr>
    </w:p>
    <w:p>
      <w:pPr>
        <w:spacing w:after="80"/>
      </w:pPr>
    </w:p>
    <w:p>
      <w:pPr>
        <w:jc w:val="center"/>
      </w:pPr>
      <w:r>
        <w:rPr>
          <w:rFonts w:ascii="Arial" w:cs="Arial" w:eastAsia="Arial" w:hAnsi="Arial"/>
          <w:sz w:val="24"/>
          <w:szCs w:val="24"/>
        </w:rPr>
        <w:t xml:space="preserve">Supplement to Relaunch Strategy v2</w:t>
      </w:r>
    </w:p>
    <w:p>
      <w:pPr>
        <w:jc w:val="center"/>
      </w:pPr>
      <w:r>
        <w:rPr>
          <w:rFonts w:ascii="Arial" w:cs="Arial" w:eastAsia="Arial" w:hAnsi="Arial"/>
          <w:color w:val="636E72"/>
          <w:sz w:val="24"/>
          <w:szCs w:val="24"/>
        </w:rPr>
        <w:t xml:space="preserve">March 2026</w:t>
      </w:r>
    </w:p>
    <w:p>
      <w:pPr>
        <w:spacing w:before="1200"/>
        <w:jc w:val="center"/>
      </w:pPr>
      <w:r>
        <w:rPr>
          <w:rFonts w:ascii="Arial" w:cs="Arial" w:eastAsia="Arial" w:hAnsi="Arial"/>
          <w:b/>
          <w:bCs/>
          <w:color w:val="B2BEC3"/>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The Core Insight: The Relationship Is the Product</w:t>
      </w:r>
    </w:p>
    <w:p>
      <w:pPr>
        <w:spacing w:after="160" w:line="276"/>
      </w:pPr>
      <w:r>
        <w:rPr>
          <w:rFonts w:ascii="Arial" w:cs="Arial" w:eastAsia="Arial" w:hAnsi="Arial"/>
          <w:sz w:val="22"/>
          <w:szCs w:val="22"/>
        </w:rPr>
        <w:t xml:space="preserve">The strategy document (v2) describes a porn recovery system delivered via SMS and voice AI. That system is the launch vehicle. This addendum describes what the product actually becomes over time and why it represents a significantly larger opportunity.</w:t>
      </w:r>
    </w:p>
    <w:p>
      <w:pPr>
        <w:spacing w:after="160" w:line="276"/>
      </w:pPr>
      <w:r>
        <w:rPr>
          <w:rFonts w:ascii="Arial" w:cs="Arial" w:eastAsia="Arial" w:hAnsi="Arial"/>
          <w:sz w:val="22"/>
          <w:szCs w:val="22"/>
        </w:rPr>
        <w:t xml:space="preserve">When the AI texts a member every day to check in, it isn’t just supporting his recovery. It’s learning his life. Through the natural flow of daily conversation, the AI accumulates a detailed, intimate understanding of who this man is — his relationships, his work, his health, his goals, his fears, his faith, his schedule, his patterns. This happens without a formal intake or questionnaire. It emerges organically from asking “how are you doing today” and genuinely listening to the answer, day after day, week after week.</w:t>
      </w:r>
    </w:p>
    <w:p>
      <w:pPr>
        <w:spacing w:after="160" w:line="276"/>
      </w:pPr>
      <w:r>
        <w:rPr>
          <w:rFonts w:ascii="Arial" w:cs="Arial" w:eastAsia="Arial" w:hAnsi="Arial"/>
          <w:sz w:val="22"/>
          <w:szCs w:val="22"/>
        </w:rPr>
        <w:t xml:space="preserve">By month two, the AI isn’t a porn recovery chatbot. It’s the most attentive presence in his life. It remembers his wife’s name, his kids’ ages, his boss who stresses him out, the gym routine he keeps abandoning, the faith practice he drifted away from, and the interview he has on Thursday. No app does this. Most therapists, seeing 25–30 clients, struggle to maintain this level of continuity between sessions. The AI never forgets and it never has another client competing for its attention.</w:t>
      </w:r>
    </w:p>
    <w:p>
      <w:pPr>
        <w:spacing w:after="160" w:line="276"/>
      </w:pPr>
      <w:r>
        <w:rPr>
          <w:rFonts w:ascii="Arial" w:cs="Arial" w:eastAsia="Arial" w:hAnsi="Arial"/>
          <w:sz w:val="22"/>
          <w:szCs w:val="22"/>
        </w:rPr>
        <w:t xml:space="preserve">This accumulated context is the actual product. The porn recovery method is what gets a man to pick up the phone. The relationship is what keeps him there — and what expands into every other dimension of his life.</w:t>
      </w:r>
    </w:p>
    <w:p>
      <w:r>
        <w:br w:type="page"/>
      </w:r>
    </w:p>
    <w:p>
      <w:pPr>
        <w:pStyle w:val="Heading1"/>
        <w:spacing w:after="200" w:before="360"/>
      </w:pPr>
      <w:r>
        <w:rPr>
          <w:rFonts w:ascii="Arial" w:cs="Arial" w:eastAsia="Arial" w:hAnsi="Arial"/>
          <w:b/>
          <w:bCs/>
          <w:sz w:val="32"/>
          <w:szCs w:val="32"/>
        </w:rPr>
        <w:t xml:space="preserve">How the Relationship Expands Naturally</w:t>
      </w:r>
    </w:p>
    <w:p>
      <w:pPr>
        <w:spacing w:after="160" w:line="276"/>
      </w:pPr>
      <w:r>
        <w:rPr>
          <w:rFonts w:ascii="Arial" w:cs="Arial" w:eastAsia="Arial" w:hAnsi="Arial"/>
          <w:sz w:val="22"/>
          <w:szCs w:val="22"/>
        </w:rPr>
        <w:t xml:space="preserve">The expansion from recovery tool to life coach is not a product pivot. It’s an organic evolution that happens inside each individual member’s experience. Consider a realistic timeline:</w:t>
      </w:r>
    </w:p>
    <w:p>
      <w:pPr>
        <w:pStyle w:val="Heading2"/>
        <w:spacing w:after="160" w:before="280"/>
      </w:pPr>
      <w:r>
        <w:rPr>
          <w:rFonts w:ascii="Arial" w:cs="Arial" w:eastAsia="Arial" w:hAnsi="Arial"/>
          <w:b/>
          <w:bCs/>
          <w:sz w:val="28"/>
          <w:szCs w:val="28"/>
        </w:rPr>
        <w:t xml:space="preserve">Weeks 1–4: Recovery Focus</w:t>
      </w:r>
    </w:p>
    <w:p>
      <w:pPr>
        <w:spacing w:after="160" w:line="276"/>
      </w:pPr>
      <w:r>
        <w:rPr>
          <w:rFonts w:ascii="Arial" w:cs="Arial" w:eastAsia="Arial" w:hAnsi="Arial"/>
          <w:sz w:val="22"/>
          <w:szCs w:val="22"/>
        </w:rPr>
        <w:t xml:space="preserve">The AI is primarily focused on the course material. Daily check-ins are about urges, triggers, and module progress. But even here, life context seeps in. “I almost relapsed last night after a fight with my wife” gives the AI relationship data. “Work was brutal today, I’m drained” gives it occupational context. “I used to pray every morning but I stopped a year ago” gives it spiritual context. The AI files all of this away.</w:t>
      </w:r>
    </w:p>
    <w:p>
      <w:pPr>
        <w:pStyle w:val="Heading2"/>
        <w:spacing w:after="160" w:before="280"/>
      </w:pPr>
      <w:r>
        <w:rPr>
          <w:rFonts w:ascii="Arial" w:cs="Arial" w:eastAsia="Arial" w:hAnsi="Arial"/>
          <w:b/>
          <w:bCs/>
          <w:sz w:val="28"/>
          <w:szCs w:val="28"/>
        </w:rPr>
        <w:t xml:space="preserve">Weeks 5–12: Recovery + Life Integration</w:t>
      </w:r>
    </w:p>
    <w:p>
      <w:pPr>
        <w:spacing w:after="160" w:line="276"/>
      </w:pPr>
      <w:r>
        <w:rPr>
          <w:rFonts w:ascii="Arial" w:cs="Arial" w:eastAsia="Arial" w:hAnsi="Arial"/>
          <w:sz w:val="22"/>
          <w:szCs w:val="22"/>
        </w:rPr>
        <w:t xml:space="preserve">The acute crisis stabilizes. The member is progressing through the course, engaging with the reframing method, and the urges are diminishing. The daily check-ins start to shift naturally. The AI begins to reference the broader life patterns it’s observed:</w:t>
      </w:r>
    </w:p>
    <w:p>
      <w:pPr>
        <w:pStyle w:val="ListParagraph"/>
        <w:numPr>
          <w:ilvl w:val="0"/>
          <w:numId w:val="2"/>
        </w:numPr>
        <w:spacing w:after="100" w:line="276"/>
      </w:pPr>
      <w:r>
        <w:rPr>
          <w:rFonts w:ascii="Arial" w:cs="Arial" w:eastAsia="Arial" w:hAnsi="Arial"/>
          <w:sz w:val="22"/>
          <w:szCs w:val="22"/>
        </w:rPr>
        <w:t xml:space="preserve">“You’ve mentioned feeling drained after work three times this week. What’s going on at the office?”</w:t>
      </w:r>
    </w:p>
    <w:p>
      <w:pPr>
        <w:pStyle w:val="ListParagraph"/>
        <w:numPr>
          <w:ilvl w:val="0"/>
          <w:numId w:val="2"/>
        </w:numPr>
        <w:spacing w:after="100" w:line="276"/>
      </w:pPr>
      <w:r>
        <w:rPr>
          <w:rFonts w:ascii="Arial" w:cs="Arial" w:eastAsia="Arial" w:hAnsi="Arial"/>
          <w:sz w:val="22"/>
          <w:szCs w:val="22"/>
        </w:rPr>
        <w:t xml:space="preserve">“You said you and your wife had a good night last night. That’s the second time this week. Something’s shifting — what do you think is different?”</w:t>
      </w:r>
    </w:p>
    <w:p>
      <w:pPr>
        <w:pStyle w:val="ListParagraph"/>
        <w:numPr>
          <w:ilvl w:val="0"/>
          <w:numId w:val="2"/>
        </w:numPr>
        <w:spacing w:after="100" w:line="276"/>
      </w:pPr>
      <w:r>
        <w:rPr>
          <w:rFonts w:ascii="Arial" w:cs="Arial" w:eastAsia="Arial" w:hAnsi="Arial"/>
          <w:sz w:val="22"/>
          <w:szCs w:val="22"/>
        </w:rPr>
        <w:t xml:space="preserve">“You brought up wanting to get back to the gym twice now. Want me to check in with you tomorrow morning to make sure you go?”</w:t>
      </w:r>
    </w:p>
    <w:p>
      <w:pPr>
        <w:spacing w:after="160" w:line="276"/>
      </w:pPr>
      <w:r>
        <w:rPr>
          <w:rFonts w:ascii="Arial" w:cs="Arial" w:eastAsia="Arial" w:hAnsi="Arial"/>
          <w:sz w:val="22"/>
          <w:szCs w:val="22"/>
        </w:rPr>
        <w:t xml:space="preserve">Notice: the member didn’t ask for a life coach. The AI simply followed the threads of his own life as they surfaced in conversation. It feels natural, not like a product upsell.</w:t>
      </w:r>
    </w:p>
    <w:p>
      <w:pPr>
        <w:pStyle w:val="Heading2"/>
        <w:spacing w:after="160" w:before="280"/>
      </w:pPr>
      <w:r>
        <w:rPr>
          <w:rFonts w:ascii="Arial" w:cs="Arial" w:eastAsia="Arial" w:hAnsi="Arial"/>
          <w:b/>
          <w:bCs/>
          <w:sz w:val="28"/>
          <w:szCs w:val="28"/>
        </w:rPr>
        <w:t xml:space="preserve">Months 4–6: Full Life Coaching</w:t>
      </w:r>
    </w:p>
    <w:p>
      <w:pPr>
        <w:spacing w:after="160" w:line="276"/>
      </w:pPr>
      <w:r>
        <w:rPr>
          <w:rFonts w:ascii="Arial" w:cs="Arial" w:eastAsia="Arial" w:hAnsi="Arial"/>
          <w:sz w:val="22"/>
          <w:szCs w:val="22"/>
        </w:rPr>
        <w:t xml:space="preserve">The porn issue is largely resolved. The member has completed the course, internalized the reframing method, and the compulsive behavior has subsided. But he’s still texting with the AI every day because it’s become a meaningful part of his routine. Now the conversations are about:</w:t>
      </w:r>
    </w:p>
    <w:p>
      <w:pPr>
        <w:pStyle w:val="ListParagraph"/>
        <w:numPr>
          <w:ilvl w:val="0"/>
          <w:numId w:val="3"/>
        </w:numPr>
        <w:spacing w:after="100" w:line="276"/>
      </w:pPr>
      <w:r>
        <w:rPr>
          <w:rFonts w:ascii="Arial" w:cs="Arial" w:eastAsia="Arial" w:hAnsi="Arial"/>
          <w:sz w:val="22"/>
          <w:szCs w:val="22"/>
        </w:rPr>
        <w:t xml:space="preserve">His morning routine — the AI calls him at 6am because he asked it to hold him accountable for getting to the gym.</w:t>
      </w:r>
    </w:p>
    <w:p>
      <w:pPr>
        <w:pStyle w:val="ListParagraph"/>
        <w:numPr>
          <w:ilvl w:val="0"/>
          <w:numId w:val="3"/>
        </w:numPr>
        <w:spacing w:after="100" w:line="276"/>
      </w:pPr>
      <w:r>
        <w:rPr>
          <w:rFonts w:ascii="Arial" w:cs="Arial" w:eastAsia="Arial" w:hAnsi="Arial"/>
          <w:sz w:val="22"/>
          <w:szCs w:val="22"/>
        </w:rPr>
        <w:t xml:space="preserve">His marriage — the AI helps him prepare for a difficult conversation with his wife about intimacy, drawing on months of context about their dynamic.</w:t>
      </w:r>
    </w:p>
    <w:p>
      <w:pPr>
        <w:pStyle w:val="ListParagraph"/>
        <w:numPr>
          <w:ilvl w:val="0"/>
          <w:numId w:val="3"/>
        </w:numPr>
        <w:spacing w:after="100" w:line="276"/>
      </w:pPr>
      <w:r>
        <w:rPr>
          <w:rFonts w:ascii="Arial" w:cs="Arial" w:eastAsia="Arial" w:hAnsi="Arial"/>
          <w:sz w:val="22"/>
          <w:szCs w:val="22"/>
        </w:rPr>
        <w:t xml:space="preserve">His career — “You mentioned the promotion decision is next week. How are you feeling about it? Want to talk through how you’d handle either outcome?”</w:t>
      </w:r>
    </w:p>
    <w:p>
      <w:pPr>
        <w:pStyle w:val="ListParagraph"/>
        <w:numPr>
          <w:ilvl w:val="0"/>
          <w:numId w:val="3"/>
        </w:numPr>
        <w:spacing w:after="100" w:line="276"/>
      </w:pPr>
      <w:r>
        <w:rPr>
          <w:rFonts w:ascii="Arial" w:cs="Arial" w:eastAsia="Arial" w:hAnsi="Arial"/>
          <w:sz w:val="22"/>
          <w:szCs w:val="22"/>
        </w:rPr>
        <w:t xml:space="preserve">His faith — “You’ve mentioned wanting to restart your prayer practice a few times. Want me to check in tonight before bed so we can do it together?”</w:t>
      </w:r>
    </w:p>
    <w:p>
      <w:pPr>
        <w:pStyle w:val="ListParagraph"/>
        <w:numPr>
          <w:ilvl w:val="0"/>
          <w:numId w:val="3"/>
        </w:numPr>
        <w:spacing w:after="100" w:line="276"/>
      </w:pPr>
      <w:r>
        <w:rPr>
          <w:rFonts w:ascii="Arial" w:cs="Arial" w:eastAsia="Arial" w:hAnsi="Arial"/>
          <w:sz w:val="22"/>
          <w:szCs w:val="22"/>
        </w:rPr>
        <w:t xml:space="preserve">His health — the AI noticed he mentioned back pain three weeks in a row and suggests he see a doctor.</w:t>
      </w:r>
    </w:p>
    <w:p>
      <w:pPr>
        <w:spacing w:after="160" w:line="276"/>
      </w:pPr>
      <w:r>
        <w:rPr>
          <w:rFonts w:ascii="Arial" w:cs="Arial" w:eastAsia="Arial" w:hAnsi="Arial"/>
          <w:sz w:val="22"/>
          <w:szCs w:val="22"/>
        </w:rPr>
        <w:t xml:space="preserve">This man is now receiving the equivalent of a daily check-in with a life coach who has total recall of his entire history, is available at any hour, and costs $49/month. The value proposition for renewal is no longer “continued access to a porn recovery tool.” It’s “continued access to the only entity in my life that knows everything about me and actively helps me improve.”</w:t>
      </w:r>
    </w:p>
    <w:p>
      <w:r>
        <w:br w:type="page"/>
      </w:r>
    </w:p>
    <w:p>
      <w:pPr>
        <w:pStyle w:val="Heading1"/>
        <w:spacing w:after="200" w:before="360"/>
      </w:pPr>
      <w:r>
        <w:rPr>
          <w:rFonts w:ascii="Arial" w:cs="Arial" w:eastAsia="Arial" w:hAnsi="Arial"/>
          <w:b/>
          <w:bCs/>
          <w:sz w:val="32"/>
          <w:szCs w:val="32"/>
        </w:rPr>
        <w:t xml:space="preserve">The Switching Cost Moat</w:t>
      </w:r>
    </w:p>
    <w:p>
      <w:pPr>
        <w:spacing w:after="160" w:line="276"/>
      </w:pPr>
      <w:r>
        <w:rPr>
          <w:rFonts w:ascii="Arial" w:cs="Arial" w:eastAsia="Arial" w:hAnsi="Arial"/>
          <w:sz w:val="22"/>
          <w:szCs w:val="22"/>
        </w:rPr>
        <w:t xml:space="preserve">Every day of conversation adds to the AI’s understanding of the member. After six months, the AI holds a rich, nuanced portrait of his life that no competing product can replicate. This accumulated context functions as a powerful switching cost — not through lock-in mechanics, but through genuine value.</w:t>
      </w:r>
    </w:p>
    <w:p>
      <w:pPr>
        <w:spacing w:after="160" w:line="276"/>
      </w:pPr>
      <w:r>
        <w:rPr>
          <w:rFonts w:ascii="Arial" w:cs="Arial" w:eastAsia="Arial" w:hAnsi="Arial"/>
          <w:sz w:val="22"/>
          <w:szCs w:val="22"/>
        </w:rPr>
        <w:t xml:space="preserve">If a member were to cancel and try a competing app or even start traditional therapy, he would lose:</w:t>
      </w:r>
    </w:p>
    <w:p>
      <w:pPr>
        <w:pStyle w:val="ListParagraph"/>
        <w:numPr>
          <w:ilvl w:val="0"/>
          <w:numId w:val="4"/>
        </w:numPr>
        <w:spacing w:after="100" w:line="276"/>
      </w:pPr>
      <w:r>
        <w:rPr>
          <w:rFonts w:ascii="Arial" w:cs="Arial" w:eastAsia="Arial" w:hAnsi="Arial"/>
          <w:sz w:val="22"/>
          <w:szCs w:val="22"/>
        </w:rPr>
        <w:t xml:space="preserve">Six months of personal history and pattern recognition.</w:t>
      </w:r>
    </w:p>
    <w:p>
      <w:pPr>
        <w:pStyle w:val="ListParagraph"/>
        <w:numPr>
          <w:ilvl w:val="0"/>
          <w:numId w:val="4"/>
        </w:numPr>
        <w:spacing w:after="100" w:line="276"/>
      </w:pPr>
      <w:r>
        <w:rPr>
          <w:rFonts w:ascii="Arial" w:cs="Arial" w:eastAsia="Arial" w:hAnsi="Arial"/>
          <w:sz w:val="22"/>
          <w:szCs w:val="22"/>
        </w:rPr>
        <w:t xml:space="preserve">An AI that knows his specific triggers, relationships, goals, and routines.</w:t>
      </w:r>
    </w:p>
    <w:p>
      <w:pPr>
        <w:pStyle w:val="ListParagraph"/>
        <w:numPr>
          <w:ilvl w:val="0"/>
          <w:numId w:val="4"/>
        </w:numPr>
        <w:spacing w:after="100" w:line="276"/>
      </w:pPr>
      <w:r>
        <w:rPr>
          <w:rFonts w:ascii="Arial" w:cs="Arial" w:eastAsia="Arial" w:hAnsi="Arial"/>
          <w:sz w:val="22"/>
          <w:szCs w:val="22"/>
        </w:rPr>
        <w:t xml:space="preserve">The continuity of a relationship that has built trust through hundreds of interactions.</w:t>
      </w:r>
    </w:p>
    <w:p>
      <w:pPr>
        <w:pStyle w:val="ListParagraph"/>
        <w:numPr>
          <w:ilvl w:val="0"/>
          <w:numId w:val="4"/>
        </w:numPr>
        <w:spacing w:after="100" w:line="276"/>
      </w:pPr>
      <w:r>
        <w:rPr>
          <w:rFonts w:ascii="Arial" w:cs="Arial" w:eastAsia="Arial" w:hAnsi="Arial"/>
          <w:sz w:val="22"/>
          <w:szCs w:val="22"/>
        </w:rPr>
        <w:t xml:space="preserve">Personalized interventions calibrated to his unique situation.</w:t>
      </w:r>
    </w:p>
    <w:p>
      <w:pPr>
        <w:spacing w:after="160" w:line="276"/>
      </w:pPr>
      <w:r>
        <w:rPr>
          <w:rFonts w:ascii="Arial" w:cs="Arial" w:eastAsia="Arial" w:hAnsi="Arial"/>
          <w:sz w:val="22"/>
          <w:szCs w:val="22"/>
        </w:rPr>
        <w:t xml:space="preserve">Starting over with a new tool or therapist means re-explaining his entire life from scratch. This is the same reason people stay with therapists for years even when they could theoretically switch — the relationship context is irreplaceable. With AI, this effect is actually stronger because the AI has perfect memory. It never forgets a detail from month one that becomes relevant in month six.</w:t>
      </w:r>
    </w:p>
    <w:p>
      <w:pPr>
        <w:spacing w:after="160" w:line="276"/>
      </w:pPr>
      <w:r>
        <w:rPr>
          <w:rFonts w:ascii="Arial" w:cs="Arial" w:eastAsia="Arial" w:hAnsi="Arial"/>
          <w:sz w:val="22"/>
          <w:szCs w:val="22"/>
        </w:rPr>
        <w:t xml:space="preserve">This moat deepens with every day of use. At month one, switching is easy. At month six, it’s inconvenient. At month twelve, it’s almost unthinkable. This is the basis for long-term retention and high lifetime value.</w:t>
      </w:r>
    </w:p>
    <w:p>
      <w:r>
        <w:br w:type="page"/>
      </w:r>
    </w:p>
    <w:p>
      <w:pPr>
        <w:pStyle w:val="Heading1"/>
        <w:spacing w:after="200" w:before="360"/>
      </w:pPr>
      <w:r>
        <w:rPr>
          <w:rFonts w:ascii="Arial" w:cs="Arial" w:eastAsia="Arial" w:hAnsi="Arial"/>
          <w:b/>
          <w:bCs/>
          <w:sz w:val="32"/>
          <w:szCs w:val="32"/>
        </w:rPr>
        <w:t xml:space="preserve">Revised Lifetime Value Economics</w:t>
      </w:r>
    </w:p>
    <w:p>
      <w:pPr>
        <w:pStyle w:val="Heading2"/>
        <w:spacing w:after="160" w:before="280"/>
      </w:pPr>
      <w:r>
        <w:rPr>
          <w:rFonts w:ascii="Arial" w:cs="Arial" w:eastAsia="Arial" w:hAnsi="Arial"/>
          <w:b/>
          <w:bCs/>
          <w:sz w:val="28"/>
          <w:szCs w:val="28"/>
        </w:rPr>
        <w:t xml:space="preserve">Original Model (v2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Initial purchase (Vitruvian tier)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$997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Renewal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3–6 months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Renewal 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$147–$294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Estimated LTV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$1,144–$1,291</w:t>
            </w:r>
          </w:p>
        </w:tc>
      </w:tr>
    </w:tbl>
    <w:p>
      <w:pPr>
        <w:spacing w:after="80"/>
      </w:pPr>
    </w:p>
    <w:p>
      <w:pPr>
        <w:pStyle w:val="Heading2"/>
        <w:spacing w:after="160" w:before="280"/>
      </w:pPr>
      <w:r>
        <w:rPr>
          <w:rFonts w:ascii="Arial" w:cs="Arial" w:eastAsia="Arial" w:hAnsi="Arial"/>
          <w:b/>
          <w:bCs/>
          <w:sz w:val="28"/>
          <w:szCs w:val="28"/>
        </w:rPr>
        <w:t xml:space="preserve">Expanded Model (Life Coach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Initial purchase (Vitruvian tier)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$997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Renewal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18–36 months (life coaching phase)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Renewal 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$882–$1,764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Estimated LTV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$1,879–$2,761</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LTV Increase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64–114%</w:t>
            </w:r>
          </w:p>
        </w:tc>
      </w:tr>
    </w:tbl>
    <w:p>
      <w:pPr>
        <w:spacing w:after="80"/>
      </w:pPr>
    </w:p>
    <w:p>
      <w:pPr>
        <w:spacing w:after="160" w:line="276"/>
      </w:pPr>
      <w:r>
        <w:rPr>
          <w:rFonts w:ascii="Arial" w:cs="Arial" w:eastAsia="Arial" w:hAnsi="Arial"/>
          <w:sz w:val="22"/>
          <w:szCs w:val="22"/>
        </w:rPr>
        <w:t xml:space="preserve">At $2,000–$2,800 lifetime value per customer, the affiliate commission economics improve dramatically: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Expanded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Affiliate commission per sale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$400–$500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Customer acquisition cost ceiling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$500–$700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Remaining LTV after acquisition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$1,179–$2,261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AI operating cost per member (18 mo)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~$150–$300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Net profit per customer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$879–$1,961</w:t>
            </w:r>
          </w:p>
        </w:tc>
      </w:tr>
    </w:tbl>
    <w:p>
      <w:pPr>
        <w:spacing w:after="80"/>
      </w:pPr>
    </w:p>
    <w:p>
      <w:pPr>
        <w:spacing w:after="160" w:line="276"/>
      </w:pPr>
      <w:r>
        <w:rPr>
          <w:rFonts w:ascii="Arial" w:cs="Arial" w:eastAsia="Arial" w:hAnsi="Arial"/>
          <w:sz w:val="22"/>
          <w:szCs w:val="22"/>
        </w:rPr>
        <w:t xml:space="preserve">These numbers support aggressive affiliate compensation. A $500 commission per sale would be among the highest in the men’s health and self-improvement space, attracting top-tier promotional partners and creating a distribution engine that compounds.</w:t>
      </w:r>
    </w:p>
    <w:p>
      <w:r>
        <w:br w:type="page"/>
      </w:r>
    </w:p>
    <w:p>
      <w:pPr>
        <w:pStyle w:val="Heading1"/>
        <w:spacing w:after="200" w:before="360"/>
      </w:pPr>
      <w:r>
        <w:rPr>
          <w:rFonts w:ascii="Arial" w:cs="Arial" w:eastAsia="Arial" w:hAnsi="Arial"/>
          <w:b/>
          <w:bCs/>
          <w:sz w:val="32"/>
          <w:szCs w:val="32"/>
        </w:rPr>
        <w:t xml:space="preserve">The Daily AI Experience: What It Feels Like</w:t>
      </w:r>
    </w:p>
    <w:p>
      <w:pPr>
        <w:spacing w:after="160" w:line="276"/>
      </w:pPr>
      <w:r>
        <w:rPr>
          <w:rFonts w:ascii="Arial" w:cs="Arial" w:eastAsia="Arial" w:hAnsi="Arial"/>
          <w:sz w:val="22"/>
          <w:szCs w:val="22"/>
        </w:rPr>
        <w:t xml:space="preserve">To make this tangible, here is what a member’s day might look like in month four of the program. The porn issue has largely stabilized. The AI relationship has deepened.</w:t>
      </w:r>
    </w:p>
    <w:p>
      <w:pPr>
        <w:pStyle w:val="Heading3"/>
        <w:spacing w:after="120" w:before="200"/>
      </w:pPr>
      <w:r>
        <w:rPr>
          <w:rFonts w:ascii="Arial" w:cs="Arial" w:eastAsia="Arial" w:hAnsi="Arial"/>
          <w:b/>
          <w:bCs/>
          <w:sz w:val="24"/>
          <w:szCs w:val="24"/>
        </w:rPr>
        <w:t xml:space="preserve">6:00 AM — Wake-Up Call</w:t>
      </w:r>
    </w:p>
    <w:p>
      <w:pPr>
        <w:spacing w:after="160" w:line="276"/>
      </w:pPr>
      <w:r>
        <w:rPr>
          <w:rFonts w:ascii="Arial" w:cs="Arial" w:eastAsia="Arial" w:hAnsi="Arial"/>
          <w:i/>
          <w:iCs/>
          <w:sz w:val="22"/>
          <w:szCs w:val="22"/>
        </w:rPr>
        <w:t xml:space="preserve">“Good morning. You asked me to make sure you’re up for the gym. It’s leg day — you said Tuesdays and Thursdays. How are you feeling?”</w:t>
      </w:r>
    </w:p>
    <w:p>
      <w:pPr>
        <w:spacing w:after="160" w:line="276"/>
      </w:pPr>
      <w:r>
        <w:rPr>
          <w:rFonts w:ascii="Arial" w:cs="Arial" w:eastAsia="Arial" w:hAnsi="Arial"/>
          <w:sz w:val="22"/>
          <w:szCs w:val="22"/>
        </w:rPr>
        <w:t xml:space="preserve">The member responds via text or picks up the voice call. A two-minute exchange. The AI offers encouragement drawn from his own stated goals.</w:t>
      </w:r>
    </w:p>
    <w:p>
      <w:pPr>
        <w:pStyle w:val="Heading3"/>
        <w:spacing w:after="120" w:before="200"/>
      </w:pPr>
      <w:r>
        <w:rPr>
          <w:rFonts w:ascii="Arial" w:cs="Arial" w:eastAsia="Arial" w:hAnsi="Arial"/>
          <w:b/>
          <w:bCs/>
          <w:sz w:val="24"/>
          <w:szCs w:val="24"/>
        </w:rPr>
        <w:t xml:space="preserve">12:30 PM — Midday Check-in (SMS)</w:t>
      </w:r>
    </w:p>
    <w:p>
      <w:pPr>
        <w:spacing w:after="160" w:line="276"/>
      </w:pPr>
      <w:r>
        <w:rPr>
          <w:rFonts w:ascii="Arial" w:cs="Arial" w:eastAsia="Arial" w:hAnsi="Arial"/>
          <w:i/>
          <w:iCs/>
          <w:sz w:val="22"/>
          <w:szCs w:val="22"/>
        </w:rPr>
        <w:t xml:space="preserve">“How’s your day going? You mentioned that noon meetings with your director tend to stress you out. Did you have one today?”</w:t>
      </w:r>
    </w:p>
    <w:p>
      <w:pPr>
        <w:spacing w:after="160" w:line="276"/>
      </w:pPr>
      <w:r>
        <w:rPr>
          <w:rFonts w:ascii="Arial" w:cs="Arial" w:eastAsia="Arial" w:hAnsi="Arial"/>
          <w:sz w:val="22"/>
          <w:szCs w:val="22"/>
        </w:rPr>
        <w:t xml:space="preserve">The member texts back about a frustrating meeting. The AI validates his feelings and gently connects the stress to patterns it’s observed: “Last time you had a rough meeting like this, you mentioned feeling depleted that evening. Want me to check in again around 8pm?”</w:t>
      </w:r>
    </w:p>
    <w:p>
      <w:pPr>
        <w:pStyle w:val="Heading3"/>
        <w:spacing w:after="120" w:before="200"/>
      </w:pPr>
      <w:r>
        <w:rPr>
          <w:rFonts w:ascii="Arial" w:cs="Arial" w:eastAsia="Arial" w:hAnsi="Arial"/>
          <w:b/>
          <w:bCs/>
          <w:sz w:val="24"/>
          <w:szCs w:val="24"/>
        </w:rPr>
        <w:t xml:space="preserve">5:45 PM — Transition Moment (SMS)</w:t>
      </w:r>
    </w:p>
    <w:p>
      <w:pPr>
        <w:spacing w:after="160" w:line="276"/>
      </w:pPr>
      <w:r>
        <w:rPr>
          <w:rFonts w:ascii="Arial" w:cs="Arial" w:eastAsia="Arial" w:hAnsi="Arial"/>
          <w:i/>
          <w:iCs/>
          <w:sz w:val="22"/>
          <w:szCs w:val="22"/>
        </w:rPr>
        <w:t xml:space="preserve">“You’re probably heading home soon. Remember what we talked about — the first 30 minutes at home set the tone for the evening. What’s one thing you can do to connect with Sarah tonight?”</w:t>
      </w:r>
    </w:p>
    <w:p>
      <w:pPr>
        <w:spacing w:after="160" w:line="276"/>
      </w:pPr>
      <w:r>
        <w:rPr>
          <w:rFonts w:ascii="Arial" w:cs="Arial" w:eastAsia="Arial" w:hAnsi="Arial"/>
          <w:sz w:val="22"/>
          <w:szCs w:val="22"/>
        </w:rPr>
        <w:t xml:space="preserve">This is subtle but powerful. The AI is coaching him on relationship repair — a topic that emerged from conversations about his marriage, not from a product feature.</w:t>
      </w:r>
    </w:p>
    <w:p>
      <w:pPr>
        <w:pStyle w:val="Heading3"/>
        <w:spacing w:after="120" w:before="200"/>
      </w:pPr>
      <w:r>
        <w:rPr>
          <w:rFonts w:ascii="Arial" w:cs="Arial" w:eastAsia="Arial" w:hAnsi="Arial"/>
          <w:b/>
          <w:bCs/>
          <w:sz w:val="24"/>
          <w:szCs w:val="24"/>
        </w:rPr>
        <w:t xml:space="preserve">9:15 PM — Evening Wind-Down (Voice Call)</w:t>
      </w:r>
    </w:p>
    <w:p>
      <w:pPr>
        <w:spacing w:after="160" w:line="276"/>
      </w:pPr>
      <w:r>
        <w:rPr>
          <w:rFonts w:ascii="Arial" w:cs="Arial" w:eastAsia="Arial" w:hAnsi="Arial"/>
          <w:sz w:val="22"/>
          <w:szCs w:val="22"/>
        </w:rPr>
        <w:t xml:space="preserve">The member calls the number. In Gyasi’s voice, the AI asks about his evening, processes the day’s events, and guides him through a brief reflection or gratitude practice. If the member had mentioned wanting to restart a prayer practice, the AI facilitates that.</w:t>
      </w:r>
    </w:p>
    <w:p>
      <w:pPr>
        <w:pStyle w:val="Heading3"/>
        <w:spacing w:after="120" w:before="200"/>
      </w:pPr>
      <w:r>
        <w:rPr>
          <w:rFonts w:ascii="Arial" w:cs="Arial" w:eastAsia="Arial" w:hAnsi="Arial"/>
          <w:b/>
          <w:bCs/>
          <w:sz w:val="24"/>
          <w:szCs w:val="24"/>
        </w:rPr>
        <w:t xml:space="preserve">Weekly — Personalized Song Delivery (SMS)</w:t>
      </w:r>
    </w:p>
    <w:p>
      <w:pPr>
        <w:spacing w:after="160" w:line="276"/>
      </w:pPr>
      <w:r>
        <w:rPr>
          <w:rFonts w:ascii="Arial" w:cs="Arial" w:eastAsia="Arial" w:hAnsi="Arial"/>
          <w:i/>
          <w:iCs/>
          <w:sz w:val="22"/>
          <w:szCs w:val="22"/>
        </w:rPr>
        <w:t xml:space="preserve">“I put together something for you this week. You’ve been pushing through a lot with the job stress and working on being more present with Sarah and the kids. This is for you.” [Audio link]</w:t>
      </w:r>
    </w:p>
    <w:p>
      <w:pPr>
        <w:spacing w:after="160" w:line="276"/>
      </w:pPr>
      <w:r>
        <w:rPr>
          <w:rFonts w:ascii="Arial" w:cs="Arial" w:eastAsia="Arial" w:hAnsi="Arial"/>
          <w:sz w:val="22"/>
          <w:szCs w:val="22"/>
        </w:rPr>
        <w:t xml:space="preserve">A 2–3 minute AI-generated song that captures the emotional themes of his week. It’s an unexpected, emotionally resonant touch that no other product delivers.</w:t>
      </w:r>
    </w:p>
    <w:p>
      <w:pPr>
        <w:pStyle w:val="Heading3"/>
        <w:spacing w:after="120" w:before="200"/>
      </w:pPr>
      <w:r>
        <w:rPr>
          <w:rFonts w:ascii="Arial" w:cs="Arial" w:eastAsia="Arial" w:hAnsi="Arial"/>
          <w:b/>
          <w:bCs/>
          <w:sz w:val="24"/>
          <w:szCs w:val="24"/>
        </w:rPr>
        <w:t xml:space="preserve">Biweekly — Progress Report (SMS)</w:t>
      </w:r>
    </w:p>
    <w:p>
      <w:pPr>
        <w:spacing w:after="160" w:line="276"/>
      </w:pPr>
      <w:r>
        <w:rPr>
          <w:rFonts w:ascii="Arial" w:cs="Arial" w:eastAsia="Arial" w:hAnsi="Arial"/>
          <w:i/>
          <w:iCs/>
          <w:sz w:val="22"/>
          <w:szCs w:val="22"/>
        </w:rPr>
        <w:t xml:space="preserve">“Your two-week check-in: You made it to the gym 6 out of 8 planned days (nice improvement from last period). You and Sarah had 3 positive evenings this week based on what you’ve shared. Work stress spiked Tuesday/Wednesday but you managed it well — no relapse patterns. Your focus for the next two weeks: you mentioned wanting to start reading before bed instead of scrolling. Want me to remind you?”</w:t>
      </w:r>
    </w:p>
    <w:p>
      <w:r>
        <w:br w:type="page"/>
      </w:r>
    </w:p>
    <w:p>
      <w:pPr>
        <w:pStyle w:val="Heading1"/>
        <w:spacing w:after="200" w:before="360"/>
      </w:pPr>
      <w:r>
        <w:rPr>
          <w:rFonts w:ascii="Arial" w:cs="Arial" w:eastAsia="Arial" w:hAnsi="Arial"/>
          <w:b/>
          <w:bCs/>
          <w:sz w:val="32"/>
          <w:szCs w:val="32"/>
        </w:rPr>
        <w:t xml:space="preserve">The Platform Evolution: Year 1 → Year 3</w:t>
      </w:r>
    </w:p>
    <w:p>
      <w:pPr>
        <w:pStyle w:val="Heading2"/>
        <w:spacing w:after="160" w:before="280"/>
      </w:pPr>
      <w:r>
        <w:rPr>
          <w:rFonts w:ascii="Arial" w:cs="Arial" w:eastAsia="Arial" w:hAnsi="Arial"/>
          <w:b/>
          <w:bCs/>
          <w:sz w:val="28"/>
          <w:szCs w:val="28"/>
        </w:rPr>
        <w:t xml:space="preserve">Year 1: Porn Recovery Entry Point</w:t>
      </w:r>
    </w:p>
    <w:p>
      <w:pPr>
        <w:spacing w:after="160" w:line="276"/>
      </w:pPr>
      <w:r>
        <w:rPr>
          <w:rFonts w:ascii="Arial" w:cs="Arial" w:eastAsia="Arial" w:hAnsi="Arial"/>
          <w:sz w:val="22"/>
          <w:szCs w:val="22"/>
        </w:rPr>
        <w:t xml:space="preserve">Vitruvian Man launches as a porn recovery system. The AI enters a man’s life to help him break free from addiction. Through daily SMS and voice interaction, it naturally accumulates life context that extends far beyond porn use. The core course (7 modules from Gyasi) is the educational foundation. Revenue comes from initial course sales and AI access renewals.</w:t>
      </w:r>
    </w:p>
    <w:p>
      <w:pPr>
        <w:pStyle w:val="Heading2"/>
        <w:spacing w:after="160" w:before="280"/>
      </w:pPr>
      <w:r>
        <w:rPr>
          <w:rFonts w:ascii="Arial" w:cs="Arial" w:eastAsia="Arial" w:hAnsi="Arial"/>
          <w:b/>
          <w:bCs/>
          <w:sz w:val="28"/>
          <w:szCs w:val="28"/>
        </w:rPr>
        <w:t xml:space="preserve">Year 2: Men’s Life Coaching Platform</w:t>
      </w:r>
    </w:p>
    <w:p>
      <w:pPr>
        <w:spacing w:after="160" w:line="276"/>
      </w:pPr>
      <w:r>
        <w:rPr>
          <w:rFonts w:ascii="Arial" w:cs="Arial" w:eastAsia="Arial" w:hAnsi="Arial"/>
          <w:sz w:val="22"/>
          <w:szCs w:val="22"/>
        </w:rPr>
        <w:t xml:space="preserve">Members who’ve resolved the porn issue transition into a broader life coaching relationship. Gyasi (or additional expert collaborators) can record new module content addressing topics that have emerged organically from member conversations: relationship repair and intimacy, fitness accountability and physical health, career development and professional confidence, spiritual practice and mindfulness, emotional intelligence and vulnerability, and fatherhood and family leadership.</w:t>
      </w:r>
    </w:p>
    <w:p>
      <w:pPr>
        <w:spacing w:after="160" w:line="276"/>
      </w:pPr>
      <w:r>
        <w:rPr>
          <w:rFonts w:ascii="Arial" w:cs="Arial" w:eastAsia="Arial" w:hAnsi="Arial"/>
          <w:sz w:val="22"/>
          <w:szCs w:val="22"/>
        </w:rPr>
        <w:t xml:space="preserve">These modules are optional supplements. The primary product remains the daily AI relationship. New members can still enter through porn recovery, but the brand expands: “Vitruvian Man: Unlock Your Highest Self.”</w:t>
      </w:r>
    </w:p>
    <w:p>
      <w:pPr>
        <w:pStyle w:val="Heading2"/>
        <w:spacing w:after="160" w:before="280"/>
      </w:pPr>
      <w:r>
        <w:rPr>
          <w:rFonts w:ascii="Arial" w:cs="Arial" w:eastAsia="Arial" w:hAnsi="Arial"/>
          <w:b/>
          <w:bCs/>
          <w:sz w:val="28"/>
          <w:szCs w:val="28"/>
        </w:rPr>
        <w:t xml:space="preserve">Year 3+: Multi-Entry-Point Platform</w:t>
      </w:r>
    </w:p>
    <w:p>
      <w:pPr>
        <w:spacing w:after="160" w:line="276"/>
      </w:pPr>
      <w:r>
        <w:rPr>
          <w:rFonts w:ascii="Arial" w:cs="Arial" w:eastAsia="Arial" w:hAnsi="Arial"/>
          <w:sz w:val="22"/>
          <w:szCs w:val="22"/>
        </w:rPr>
        <w:t xml:space="preserve">Porn recovery becomes one entry point among several. Other men enter the Vitruvian Man ecosystem through different acute pain points — fitness accountability, relationship crisis, career stagnation, spiritual disconnection — and the AI builds the same deep, persistent relationship regardless of entry point. The underlying product is identical: a personal AI life coach delivered via SMS and voice that knows you, grows with you, and helps you become the man you want to be.</w:t>
      </w:r>
    </w:p>
    <w:p>
      <w:pPr>
        <w:spacing w:after="160" w:line="276"/>
      </w:pPr>
      <w:r>
        <w:rPr>
          <w:rFonts w:ascii="Arial" w:cs="Arial" w:eastAsia="Arial" w:hAnsi="Arial"/>
          <w:sz w:val="22"/>
          <w:szCs w:val="22"/>
        </w:rPr>
        <w:t xml:space="preserve">The Vitruvian Man brand, inspired by Da Vinci’s ideal of a man in perfect proportion and harmony, naturally encompasses all of these dimensions. It was never just about porn. It was always about alignment.</w:t>
      </w:r>
    </w:p>
    <w:p>
      <w:r>
        <w:br w:type="page"/>
      </w:r>
    </w:p>
    <w:p>
      <w:pPr>
        <w:pStyle w:val="Heading1"/>
        <w:spacing w:after="200" w:before="360"/>
      </w:pPr>
      <w:r>
        <w:rPr>
          <w:rFonts w:ascii="Arial" w:cs="Arial" w:eastAsia="Arial" w:hAnsi="Arial"/>
          <w:b/>
          <w:bCs/>
          <w:sz w:val="32"/>
          <w:szCs w:val="32"/>
        </w:rPr>
        <w:t xml:space="preserve">Future Entry Points (Year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Entry Point</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Acute Pain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Expansion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Porn Recovery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Addiction disrupting marriage, career, self-worth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Relationship repair, self-mastery, career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Fitness Accountability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Can’t stick to a routine, low energy, poor health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Discipline, nutrition, confidence, career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Relationship Crisis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Marriage failing, intimacy gone, emotional distance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Communication, vulnerability, sexual wellness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Career Stagnation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Stuck, underperforming, lacking confidence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Leadership, discipline, health, relationships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Spiritual Reconnection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Drifted from faith, feeling purposeless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Community, gratitude, service, family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Fatherhood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New or struggling father, feeling unprepared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Patience, presence, marriage, career balance</w:t>
            </w:r>
          </w:p>
        </w:tc>
      </w:tr>
    </w:tbl>
    <w:p>
      <w:pPr>
        <w:spacing w:after="80"/>
      </w:pPr>
    </w:p>
    <w:p>
      <w:pPr>
        <w:spacing w:after="160" w:line="276"/>
      </w:pPr>
      <w:r>
        <w:rPr>
          <w:rFonts w:ascii="Arial" w:cs="Arial" w:eastAsia="Arial" w:hAnsi="Arial"/>
          <w:sz w:val="22"/>
          <w:szCs w:val="22"/>
        </w:rPr>
        <w:t xml:space="preserve">Each entry point requires its own marketing channel and content strategy, but feeds into the same product: the AI life coach relationship via SMS and voice. The technology, infrastructure, and business model are identical across entry points. Only the initial knowledge base and onboarding conversation differ.</w:t>
      </w:r>
    </w:p>
    <w:p>
      <w:r>
        <w:br w:type="page"/>
      </w:r>
    </w:p>
    <w:p>
      <w:pPr>
        <w:pStyle w:val="Heading1"/>
        <w:spacing w:after="200" w:before="360"/>
      </w:pPr>
      <w:r>
        <w:rPr>
          <w:rFonts w:ascii="Arial" w:cs="Arial" w:eastAsia="Arial" w:hAnsi="Arial"/>
          <w:b/>
          <w:bCs/>
          <w:sz w:val="32"/>
          <w:szCs w:val="32"/>
        </w:rPr>
        <w:t xml:space="preserve">The Free Conversation: A New Conversion Mechanism</w:t>
      </w:r>
    </w:p>
    <w:p>
      <w:pPr>
        <w:spacing w:after="160" w:line="276"/>
      </w:pPr>
      <w:r>
        <w:rPr>
          <w:rFonts w:ascii="Arial" w:cs="Arial" w:eastAsia="Arial" w:hAnsi="Arial"/>
          <w:sz w:val="22"/>
          <w:szCs w:val="22"/>
        </w:rPr>
        <w:t xml:space="preserve">The SMS-first model enables a conversion mechanism that no course or app can replicate: a free first conversation with the AI.</w:t>
      </w:r>
    </w:p>
    <w:p>
      <w:pPr>
        <w:spacing w:after="160" w:line="276"/>
      </w:pPr>
      <w:r>
        <w:rPr>
          <w:rFonts w:ascii="Arial" w:cs="Arial" w:eastAsia="Arial" w:hAnsi="Arial"/>
          <w:sz w:val="22"/>
          <w:szCs w:val="22"/>
        </w:rPr>
        <w:t xml:space="preserve">Before spending $997, a prospective member texts the Vitruvian Man number. The AI (in Gyasi’s voice if via call, or in his written tone via text) asks a few questions about what he’s going through. It listens. It responds with a genuine, useful insight from the course methodology — not a teaser, but real value. A reframing of his situation that he hasn’t heard before. Something that makes him think “this is different.”</w:t>
      </w:r>
    </w:p>
    <w:p>
      <w:pPr>
        <w:spacing w:after="160" w:line="276"/>
      </w:pPr>
      <w:r>
        <w:rPr>
          <w:rFonts w:ascii="Arial" w:cs="Arial" w:eastAsia="Arial" w:hAnsi="Arial"/>
          <w:sz w:val="22"/>
          <w:szCs w:val="22"/>
        </w:rPr>
        <w:t xml:space="preserve">After 5–10 minutes, the AI says: “I can tell there’s a lot more here. If you want to go deeper — the full course, daily check-ins, voice calls anytime, someone in your corner every day — here’s how the full program works.” And it sends a link.</w:t>
      </w:r>
    </w:p>
    <w:p>
      <w:pPr>
        <w:spacing w:after="160" w:line="276"/>
      </w:pPr>
      <w:r>
        <w:rPr>
          <w:rFonts w:ascii="Arial" w:cs="Arial" w:eastAsia="Arial" w:hAnsi="Arial"/>
          <w:sz w:val="22"/>
          <w:szCs w:val="22"/>
        </w:rPr>
        <w:t xml:space="preserve">This is more powerful than any webinar or video sales letter because:</w:t>
      </w:r>
    </w:p>
    <w:p>
      <w:pPr>
        <w:pStyle w:val="ListParagraph"/>
        <w:numPr>
          <w:ilvl w:val="0"/>
          <w:numId w:val="5"/>
        </w:numPr>
        <w:spacing w:after="100" w:line="276"/>
      </w:pPr>
      <w:r>
        <w:rPr>
          <w:rFonts w:ascii="Arial" w:cs="Arial" w:eastAsia="Arial" w:hAnsi="Arial"/>
          <w:sz w:val="22"/>
          <w:szCs w:val="22"/>
        </w:rPr>
        <w:t xml:space="preserve">It’s personal. The prospect just had a one-on-one conversation about his specific situation.</w:t>
      </w:r>
    </w:p>
    <w:p>
      <w:pPr>
        <w:pStyle w:val="ListParagraph"/>
        <w:numPr>
          <w:ilvl w:val="0"/>
          <w:numId w:val="5"/>
        </w:numPr>
        <w:spacing w:after="100" w:line="276"/>
      </w:pPr>
      <w:r>
        <w:rPr>
          <w:rFonts w:ascii="Arial" w:cs="Arial" w:eastAsia="Arial" w:hAnsi="Arial"/>
          <w:sz w:val="22"/>
          <w:szCs w:val="22"/>
        </w:rPr>
        <w:t xml:space="preserve">He’s already experienced the product. He knows what the AI feels like. The purchase decision becomes “do I want more of this” rather than “do I trust this thing I’ve never tried.”</w:t>
      </w:r>
    </w:p>
    <w:p>
      <w:pPr>
        <w:pStyle w:val="ListParagraph"/>
        <w:numPr>
          <w:ilvl w:val="0"/>
          <w:numId w:val="5"/>
        </w:numPr>
        <w:spacing w:after="100" w:line="276"/>
      </w:pPr>
      <w:r>
        <w:rPr>
          <w:rFonts w:ascii="Arial" w:cs="Arial" w:eastAsia="Arial" w:hAnsi="Arial"/>
          <w:sz w:val="22"/>
          <w:szCs w:val="22"/>
        </w:rPr>
        <w:t xml:space="preserve">It pre-qualifies. A man who spends 10 minutes in a vulnerable text conversation is a serious buyer. The tire-kickers self-select out.</w:t>
      </w:r>
    </w:p>
    <w:p>
      <w:pPr>
        <w:pStyle w:val="ListParagraph"/>
        <w:numPr>
          <w:ilvl w:val="0"/>
          <w:numId w:val="5"/>
        </w:numPr>
        <w:spacing w:after="100" w:line="276"/>
      </w:pPr>
      <w:r>
        <w:rPr>
          <w:rFonts w:ascii="Arial" w:cs="Arial" w:eastAsia="Arial" w:hAnsi="Arial"/>
          <w:sz w:val="22"/>
          <w:szCs w:val="22"/>
        </w:rPr>
        <w:t xml:space="preserve">It’s available 24/7. No scheduled webinar times. No “register now” friction. He texts at 11pm when the pain is acute and the AI is there.</w:t>
      </w:r>
    </w:p>
    <w:p>
      <w:pPr>
        <w:spacing w:after="160" w:line="276"/>
      </w:pPr>
      <w:r>
        <w:rPr>
          <w:rFonts w:ascii="Arial" w:cs="Arial" w:eastAsia="Arial" w:hAnsi="Arial"/>
          <w:sz w:val="22"/>
          <w:szCs w:val="22"/>
        </w:rPr>
        <w:t xml:space="preserve">The cost per free conversation is approximately $0.15–$0.50 in API and SMS fees. Even at scale (1,000 free conversations per month), the total cost is $150–$500. If 3–5% convert to the $997 tier, that’s 30–50 sales — $30K–$50K in revenue from $500 in conversation costs.</w:t>
      </w:r>
    </w:p>
    <w:p>
      <w:r>
        <w:br w:type="page"/>
      </w:r>
    </w:p>
    <w:p>
      <w:pPr>
        <w:pStyle w:val="Heading1"/>
        <w:spacing w:after="200" w:before="360"/>
      </w:pPr>
      <w:r>
        <w:rPr>
          <w:rFonts w:ascii="Arial" w:cs="Arial" w:eastAsia="Arial" w:hAnsi="Arial"/>
          <w:b/>
          <w:bCs/>
          <w:sz w:val="32"/>
          <w:szCs w:val="32"/>
        </w:rPr>
        <w:t xml:space="preserve">What This Really Is</w:t>
      </w:r>
    </w:p>
    <w:p>
      <w:pPr>
        <w:spacing w:after="160" w:line="276"/>
      </w:pPr>
      <w:r>
        <w:rPr>
          <w:rFonts w:ascii="Arial" w:cs="Arial" w:eastAsia="Arial" w:hAnsi="Arial"/>
          <w:sz w:val="22"/>
          <w:szCs w:val="22"/>
        </w:rPr>
        <w:t xml:space="preserve">Vitruvian Man is not a course. It is not an app. It is not a chatbot. It is a persistent, personal AI relationship delivered through the most intimate and universal communication channel — the phone. It enters a man’s life at his most vulnerable moment and grows with him as he rebuilds. The porn recovery method is the doorway. The daily relationship is the house he lives in.</w:t>
      </w:r>
    </w:p>
    <w:p>
      <w:pPr>
        <w:spacing w:after="160" w:line="276"/>
      </w:pPr>
      <w:r>
        <w:rPr>
          <w:rFonts w:ascii="Arial" w:cs="Arial" w:eastAsia="Arial" w:hAnsi="Arial"/>
          <w:sz w:val="22"/>
          <w:szCs w:val="22"/>
        </w:rPr>
        <w:t xml:space="preserve">The technology to build this exists today, is affordable, and is within reach of a two-person team. The clinical credibility to make it trustworthy lives in Gyasi’s license, experience, and voice. The market — men who are struggling and searching for help in private — is larger than ever and growing.</w:t>
      </w:r>
    </w:p>
    <w:p>
      <w:pPr>
        <w:spacing w:after="160" w:line="276"/>
      </w:pPr>
      <w:r>
        <w:rPr>
          <w:rFonts w:ascii="Arial" w:cs="Arial" w:eastAsia="Arial" w:hAnsi="Arial"/>
          <w:sz w:val="22"/>
          <w:szCs w:val="22"/>
        </w:rPr>
        <w:t xml:space="preserve">The Vitruvian Man, Da Vinci’s ideal of a man in perfect proportion, was always bigger than any single dimension of life. The brand you chose three years ago was more visionary than you realized. Now the technology exists to deliver on that vision.</w:t>
      </w:r>
    </w:p>
    <w:p>
      <w:pPr>
        <w:spacing w:after="80"/>
      </w:pPr>
    </w:p>
    <w:p>
      <w:r>
        <w:br w:type="page"/>
      </w:r>
    </w:p>
    <w:p>
      <w:pPr>
        <w:pStyle w:val="Heading1"/>
        <w:spacing w:before="360" w:after="200"/>
      </w:pPr>
      <w:r>
        <w:rPr>
          <w:rFonts w:ascii="Arial" w:cs="Arial" w:eastAsia="Arial" w:hAnsi="Arial"/>
          <w:b/>
          <w:bCs/>
          <w:sz w:val="32"/>
          <w:szCs w:val="32"/>
        </w:rPr>
        <w:t>Strategic Notes: The Wedge Model and Cost Migration</w:t>
      </w:r>
    </w:p>
    <w:p>
      <w:pPr>
        <w:spacing w:after="160" w:line="276" w:lineRule="auto"/>
      </w:pPr>
      <w:r>
        <w:rPr>
          <w:rFonts w:ascii="Arial" w:cs="Arial" w:eastAsia="Arial" w:hAnsi="Arial"/>
          <w:sz w:val="22"/>
          <w:szCs w:val="22"/>
        </w:rPr>
        <w:t xml:space="preserve">The following notes capture strategic thinking that requires further financial modeling but represents the core business logic of the platform.</w:t>
      </w:r>
    </w:p>
    <w:p>
      <w:pPr>
        <w:pStyle w:val="Heading2"/>
        <w:spacing w:before="280" w:after="160"/>
      </w:pPr>
      <w:r>
        <w:rPr>
          <w:rFonts w:ascii="Arial" w:cs="Arial" w:eastAsia="Arial" w:hAnsi="Arial"/>
          <w:b/>
          <w:bCs/>
          <w:sz w:val="28"/>
          <w:szCs w:val="28"/>
        </w:rPr>
        <w:t>The Wedge: Porn Recovery Funds the Relationship-Building Period</w:t>
      </w:r>
    </w:p>
    <w:p>
      <w:pPr>
        <w:spacing w:after="160" w:line="276" w:lineRule="auto"/>
      </w:pPr>
      <w:r>
        <w:rPr>
          <w:rFonts w:ascii="Arial" w:cs="Arial" w:eastAsia="Arial" w:hAnsi="Arial"/>
          <w:sz w:val="22"/>
          <w:szCs w:val="22"/>
        </w:rPr>
        <w:t xml:space="preserve">The $997 porn recovery course is the wedge — the acute pain point that gets a man to commit. But the real strategic function of that initial payment is to fund the 60–90 day period during which the AI builds a deep, personalized relationship with the member. This is the period of highest AI operating cost (heavy SMS volume, frequent voice calls, intensive engagement) and the period where the product transforms from “a course I bought” to “something that knows me.”</w:t>
      </w:r>
    </w:p>
    <w:p>
      <w:pPr>
        <w:spacing w:after="160" w:line="276" w:lineRule="auto"/>
      </w:pPr>
      <w:r>
        <w:rPr>
          <w:rFonts w:ascii="Arial" w:cs="Arial" w:eastAsia="Arial" w:hAnsi="Arial"/>
          <w:sz w:val="22"/>
          <w:szCs w:val="22"/>
        </w:rPr>
        <w:t xml:space="preserve">By the time the initial access period expires and the member faces a renewal decision, the AI has accumulated months of personal context — his relationships, triggers, goals, routines, career, family, faith. The value is self-evident because he’s been living it every day. The switching cost is real because starting over with any other tool means losing that accumulated understanding. The wedge paid for the time the AI needed to make itself indispensable.</w:t>
      </w:r>
    </w:p>
    <w:p>
      <w:pPr>
        <w:pStyle w:val="Heading2"/>
        <w:spacing w:before="280" w:after="160"/>
      </w:pPr>
      <w:r>
        <w:rPr>
          <w:rFonts w:ascii="Arial" w:cs="Arial" w:eastAsia="Arial" w:hAnsi="Arial"/>
          <w:b/>
          <w:bCs/>
          <w:sz w:val="28"/>
          <w:szCs w:val="28"/>
        </w:rPr>
        <w:t>Cost Migration Path: SMS → Chat Apps → Native App</w:t>
      </w:r>
    </w:p>
    <w:p>
      <w:pPr>
        <w:spacing w:after="160" w:line="276" w:lineRule="auto"/>
      </w:pPr>
      <w:r>
        <w:rPr>
          <w:rFonts w:ascii="Arial" w:cs="Arial" w:eastAsia="Arial" w:hAnsi="Arial"/>
          <w:sz w:val="22"/>
          <w:szCs w:val="22"/>
        </w:rPr>
        <w:t xml:space="preserve">SMS is the right launch channel for a specific reason: it’s zero friction and maximum privacy, which is exactly what a man in crisis needs. He doesn’t want to download an app, create an account, or have anything visible on his phone. He texts a number and gets help. That simplicity is critical during the acquisition and early engagement phase.</w:t>
      </w:r>
    </w:p>
    <w:p>
      <w:pPr>
        <w:spacing w:after="160" w:line="276" w:lineRule="auto"/>
      </w:pPr>
      <w:r>
        <w:rPr>
          <w:rFonts w:ascii="Arial" w:cs="Arial" w:eastAsia="Arial" w:hAnsi="Arial"/>
          <w:sz w:val="22"/>
          <w:szCs w:val="22"/>
        </w:rPr>
        <w:t xml:space="preserve">However, SMS has real per-message costs (Twilio charges ~$0.0079 per segment) that add up with daily high-volume conversations. The strategic move is to start on SMS and then migrate the member to cheaper channels once the relationship is sticky and the acute shame/privacy concern has lessened:</w:t>
      </w:r>
    </w:p>
    <w:p>
      <w:pPr>
        <w:spacing w:after="160" w:line="276" w:lineRule="auto"/>
      </w:pPr>
      <w:r>
        <w:rPr>
          <w:rFonts w:ascii="Arial" w:cs="Arial" w:eastAsia="Arial" w:hAnsi="Arial"/>
          <w:b/>
          <w:bCs/>
          <w:sz w:val="22"/>
          <w:szCs w:val="22"/>
        </w:rPr>
        <w:t xml:space="preserve">Phase 1 (Months 1–3): Pure SMS + Voice. </w:t>
      </w:r>
      <w:r>
        <w:rPr>
          <w:rFonts w:ascii="Arial" w:cs="Arial" w:eastAsia="Arial" w:hAnsi="Arial"/>
          <w:sz w:val="22"/>
          <w:szCs w:val="22"/>
        </w:rPr>
        <w:t xml:space="preserve">Maximum privacy, zero friction. The member is in crisis mode. Everything comes through text and phone calls. This is the highest-cost period per member, but it’s funded by the $997 initial purchase. The AI is building the relationship that makes everything else possible.</w:t>
      </w:r>
    </w:p>
    <w:p>
      <w:pPr>
        <w:spacing w:after="160" w:line="276" w:lineRule="auto"/>
      </w:pPr>
      <w:r>
        <w:rPr>
          <w:rFonts w:ascii="Arial" w:cs="Arial" w:eastAsia="Arial" w:hAnsi="Arial"/>
          <w:b/>
          <w:bCs/>
          <w:sz w:val="22"/>
          <w:szCs w:val="22"/>
        </w:rPr>
        <w:t xml:space="preserve">Phase 2 (Months 4–8): Migration to chat apps. </w:t>
      </w:r>
      <w:r>
        <w:rPr>
          <w:rFonts w:ascii="Arial" w:cs="Arial" w:eastAsia="Arial" w:hAnsi="Arial"/>
          <w:sz w:val="22"/>
          <w:szCs w:val="22"/>
        </w:rPr>
        <w:t xml:space="preserve">The acute crisis has stabilized. The member trusts the product. The AI gently offers: “Want to move our conversations to WhatsApp? It lets me send you richer content — your songs, longer reflections, images.” The member doesn’t care about the channel at this point — he cares about the relationship. WhatsApp Business API costs are significantly lower per message than SMS. iMessage (via Apple Business Chat) is another option. This migration can cut messaging costs by 60–80%.</w:t>
      </w:r>
    </w:p>
    <w:p>
      <w:pPr>
        <w:spacing w:after="160" w:line="276" w:lineRule="auto"/>
      </w:pPr>
      <w:r>
        <w:rPr>
          <w:rFonts w:ascii="Arial" w:cs="Arial" w:eastAsia="Arial" w:hAnsi="Arial"/>
          <w:b/>
          <w:bCs/>
          <w:sz w:val="22"/>
          <w:szCs w:val="22"/>
        </w:rPr>
        <w:t xml:space="preserve">Phase 3 (Month 9+): Optional native app. </w:t>
      </w:r>
      <w:r>
        <w:rPr>
          <w:rFonts w:ascii="Arial" w:cs="Arial" w:eastAsia="Arial" w:hAnsi="Arial"/>
          <w:sz w:val="22"/>
          <w:szCs w:val="22"/>
        </w:rPr>
        <w:t xml:space="preserve">Once there’s a critical mass of long-term members paying for renewal, a native app becomes viable. By this point the member has long since resolved the acute shame that made an app icon problematic — he’s in life coaching mode, not crisis mode. An app with “Vitruvian Man” branding positioned as self-mastery, not porn recovery, is something he’s comfortable having on his phone. The app drops per-message costs to near zero (push notifications + in-app messaging) while enabling richer features: voice call integration, journal interface, song library, progress dashboards.</w:t>
      </w:r>
    </w:p>
    <w:p>
      <w:pPr>
        <w:spacing w:after="160" w:line="276" w:lineRule="auto"/>
      </w:pPr>
      <w:r>
        <w:rPr>
          <w:rFonts w:ascii="Arial" w:cs="Arial" w:eastAsia="Arial" w:hAnsi="Arial"/>
          <w:sz w:val="22"/>
          <w:szCs w:val="22"/>
        </w:rPr>
        <w:t xml:space="preserve">The critical insight: the member doesn’t resist the channel migration because he’s not attached to SMS — he’s attached to the relationship. You can move the relationship to any channel and he follows, because the accumulated context (his history, his patterns, his life) travels with the AI regardless of delivery mechanism.</w:t>
      </w:r>
    </w:p>
    <w:p>
      <w:pPr>
        <w:pStyle w:val="Heading2"/>
        <w:spacing w:before="280" w:after="160"/>
      </w:pPr>
      <w:r>
        <w:rPr>
          <w:rFonts w:ascii="Arial" w:cs="Arial" w:eastAsia="Arial" w:hAnsi="Arial"/>
          <w:b/>
          <w:bCs/>
          <w:sz w:val="28"/>
          <w:szCs w:val="28"/>
        </w:rPr>
        <w:t>Pricing and Cost Modeling: Requires Further Analysis</w:t>
      </w:r>
    </w:p>
    <w:p>
      <w:pPr>
        <w:spacing w:after="160" w:line="276" w:lineRule="auto"/>
      </w:pPr>
      <w:r>
        <w:rPr>
          <w:rFonts w:ascii="Arial" w:cs="Arial" w:eastAsia="Arial" w:hAnsi="Arial"/>
          <w:sz w:val="22"/>
          <w:szCs w:val="22"/>
        </w:rPr>
        <w:t xml:space="preserve">The exact renewal pricing ($49, $79, $99/month) and the per-member AI cost structure need dedicated financial modeling that accounts for: actual SMS volume per member at different stages (crisis vs. stable vs. life coaching), voice call frequency and duration patterns over time, API costs at varying conversation depths, the cost reduction from channel migration at each phase, and churn rates at different price points.</w:t>
      </w:r>
    </w:p>
    <w:p>
      <w:pPr>
        <w:spacing w:after="160" w:line="276" w:lineRule="auto"/>
      </w:pPr>
      <w:r>
        <w:rPr>
          <w:rFonts w:ascii="Arial" w:cs="Arial" w:eastAsia="Arial" w:hAnsi="Arial"/>
          <w:sz w:val="22"/>
          <w:szCs w:val="22"/>
        </w:rPr>
        <w:t xml:space="preserve">The general principle is sound: if the AI is delivering genuine, personalized, life-changing value every day, members will pay a premium for continued access. The question is finding the price point that maximizes retention while maintaining healthy margins after AI operating costs. Beta testing with the first 10–20 members will provide the real usage data needed to model this accurately.</w:t>
      </w:r>
    </w:p>
    <w:p>
      <w:pPr>
        <w:pStyle w:val="Heading2"/>
        <w:spacing w:before="280" w:after="160"/>
      </w:pPr>
      <w:r>
        <w:rPr>
          <w:rFonts w:ascii="Arial" w:cs="Arial" w:eastAsia="Arial" w:hAnsi="Arial"/>
          <w:b/>
          <w:bCs/>
          <w:sz w:val="28"/>
          <w:szCs w:val="28"/>
        </w:rPr>
        <w:t>The Broader Opportunity If This Works</w:t>
      </w:r>
    </w:p>
    <w:p>
      <w:pPr>
        <w:spacing w:after="160" w:line="276" w:lineRule="auto"/>
      </w:pPr>
      <w:r>
        <w:rPr>
          <w:rFonts w:ascii="Arial" w:cs="Arial" w:eastAsia="Arial" w:hAnsi="Arial"/>
          <w:sz w:val="22"/>
          <w:szCs w:val="22"/>
        </w:rPr>
        <w:t xml:space="preserve">If the wedge-to-life-coach model proves out with the porn recovery entry point, the same architecture — SMS-first AI that builds a persistent personal relationship and then migrates to cheaper channels — can be replicated across any high-stakes personal transformation vertical. The porn recovery course content and Gyasi’s voice clone are specific to this wedge, but the underlying system (Twilio + AI brain + ElevenLabs + personalization layer + channel migration) is a template.</w:t>
      </w:r>
    </w:p>
    <w:p>
      <w:pPr>
        <w:spacing w:after="160" w:line="276" w:lineRule="auto"/>
      </w:pPr>
      <w:r>
        <w:rPr>
          <w:rFonts w:ascii="Arial" w:cs="Arial" w:eastAsia="Arial" w:hAnsi="Arial"/>
          <w:sz w:val="22"/>
          <w:szCs w:val="22"/>
        </w:rPr>
        <w:t xml:space="preserve">Future verticals could include addiction recovery broadly (alcohol, gambling, substances), relationship and marriage coaching, executive performance coaching, grief and loss support, or parenting guidance. Each would require its own expert voice, course content, and entry-point marketing — but the platform, the AI architecture, and the business model would be identical. Vitruvian Man becomes the first product on a platform, not the only product.</w:t>
      </w:r>
    </w:p>
    <w:p>
      <w:pPr>
        <w:spacing w:after="80"/>
      </w:pPr>
    </w:p>
    <w:p>
      <w:pPr>
        <w:spacing w:before="400"/>
        <w:jc w:val="center"/>
      </w:pPr>
      <w:r>
        <w:rPr>
          <w:rFonts w:ascii="Arial" w:cs="Arial" w:eastAsia="Arial" w:hAnsi="Arial"/>
          <w:i/>
          <w:iCs/>
          <w:color w:val="999999"/>
          <w:sz w:val="22"/>
          <w:szCs w:val="22"/>
        </w:rPr>
        <w:t xml:space="preserve">— End of Addendum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Vitruvian Man — Platform Vision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43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2026-03-01T14:43:23.405Z</dcterms:created>
  <dcterms:modified xsi:type="dcterms:W3CDTF">2026-03-01T14:43:23.406Z</dcterms:modified>
</cp:coreProperties>
</file>

<file path=docProps/custom.xml><?xml version="1.0" encoding="utf-8"?>
<Properties xmlns="http://schemas.openxmlformats.org/officeDocument/2006/custom-properties" xmlns:vt="http://schemas.openxmlformats.org/officeDocument/2006/docPropsVTypes"/>
</file>