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Data Gathering Project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County Level Elections History Data</w:t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u w:val="single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Data Gathering Project you will gather elections history for primary and general elections at county level. You will construct a database for use in other projects and you will visualize the data.</w:t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u w:val="single"/>
          <w:rtl w:val="0"/>
        </w:rPr>
        <w:t xml:space="preserve">Data Description</w:t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u w:val="single"/>
          <w:rtl w:val="0"/>
        </w:rPr>
        <w:t xml:space="preserve">Methodology and Deliverables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work should be in data_gather.ipynb and data_visualize.ipynb notebooks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Gather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scrape this data.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Create Databases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Visualize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README file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README_db.txt file containing: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names and emails of all the teammates so you can be contacted by the next user of the dataset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file naming convention, fields for each dataset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comments on data features other users should be aware of when they use your data.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