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DAB" w:rsidRPr="00F02DAB" w:rsidRDefault="00F02DAB" w:rsidP="00F02DAB">
      <w:pPr>
        <w:shd w:val="clear" w:color="auto" w:fill="FFFFFF"/>
        <w:spacing w:after="173" w:line="480" w:lineRule="atLeast"/>
        <w:jc w:val="both"/>
        <w:textAlignment w:val="baseline"/>
        <w:outlineLvl w:val="1"/>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WRDS Overview of TAQ</w:t>
      </w:r>
    </w:p>
    <w:p w:rsidR="00F02DAB" w:rsidRPr="00F02DAB" w:rsidRDefault="00F02DAB" w:rsidP="00F02DAB">
      <w:pPr>
        <w:shd w:val="clear" w:color="auto" w:fill="FFFFFF"/>
        <w:spacing w:after="173" w:line="450" w:lineRule="atLeast"/>
        <w:jc w:val="both"/>
        <w:textAlignment w:val="baseline"/>
        <w:outlineLvl w:val="2"/>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Terse description</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is a historical data product that offers intraday, tick-by-tick trade and quote data of all activity within the U.S. National Market System.</w:t>
      </w:r>
    </w:p>
    <w:p w:rsidR="00F02DAB" w:rsidRPr="00F02DAB" w:rsidRDefault="00F02DAB" w:rsidP="00F02DAB">
      <w:pPr>
        <w:shd w:val="clear" w:color="auto" w:fill="FFFFFF"/>
        <w:spacing w:after="173" w:line="450" w:lineRule="atLeast"/>
        <w:jc w:val="both"/>
        <w:textAlignment w:val="baseline"/>
        <w:outlineLvl w:val="2"/>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General Description</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w:t>
      </w:r>
      <w:r w:rsidRPr="00F02DAB">
        <w:rPr>
          <w:rFonts w:asciiTheme="majorBidi" w:eastAsia="Times New Roman" w:hAnsiTheme="majorBidi" w:cstheme="majorBidi"/>
          <w:b/>
          <w:bCs/>
          <w:sz w:val="24"/>
          <w:szCs w:val="24"/>
          <w:bdr w:val="none" w:sz="0" w:space="0" w:color="auto" w:frame="1"/>
        </w:rPr>
        <w:t>Trade and Quote</w:t>
      </w:r>
      <w:r w:rsidRPr="00F02DAB">
        <w:rPr>
          <w:rFonts w:asciiTheme="majorBidi" w:eastAsia="Times New Roman" w:hAnsiTheme="majorBidi" w:cstheme="majorBidi"/>
          <w:sz w:val="24"/>
          <w:szCs w:val="24"/>
        </w:rPr>
        <w:t> (TAQ) database contains intraday transactions data (trades and quotes) for all securities listed on the New York Stock Exchange (NYSE), American Stock Exchange (AMEX), the Nasdaq National Market System (NMS), and all other U.S. equity exchanges.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is the </w:t>
      </w:r>
      <w:r w:rsidRPr="00F02DAB">
        <w:rPr>
          <w:rFonts w:asciiTheme="majorBidi" w:eastAsia="Times New Roman" w:hAnsiTheme="majorBidi" w:cstheme="majorBidi"/>
          <w:b/>
          <w:bCs/>
          <w:sz w:val="24"/>
          <w:szCs w:val="24"/>
          <w:bdr w:val="none" w:sz="0" w:space="0" w:color="auto" w:frame="1"/>
        </w:rPr>
        <w:t>primary database</w:t>
      </w:r>
      <w:r w:rsidRPr="00F02DAB">
        <w:rPr>
          <w:rFonts w:asciiTheme="majorBidi" w:eastAsia="Times New Roman" w:hAnsiTheme="majorBidi" w:cstheme="majorBidi"/>
          <w:sz w:val="24"/>
          <w:szCs w:val="24"/>
        </w:rPr>
        <w:t> for </w:t>
      </w:r>
      <w:r w:rsidRPr="00F02DAB">
        <w:rPr>
          <w:rFonts w:asciiTheme="majorBidi" w:eastAsia="Times New Roman" w:hAnsiTheme="majorBidi" w:cstheme="majorBidi"/>
          <w:b/>
          <w:bCs/>
          <w:sz w:val="24"/>
          <w:szCs w:val="24"/>
          <w:bdr w:val="none" w:sz="0" w:space="0" w:color="auto" w:frame="1"/>
        </w:rPr>
        <w:t>intraday</w:t>
      </w:r>
      <w:r w:rsidRPr="00F02DAB">
        <w:rPr>
          <w:rFonts w:asciiTheme="majorBidi" w:eastAsia="Times New Roman" w:hAnsiTheme="majorBidi" w:cstheme="majorBidi"/>
          <w:sz w:val="24"/>
          <w:szCs w:val="24"/>
        </w:rPr>
        <w:t> market research. With TAQ, a researcher can perform such analyses as daily volatility estimation, probability of informed trading, short-term impact of breaking news, back-testing of intraday trading strategies, and assessment of programmed trading protocols.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is the </w:t>
      </w:r>
      <w:r w:rsidRPr="00F02DAB">
        <w:rPr>
          <w:rFonts w:asciiTheme="majorBidi" w:eastAsia="Times New Roman" w:hAnsiTheme="majorBidi" w:cstheme="majorBidi"/>
          <w:b/>
          <w:bCs/>
          <w:sz w:val="24"/>
          <w:szCs w:val="24"/>
          <w:bdr w:val="none" w:sz="0" w:space="0" w:color="auto" w:frame="1"/>
        </w:rPr>
        <w:t>only WRDS database</w:t>
      </w:r>
      <w:r w:rsidRPr="00F02DAB">
        <w:rPr>
          <w:rFonts w:asciiTheme="majorBidi" w:eastAsia="Times New Roman" w:hAnsiTheme="majorBidi" w:cstheme="majorBidi"/>
          <w:sz w:val="24"/>
          <w:szCs w:val="24"/>
        </w:rPr>
        <w:t> that records market information at the </w:t>
      </w:r>
      <w:r w:rsidRPr="00F02DAB">
        <w:rPr>
          <w:rFonts w:asciiTheme="majorBidi" w:eastAsia="Times New Roman" w:hAnsiTheme="majorBidi" w:cstheme="majorBidi"/>
          <w:b/>
          <w:bCs/>
          <w:sz w:val="24"/>
          <w:szCs w:val="24"/>
          <w:bdr w:val="none" w:sz="0" w:space="0" w:color="auto" w:frame="1"/>
        </w:rPr>
        <w:t>intraday</w:t>
      </w:r>
      <w:r w:rsidRPr="00F02DAB">
        <w:rPr>
          <w:rFonts w:asciiTheme="majorBidi" w:eastAsia="Times New Roman" w:hAnsiTheme="majorBidi" w:cstheme="majorBidi"/>
          <w:sz w:val="24"/>
          <w:szCs w:val="24"/>
        </w:rPr>
        <w:t> level (to the microsecond), covering roughly 8,000 stock issues listed on major American exchanges. Because it provides a record of every trade and quote on these exchanges (since January 1993), it is by far the largest WRDS database, growing about 0.75 terabytes monthly. No other database has market information at this level of detail.</w:t>
      </w:r>
    </w:p>
    <w:p w:rsidR="00F02DAB" w:rsidRPr="00F02DAB" w:rsidRDefault="00F02DAB" w:rsidP="00F02DAB">
      <w:pPr>
        <w:shd w:val="clear" w:color="auto" w:fill="FFFFFF"/>
        <w:spacing w:after="173" w:line="450" w:lineRule="atLeast"/>
        <w:jc w:val="both"/>
        <w:textAlignment w:val="baseline"/>
        <w:outlineLvl w:val="2"/>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Coverage</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is a historical data product that offers complete trade and quote data of all activity within the U.S. National Market System. </w:t>
      </w:r>
      <w:r w:rsidRPr="00F02DAB">
        <w:rPr>
          <w:rFonts w:asciiTheme="majorBidi" w:eastAsia="Times New Roman" w:hAnsiTheme="majorBidi" w:cstheme="majorBidi"/>
          <w:b/>
          <w:bCs/>
          <w:sz w:val="24"/>
          <w:szCs w:val="24"/>
          <w:bdr w:val="none" w:sz="0" w:space="0" w:color="auto" w:frame="1"/>
        </w:rPr>
        <w:t>Trade &amp; Quote Daily Product</w:t>
      </w:r>
      <w:r w:rsidRPr="00F02DAB">
        <w:rPr>
          <w:rFonts w:asciiTheme="majorBidi" w:eastAsia="Times New Roman" w:hAnsiTheme="majorBidi" w:cstheme="majorBidi"/>
          <w:sz w:val="24"/>
          <w:szCs w:val="24"/>
        </w:rPr>
        <w:t> (09/10/2003 - present), </w:t>
      </w:r>
      <w:r w:rsidRPr="00F02DAB">
        <w:rPr>
          <w:rFonts w:asciiTheme="majorBidi" w:eastAsia="Times New Roman" w:hAnsiTheme="majorBidi" w:cstheme="majorBidi"/>
          <w:b/>
          <w:bCs/>
          <w:sz w:val="24"/>
          <w:szCs w:val="24"/>
          <w:bdr w:val="none" w:sz="0" w:space="0" w:color="auto" w:frame="1"/>
        </w:rPr>
        <w:t>Trade &amp; Quote Monthly Product</w:t>
      </w:r>
      <w:r w:rsidRPr="00F02DAB">
        <w:rPr>
          <w:rFonts w:asciiTheme="majorBidi" w:eastAsia="Times New Roman" w:hAnsiTheme="majorBidi" w:cstheme="majorBidi"/>
          <w:sz w:val="24"/>
          <w:szCs w:val="24"/>
        </w:rPr>
        <w:t> (01/01/1993 - 12/31/2014), and </w:t>
      </w:r>
      <w:r w:rsidRPr="00F02DAB">
        <w:rPr>
          <w:rFonts w:asciiTheme="majorBidi" w:eastAsia="Times New Roman" w:hAnsiTheme="majorBidi" w:cstheme="majorBidi"/>
          <w:b/>
          <w:bCs/>
          <w:sz w:val="24"/>
          <w:szCs w:val="24"/>
          <w:bdr w:val="none" w:sz="0" w:space="0" w:color="auto" w:frame="1"/>
        </w:rPr>
        <w:t xml:space="preserve">NYSE </w:t>
      </w:r>
      <w:proofErr w:type="spellStart"/>
      <w:r w:rsidRPr="00F02DAB">
        <w:rPr>
          <w:rFonts w:asciiTheme="majorBidi" w:eastAsia="Times New Roman" w:hAnsiTheme="majorBidi" w:cstheme="majorBidi"/>
          <w:b/>
          <w:bCs/>
          <w:sz w:val="24"/>
          <w:szCs w:val="24"/>
          <w:bdr w:val="none" w:sz="0" w:space="0" w:color="auto" w:frame="1"/>
        </w:rPr>
        <w:t>Reg</w:t>
      </w:r>
      <w:proofErr w:type="spellEnd"/>
      <w:r w:rsidRPr="00F02DAB">
        <w:rPr>
          <w:rFonts w:asciiTheme="majorBidi" w:eastAsia="Times New Roman" w:hAnsiTheme="majorBidi" w:cstheme="majorBidi"/>
          <w:b/>
          <w:bCs/>
          <w:sz w:val="24"/>
          <w:szCs w:val="24"/>
          <w:bdr w:val="none" w:sz="0" w:space="0" w:color="auto" w:frame="1"/>
        </w:rPr>
        <w:t xml:space="preserve"> </w:t>
      </w:r>
      <w:proofErr w:type="spellStart"/>
      <w:r w:rsidRPr="00F02DAB">
        <w:rPr>
          <w:rFonts w:asciiTheme="majorBidi" w:eastAsia="Times New Roman" w:hAnsiTheme="majorBidi" w:cstheme="majorBidi"/>
          <w:b/>
          <w:bCs/>
          <w:sz w:val="24"/>
          <w:szCs w:val="24"/>
          <w:bdr w:val="none" w:sz="0" w:space="0" w:color="auto" w:frame="1"/>
        </w:rPr>
        <w:t>Sho</w:t>
      </w:r>
      <w:proofErr w:type="spellEnd"/>
      <w:r w:rsidRPr="00F02DAB">
        <w:rPr>
          <w:rFonts w:asciiTheme="majorBidi" w:eastAsia="Times New Roman" w:hAnsiTheme="majorBidi" w:cstheme="majorBidi"/>
          <w:b/>
          <w:bCs/>
          <w:sz w:val="24"/>
          <w:szCs w:val="24"/>
          <w:bdr w:val="none" w:sz="0" w:space="0" w:color="auto" w:frame="1"/>
        </w:rPr>
        <w:t xml:space="preserve"> Data</w:t>
      </w:r>
      <w:r w:rsidRPr="00F02DAB">
        <w:rPr>
          <w:rFonts w:asciiTheme="majorBidi" w:eastAsia="Times New Roman" w:hAnsiTheme="majorBidi" w:cstheme="majorBidi"/>
          <w:sz w:val="24"/>
          <w:szCs w:val="24"/>
        </w:rPr>
        <w:t xml:space="preserve"> (01/01/2005 - 07/31/2007) are available on the WRDS platform. This overview covers the TAQ Monthly and Daily products; for further information regarding the NYSE </w:t>
      </w:r>
      <w:proofErr w:type="spellStart"/>
      <w:r w:rsidRPr="00F02DAB">
        <w:rPr>
          <w:rFonts w:asciiTheme="majorBidi" w:eastAsia="Times New Roman" w:hAnsiTheme="majorBidi" w:cstheme="majorBidi"/>
          <w:sz w:val="24"/>
          <w:szCs w:val="24"/>
        </w:rPr>
        <w:t>Reg</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Sho</w:t>
      </w:r>
      <w:proofErr w:type="spellEnd"/>
      <w:r w:rsidRPr="00F02DAB">
        <w:rPr>
          <w:rFonts w:asciiTheme="majorBidi" w:eastAsia="Times New Roman" w:hAnsiTheme="majorBidi" w:cstheme="majorBidi"/>
          <w:sz w:val="24"/>
          <w:szCs w:val="24"/>
        </w:rPr>
        <w:t xml:space="preserve"> product, </w:t>
      </w:r>
      <w:hyperlink r:id="rId5" w:history="1">
        <w:r w:rsidRPr="00F02DAB">
          <w:rPr>
            <w:rFonts w:asciiTheme="majorBidi" w:eastAsia="Times New Roman" w:hAnsiTheme="majorBidi" w:cstheme="majorBidi"/>
            <w:sz w:val="24"/>
            <w:szCs w:val="24"/>
            <w:u w:val="single"/>
            <w:bdr w:val="none" w:sz="0" w:space="0" w:color="auto" w:frame="1"/>
          </w:rPr>
          <w:t xml:space="preserve">refer to the WRDS </w:t>
        </w:r>
        <w:proofErr w:type="spellStart"/>
        <w:r w:rsidRPr="00F02DAB">
          <w:rPr>
            <w:rFonts w:asciiTheme="majorBidi" w:eastAsia="Times New Roman" w:hAnsiTheme="majorBidi" w:cstheme="majorBidi"/>
            <w:sz w:val="24"/>
            <w:szCs w:val="24"/>
            <w:u w:val="single"/>
            <w:bdr w:val="none" w:sz="0" w:space="0" w:color="auto" w:frame="1"/>
          </w:rPr>
          <w:t>Reg</w:t>
        </w:r>
        <w:proofErr w:type="spellEnd"/>
        <w:r w:rsidRPr="00F02DAB">
          <w:rPr>
            <w:rFonts w:asciiTheme="majorBidi" w:eastAsia="Times New Roman" w:hAnsiTheme="majorBidi" w:cstheme="majorBidi"/>
            <w:sz w:val="24"/>
            <w:szCs w:val="24"/>
            <w:u w:val="single"/>
            <w:bdr w:val="none" w:sz="0" w:space="0" w:color="auto" w:frame="1"/>
          </w:rPr>
          <w:t xml:space="preserve"> </w:t>
        </w:r>
        <w:proofErr w:type="spellStart"/>
        <w:r w:rsidRPr="00F02DAB">
          <w:rPr>
            <w:rFonts w:asciiTheme="majorBidi" w:eastAsia="Times New Roman" w:hAnsiTheme="majorBidi" w:cstheme="majorBidi"/>
            <w:sz w:val="24"/>
            <w:szCs w:val="24"/>
            <w:u w:val="single"/>
            <w:bdr w:val="none" w:sz="0" w:space="0" w:color="auto" w:frame="1"/>
          </w:rPr>
          <w:t>Sho</w:t>
        </w:r>
        <w:proofErr w:type="spellEnd"/>
        <w:r w:rsidRPr="00F02DAB">
          <w:rPr>
            <w:rFonts w:asciiTheme="majorBidi" w:eastAsia="Times New Roman" w:hAnsiTheme="majorBidi" w:cstheme="majorBidi"/>
            <w:sz w:val="24"/>
            <w:szCs w:val="24"/>
            <w:u w:val="single"/>
            <w:bdr w:val="none" w:sz="0" w:space="0" w:color="auto" w:frame="1"/>
          </w:rPr>
          <w:t xml:space="preserve"> overview</w:t>
        </w:r>
      </w:hyperlink>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TAQ Daily and Monthly products are nearly identical in terms of their content. </w:t>
      </w:r>
      <w:r w:rsidRPr="00F02DAB">
        <w:rPr>
          <w:rFonts w:asciiTheme="majorBidi" w:eastAsia="Times New Roman" w:hAnsiTheme="majorBidi" w:cstheme="majorBidi"/>
          <w:b/>
          <w:bCs/>
          <w:sz w:val="24"/>
          <w:szCs w:val="24"/>
          <w:bdr w:val="none" w:sz="0" w:space="0" w:color="auto" w:frame="1"/>
        </w:rPr>
        <w:t>Monthly</w:t>
      </w:r>
      <w:r w:rsidRPr="00F02DAB">
        <w:rPr>
          <w:rFonts w:asciiTheme="majorBidi" w:eastAsia="Times New Roman" w:hAnsiTheme="majorBidi" w:cstheme="majorBidi"/>
          <w:sz w:val="24"/>
          <w:szCs w:val="24"/>
        </w:rPr>
        <w:t> is delivered a whole month at a time, typically 60-90 days after the last trading day of the month. </w:t>
      </w:r>
      <w:r w:rsidRPr="00F02DAB">
        <w:rPr>
          <w:rFonts w:asciiTheme="majorBidi" w:eastAsia="Times New Roman" w:hAnsiTheme="majorBidi" w:cstheme="majorBidi"/>
          <w:b/>
          <w:bCs/>
          <w:sz w:val="24"/>
          <w:szCs w:val="24"/>
          <w:bdr w:val="none" w:sz="0" w:space="0" w:color="auto" w:frame="1"/>
        </w:rPr>
        <w:t>Daily</w:t>
      </w:r>
      <w:r w:rsidRPr="00F02DAB">
        <w:rPr>
          <w:rFonts w:asciiTheme="majorBidi" w:eastAsia="Times New Roman" w:hAnsiTheme="majorBidi" w:cstheme="majorBidi"/>
          <w:sz w:val="24"/>
          <w:szCs w:val="24"/>
        </w:rPr>
        <w:t> is delivered one day at a time, hours after trading stops, and is available on WRDS the next day. Timestamps for the Monthly product are shown as </w:t>
      </w:r>
      <w:r w:rsidRPr="00F02DAB">
        <w:rPr>
          <w:rFonts w:asciiTheme="majorBidi" w:eastAsia="Times New Roman" w:hAnsiTheme="majorBidi" w:cstheme="majorBidi"/>
          <w:b/>
          <w:bCs/>
          <w:sz w:val="24"/>
          <w:szCs w:val="24"/>
          <w:bdr w:val="none" w:sz="0" w:space="0" w:color="auto" w:frame="1"/>
        </w:rPr>
        <w:t>whole seconds</w:t>
      </w:r>
      <w:r w:rsidRPr="00F02DAB">
        <w:rPr>
          <w:rFonts w:asciiTheme="majorBidi" w:eastAsia="Times New Roman" w:hAnsiTheme="majorBidi" w:cstheme="majorBidi"/>
          <w:sz w:val="24"/>
          <w:szCs w:val="24"/>
        </w:rPr>
        <w:t>. In the Daily product timestamps are provided at </w:t>
      </w:r>
      <w:proofErr w:type="spellStart"/>
      <w:r w:rsidRPr="00F02DAB">
        <w:rPr>
          <w:rFonts w:asciiTheme="majorBidi" w:eastAsia="Times New Roman" w:hAnsiTheme="majorBidi" w:cstheme="majorBidi"/>
          <w:b/>
          <w:bCs/>
          <w:sz w:val="24"/>
          <w:szCs w:val="24"/>
          <w:bdr w:val="none" w:sz="0" w:space="0" w:color="auto" w:frame="1"/>
        </w:rPr>
        <w:t>millisecond</w:t>
      </w:r>
      <w:r w:rsidRPr="00F02DAB">
        <w:rPr>
          <w:rFonts w:asciiTheme="majorBidi" w:eastAsia="Times New Roman" w:hAnsiTheme="majorBidi" w:cstheme="majorBidi"/>
          <w:sz w:val="24"/>
          <w:szCs w:val="24"/>
        </w:rPr>
        <w:t>granularity</w:t>
      </w:r>
      <w:proofErr w:type="spellEnd"/>
      <w:r w:rsidRPr="00F02DAB">
        <w:rPr>
          <w:rFonts w:asciiTheme="majorBidi" w:eastAsia="Times New Roman" w:hAnsiTheme="majorBidi" w:cstheme="majorBidi"/>
          <w:sz w:val="24"/>
          <w:szCs w:val="24"/>
        </w:rPr>
        <w:t xml:space="preserve"> through March 2015, and in </w:t>
      </w:r>
      <w:r w:rsidRPr="00F02DAB">
        <w:rPr>
          <w:rFonts w:asciiTheme="majorBidi" w:eastAsia="Times New Roman" w:hAnsiTheme="majorBidi" w:cstheme="majorBidi"/>
          <w:b/>
          <w:bCs/>
          <w:sz w:val="24"/>
          <w:szCs w:val="24"/>
          <w:bdr w:val="none" w:sz="0" w:space="0" w:color="auto" w:frame="1"/>
        </w:rPr>
        <w:t>microseconds</w:t>
      </w:r>
      <w:r w:rsidRPr="00F02DAB">
        <w:rPr>
          <w:rFonts w:asciiTheme="majorBidi" w:eastAsia="Times New Roman" w:hAnsiTheme="majorBidi" w:cstheme="majorBidi"/>
          <w:sz w:val="24"/>
          <w:szCs w:val="24"/>
        </w:rPr>
        <w:t> starting in April 2015. See the Database Notes section below for more details about the differences between the two products.</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lastRenderedPageBreak/>
        <w:t>The times for the TAQ data in the monthly/daily products are the times events occurred in New York (Eastern Time) and include changes between standard and daylight savings time.</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does not include </w:t>
      </w:r>
      <w:r w:rsidRPr="00F02DAB">
        <w:rPr>
          <w:rFonts w:asciiTheme="majorBidi" w:eastAsia="Times New Roman" w:hAnsiTheme="majorBidi" w:cstheme="majorBidi"/>
          <w:b/>
          <w:bCs/>
          <w:sz w:val="24"/>
          <w:szCs w:val="24"/>
          <w:bdr w:val="none" w:sz="0" w:space="0" w:color="auto" w:frame="1"/>
        </w:rPr>
        <w:t>transaction data</w:t>
      </w:r>
      <w:r w:rsidRPr="00F02DAB">
        <w:rPr>
          <w:rFonts w:asciiTheme="majorBidi" w:eastAsia="Times New Roman" w:hAnsiTheme="majorBidi" w:cstheme="majorBidi"/>
          <w:sz w:val="24"/>
          <w:szCs w:val="24"/>
        </w:rPr>
        <w:t xml:space="preserve"> reported outside of the Consolidated Tape hours of operation. As of August 2000, Consolidated Tape hours were 8:00 a.m. until 6:30 p.m. Eastern Time (ET). The tape opens at 4:00 a.m. ET, as of March 4, 2004. Additionally, trading in NYSE-listed securities between 8:00 </w:t>
      </w:r>
      <w:proofErr w:type="spellStart"/>
      <w:r w:rsidRPr="00F02DAB">
        <w:rPr>
          <w:rFonts w:asciiTheme="majorBidi" w:eastAsia="Times New Roman" w:hAnsiTheme="majorBidi" w:cstheme="majorBidi"/>
          <w:sz w:val="24"/>
          <w:szCs w:val="24"/>
        </w:rPr>
        <w:t>a.m</w:t>
      </w:r>
      <w:proofErr w:type="spellEnd"/>
      <w:r w:rsidRPr="00F02DAB">
        <w:rPr>
          <w:rFonts w:asciiTheme="majorBidi" w:eastAsia="Times New Roman" w:hAnsiTheme="majorBidi" w:cstheme="majorBidi"/>
          <w:sz w:val="24"/>
          <w:szCs w:val="24"/>
        </w:rPr>
        <w:t xml:space="preserve"> and 9:30 a.m. ET by other markets are not available in TAQ.</w:t>
      </w:r>
    </w:p>
    <w:p w:rsidR="00F02DAB" w:rsidRPr="00F02DAB" w:rsidRDefault="00F02DAB" w:rsidP="00F02DAB">
      <w:pPr>
        <w:shd w:val="clear" w:color="auto" w:fill="FFFFFF"/>
        <w:spacing w:after="173" w:line="450" w:lineRule="atLeast"/>
        <w:jc w:val="both"/>
        <w:textAlignment w:val="baseline"/>
        <w:outlineLvl w:val="2"/>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Dataset Organization</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File Location Description</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rPr>
        <w:t>NYSE products are sold by the year.</w:t>
      </w:r>
      <w:r w:rsidRPr="00F02DAB">
        <w:rPr>
          <w:rFonts w:asciiTheme="majorBidi" w:eastAsia="Times New Roman" w:hAnsiTheme="majorBidi" w:cstheme="majorBidi"/>
          <w:sz w:val="24"/>
          <w:szCs w:val="24"/>
        </w:rPr>
        <w:t> Due to the very large size of the data, each year is located in a different physical directory: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taq.YYYY</w:t>
      </w:r>
      <w:proofErr w:type="spellEnd"/>
      <w:r>
        <w:rPr>
          <w:rFonts w:asciiTheme="majorBidi" w:eastAsia="Times New Roman" w:hAnsiTheme="majorBidi" w:cstheme="majorBidi"/>
          <w:sz w:val="24"/>
          <w:szCs w:val="24"/>
        </w:rPr>
        <w:t xml:space="preserve"> for Monthly </w:t>
      </w:r>
      <w:r w:rsidRPr="00F02DAB">
        <w:rPr>
          <w:rFonts w:asciiTheme="majorBidi" w:eastAsia="Times New Roman" w:hAnsiTheme="majorBidi" w:cstheme="majorBidi"/>
          <w:sz w:val="24"/>
          <w:szCs w:val="24"/>
        </w:rPr>
        <w:t>and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nyse</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taq_msecYYYY</w:t>
      </w:r>
      <w:proofErr w:type="spellEnd"/>
      <w:r w:rsidRPr="00F02DAB">
        <w:rPr>
          <w:rFonts w:asciiTheme="majorBidi" w:eastAsia="Times New Roman" w:hAnsiTheme="majorBidi" w:cstheme="majorBidi"/>
          <w:sz w:val="24"/>
          <w:szCs w:val="24"/>
        </w:rPr>
        <w:t> for Daily. Files from all years are compiled into the directory: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sasdata</w:t>
      </w:r>
      <w:proofErr w:type="spellEnd"/>
      <w:r>
        <w:rPr>
          <w:rFonts w:asciiTheme="majorBidi" w:eastAsia="Times New Roman" w:hAnsiTheme="majorBidi" w:cstheme="majorBidi"/>
          <w:sz w:val="24"/>
          <w:szCs w:val="24"/>
          <w:bdr w:val="none" w:sz="0" w:space="0" w:color="auto" w:frame="1"/>
          <w:shd w:val="clear" w:color="auto" w:fill="F9F2F4"/>
        </w:rPr>
        <w:t xml:space="preserve"> </w:t>
      </w:r>
      <w:r w:rsidRPr="00F02DAB">
        <w:rPr>
          <w:rFonts w:asciiTheme="majorBidi" w:eastAsia="Times New Roman" w:hAnsiTheme="majorBidi" w:cstheme="majorBidi"/>
          <w:sz w:val="24"/>
          <w:szCs w:val="24"/>
        </w:rPr>
        <w:t>for monthly;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nyse</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sasdata</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taqms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ct</w:t>
      </w:r>
      <w:proofErr w:type="spellEnd"/>
      <w:r w:rsidRPr="00F02DAB">
        <w:rPr>
          <w:rFonts w:asciiTheme="majorBidi" w:eastAsia="Times New Roman" w:hAnsiTheme="majorBidi" w:cstheme="majorBidi"/>
          <w:sz w:val="24"/>
          <w:szCs w:val="24"/>
        </w:rPr>
        <w:t>, and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nyse</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sasdata</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taqms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cq</w:t>
      </w:r>
      <w:proofErr w:type="spellEnd"/>
      <w:r w:rsidRPr="00F02DAB">
        <w:rPr>
          <w:rFonts w:asciiTheme="majorBidi" w:eastAsia="Times New Roman" w:hAnsiTheme="majorBidi" w:cstheme="majorBidi"/>
          <w:sz w:val="24"/>
          <w:szCs w:val="24"/>
        </w:rPr>
        <w:t> for millisecond using symbolic link files.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rPr>
        <w:t>Symbolic link</w:t>
      </w:r>
      <w:r w:rsidRPr="00F02DAB">
        <w:rPr>
          <w:rFonts w:asciiTheme="majorBidi" w:eastAsia="Times New Roman" w:hAnsiTheme="majorBidi" w:cstheme="majorBidi"/>
          <w:sz w:val="24"/>
          <w:szCs w:val="24"/>
        </w:rPr>
        <w:t> files allow WRDS to distribute these very large files appropriately while being able to display them all in one place. When downloading the data using the </w:t>
      </w:r>
      <w:hyperlink r:id="rId6" w:history="1">
        <w:r w:rsidRPr="00F02DAB">
          <w:rPr>
            <w:rFonts w:asciiTheme="majorBidi" w:eastAsia="Times New Roman" w:hAnsiTheme="majorBidi" w:cstheme="majorBidi"/>
            <w:sz w:val="24"/>
            <w:szCs w:val="24"/>
            <w:u w:val="single"/>
            <w:bdr w:val="none" w:sz="0" w:space="0" w:color="auto" w:frame="1"/>
          </w:rPr>
          <w:t>SSH secure file transfer method</w:t>
        </w:r>
      </w:hyperlink>
      <w:r w:rsidRPr="00F02DAB">
        <w:rPr>
          <w:rFonts w:asciiTheme="majorBidi" w:eastAsia="Times New Roman" w:hAnsiTheme="majorBidi" w:cstheme="majorBidi"/>
          <w:sz w:val="24"/>
          <w:szCs w:val="24"/>
        </w:rPr>
        <w:t>, WRDS </w:t>
      </w:r>
      <w:r w:rsidRPr="00F02DAB">
        <w:rPr>
          <w:rFonts w:asciiTheme="majorBidi" w:eastAsia="Times New Roman" w:hAnsiTheme="majorBidi" w:cstheme="majorBidi"/>
          <w:b/>
          <w:bCs/>
          <w:sz w:val="24"/>
          <w:szCs w:val="24"/>
          <w:bdr w:val="none" w:sz="0" w:space="0" w:color="auto" w:frame="1"/>
        </w:rPr>
        <w:t>recommends</w:t>
      </w:r>
      <w:r w:rsidRPr="00F02DAB">
        <w:rPr>
          <w:rFonts w:asciiTheme="majorBidi" w:eastAsia="Times New Roman" w:hAnsiTheme="majorBidi" w:cstheme="majorBidi"/>
          <w:sz w:val="24"/>
          <w:szCs w:val="24"/>
        </w:rPr>
        <w:t> using physical files - files located under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taq.YYYY</w:t>
      </w:r>
      <w:proofErr w:type="spellEnd"/>
      <w:r w:rsidRPr="00F02DAB">
        <w:rPr>
          <w:rFonts w:asciiTheme="majorBidi" w:eastAsia="Times New Roman" w:hAnsiTheme="majorBidi" w:cstheme="majorBidi"/>
          <w:sz w:val="24"/>
          <w:szCs w:val="24"/>
        </w:rPr>
        <w:t>,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nyse</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taq_msecYYYY</w:t>
      </w:r>
      <w:proofErr w:type="spellEnd"/>
      <w:r w:rsidRPr="00F02DAB">
        <w:rPr>
          <w:rFonts w:asciiTheme="majorBidi" w:eastAsia="Times New Roman" w:hAnsiTheme="majorBidi" w:cstheme="majorBidi"/>
          <w:sz w:val="24"/>
          <w:szCs w:val="24"/>
        </w:rPr>
        <w:t> and so on - not the symbolic link files. To locate the exact location of these files, use the UNIX command </w:t>
      </w:r>
      <w:r w:rsidRPr="00F02DAB">
        <w:rPr>
          <w:rFonts w:asciiTheme="majorBidi" w:eastAsia="Times New Roman" w:hAnsiTheme="majorBidi" w:cstheme="majorBidi"/>
          <w:sz w:val="24"/>
          <w:szCs w:val="24"/>
          <w:bdr w:val="none" w:sz="0" w:space="0" w:color="auto" w:frame="1"/>
          <w:shd w:val="clear" w:color="auto" w:fill="F9F2F4"/>
        </w:rPr>
        <w:t>ls -li</w:t>
      </w:r>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In the monthly TAQ product, each trade and quote file covers a </w:t>
      </w:r>
      <w:r w:rsidRPr="00F02DAB">
        <w:rPr>
          <w:rFonts w:asciiTheme="majorBidi" w:eastAsia="Times New Roman" w:hAnsiTheme="majorBidi" w:cstheme="majorBidi"/>
          <w:b/>
          <w:bCs/>
          <w:sz w:val="24"/>
          <w:szCs w:val="24"/>
          <w:bdr w:val="none" w:sz="0" w:space="0" w:color="auto" w:frame="1"/>
        </w:rPr>
        <w:t>single trading date</w:t>
      </w:r>
      <w:r w:rsidRPr="00F02DAB">
        <w:rPr>
          <w:rFonts w:asciiTheme="majorBidi" w:eastAsia="Times New Roman" w:hAnsiTheme="majorBidi" w:cstheme="majorBidi"/>
          <w:sz w:val="24"/>
          <w:szCs w:val="24"/>
        </w:rPr>
        <w:t>. Trades are stored in files whose name begins with the prefix </w:t>
      </w:r>
      <w:proofErr w:type="spellStart"/>
      <w:r w:rsidRPr="00F02DAB">
        <w:rPr>
          <w:rFonts w:asciiTheme="majorBidi" w:eastAsia="Times New Roman" w:hAnsiTheme="majorBidi" w:cstheme="majorBidi"/>
          <w:sz w:val="24"/>
          <w:szCs w:val="24"/>
          <w:bdr w:val="none" w:sz="0" w:space="0" w:color="auto" w:frame="1"/>
          <w:shd w:val="clear" w:color="auto" w:fill="F9F2F4"/>
        </w:rPr>
        <w:t>ct</w:t>
      </w:r>
      <w:proofErr w:type="spellEnd"/>
      <w:r w:rsidRPr="00F02DAB">
        <w:rPr>
          <w:rFonts w:asciiTheme="majorBidi" w:eastAsia="Times New Roman" w:hAnsiTheme="majorBidi" w:cstheme="majorBidi"/>
          <w:sz w:val="24"/>
          <w:szCs w:val="24"/>
          <w:bdr w:val="none" w:sz="0" w:space="0" w:color="auto" w:frame="1"/>
          <w:shd w:val="clear" w:color="auto" w:fill="F9F2F4"/>
        </w:rPr>
        <w:t>_</w:t>
      </w:r>
      <w:r w:rsidRPr="00F02DAB">
        <w:rPr>
          <w:rFonts w:asciiTheme="majorBidi" w:eastAsia="Times New Roman" w:hAnsiTheme="majorBidi" w:cstheme="majorBidi"/>
          <w:sz w:val="24"/>
          <w:szCs w:val="24"/>
        </w:rPr>
        <w:t>, followed by the date in </w:t>
      </w:r>
      <w:r w:rsidRPr="00F02DAB">
        <w:rPr>
          <w:rFonts w:asciiTheme="majorBidi" w:eastAsia="Times New Roman" w:hAnsiTheme="majorBidi" w:cstheme="majorBidi"/>
          <w:sz w:val="24"/>
          <w:szCs w:val="24"/>
          <w:bdr w:val="none" w:sz="0" w:space="0" w:color="auto" w:frame="1"/>
          <w:shd w:val="clear" w:color="auto" w:fill="F9F2F4"/>
        </w:rPr>
        <w:t>YYYYMMDD</w:t>
      </w:r>
      <w:r w:rsidRPr="00F02DAB">
        <w:rPr>
          <w:rFonts w:asciiTheme="majorBidi" w:eastAsia="Times New Roman" w:hAnsiTheme="majorBidi" w:cstheme="majorBidi"/>
          <w:sz w:val="24"/>
          <w:szCs w:val="24"/>
        </w:rPr>
        <w:t> format. Quotes are stored using the </w:t>
      </w:r>
      <w:proofErr w:type="spellStart"/>
      <w:r w:rsidRPr="00F02DAB">
        <w:rPr>
          <w:rFonts w:asciiTheme="majorBidi" w:eastAsia="Times New Roman" w:hAnsiTheme="majorBidi" w:cstheme="majorBidi"/>
          <w:sz w:val="24"/>
          <w:szCs w:val="24"/>
          <w:bdr w:val="none" w:sz="0" w:space="0" w:color="auto" w:frame="1"/>
          <w:shd w:val="clear" w:color="auto" w:fill="F9F2F4"/>
        </w:rPr>
        <w:t>cq</w:t>
      </w:r>
      <w:proofErr w:type="spellEnd"/>
      <w:r w:rsidRPr="00F02DAB">
        <w:rPr>
          <w:rFonts w:asciiTheme="majorBidi" w:eastAsia="Times New Roman" w:hAnsiTheme="majorBidi" w:cstheme="majorBidi"/>
          <w:sz w:val="24"/>
          <w:szCs w:val="24"/>
          <w:bdr w:val="none" w:sz="0" w:space="0" w:color="auto" w:frame="1"/>
          <w:shd w:val="clear" w:color="auto" w:fill="F9F2F4"/>
        </w:rPr>
        <w:t>_</w:t>
      </w:r>
      <w:r w:rsidRPr="00F02DAB">
        <w:rPr>
          <w:rFonts w:asciiTheme="majorBidi" w:eastAsia="Times New Roman" w:hAnsiTheme="majorBidi" w:cstheme="majorBidi"/>
          <w:sz w:val="24"/>
          <w:szCs w:val="24"/>
        </w:rPr>
        <w:t> prefix and the same date format (e.g. </w:t>
      </w:r>
      <w:proofErr w:type="spellStart"/>
      <w:r w:rsidRPr="00F02DAB">
        <w:rPr>
          <w:rFonts w:asciiTheme="majorBidi" w:eastAsia="Times New Roman" w:hAnsiTheme="majorBidi" w:cstheme="majorBidi"/>
          <w:sz w:val="24"/>
          <w:szCs w:val="24"/>
          <w:bdr w:val="none" w:sz="0" w:space="0" w:color="auto" w:frame="1"/>
          <w:shd w:val="clear" w:color="auto" w:fill="F9F2F4"/>
        </w:rPr>
        <w:t>cq_YYYYMMDD</w:t>
      </w:r>
      <w:proofErr w:type="spellEnd"/>
      <w:r w:rsidRPr="00F02DAB">
        <w:rPr>
          <w:rFonts w:asciiTheme="majorBidi" w:eastAsia="Times New Roman" w:hAnsiTheme="majorBidi" w:cstheme="majorBidi"/>
          <w:sz w:val="24"/>
          <w:szCs w:val="24"/>
        </w:rPr>
        <w:t>). Typically, trades files are 1 Gigabyte (GB) in size, while quotes files may range from 20 to 50 GB. There are a couple of additional files in these datasets. </w:t>
      </w:r>
      <w:proofErr w:type="spellStart"/>
      <w:r w:rsidRPr="00F02DAB">
        <w:rPr>
          <w:rFonts w:asciiTheme="majorBidi" w:eastAsia="Times New Roman" w:hAnsiTheme="majorBidi" w:cstheme="majorBidi"/>
          <w:sz w:val="24"/>
          <w:szCs w:val="24"/>
          <w:bdr w:val="none" w:sz="0" w:space="0" w:color="auto" w:frame="1"/>
          <w:shd w:val="clear" w:color="auto" w:fill="F9F2F4"/>
        </w:rPr>
        <w:t>div_YYYYMM</w:t>
      </w:r>
      <w:proofErr w:type="spellEnd"/>
      <w:r w:rsidRPr="00F02DAB">
        <w:rPr>
          <w:rFonts w:asciiTheme="majorBidi" w:eastAsia="Times New Roman" w:hAnsiTheme="majorBidi" w:cstheme="majorBidi"/>
          <w:sz w:val="24"/>
          <w:szCs w:val="24"/>
        </w:rPr>
        <w:t> are the dividend files (</w:t>
      </w:r>
      <w:hyperlink r:id="rId7" w:history="1">
        <w:r w:rsidRPr="00F02DAB">
          <w:rPr>
            <w:rFonts w:asciiTheme="majorBidi" w:eastAsia="Times New Roman" w:hAnsiTheme="majorBidi" w:cstheme="majorBidi"/>
            <w:sz w:val="24"/>
            <w:szCs w:val="24"/>
            <w:u w:val="single"/>
            <w:bdr w:val="none" w:sz="0" w:space="0" w:color="auto" w:frame="1"/>
          </w:rPr>
          <w:t>according to the manual</w:t>
        </w:r>
      </w:hyperlink>
      <w:r w:rsidRPr="00F02DAB">
        <w:rPr>
          <w:rFonts w:asciiTheme="majorBidi" w:eastAsia="Times New Roman" w:hAnsiTheme="majorBidi" w:cstheme="majorBidi"/>
          <w:sz w:val="24"/>
          <w:szCs w:val="24"/>
        </w:rPr>
        <w:t>). Please note that dividend and stock split data included in TAQ are known to be inaccurate for some securities. For identifying information, refer to the master files, which are formatted as </w:t>
      </w:r>
      <w:proofErr w:type="spellStart"/>
      <w:r w:rsidRPr="00F02DAB">
        <w:rPr>
          <w:rFonts w:asciiTheme="majorBidi" w:eastAsia="Times New Roman" w:hAnsiTheme="majorBidi" w:cstheme="majorBidi"/>
          <w:sz w:val="24"/>
          <w:szCs w:val="24"/>
          <w:bdr w:val="none" w:sz="0" w:space="0" w:color="auto" w:frame="1"/>
          <w:shd w:val="clear" w:color="auto" w:fill="F9F2F4"/>
        </w:rPr>
        <w:t>mast_YYYYMM</w:t>
      </w:r>
      <w:proofErr w:type="spellEnd"/>
      <w:r w:rsidRPr="00F02DAB">
        <w:rPr>
          <w:rFonts w:asciiTheme="majorBidi" w:eastAsia="Times New Roman" w:hAnsiTheme="majorBidi" w:cstheme="majorBidi"/>
          <w:sz w:val="24"/>
          <w:szCs w:val="24"/>
        </w:rPr>
        <w:t>. There is one dividend file and one master file per month.</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In the Daily TAQ product, </w:t>
      </w:r>
      <w:proofErr w:type="spellStart"/>
      <w:r w:rsidRPr="00F02DAB">
        <w:rPr>
          <w:rFonts w:asciiTheme="majorBidi" w:eastAsia="Times New Roman" w:hAnsiTheme="majorBidi" w:cstheme="majorBidi"/>
          <w:sz w:val="24"/>
          <w:szCs w:val="24"/>
          <w:bdr w:val="none" w:sz="0" w:space="0" w:color="auto" w:frame="1"/>
          <w:shd w:val="clear" w:color="auto" w:fill="F9F2F4"/>
        </w:rPr>
        <w:t>ctm_YYYYMMDD</w:t>
      </w:r>
      <w:proofErr w:type="spellEnd"/>
      <w:r w:rsidRPr="00F02DAB">
        <w:rPr>
          <w:rFonts w:asciiTheme="majorBidi" w:eastAsia="Times New Roman" w:hAnsiTheme="majorBidi" w:cstheme="majorBidi"/>
          <w:sz w:val="24"/>
          <w:szCs w:val="24"/>
        </w:rPr>
        <w:t> </w:t>
      </w:r>
      <w:r w:rsidRPr="00F02DAB">
        <w:rPr>
          <w:rFonts w:asciiTheme="majorBidi" w:eastAsia="Times New Roman" w:hAnsiTheme="majorBidi" w:cstheme="majorBidi"/>
          <w:b/>
          <w:bCs/>
          <w:sz w:val="24"/>
          <w:szCs w:val="24"/>
          <w:bdr w:val="none" w:sz="0" w:space="0" w:color="auto" w:frame="1"/>
        </w:rPr>
        <w:t>refers to trades</w:t>
      </w:r>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bdr w:val="none" w:sz="0" w:space="0" w:color="auto" w:frame="1"/>
          <w:shd w:val="clear" w:color="auto" w:fill="F9F2F4"/>
        </w:rPr>
        <w:t>cqm_YYYYMMDD</w:t>
      </w:r>
      <w:proofErr w:type="spellEnd"/>
      <w:r w:rsidRPr="00F02DAB">
        <w:rPr>
          <w:rFonts w:asciiTheme="majorBidi" w:eastAsia="Times New Roman" w:hAnsiTheme="majorBidi" w:cstheme="majorBidi"/>
          <w:sz w:val="24"/>
          <w:szCs w:val="24"/>
        </w:rPr>
        <w:t> </w:t>
      </w:r>
      <w:r w:rsidRPr="00F02DAB">
        <w:rPr>
          <w:rFonts w:asciiTheme="majorBidi" w:eastAsia="Times New Roman" w:hAnsiTheme="majorBidi" w:cstheme="majorBidi"/>
          <w:b/>
          <w:bCs/>
          <w:sz w:val="24"/>
          <w:szCs w:val="24"/>
          <w:bdr w:val="none" w:sz="0" w:space="0" w:color="auto" w:frame="1"/>
        </w:rPr>
        <w:t>refers to quotes</w:t>
      </w:r>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bdr w:val="none" w:sz="0" w:space="0" w:color="auto" w:frame="1"/>
          <w:shd w:val="clear" w:color="auto" w:fill="F9F2F4"/>
        </w:rPr>
        <w:t>mastm_YYYYMMDD</w:t>
      </w:r>
      <w:proofErr w:type="spellEnd"/>
      <w:r w:rsidRPr="00F02DAB">
        <w:rPr>
          <w:rFonts w:asciiTheme="majorBidi" w:eastAsia="Times New Roman" w:hAnsiTheme="majorBidi" w:cstheme="majorBidi"/>
          <w:sz w:val="24"/>
          <w:szCs w:val="24"/>
        </w:rPr>
        <w:t> refers to the master files, and </w:t>
      </w:r>
      <w:r w:rsidRPr="00F02DAB">
        <w:rPr>
          <w:rFonts w:asciiTheme="majorBidi" w:eastAsia="Times New Roman" w:hAnsiTheme="majorBidi" w:cstheme="majorBidi"/>
          <w:sz w:val="24"/>
          <w:szCs w:val="24"/>
          <w:bdr w:val="none" w:sz="0" w:space="0" w:color="auto" w:frame="1"/>
          <w:shd w:val="clear" w:color="auto" w:fill="F9F2F4"/>
        </w:rPr>
        <w:t>ix_*</w:t>
      </w:r>
      <w:r w:rsidRPr="00F02DAB">
        <w:rPr>
          <w:rFonts w:asciiTheme="majorBidi" w:eastAsia="Times New Roman" w:hAnsiTheme="majorBidi" w:cstheme="majorBidi"/>
          <w:sz w:val="24"/>
          <w:szCs w:val="24"/>
        </w:rPr>
        <w:t> refers to the corresponding compressed index files. Daily TAQ also includes NBBO files in the format </w:t>
      </w:r>
      <w:proofErr w:type="spellStart"/>
      <w:r w:rsidRPr="00F02DAB">
        <w:rPr>
          <w:rFonts w:asciiTheme="majorBidi" w:eastAsia="Times New Roman" w:hAnsiTheme="majorBidi" w:cstheme="majorBidi"/>
          <w:sz w:val="24"/>
          <w:szCs w:val="24"/>
          <w:bdr w:val="none" w:sz="0" w:space="0" w:color="auto" w:frame="1"/>
          <w:shd w:val="clear" w:color="auto" w:fill="F9F2F4"/>
        </w:rPr>
        <w:t>nbbom_YYMMDD</w:t>
      </w:r>
      <w:proofErr w:type="spellEnd"/>
      <w:r w:rsidRPr="00F02DAB">
        <w:rPr>
          <w:rFonts w:asciiTheme="majorBidi" w:eastAsia="Times New Roman" w:hAnsiTheme="majorBidi" w:cstheme="majorBidi"/>
          <w:sz w:val="24"/>
          <w:szCs w:val="24"/>
        </w:rPr>
        <w:t>. There is one master file per day, and the dividend file is not available.</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rPr>
        <w:lastRenderedPageBreak/>
        <w:t>All data files for TAQ are stored in the SAS file format</w:t>
      </w:r>
      <w:r w:rsidRPr="00F02DAB">
        <w:rPr>
          <w:rFonts w:asciiTheme="majorBidi" w:eastAsia="Times New Roman" w:hAnsiTheme="majorBidi" w:cstheme="majorBidi"/>
          <w:sz w:val="24"/>
          <w:szCs w:val="24"/>
        </w:rPr>
        <w:t>. WRDS does not make the original raw data available.</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File Location Table</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table below lists the TAQ products, as well as their respective SAS and Unix locations.</w:t>
      </w:r>
    </w:p>
    <w:tbl>
      <w:tblPr>
        <w:tblW w:w="8800" w:type="dxa"/>
        <w:jc w:val="center"/>
        <w:shd w:val="clear" w:color="auto" w:fill="FFFFFF"/>
        <w:tblCellMar>
          <w:left w:w="0" w:type="dxa"/>
          <w:right w:w="0" w:type="dxa"/>
        </w:tblCellMar>
        <w:tblLook w:val="04A0" w:firstRow="1" w:lastRow="0" w:firstColumn="1" w:lastColumn="0" w:noHBand="0" w:noVBand="1"/>
        <w:tblDescription w:val="The SAS and Unix locations for the datafiles."/>
      </w:tblPr>
      <w:tblGrid>
        <w:gridCol w:w="1101"/>
        <w:gridCol w:w="775"/>
        <w:gridCol w:w="2048"/>
        <w:gridCol w:w="2946"/>
        <w:gridCol w:w="2156"/>
      </w:tblGrid>
      <w:tr w:rsidR="00F02DAB" w:rsidRPr="00F02DAB" w:rsidTr="00F02DAB">
        <w:trPr>
          <w:trHeight w:val="121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Product</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 xml:space="preserve">Primary SAS </w:t>
            </w:r>
            <w:proofErr w:type="spellStart"/>
            <w:r w:rsidRPr="00F02DAB">
              <w:rPr>
                <w:rFonts w:asciiTheme="majorBidi" w:eastAsia="Times New Roman" w:hAnsiTheme="majorBidi" w:cstheme="majorBidi"/>
                <w:b/>
                <w:bCs/>
                <w:sz w:val="24"/>
                <w:szCs w:val="24"/>
              </w:rPr>
              <w:t>Libname</w:t>
            </w:r>
            <w:proofErr w:type="spellEnd"/>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Unix Server</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Unix Location</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Files</w:t>
            </w:r>
          </w:p>
        </w:tc>
      </w:tr>
      <w:tr w:rsidR="00F02DAB" w:rsidRPr="00F02DAB" w:rsidTr="00F02DAB">
        <w:trPr>
          <w:trHeight w:val="1884"/>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Monthly</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rPr>
              <w:t>taq</w:t>
            </w:r>
            <w:proofErr w:type="spellEnd"/>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wrds.wharton</w:t>
            </w:r>
            <w:bookmarkStart w:id="0" w:name="_GoBack"/>
            <w:bookmarkEnd w:id="0"/>
            <w:r w:rsidRPr="00F02DAB">
              <w:rPr>
                <w:rFonts w:asciiTheme="majorBidi" w:eastAsia="Times New Roman" w:hAnsiTheme="majorBidi" w:cstheme="majorBidi"/>
                <w:sz w:val="24"/>
                <w:szCs w:val="24"/>
              </w:rPr>
              <w:t>.upenn.edu </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taq</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 </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rPr>
              <w:t>cq_YYYYMMDD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ct_YYYYMMDD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div_YYYYMM</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mast_YYYYMM</w:t>
            </w:r>
            <w:proofErr w:type="spellEnd"/>
          </w:p>
        </w:tc>
      </w:tr>
      <w:tr w:rsidR="00F02DAB" w:rsidRPr="00F02DAB" w:rsidTr="00F02DAB">
        <w:trPr>
          <w:trHeight w:val="275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Monthly</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rPr>
              <w:t>taq</w:t>
            </w:r>
            <w:proofErr w:type="spellEnd"/>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wrds-cloud.wharton.upenn.edu</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taq</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sadata</w:t>
            </w:r>
            <w:proofErr w:type="spellEnd"/>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wrds_taqs</w:t>
            </w:r>
            <w:proofErr w:type="spellEnd"/>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wrds_taqs_nbbo</w:t>
            </w:r>
            <w:proofErr w:type="spellEnd"/>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wrds_taqs_ct</w:t>
            </w:r>
            <w:proofErr w:type="spellEnd"/>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rPr>
              <w:t>cq_YYYYMMDD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ct_YYYYMMDD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div_YYYYMM</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mast_YYYYMM</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nbbo_YYYYMMDD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wct_YYYYMMDD</w:t>
            </w:r>
            <w:proofErr w:type="spellEnd"/>
          </w:p>
        </w:tc>
      </w:tr>
      <w:tr w:rsidR="00F02DAB" w:rsidRPr="00F02DAB" w:rsidTr="00F02DAB">
        <w:trPr>
          <w:trHeight w:val="557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Daily (Millisecond)</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rPr>
              <w:t>taqmsec</w:t>
            </w:r>
            <w:proofErr w:type="spellEnd"/>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wrds-cloud.wharton.upenn.edu</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taqms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ct</w:t>
            </w:r>
            <w:proofErr w:type="spellEnd"/>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taqms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cq</w:t>
            </w:r>
            <w:proofErr w:type="spellEnd"/>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taqms</w:t>
            </w:r>
            <w:proofErr w:type="spellEnd"/>
            <w:r w:rsidRPr="00F02DAB">
              <w:rPr>
                <w:rFonts w:asciiTheme="majorBidi" w:eastAsia="Times New Roman" w:hAnsiTheme="majorBidi" w:cstheme="majorBidi"/>
                <w:sz w:val="24"/>
                <w:szCs w:val="24"/>
              </w:rPr>
              <w:t>/mast, /</w:t>
            </w:r>
            <w:proofErr w:type="spellStart"/>
            <w:r w:rsidRPr="00F02DAB">
              <w:rPr>
                <w:rFonts w:asciiTheme="majorBidi" w:eastAsia="Times New Roman" w:hAnsiTheme="majorBidi" w:cstheme="majorBidi"/>
                <w:sz w:val="24"/>
                <w:szCs w:val="24"/>
              </w:rPr>
              <w:t>wrds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nyse</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sasdata</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taqms</w:t>
            </w:r>
            <w:proofErr w:type="spellEnd"/>
            <w:r w:rsidRPr="00F02DAB">
              <w:rPr>
                <w:rFonts w:asciiTheme="majorBidi" w:eastAsia="Times New Roman" w:hAnsiTheme="majorBidi" w:cstheme="majorBidi"/>
                <w:sz w:val="24"/>
                <w:szCs w:val="24"/>
              </w:rPr>
              <w:t>/</w:t>
            </w:r>
            <w:proofErr w:type="spellStart"/>
            <w:r w:rsidRPr="00F02DAB">
              <w:rPr>
                <w:rFonts w:asciiTheme="majorBidi" w:eastAsia="Times New Roman" w:hAnsiTheme="majorBidi" w:cstheme="majorBidi"/>
                <w:sz w:val="24"/>
                <w:szCs w:val="24"/>
              </w:rPr>
              <w:t>nbbo</w:t>
            </w:r>
            <w:proofErr w:type="spellEnd"/>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rPr>
              <w:t>ctm_YYYYMMDD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ix_ctm_YYYYMMDD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cqm_YYYYMMDD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ix_cqm_YYYYMMDD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mastm_YYYYMMDD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nbbom_YYYYMMDD</w:t>
            </w:r>
            <w:proofErr w:type="spellEnd"/>
            <w:r w:rsidRPr="00F02DAB">
              <w:rPr>
                <w:rFonts w:asciiTheme="majorBidi" w:eastAsia="Times New Roman" w:hAnsiTheme="majorBidi" w:cstheme="majorBidi"/>
                <w:sz w:val="24"/>
                <w:szCs w:val="24"/>
              </w:rPr>
              <w:t xml:space="preserve">, </w:t>
            </w:r>
            <w:proofErr w:type="spellStart"/>
            <w:r w:rsidRPr="00F02DAB">
              <w:rPr>
                <w:rFonts w:asciiTheme="majorBidi" w:eastAsia="Times New Roman" w:hAnsiTheme="majorBidi" w:cstheme="majorBidi"/>
                <w:sz w:val="24"/>
                <w:szCs w:val="24"/>
              </w:rPr>
              <w:t>ix_nbbom_YYYYMMDD</w:t>
            </w:r>
            <w:proofErr w:type="spellEnd"/>
          </w:p>
        </w:tc>
      </w:tr>
      <w:tr w:rsidR="00F02DAB" w:rsidRPr="00F02DAB" w:rsidTr="00F02DAB">
        <w:trPr>
          <w:trHeight w:val="311"/>
          <w:jc w:val="center"/>
        </w:trPr>
        <w:tc>
          <w:tcPr>
            <w:tcW w:w="0" w:type="auto"/>
            <w:gridSpan w:val="5"/>
            <w:tcBorders>
              <w:top w:val="nil"/>
              <w:left w:val="nil"/>
              <w:bottom w:val="nil"/>
              <w:right w:val="nil"/>
            </w:tcBorders>
            <w:shd w:val="clear" w:color="auto" w:fill="FFFFFF"/>
            <w:vAlign w:val="center"/>
            <w:hideMark/>
          </w:tcPr>
          <w:p w:rsidR="00F02DAB" w:rsidRPr="00F02DAB" w:rsidRDefault="00F02DAB" w:rsidP="00F02DAB">
            <w:pPr>
              <w:spacing w:after="0" w:line="240" w:lineRule="auto"/>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Table 1: Data</w:t>
            </w:r>
            <w:r>
              <w:rPr>
                <w:rFonts w:asciiTheme="majorBidi" w:eastAsia="Times New Roman" w:hAnsiTheme="majorBidi" w:cstheme="majorBidi"/>
                <w:sz w:val="24"/>
                <w:szCs w:val="24"/>
              </w:rPr>
              <w:t xml:space="preserve"> </w:t>
            </w:r>
            <w:r w:rsidRPr="00F02DAB">
              <w:rPr>
                <w:rFonts w:asciiTheme="majorBidi" w:eastAsia="Times New Roman" w:hAnsiTheme="majorBidi" w:cstheme="majorBidi"/>
                <w:sz w:val="24"/>
                <w:szCs w:val="24"/>
              </w:rPr>
              <w:t>file Location</w:t>
            </w:r>
          </w:p>
        </w:tc>
      </w:tr>
    </w:tbl>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lastRenderedPageBreak/>
        <w:t>Datasets Created by WRDS</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following listed files are generated by WRDS from the original TAQ Trades and Quotes datasets. Using the WRDS-created NBBO and WCT files discussed below can save days - or even weeks - of processing time, in addition to reducing programming effort.</w:t>
      </w: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National Best Bid &amp; Offer (NBBO)</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 xml:space="preserve">Using the TAQ Monthly product, WRDS compiles, to the second, the best (highest) bid and the best (lowest) offer from all prevailing quotes issued by various market makers in national exchanges for each stock. Generated by WRDS, these monthly product files are </w:t>
      </w:r>
      <w:proofErr w:type="spellStart"/>
      <w:r w:rsidRPr="00F02DAB">
        <w:rPr>
          <w:rFonts w:asciiTheme="majorBidi" w:eastAsia="Times New Roman" w:hAnsiTheme="majorBidi" w:cstheme="majorBidi"/>
          <w:sz w:val="24"/>
          <w:szCs w:val="24"/>
        </w:rPr>
        <w:t>labeled</w:t>
      </w:r>
      <w:proofErr w:type="spellEnd"/>
      <w:r w:rsidRPr="00F02DAB">
        <w:rPr>
          <w:rFonts w:asciiTheme="majorBidi" w:eastAsia="Times New Roman" w:hAnsiTheme="majorBidi" w:cstheme="majorBidi"/>
          <w:sz w:val="24"/>
          <w:szCs w:val="24"/>
        </w:rPr>
        <w:t> </w:t>
      </w:r>
      <w:proofErr w:type="spellStart"/>
      <w:r w:rsidRPr="00F02DAB">
        <w:rPr>
          <w:rFonts w:asciiTheme="majorBidi" w:eastAsia="Times New Roman" w:hAnsiTheme="majorBidi" w:cstheme="majorBidi"/>
          <w:sz w:val="24"/>
          <w:szCs w:val="24"/>
          <w:bdr w:val="none" w:sz="0" w:space="0" w:color="auto" w:frame="1"/>
          <w:shd w:val="clear" w:color="auto" w:fill="F9F2F4"/>
        </w:rPr>
        <w:t>nbbo_YYYYMMDD</w:t>
      </w:r>
      <w:proofErr w:type="spellEnd"/>
      <w:r w:rsidRPr="00F02DAB">
        <w:rPr>
          <w:rFonts w:asciiTheme="majorBidi" w:eastAsia="Times New Roman" w:hAnsiTheme="majorBidi" w:cstheme="majorBidi"/>
          <w:sz w:val="24"/>
          <w:szCs w:val="24"/>
        </w:rPr>
        <w:t> and are located on the WRDS Cloud server in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nyse</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sasdata</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wrds_taqs_nbbo</w:t>
      </w:r>
      <w:proofErr w:type="spellEnd"/>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In the TAQ Daily product, </w:t>
      </w:r>
      <w:proofErr w:type="spellStart"/>
      <w:r w:rsidRPr="00F02DAB">
        <w:rPr>
          <w:rFonts w:asciiTheme="majorBidi" w:eastAsia="Times New Roman" w:hAnsiTheme="majorBidi" w:cstheme="majorBidi"/>
          <w:sz w:val="24"/>
          <w:szCs w:val="24"/>
          <w:bdr w:val="none" w:sz="0" w:space="0" w:color="auto" w:frame="1"/>
          <w:shd w:val="clear" w:color="auto" w:fill="F9F2F4"/>
        </w:rPr>
        <w:t>nbbo</w:t>
      </w:r>
      <w:proofErr w:type="spellEnd"/>
      <w:r w:rsidRPr="00F02DAB">
        <w:rPr>
          <w:rFonts w:asciiTheme="majorBidi" w:eastAsia="Times New Roman" w:hAnsiTheme="majorBidi" w:cstheme="majorBidi"/>
          <w:sz w:val="24"/>
          <w:szCs w:val="24"/>
          <w:bdr w:val="none" w:sz="0" w:space="0" w:color="auto" w:frame="1"/>
          <w:shd w:val="clear" w:color="auto" w:fill="F9F2F4"/>
        </w:rPr>
        <w:t>_</w:t>
      </w:r>
      <w:r w:rsidRPr="00F02DAB">
        <w:rPr>
          <w:rFonts w:asciiTheme="majorBidi" w:eastAsia="Times New Roman" w:hAnsiTheme="majorBidi" w:cstheme="majorBidi"/>
          <w:sz w:val="24"/>
          <w:szCs w:val="24"/>
        </w:rPr>
        <w:t> files are provided by NYSE and contain continuous National Best Bid and Offer updates, as well as consolidated trades and quotes for all listed and non-listed issues. These NBBO files should be used in conjunction with several NBBO fields in the quote files.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For additional information regarding NBBO, refer to the </w:t>
      </w:r>
      <w:hyperlink r:id="rId8" w:history="1">
        <w:r w:rsidRPr="00F02DAB">
          <w:rPr>
            <w:rFonts w:asciiTheme="majorBidi" w:eastAsia="Times New Roman" w:hAnsiTheme="majorBidi" w:cstheme="majorBidi"/>
            <w:sz w:val="24"/>
            <w:szCs w:val="24"/>
            <w:u w:val="single"/>
            <w:bdr w:val="none" w:sz="0" w:space="0" w:color="auto" w:frame="1"/>
          </w:rPr>
          <w:t>NBBO research application</w:t>
        </w:r>
      </w:hyperlink>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WRDS Consolidated Trades (WCT)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 xml:space="preserve">The NBBO's Bid and Ask midpoints are matched to each trade at seconds 0, -1, -2 and -5 relative to their trade time, and stored along with trades in the same datasets. These WRDS-generated trades files are </w:t>
      </w:r>
      <w:proofErr w:type="spellStart"/>
      <w:r w:rsidRPr="00F02DAB">
        <w:rPr>
          <w:rFonts w:asciiTheme="majorBidi" w:eastAsia="Times New Roman" w:hAnsiTheme="majorBidi" w:cstheme="majorBidi"/>
          <w:sz w:val="24"/>
          <w:szCs w:val="24"/>
        </w:rPr>
        <w:t>labeled</w:t>
      </w:r>
      <w:proofErr w:type="spellEnd"/>
      <w:r w:rsidRPr="00F02DAB">
        <w:rPr>
          <w:rFonts w:asciiTheme="majorBidi" w:eastAsia="Times New Roman" w:hAnsiTheme="majorBidi" w:cstheme="majorBidi"/>
          <w:sz w:val="24"/>
          <w:szCs w:val="24"/>
        </w:rPr>
        <w:t xml:space="preserve"> as </w:t>
      </w:r>
      <w:proofErr w:type="spellStart"/>
      <w:r w:rsidRPr="00F02DAB">
        <w:rPr>
          <w:rFonts w:asciiTheme="majorBidi" w:eastAsia="Times New Roman" w:hAnsiTheme="majorBidi" w:cstheme="majorBidi"/>
          <w:sz w:val="24"/>
          <w:szCs w:val="24"/>
          <w:bdr w:val="none" w:sz="0" w:space="0" w:color="auto" w:frame="1"/>
          <w:shd w:val="clear" w:color="auto" w:fill="F9F2F4"/>
        </w:rPr>
        <w:t>wct_YYYYMMDD</w:t>
      </w:r>
      <w:proofErr w:type="spellEnd"/>
      <w:r w:rsidRPr="00F02DAB">
        <w:rPr>
          <w:rFonts w:asciiTheme="majorBidi" w:eastAsia="Times New Roman" w:hAnsiTheme="majorBidi" w:cstheme="majorBidi"/>
          <w:sz w:val="24"/>
          <w:szCs w:val="24"/>
        </w:rPr>
        <w:t>. This approach provides users with all necessary components to infer the trade directions, regardless of what specifications and assumptions are employed on the trade-quote lag or on trade filters. Please see the </w:t>
      </w:r>
      <w:hyperlink r:id="rId9" w:history="1">
        <w:r w:rsidRPr="00F02DAB">
          <w:rPr>
            <w:rFonts w:asciiTheme="majorBidi" w:eastAsia="Times New Roman" w:hAnsiTheme="majorBidi" w:cstheme="majorBidi"/>
            <w:sz w:val="24"/>
            <w:szCs w:val="24"/>
            <w:u w:val="single"/>
            <w:bdr w:val="none" w:sz="0" w:space="0" w:color="auto" w:frame="1"/>
          </w:rPr>
          <w:t>Lee and Ready research application</w:t>
        </w:r>
      </w:hyperlink>
      <w:r w:rsidRPr="00F02DAB">
        <w:rPr>
          <w:rFonts w:asciiTheme="majorBidi" w:eastAsia="Times New Roman" w:hAnsiTheme="majorBidi" w:cstheme="majorBidi"/>
          <w:sz w:val="24"/>
          <w:szCs w:val="24"/>
        </w:rPr>
        <w:t> for more information. Additionally the following article, </w:t>
      </w:r>
      <w:hyperlink r:id="rId10" w:history="1">
        <w:r w:rsidRPr="00F02DAB">
          <w:rPr>
            <w:rFonts w:asciiTheme="majorBidi" w:eastAsia="Times New Roman" w:hAnsiTheme="majorBidi" w:cstheme="majorBidi"/>
            <w:sz w:val="24"/>
            <w:szCs w:val="24"/>
            <w:u w:val="single"/>
            <w:bdr w:val="none" w:sz="0" w:space="0" w:color="auto" w:frame="1"/>
          </w:rPr>
          <w:t>"Matching TAQ Trades and Quotes in the Presence of Multiple Quotes"</w:t>
        </w:r>
      </w:hyperlink>
      <w:r w:rsidRPr="00F02DAB">
        <w:rPr>
          <w:rFonts w:asciiTheme="majorBidi" w:eastAsia="Times New Roman" w:hAnsiTheme="majorBidi" w:cstheme="majorBidi"/>
          <w:sz w:val="24"/>
          <w:szCs w:val="24"/>
        </w:rPr>
        <w:t>, may be useful for understanding more about WCT files.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proofErr w:type="spellStart"/>
      <w:r w:rsidRPr="00F02DAB">
        <w:rPr>
          <w:rFonts w:asciiTheme="majorBidi" w:eastAsia="Times New Roman" w:hAnsiTheme="majorBidi" w:cstheme="majorBidi"/>
          <w:sz w:val="24"/>
          <w:szCs w:val="24"/>
          <w:bdr w:val="none" w:sz="0" w:space="0" w:color="auto" w:frame="1"/>
          <w:shd w:val="clear" w:color="auto" w:fill="F9F2F4"/>
        </w:rPr>
        <w:t>wct_YYYYMMDD</w:t>
      </w:r>
      <w:proofErr w:type="spellEnd"/>
      <w:r w:rsidRPr="00F02DAB">
        <w:rPr>
          <w:rFonts w:asciiTheme="majorBidi" w:eastAsia="Times New Roman" w:hAnsiTheme="majorBidi" w:cstheme="majorBidi"/>
          <w:sz w:val="24"/>
          <w:szCs w:val="24"/>
        </w:rPr>
        <w:t xml:space="preserve"> files are generated by WRDS using the monthly TAQ product </w:t>
      </w:r>
      <w:proofErr w:type="spellStart"/>
      <w:r w:rsidRPr="00F02DAB">
        <w:rPr>
          <w:rFonts w:asciiTheme="majorBidi" w:eastAsia="Times New Roman" w:hAnsiTheme="majorBidi" w:cstheme="majorBidi"/>
          <w:sz w:val="24"/>
          <w:szCs w:val="24"/>
        </w:rPr>
        <w:t>andare</w:t>
      </w:r>
      <w:proofErr w:type="spellEnd"/>
      <w:r w:rsidRPr="00F02DAB">
        <w:rPr>
          <w:rFonts w:asciiTheme="majorBidi" w:eastAsia="Times New Roman" w:hAnsiTheme="majorBidi" w:cstheme="majorBidi"/>
          <w:sz w:val="24"/>
          <w:szCs w:val="24"/>
        </w:rPr>
        <w:t xml:space="preserve"> located on the WRDS Cloud server at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nyse</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sasdata</w:t>
      </w:r>
      <w:proofErr w:type="spellEnd"/>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wrds_taqs_ct</w:t>
      </w:r>
      <w:proofErr w:type="spellEnd"/>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Index Files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SAS users may notice datasets starting with </w:t>
      </w:r>
      <w:r w:rsidRPr="00F02DAB">
        <w:rPr>
          <w:rFonts w:asciiTheme="majorBidi" w:eastAsia="Times New Roman" w:hAnsiTheme="majorBidi" w:cstheme="majorBidi"/>
          <w:sz w:val="24"/>
          <w:szCs w:val="24"/>
          <w:bdr w:val="none" w:sz="0" w:space="0" w:color="auto" w:frame="1"/>
          <w:shd w:val="clear" w:color="auto" w:fill="F9F2F4"/>
        </w:rPr>
        <w:t>ix_</w:t>
      </w:r>
      <w:r w:rsidRPr="00F02DAB">
        <w:rPr>
          <w:rFonts w:asciiTheme="majorBidi" w:eastAsia="Times New Roman" w:hAnsiTheme="majorBidi" w:cstheme="majorBidi"/>
          <w:sz w:val="24"/>
          <w:szCs w:val="24"/>
        </w:rPr>
        <w:t> in the Daily data. These are datasets that are used like indexes to speed up processing by the web query and can be ignored. More information can be found in the paper, </w:t>
      </w:r>
      <w:hyperlink r:id="rId11" w:history="1">
        <w:r w:rsidRPr="00F02DAB">
          <w:rPr>
            <w:rFonts w:asciiTheme="majorBidi" w:eastAsia="Times New Roman" w:hAnsiTheme="majorBidi" w:cstheme="majorBidi"/>
            <w:sz w:val="24"/>
            <w:szCs w:val="24"/>
            <w:u w:val="single"/>
            <w:bdr w:val="none" w:sz="0" w:space="0" w:color="auto" w:frame="1"/>
          </w:rPr>
          <w:t>"A Faster Index for Sorted SAS Datasets"</w:t>
        </w:r>
      </w:hyperlink>
      <w:r w:rsidRPr="00F02DAB">
        <w:rPr>
          <w:rFonts w:asciiTheme="majorBidi" w:eastAsia="Times New Roman" w:hAnsiTheme="majorBidi" w:cstheme="majorBidi"/>
          <w:sz w:val="24"/>
          <w:szCs w:val="24"/>
        </w:rPr>
        <w:t>, available externally at the SAS support website.</w:t>
      </w:r>
    </w:p>
    <w:p w:rsidR="00F02DAB" w:rsidRPr="00F02DAB" w:rsidRDefault="00F02DAB" w:rsidP="00F02DAB">
      <w:pPr>
        <w:shd w:val="clear" w:color="auto" w:fill="FFFFFF"/>
        <w:spacing w:after="173" w:line="450" w:lineRule="atLeast"/>
        <w:jc w:val="both"/>
        <w:textAlignment w:val="baseline"/>
        <w:outlineLvl w:val="2"/>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Linking to Other Products</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Identifiers Used</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lastRenderedPageBreak/>
        <w:t>The primary identifier used in the TAQ monthly product is </w:t>
      </w:r>
      <w:r w:rsidRPr="00F02DAB">
        <w:rPr>
          <w:rFonts w:asciiTheme="majorBidi" w:eastAsia="Times New Roman" w:hAnsiTheme="majorBidi" w:cstheme="majorBidi"/>
          <w:sz w:val="24"/>
          <w:szCs w:val="24"/>
          <w:bdr w:val="none" w:sz="0" w:space="0" w:color="auto" w:frame="1"/>
          <w:shd w:val="clear" w:color="auto" w:fill="F9F2F4"/>
        </w:rPr>
        <w:t>SYMBOL</w:t>
      </w:r>
      <w:r w:rsidRPr="00F02DAB">
        <w:rPr>
          <w:rFonts w:asciiTheme="majorBidi" w:eastAsia="Times New Roman" w:hAnsiTheme="majorBidi" w:cstheme="majorBidi"/>
          <w:sz w:val="24"/>
          <w:szCs w:val="24"/>
        </w:rPr>
        <w:t>, commonly referred to as </w:t>
      </w:r>
      <w:r w:rsidRPr="00F02DAB">
        <w:rPr>
          <w:rFonts w:asciiTheme="majorBidi" w:eastAsia="Times New Roman" w:hAnsiTheme="majorBidi" w:cstheme="majorBidi"/>
          <w:sz w:val="24"/>
          <w:szCs w:val="24"/>
          <w:bdr w:val="none" w:sz="0" w:space="0" w:color="auto" w:frame="1"/>
          <w:shd w:val="clear" w:color="auto" w:fill="F9F2F4"/>
        </w:rPr>
        <w:t>TICKER</w:t>
      </w:r>
      <w:r w:rsidRPr="00F02DAB">
        <w:rPr>
          <w:rFonts w:asciiTheme="majorBidi" w:eastAsia="Times New Roman" w:hAnsiTheme="majorBidi" w:cstheme="majorBidi"/>
          <w:sz w:val="24"/>
          <w:szCs w:val="24"/>
        </w:rPr>
        <w:t>, or </w:t>
      </w:r>
      <w:r w:rsidRPr="00F02DAB">
        <w:rPr>
          <w:rFonts w:asciiTheme="majorBidi" w:eastAsia="Times New Roman" w:hAnsiTheme="majorBidi" w:cstheme="majorBidi"/>
          <w:sz w:val="24"/>
          <w:szCs w:val="24"/>
          <w:bdr w:val="none" w:sz="0" w:space="0" w:color="auto" w:frame="1"/>
          <w:shd w:val="clear" w:color="auto" w:fill="F9F2F4"/>
        </w:rPr>
        <w:t>Trading Symbol</w:t>
      </w:r>
      <w:r w:rsidRPr="00F02DAB">
        <w:rPr>
          <w:rFonts w:asciiTheme="majorBidi" w:eastAsia="Times New Roman" w:hAnsiTheme="majorBidi" w:cstheme="majorBidi"/>
          <w:sz w:val="24"/>
          <w:szCs w:val="24"/>
        </w:rPr>
        <w:t> and </w:t>
      </w:r>
      <w:r w:rsidRPr="00F02DAB">
        <w:rPr>
          <w:rFonts w:asciiTheme="majorBidi" w:eastAsia="Times New Roman" w:hAnsiTheme="majorBidi" w:cstheme="majorBidi"/>
          <w:sz w:val="24"/>
          <w:szCs w:val="24"/>
          <w:bdr w:val="none" w:sz="0" w:space="0" w:color="auto" w:frame="1"/>
          <w:shd w:val="clear" w:color="auto" w:fill="F9F2F4"/>
        </w:rPr>
        <w:t xml:space="preserve">Official </w:t>
      </w:r>
      <w:proofErr w:type="spellStart"/>
      <w:r w:rsidRPr="00F02DAB">
        <w:rPr>
          <w:rFonts w:asciiTheme="majorBidi" w:eastAsia="Times New Roman" w:hAnsiTheme="majorBidi" w:cstheme="majorBidi"/>
          <w:sz w:val="24"/>
          <w:szCs w:val="24"/>
          <w:bdr w:val="none" w:sz="0" w:space="0" w:color="auto" w:frame="1"/>
          <w:shd w:val="clear" w:color="auto" w:fill="F9F2F4"/>
        </w:rPr>
        <w:t>Ticker</w:t>
      </w:r>
      <w:r w:rsidRPr="00F02DAB">
        <w:rPr>
          <w:rFonts w:asciiTheme="majorBidi" w:eastAsia="Times New Roman" w:hAnsiTheme="majorBidi" w:cstheme="majorBidi"/>
          <w:sz w:val="24"/>
          <w:szCs w:val="24"/>
        </w:rPr>
        <w:t>in</w:t>
      </w:r>
      <w:proofErr w:type="spellEnd"/>
      <w:r w:rsidRPr="00F02DAB">
        <w:rPr>
          <w:rFonts w:asciiTheme="majorBidi" w:eastAsia="Times New Roman" w:hAnsiTheme="majorBidi" w:cstheme="majorBidi"/>
          <w:sz w:val="24"/>
          <w:szCs w:val="24"/>
        </w:rPr>
        <w:t xml:space="preserve"> other databases.</w:t>
      </w:r>
    </w:p>
    <w:p w:rsid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complete lists of securities (firms) in TAQ datasets are available in the TAQ Master files. The TAQ monthly product master file (</w:t>
      </w:r>
      <w:proofErr w:type="spellStart"/>
      <w:r w:rsidRPr="00F02DAB">
        <w:rPr>
          <w:rFonts w:asciiTheme="majorBidi" w:eastAsia="Times New Roman" w:hAnsiTheme="majorBidi" w:cstheme="majorBidi"/>
          <w:sz w:val="24"/>
          <w:szCs w:val="24"/>
          <w:bdr w:val="none" w:sz="0" w:space="0" w:color="auto" w:frame="1"/>
          <w:shd w:val="clear" w:color="auto" w:fill="F9F2F4"/>
        </w:rPr>
        <w:t>mast_YYYYMM</w:t>
      </w:r>
      <w:proofErr w:type="spellEnd"/>
      <w:r w:rsidRPr="00F02DAB">
        <w:rPr>
          <w:rFonts w:asciiTheme="majorBidi" w:eastAsia="Times New Roman" w:hAnsiTheme="majorBidi" w:cstheme="majorBidi"/>
          <w:sz w:val="24"/>
          <w:szCs w:val="24"/>
        </w:rPr>
        <w:t>) contains, for each </w:t>
      </w:r>
      <w:r w:rsidRPr="00F02DAB">
        <w:rPr>
          <w:rFonts w:asciiTheme="majorBidi" w:eastAsia="Times New Roman" w:hAnsiTheme="majorBidi" w:cstheme="majorBidi"/>
          <w:sz w:val="24"/>
          <w:szCs w:val="24"/>
          <w:bdr w:val="none" w:sz="0" w:space="0" w:color="auto" w:frame="1"/>
          <w:shd w:val="clear" w:color="auto" w:fill="F9F2F4"/>
        </w:rPr>
        <w:t>SYMBOL</w:t>
      </w:r>
      <w:r w:rsidRPr="00F02DAB">
        <w:rPr>
          <w:rFonts w:asciiTheme="majorBidi" w:eastAsia="Times New Roman" w:hAnsiTheme="majorBidi" w:cstheme="majorBidi"/>
          <w:sz w:val="24"/>
          <w:szCs w:val="24"/>
        </w:rPr>
        <w:t>, its </w:t>
      </w:r>
      <w:r w:rsidRPr="00F02DAB">
        <w:rPr>
          <w:rFonts w:asciiTheme="majorBidi" w:eastAsia="Times New Roman" w:hAnsiTheme="majorBidi" w:cstheme="majorBidi"/>
          <w:sz w:val="24"/>
          <w:szCs w:val="24"/>
          <w:bdr w:val="none" w:sz="0" w:space="0" w:color="auto" w:frame="1"/>
          <w:shd w:val="clear" w:color="auto" w:fill="F9F2F4"/>
        </w:rPr>
        <w:t>SHROUT</w:t>
      </w:r>
      <w:r w:rsidRPr="00F02DAB">
        <w:rPr>
          <w:rFonts w:asciiTheme="majorBidi" w:eastAsia="Times New Roman" w:hAnsiTheme="majorBidi" w:cstheme="majorBidi"/>
          <w:sz w:val="24"/>
          <w:szCs w:val="24"/>
        </w:rPr>
        <w:t>,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 company name, and </w:t>
      </w:r>
      <w:r w:rsidRPr="00F02DAB">
        <w:rPr>
          <w:rFonts w:asciiTheme="majorBidi" w:eastAsia="Times New Roman" w:hAnsiTheme="majorBidi" w:cstheme="majorBidi"/>
          <w:sz w:val="24"/>
          <w:szCs w:val="24"/>
          <w:bdr w:val="none" w:sz="0" w:space="0" w:color="auto" w:frame="1"/>
          <w:shd w:val="clear" w:color="auto" w:fill="F9F2F4"/>
        </w:rPr>
        <w:t>FDATE</w:t>
      </w:r>
      <w:r w:rsidRPr="00F02DAB">
        <w:rPr>
          <w:rFonts w:asciiTheme="majorBidi" w:eastAsia="Times New Roman" w:hAnsiTheme="majorBidi" w:cstheme="majorBidi"/>
          <w:sz w:val="24"/>
          <w:szCs w:val="24"/>
        </w:rPr>
        <w:t> (i.e. the effective date of those characteristics). TAQ monthly master files use 12-character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s. The first 9 digits are assigned by the Committee on Uniform Security Identification Procedure (CUSIP). Digits and characters 1 through 6 identify the issuer; 7-9 identify the issue. The final three digits are applied by the NSCC to distinguish between NYSE, AMEX, and NASD issues.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p>
    <w:tbl>
      <w:tblPr>
        <w:tblW w:w="0" w:type="auto"/>
        <w:shd w:val="clear" w:color="auto" w:fill="FFFFFF"/>
        <w:tblCellMar>
          <w:left w:w="0" w:type="dxa"/>
          <w:right w:w="0" w:type="dxa"/>
        </w:tblCellMar>
        <w:tblLook w:val="04A0" w:firstRow="1" w:lastRow="0" w:firstColumn="1" w:lastColumn="0" w:noHBand="0" w:noVBand="1"/>
        <w:tblDescription w:val="Issue Type Extension"/>
      </w:tblPr>
      <w:tblGrid>
        <w:gridCol w:w="2121"/>
        <w:gridCol w:w="799"/>
      </w:tblGrid>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SYMBOL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NAME</w:t>
            </w:r>
          </w:p>
        </w:tc>
      </w:tr>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NYSE</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000</w:t>
            </w:r>
          </w:p>
        </w:tc>
      </w:tr>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NYSE when issued</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100</w:t>
            </w:r>
          </w:p>
        </w:tc>
      </w:tr>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AMEX</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001</w:t>
            </w:r>
          </w:p>
        </w:tc>
      </w:tr>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AMEX when issued</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101</w:t>
            </w:r>
          </w:p>
        </w:tc>
      </w:tr>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NASD</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002</w:t>
            </w:r>
          </w:p>
        </w:tc>
      </w:tr>
      <w:tr w:rsidR="00F02DAB" w:rsidRPr="00F02DAB" w:rsidTr="00F02DAB">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NASD when issued</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102</w:t>
            </w:r>
          </w:p>
        </w:tc>
      </w:tr>
      <w:tr w:rsidR="00F02DAB" w:rsidRPr="00F02DAB" w:rsidTr="00F02DAB">
        <w:tc>
          <w:tcPr>
            <w:tcW w:w="0" w:type="auto"/>
            <w:gridSpan w:val="2"/>
            <w:tcBorders>
              <w:top w:val="nil"/>
              <w:left w:val="nil"/>
              <w:bottom w:val="nil"/>
              <w:right w:val="nil"/>
            </w:tcBorders>
            <w:shd w:val="clear" w:color="auto" w:fill="FFFFFF"/>
            <w:vAlign w:val="center"/>
            <w:hideMark/>
          </w:tcPr>
          <w:p w:rsidR="00F02DAB" w:rsidRPr="00F02DAB" w:rsidRDefault="00F02DAB" w:rsidP="00F02DAB">
            <w:pPr>
              <w:spacing w:after="0" w:line="240" w:lineRule="auto"/>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Table 2: Issue Type Extension</w:t>
            </w:r>
          </w:p>
        </w:tc>
      </w:tr>
    </w:tbl>
    <w:p w:rsid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following is an example taken from </w:t>
      </w:r>
      <w:r w:rsidRPr="00F02DAB">
        <w:rPr>
          <w:rFonts w:asciiTheme="majorBidi" w:eastAsia="Times New Roman" w:hAnsiTheme="majorBidi" w:cstheme="majorBidi"/>
          <w:sz w:val="24"/>
          <w:szCs w:val="24"/>
          <w:bdr w:val="none" w:sz="0" w:space="0" w:color="auto" w:frame="1"/>
          <w:shd w:val="clear" w:color="auto" w:fill="F9F2F4"/>
        </w:rPr>
        <w:t>MAST_200307</w:t>
      </w:r>
      <w:r w:rsidRPr="00F02DAB">
        <w:rPr>
          <w:rFonts w:asciiTheme="majorBidi" w:eastAsia="Times New Roman" w:hAnsiTheme="majorBidi" w:cstheme="majorBidi"/>
          <w:sz w:val="24"/>
          <w:szCs w:val="24"/>
        </w:rPr>
        <w:t> for Dell Computer Corporation. On July 22nd, 2003, Dell changed its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 from 247025109 to be 24702R101.</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p>
    <w:tbl>
      <w:tblPr>
        <w:tblW w:w="9094" w:type="dxa"/>
        <w:shd w:val="clear" w:color="auto" w:fill="FFFFFF"/>
        <w:tblCellMar>
          <w:left w:w="0" w:type="dxa"/>
          <w:right w:w="0" w:type="dxa"/>
        </w:tblCellMar>
        <w:tblLook w:val="04A0" w:firstRow="1" w:lastRow="0" w:firstColumn="1" w:lastColumn="0" w:noHBand="0" w:noVBand="1"/>
        <w:tblDescription w:val="Information taken from MAST_200307 for Dell"/>
      </w:tblPr>
      <w:tblGrid>
        <w:gridCol w:w="1496"/>
        <w:gridCol w:w="3832"/>
        <w:gridCol w:w="2128"/>
        <w:gridCol w:w="1379"/>
        <w:gridCol w:w="259"/>
      </w:tblGrid>
      <w:tr w:rsidR="00F02DAB" w:rsidRPr="00F02DAB" w:rsidTr="00F02DAB">
        <w:trPr>
          <w:trHeight w:val="265"/>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SYMBOL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NAME</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CUSIP</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FDATE</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w:t>
            </w:r>
          </w:p>
        </w:tc>
      </w:tr>
      <w:tr w:rsidR="00F02DAB" w:rsidRPr="00F02DAB" w:rsidTr="00F02DAB">
        <w:trPr>
          <w:trHeight w:val="560"/>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 COMPUTER CORP</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247025109001</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20030703</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
        </w:tc>
      </w:tr>
      <w:tr w:rsidR="00F02DAB" w:rsidRPr="00F02DAB" w:rsidTr="00F02DAB">
        <w:trPr>
          <w:trHeight w:val="546"/>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 COMPUTER CORP</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247025109002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20030602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
        </w:tc>
      </w:tr>
      <w:tr w:rsidR="00F02DAB" w:rsidRPr="00F02DAB" w:rsidTr="00F02DAB">
        <w:trPr>
          <w:trHeight w:val="560"/>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 INC</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24702R101001</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20030722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
        </w:tc>
      </w:tr>
      <w:tr w:rsidR="00F02DAB" w:rsidRPr="00F02DAB" w:rsidTr="00F02DAB">
        <w:trPr>
          <w:trHeight w:val="560"/>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 INC</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24702R101002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20030723</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
        </w:tc>
      </w:tr>
      <w:tr w:rsidR="00F02DAB" w:rsidRPr="00F02DAB" w:rsidTr="00F02DAB">
        <w:trPr>
          <w:trHeight w:val="265"/>
        </w:trPr>
        <w:tc>
          <w:tcPr>
            <w:tcW w:w="0" w:type="auto"/>
            <w:gridSpan w:val="5"/>
            <w:tcBorders>
              <w:top w:val="nil"/>
              <w:left w:val="nil"/>
              <w:bottom w:val="nil"/>
              <w:right w:val="nil"/>
            </w:tcBorders>
            <w:shd w:val="clear" w:color="auto" w:fill="FFFFFF"/>
            <w:vAlign w:val="center"/>
            <w:hideMark/>
          </w:tcPr>
          <w:p w:rsidR="00F02DAB" w:rsidRPr="00F02DAB" w:rsidRDefault="00F02DAB" w:rsidP="00F02DAB">
            <w:pPr>
              <w:spacing w:after="0" w:line="240" w:lineRule="auto"/>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Table 3: Information taken from MAST_200307 for Dell</w:t>
            </w:r>
          </w:p>
        </w:tc>
      </w:tr>
    </w:tbl>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To retrieve the 9-character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 use </w:t>
      </w:r>
      <w:r w:rsidRPr="00F02DAB">
        <w:rPr>
          <w:rFonts w:asciiTheme="majorBidi" w:eastAsia="Times New Roman" w:hAnsiTheme="majorBidi" w:cstheme="majorBidi"/>
          <w:sz w:val="24"/>
          <w:szCs w:val="24"/>
          <w:bdr w:val="none" w:sz="0" w:space="0" w:color="auto" w:frame="1"/>
          <w:shd w:val="clear" w:color="auto" w:fill="F9F2F4"/>
        </w:rPr>
        <w:t xml:space="preserve">cusip9 = </w:t>
      </w:r>
      <w:proofErr w:type="spellStart"/>
      <w:r w:rsidRPr="00F02DAB">
        <w:rPr>
          <w:rFonts w:asciiTheme="majorBidi" w:eastAsia="Times New Roman" w:hAnsiTheme="majorBidi" w:cstheme="majorBidi"/>
          <w:sz w:val="24"/>
          <w:szCs w:val="24"/>
          <w:bdr w:val="none" w:sz="0" w:space="0" w:color="auto" w:frame="1"/>
          <w:shd w:val="clear" w:color="auto" w:fill="F9F2F4"/>
        </w:rPr>
        <w:t>substr</w:t>
      </w:r>
      <w:proofErr w:type="spellEnd"/>
      <w:r w:rsidRPr="00F02DAB">
        <w:rPr>
          <w:rFonts w:asciiTheme="majorBidi" w:eastAsia="Times New Roman" w:hAnsiTheme="majorBidi" w:cstheme="majorBidi"/>
          <w:sz w:val="24"/>
          <w:szCs w:val="24"/>
          <w:bdr w:val="none" w:sz="0" w:space="0" w:color="auto" w:frame="1"/>
          <w:shd w:val="clear" w:color="auto" w:fill="F9F2F4"/>
        </w:rPr>
        <w:t>(cusip,1,9)</w:t>
      </w:r>
      <w:r w:rsidRPr="00F02DAB">
        <w:rPr>
          <w:rFonts w:asciiTheme="majorBidi" w:eastAsia="Times New Roman" w:hAnsiTheme="majorBidi" w:cstheme="majorBidi"/>
          <w:sz w:val="24"/>
          <w:szCs w:val="24"/>
        </w:rPr>
        <w:t> in SAS.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To link CRSP with TAQ, refer to the article </w:t>
      </w:r>
      <w:hyperlink r:id="rId12" w:history="1">
        <w:r w:rsidRPr="00F02DAB">
          <w:rPr>
            <w:rFonts w:asciiTheme="majorBidi" w:eastAsia="Times New Roman" w:hAnsiTheme="majorBidi" w:cstheme="majorBidi"/>
            <w:sz w:val="24"/>
            <w:szCs w:val="24"/>
            <w:u w:val="single"/>
            <w:bdr w:val="none" w:sz="0" w:space="0" w:color="auto" w:frame="1"/>
          </w:rPr>
          <w:t>"Matching CRSP and TAQ Data"</w:t>
        </w:r>
      </w:hyperlink>
      <w:r w:rsidRPr="00F02DAB">
        <w:rPr>
          <w:rFonts w:asciiTheme="majorBidi" w:eastAsia="Times New Roman" w:hAnsiTheme="majorBidi" w:cstheme="majorBidi"/>
          <w:sz w:val="24"/>
          <w:szCs w:val="24"/>
        </w:rPr>
        <w:t> in the WRDS Knowledgebase. Additionally, the </w:t>
      </w:r>
      <w:hyperlink r:id="rId13" w:history="1">
        <w:r w:rsidRPr="00F02DAB">
          <w:rPr>
            <w:rFonts w:asciiTheme="majorBidi" w:eastAsia="Times New Roman" w:hAnsiTheme="majorBidi" w:cstheme="majorBidi"/>
            <w:sz w:val="24"/>
            <w:szCs w:val="24"/>
            <w:u w:val="single"/>
            <w:bdr w:val="none" w:sz="0" w:space="0" w:color="auto" w:frame="1"/>
          </w:rPr>
          <w:t>"</w:t>
        </w:r>
        <w:proofErr w:type="spellStart"/>
        <w:r w:rsidRPr="00F02DAB">
          <w:rPr>
            <w:rFonts w:asciiTheme="majorBidi" w:eastAsia="Times New Roman" w:hAnsiTheme="majorBidi" w:cstheme="majorBidi"/>
            <w:sz w:val="24"/>
            <w:szCs w:val="24"/>
            <w:u w:val="single"/>
            <w:bdr w:val="none" w:sz="0" w:space="0" w:color="auto" w:frame="1"/>
          </w:rPr>
          <w:t>tclink</w:t>
        </w:r>
        <w:proofErr w:type="spellEnd"/>
        <w:r w:rsidRPr="00F02DAB">
          <w:rPr>
            <w:rFonts w:asciiTheme="majorBidi" w:eastAsia="Times New Roman" w:hAnsiTheme="majorBidi" w:cstheme="majorBidi"/>
            <w:sz w:val="24"/>
            <w:szCs w:val="24"/>
            <w:u w:val="single"/>
            <w:bdr w:val="none" w:sz="0" w:space="0" w:color="auto" w:frame="1"/>
          </w:rPr>
          <w:t>" research macro</w:t>
        </w:r>
      </w:hyperlink>
      <w:r w:rsidRPr="00F02DAB">
        <w:rPr>
          <w:rFonts w:asciiTheme="majorBidi" w:eastAsia="Times New Roman" w:hAnsiTheme="majorBidi" w:cstheme="majorBidi"/>
          <w:sz w:val="24"/>
          <w:szCs w:val="24"/>
        </w:rPr>
        <w:t> may be helpful.</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primary identifiers in the TAQ Daily product are </w:t>
      </w:r>
      <w:proofErr w:type="spellStart"/>
      <w:r w:rsidRPr="00F02DAB">
        <w:rPr>
          <w:rFonts w:asciiTheme="majorBidi" w:eastAsia="Times New Roman" w:hAnsiTheme="majorBidi" w:cstheme="majorBidi"/>
          <w:sz w:val="24"/>
          <w:szCs w:val="24"/>
          <w:bdr w:val="none" w:sz="0" w:space="0" w:color="auto" w:frame="1"/>
          <w:shd w:val="clear" w:color="auto" w:fill="F9F2F4"/>
        </w:rPr>
        <w:t>symbol_root</w:t>
      </w:r>
      <w:proofErr w:type="spellEnd"/>
      <w:r w:rsidRPr="00F02DAB">
        <w:rPr>
          <w:rFonts w:asciiTheme="majorBidi" w:eastAsia="Times New Roman" w:hAnsiTheme="majorBidi" w:cstheme="majorBidi"/>
          <w:sz w:val="24"/>
          <w:szCs w:val="24"/>
        </w:rPr>
        <w:t> - the symbol that indicates the root of the security - and </w:t>
      </w:r>
      <w:proofErr w:type="spellStart"/>
      <w:r w:rsidRPr="00F02DAB">
        <w:rPr>
          <w:rFonts w:asciiTheme="majorBidi" w:eastAsia="Times New Roman" w:hAnsiTheme="majorBidi" w:cstheme="majorBidi"/>
          <w:sz w:val="24"/>
          <w:szCs w:val="24"/>
          <w:bdr w:val="none" w:sz="0" w:space="0" w:color="auto" w:frame="1"/>
          <w:shd w:val="clear" w:color="auto" w:fill="F9F2F4"/>
        </w:rPr>
        <w:t>symbol_suffix</w:t>
      </w:r>
      <w:proofErr w:type="spellEnd"/>
      <w:r w:rsidRPr="00F02DAB">
        <w:rPr>
          <w:rFonts w:asciiTheme="majorBidi" w:eastAsia="Times New Roman" w:hAnsiTheme="majorBidi" w:cstheme="majorBidi"/>
          <w:sz w:val="24"/>
          <w:szCs w:val="24"/>
        </w:rPr>
        <w:t xml:space="preserve">, which is the NYSE or NASDAQ stock symbol </w:t>
      </w:r>
      <w:r w:rsidRPr="00F02DAB">
        <w:rPr>
          <w:rFonts w:asciiTheme="majorBidi" w:eastAsia="Times New Roman" w:hAnsiTheme="majorBidi" w:cstheme="majorBidi"/>
          <w:sz w:val="24"/>
          <w:szCs w:val="24"/>
        </w:rPr>
        <w:lastRenderedPageBreak/>
        <w:t>suffix. See Appendix B and Appendix C of the </w:t>
      </w:r>
      <w:hyperlink r:id="rId14" w:history="1">
        <w:r w:rsidRPr="00F02DAB">
          <w:rPr>
            <w:rFonts w:asciiTheme="majorBidi" w:eastAsia="Times New Roman" w:hAnsiTheme="majorBidi" w:cstheme="majorBidi"/>
            <w:sz w:val="24"/>
            <w:szCs w:val="24"/>
            <w:u w:val="single"/>
            <w:bdr w:val="none" w:sz="0" w:space="0" w:color="auto" w:frame="1"/>
          </w:rPr>
          <w:t>TAQ Daily manual</w:t>
        </w:r>
      </w:hyperlink>
      <w:r w:rsidRPr="00F02DAB">
        <w:rPr>
          <w:rFonts w:asciiTheme="majorBidi" w:eastAsia="Times New Roman" w:hAnsiTheme="majorBidi" w:cstheme="majorBidi"/>
          <w:sz w:val="24"/>
          <w:szCs w:val="24"/>
        </w:rPr>
        <w:t>). TAQ Daily master files also provide the Trading Symbol (</w:t>
      </w:r>
      <w:r w:rsidRPr="00F02DAB">
        <w:rPr>
          <w:rFonts w:asciiTheme="majorBidi" w:eastAsia="Times New Roman" w:hAnsiTheme="majorBidi" w:cstheme="majorBidi"/>
          <w:sz w:val="24"/>
          <w:szCs w:val="24"/>
          <w:bdr w:val="none" w:sz="0" w:space="0" w:color="auto" w:frame="1"/>
          <w:shd w:val="clear" w:color="auto" w:fill="F9F2F4"/>
        </w:rPr>
        <w:t>symbol_15</w:t>
      </w:r>
      <w:r w:rsidRPr="00F02DAB">
        <w:rPr>
          <w:rFonts w:asciiTheme="majorBidi" w:eastAsia="Times New Roman" w:hAnsiTheme="majorBidi" w:cstheme="majorBidi"/>
          <w:sz w:val="24"/>
          <w:szCs w:val="24"/>
        </w:rPr>
        <w:t>) and 9-character CUSIP information besides </w:t>
      </w:r>
      <w:proofErr w:type="spellStart"/>
      <w:r w:rsidRPr="00F02DAB">
        <w:rPr>
          <w:rFonts w:asciiTheme="majorBidi" w:eastAsia="Times New Roman" w:hAnsiTheme="majorBidi" w:cstheme="majorBidi"/>
          <w:sz w:val="24"/>
          <w:szCs w:val="24"/>
          <w:bdr w:val="none" w:sz="0" w:space="0" w:color="auto" w:frame="1"/>
          <w:shd w:val="clear" w:color="auto" w:fill="F9F2F4"/>
        </w:rPr>
        <w:t>symbol_root</w:t>
      </w:r>
      <w:proofErr w:type="spellEnd"/>
      <w:r w:rsidRPr="00F02DAB">
        <w:rPr>
          <w:rFonts w:asciiTheme="majorBidi" w:eastAsia="Times New Roman" w:hAnsiTheme="majorBidi" w:cstheme="majorBidi"/>
          <w:sz w:val="24"/>
          <w:szCs w:val="24"/>
        </w:rPr>
        <w:t> and </w:t>
      </w:r>
      <w:proofErr w:type="spellStart"/>
      <w:r w:rsidRPr="00F02DAB">
        <w:rPr>
          <w:rFonts w:asciiTheme="majorBidi" w:eastAsia="Times New Roman" w:hAnsiTheme="majorBidi" w:cstheme="majorBidi"/>
          <w:sz w:val="24"/>
          <w:szCs w:val="24"/>
          <w:bdr w:val="none" w:sz="0" w:space="0" w:color="auto" w:frame="1"/>
          <w:shd w:val="clear" w:color="auto" w:fill="F9F2F4"/>
        </w:rPr>
        <w:t>symbol_suffix</w:t>
      </w:r>
      <w:proofErr w:type="spellEnd"/>
      <w:r w:rsidRPr="00F02DAB">
        <w:rPr>
          <w:rFonts w:asciiTheme="majorBidi" w:eastAsia="Times New Roman" w:hAnsiTheme="majorBidi" w:cstheme="majorBidi"/>
          <w:sz w:val="24"/>
          <w:szCs w:val="24"/>
        </w:rPr>
        <w:t>.</w:t>
      </w:r>
    </w:p>
    <w:p w:rsid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Below is an example for Dell in the </w:t>
      </w:r>
      <w:r w:rsidRPr="00F02DAB">
        <w:rPr>
          <w:rFonts w:asciiTheme="majorBidi" w:eastAsia="Times New Roman" w:hAnsiTheme="majorBidi" w:cstheme="majorBidi"/>
          <w:sz w:val="24"/>
          <w:szCs w:val="24"/>
          <w:bdr w:val="none" w:sz="0" w:space="0" w:color="auto" w:frame="1"/>
          <w:shd w:val="clear" w:color="auto" w:fill="F9F2F4"/>
        </w:rPr>
        <w:t>mastm_20100104</w:t>
      </w:r>
      <w:r w:rsidRPr="00F02DAB">
        <w:rPr>
          <w:rFonts w:asciiTheme="majorBidi" w:eastAsia="Times New Roman" w:hAnsiTheme="majorBidi" w:cstheme="majorBidi"/>
          <w:sz w:val="24"/>
          <w:szCs w:val="24"/>
        </w:rPr>
        <w:t> file. UOT is the unit of trade in Round-Lot value.</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p>
    <w:tbl>
      <w:tblPr>
        <w:tblW w:w="9341" w:type="dxa"/>
        <w:shd w:val="clear" w:color="auto" w:fill="FFFFFF"/>
        <w:tblCellMar>
          <w:left w:w="0" w:type="dxa"/>
          <w:right w:w="0" w:type="dxa"/>
        </w:tblCellMar>
        <w:tblLook w:val="04A0" w:firstRow="1" w:lastRow="0" w:firstColumn="1" w:lastColumn="0" w:noHBand="0" w:noVBand="1"/>
        <w:tblDescription w:val="Information taken from MAST_20100104 for Dell"/>
      </w:tblPr>
      <w:tblGrid>
        <w:gridCol w:w="1874"/>
        <w:gridCol w:w="2035"/>
        <w:gridCol w:w="1406"/>
        <w:gridCol w:w="1233"/>
        <w:gridCol w:w="1125"/>
        <w:gridCol w:w="964"/>
        <w:gridCol w:w="523"/>
        <w:gridCol w:w="181"/>
      </w:tblGrid>
      <w:tr w:rsidR="00F02DAB" w:rsidRPr="00F02DAB" w:rsidTr="00F02DAB">
        <w:trPr>
          <w:trHeight w:val="602"/>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SYMBOL_ROOT</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SYMBOL_SUFFIX</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SYMBOL_15</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SEC_DESC</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CUSIP</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DATE</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UOT</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w:t>
            </w:r>
          </w:p>
        </w:tc>
      </w:tr>
      <w:tr w:rsidR="00F02DAB" w:rsidRPr="00F02DAB" w:rsidTr="00F02DAB">
        <w:trPr>
          <w:trHeight w:val="1025"/>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DELL INC</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24702R101</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20100104</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100</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w:t>
            </w:r>
          </w:p>
        </w:tc>
      </w:tr>
      <w:tr w:rsidR="00F02DAB" w:rsidRPr="00F02DAB" w:rsidTr="00F02DAB">
        <w:trPr>
          <w:trHeight w:val="309"/>
        </w:trPr>
        <w:tc>
          <w:tcPr>
            <w:tcW w:w="0" w:type="auto"/>
            <w:gridSpan w:val="8"/>
            <w:tcBorders>
              <w:top w:val="nil"/>
              <w:left w:val="nil"/>
              <w:bottom w:val="nil"/>
              <w:right w:val="nil"/>
            </w:tcBorders>
            <w:shd w:val="clear" w:color="auto" w:fill="FFFFFF"/>
            <w:vAlign w:val="center"/>
            <w:hideMark/>
          </w:tcPr>
          <w:p w:rsidR="00F02DAB" w:rsidRPr="00F02DAB" w:rsidRDefault="00F02DAB" w:rsidP="00F02DAB">
            <w:pPr>
              <w:spacing w:after="0" w:line="240" w:lineRule="auto"/>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Table 4: Information taken from MAST_20100104 for Dell</w:t>
            </w:r>
          </w:p>
        </w:tc>
      </w:tr>
    </w:tbl>
    <w:p w:rsidR="00F02DAB" w:rsidRPr="00F02DAB" w:rsidRDefault="00F02DAB" w:rsidP="00F02DAB">
      <w:pPr>
        <w:shd w:val="clear" w:color="auto" w:fill="FFFFFF"/>
        <w:spacing w:after="173" w:line="450" w:lineRule="atLeast"/>
        <w:jc w:val="both"/>
        <w:textAlignment w:val="baseline"/>
        <w:outlineLvl w:val="2"/>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Database Notes</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WRDS Cloud</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As shown in Table 1, Daily TAQ files are only available through the WRDS Cloud server, which is accessible at wrds-cloud.wharton.upenn.edu. WRDS Cloud is part of a grid server environment; running SAS and other code on this server is different than the main WRDS server (wrds.wharton.upenn.edu). To learn more about using the WRDS Cloud, </w:t>
      </w:r>
      <w:hyperlink r:id="rId15" w:history="1">
        <w:r w:rsidRPr="00F02DAB">
          <w:rPr>
            <w:rFonts w:asciiTheme="majorBidi" w:eastAsia="Times New Roman" w:hAnsiTheme="majorBidi" w:cstheme="majorBidi"/>
            <w:sz w:val="24"/>
            <w:szCs w:val="24"/>
            <w:u w:val="single"/>
            <w:bdr w:val="none" w:sz="0" w:space="0" w:color="auto" w:frame="1"/>
          </w:rPr>
          <w:t>refer to the "Getting Started" guide</w:t>
        </w:r>
      </w:hyperlink>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Efficient Programming Techniques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data is known to be extremely large. For example, the quote dataset for April 30, 2014 (</w:t>
      </w:r>
      <w:r w:rsidRPr="00F02DAB">
        <w:rPr>
          <w:rFonts w:asciiTheme="majorBidi" w:eastAsia="Times New Roman" w:hAnsiTheme="majorBidi" w:cstheme="majorBidi"/>
          <w:sz w:val="24"/>
          <w:szCs w:val="24"/>
          <w:bdr w:val="none" w:sz="0" w:space="0" w:color="auto" w:frame="1"/>
          <w:shd w:val="clear" w:color="auto" w:fill="F9F2F4"/>
        </w:rPr>
        <w:t>cq_20140430.sas7bdat</w:t>
      </w:r>
      <w:r w:rsidRPr="00F02DAB">
        <w:rPr>
          <w:rFonts w:asciiTheme="majorBidi" w:eastAsia="Times New Roman" w:hAnsiTheme="majorBidi" w:cstheme="majorBidi"/>
          <w:sz w:val="24"/>
          <w:szCs w:val="24"/>
        </w:rPr>
        <w:t>), occupies 32GB; its index </w:t>
      </w:r>
      <w:r w:rsidRPr="00F02DAB">
        <w:rPr>
          <w:rFonts w:asciiTheme="majorBidi" w:eastAsia="Times New Roman" w:hAnsiTheme="majorBidi" w:cstheme="majorBidi"/>
          <w:sz w:val="24"/>
          <w:szCs w:val="24"/>
          <w:bdr w:val="none" w:sz="0" w:space="0" w:color="auto" w:frame="1"/>
          <w:shd w:val="clear" w:color="auto" w:fill="F9F2F4"/>
        </w:rPr>
        <w:t>cq_20140430.sas7bndx</w:t>
      </w:r>
      <w:r w:rsidRPr="00F02DAB">
        <w:rPr>
          <w:rFonts w:asciiTheme="majorBidi" w:eastAsia="Times New Roman" w:hAnsiTheme="majorBidi" w:cstheme="majorBidi"/>
          <w:sz w:val="24"/>
          <w:szCs w:val="24"/>
        </w:rPr>
        <w:t> is 7GB, for a total of 39GB - this is for a single day of data.</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Inefficient programming techniques in processing TAQ data sets can cause a system slowdown for all WRDS users, not just TAQ users. Using "Dow-Loop" data steps and SAS Views are the two of the most commonly used techniques in the SAS community to keep programs running efficiently when using TAQ data. WRDS recommends reading the documents, </w:t>
      </w:r>
      <w:hyperlink r:id="rId16" w:history="1">
        <w:r w:rsidRPr="00F02DAB">
          <w:rPr>
            <w:rFonts w:asciiTheme="majorBidi" w:eastAsia="Times New Roman" w:hAnsiTheme="majorBidi" w:cstheme="majorBidi"/>
            <w:sz w:val="24"/>
            <w:szCs w:val="24"/>
            <w:u w:val="single"/>
            <w:bdr w:val="none" w:sz="0" w:space="0" w:color="auto" w:frame="1"/>
          </w:rPr>
          <w:t>"SAS Dow Loop Approach"</w:t>
        </w:r>
      </w:hyperlink>
      <w:r w:rsidRPr="00F02DAB">
        <w:rPr>
          <w:rFonts w:asciiTheme="majorBidi" w:eastAsia="Times New Roman" w:hAnsiTheme="majorBidi" w:cstheme="majorBidi"/>
          <w:sz w:val="24"/>
          <w:szCs w:val="24"/>
        </w:rPr>
        <w:t> and </w:t>
      </w:r>
      <w:hyperlink r:id="rId17" w:history="1">
        <w:r w:rsidRPr="00F02DAB">
          <w:rPr>
            <w:rFonts w:asciiTheme="majorBidi" w:eastAsia="Times New Roman" w:hAnsiTheme="majorBidi" w:cstheme="majorBidi"/>
            <w:sz w:val="24"/>
            <w:szCs w:val="24"/>
            <w:u w:val="single"/>
            <w:bdr w:val="none" w:sz="0" w:space="0" w:color="auto" w:frame="1"/>
          </w:rPr>
          <w:t>"TAQ SAS Programming Issues"</w:t>
        </w:r>
      </w:hyperlink>
      <w:r w:rsidRPr="00F02DAB">
        <w:rPr>
          <w:rFonts w:asciiTheme="majorBidi" w:eastAsia="Times New Roman" w:hAnsiTheme="majorBidi" w:cstheme="majorBidi"/>
          <w:sz w:val="24"/>
          <w:szCs w:val="24"/>
        </w:rPr>
        <w:t> to gain deeper insight into creating more robust and effective programs.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To create a list of Daily TAQ file names, or to use both TAQ Trades and Quotes datasets and merge to create inferences on buyer or seller initiated trades, refer to the </w:t>
      </w:r>
      <w:hyperlink r:id="rId18" w:history="1">
        <w:r w:rsidRPr="00F02DAB">
          <w:rPr>
            <w:rFonts w:asciiTheme="majorBidi" w:eastAsia="Times New Roman" w:hAnsiTheme="majorBidi" w:cstheme="majorBidi"/>
            <w:sz w:val="24"/>
            <w:szCs w:val="24"/>
            <w:u w:val="single"/>
            <w:bdr w:val="none" w:sz="0" w:space="0" w:color="auto" w:frame="1"/>
          </w:rPr>
          <w:t>"TAQ SAS Programming Issues"</w:t>
        </w:r>
      </w:hyperlink>
      <w:r w:rsidRPr="00F02DAB">
        <w:rPr>
          <w:rFonts w:asciiTheme="majorBidi" w:eastAsia="Times New Roman" w:hAnsiTheme="majorBidi" w:cstheme="majorBidi"/>
          <w:sz w:val="24"/>
          <w:szCs w:val="24"/>
        </w:rPr>
        <w:t> document as well. To retrieve open and closing price, or transaction price for a fixed interval, the </w:t>
      </w:r>
      <w:hyperlink r:id="rId19" w:history="1">
        <w:r w:rsidRPr="00F02DAB">
          <w:rPr>
            <w:rFonts w:asciiTheme="majorBidi" w:eastAsia="Times New Roman" w:hAnsiTheme="majorBidi" w:cstheme="majorBidi"/>
            <w:sz w:val="24"/>
            <w:szCs w:val="24"/>
            <w:u w:val="single"/>
            <w:bdr w:val="none" w:sz="0" w:space="0" w:color="auto" w:frame="1"/>
          </w:rPr>
          <w:t>TAQ Sample Programs</w:t>
        </w:r>
      </w:hyperlink>
      <w:r w:rsidRPr="00F02DAB">
        <w:rPr>
          <w:rFonts w:asciiTheme="majorBidi" w:eastAsia="Times New Roman" w:hAnsiTheme="majorBidi" w:cstheme="majorBidi"/>
          <w:sz w:val="24"/>
          <w:szCs w:val="24"/>
        </w:rPr>
        <w:t> may be helpful.</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Monthly and Daily (Millisecond) Product Comparisons</w:t>
      </w: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Trades</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lastRenderedPageBreak/>
        <w:t>TAQ Monthly and Daily trades files have the same number of rows and the same values for price and other key variables.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Monthly product: Only one sale condition is displayed. Please see the latest </w:t>
      </w:r>
      <w:hyperlink r:id="rId20" w:history="1">
        <w:r w:rsidRPr="00F02DAB">
          <w:rPr>
            <w:rFonts w:asciiTheme="majorBidi" w:eastAsia="Times New Roman" w:hAnsiTheme="majorBidi" w:cstheme="majorBidi"/>
            <w:sz w:val="24"/>
            <w:szCs w:val="24"/>
            <w:u w:val="single"/>
            <w:bdr w:val="none" w:sz="0" w:space="0" w:color="auto" w:frame="1"/>
          </w:rPr>
          <w:t>TAQ User's Guide</w:t>
        </w:r>
      </w:hyperlink>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Daily product: One trade can have as many as 4 sale condition codes. This applies to all exchanges. Please refer to the latest available </w:t>
      </w:r>
      <w:hyperlink r:id="rId21" w:history="1">
        <w:r w:rsidRPr="00F02DAB">
          <w:rPr>
            <w:rFonts w:asciiTheme="majorBidi" w:eastAsia="Times New Roman" w:hAnsiTheme="majorBidi" w:cstheme="majorBidi"/>
            <w:sz w:val="24"/>
            <w:szCs w:val="24"/>
            <w:u w:val="single"/>
            <w:bdr w:val="none" w:sz="0" w:space="0" w:color="auto" w:frame="1"/>
          </w:rPr>
          <w:t>Daily TAQ Client Specification</w:t>
        </w:r>
      </w:hyperlink>
      <w:r w:rsidRPr="00F02DAB">
        <w:rPr>
          <w:rFonts w:asciiTheme="majorBidi" w:eastAsia="Times New Roman" w:hAnsiTheme="majorBidi" w:cstheme="majorBidi"/>
          <w:sz w:val="24"/>
          <w:szCs w:val="24"/>
        </w:rPr>
        <w:t>, and to the following table:</w:t>
      </w:r>
    </w:p>
    <w:tbl>
      <w:tblPr>
        <w:tblW w:w="10421" w:type="dxa"/>
        <w:jc w:val="center"/>
        <w:shd w:val="clear" w:color="auto" w:fill="FFFFFF"/>
        <w:tblCellMar>
          <w:left w:w="0" w:type="dxa"/>
          <w:right w:w="0" w:type="dxa"/>
        </w:tblCellMar>
        <w:tblLook w:val="04A0" w:firstRow="1" w:lastRow="0" w:firstColumn="1" w:lastColumn="0" w:noHBand="0" w:noVBand="1"/>
        <w:tblDescription w:val="Comparison of Sale Condition, Monthly and Daily"/>
      </w:tblPr>
      <w:tblGrid>
        <w:gridCol w:w="1397"/>
        <w:gridCol w:w="2062"/>
        <w:gridCol w:w="1118"/>
        <w:gridCol w:w="2472"/>
        <w:gridCol w:w="3372"/>
      </w:tblGrid>
      <w:tr w:rsidR="00F02DAB" w:rsidRPr="00F02DAB" w:rsidTr="00F02DAB">
        <w:trPr>
          <w:trHeight w:val="881"/>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STOCK SYMBOL</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TRANSACTION DATE</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TRADE TIME</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TAQ MONTHLY: SALE CONDITION</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0" w:line="240" w:lineRule="auto"/>
              <w:jc w:val="both"/>
              <w:rPr>
                <w:rFonts w:asciiTheme="majorBidi" w:eastAsia="Times New Roman" w:hAnsiTheme="majorBidi" w:cstheme="majorBidi"/>
                <w:b/>
                <w:bCs/>
                <w:sz w:val="24"/>
                <w:szCs w:val="24"/>
              </w:rPr>
            </w:pPr>
            <w:r w:rsidRPr="00F02DAB">
              <w:rPr>
                <w:rFonts w:asciiTheme="majorBidi" w:eastAsia="Times New Roman" w:hAnsiTheme="majorBidi" w:cstheme="majorBidi"/>
                <w:b/>
                <w:bCs/>
                <w:sz w:val="24"/>
                <w:szCs w:val="24"/>
              </w:rPr>
              <w:t>TAQ DAILY: TRADE SALE CONDITION (up to four codes)</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8:00:00</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FT</w:t>
            </w:r>
          </w:p>
        </w:tc>
      </w:tr>
      <w:tr w:rsidR="00F02DAB" w:rsidRPr="00F02DAB" w:rsidTr="00F02DAB">
        <w:trPr>
          <w:trHeight w:val="59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8:00:11</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8:00:27</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w:t>
            </w:r>
          </w:p>
        </w:tc>
      </w:tr>
      <w:tr w:rsidR="00F02DAB" w:rsidRPr="00F02DAB" w:rsidTr="00F02DAB">
        <w:trPr>
          <w:trHeight w:val="59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8:02:19</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TB</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9:10:10</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FT</w:t>
            </w:r>
          </w:p>
        </w:tc>
      </w:tr>
      <w:tr w:rsidR="00F02DAB" w:rsidRPr="00F02DAB" w:rsidTr="00F02DAB">
        <w:trPr>
          <w:trHeight w:val="59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9:19:21</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FT</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9:30:00</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FT</w:t>
            </w:r>
          </w:p>
        </w:tc>
      </w:tr>
      <w:tr w:rsidR="00F02DAB" w:rsidRPr="00F02DAB" w:rsidTr="00F02DAB">
        <w:trPr>
          <w:trHeight w:val="59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9:30:00</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FT</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9:30:00</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FT</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9:30:56</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4</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4B</w:t>
            </w:r>
          </w:p>
        </w:tc>
      </w:tr>
      <w:tr w:rsidR="00F02DAB" w:rsidRPr="00F02DAB" w:rsidTr="00F02DAB">
        <w:trPr>
          <w:trHeight w:val="592"/>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8:00:27</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B</w:t>
            </w:r>
          </w:p>
        </w:tc>
      </w:tr>
      <w:tr w:rsidR="00F02DAB" w:rsidRPr="00F02DAB" w:rsidTr="00F02DAB">
        <w:trPr>
          <w:trHeight w:val="608"/>
          <w:jc w:val="center"/>
        </w:trPr>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IBM</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20131202</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8:02:19</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4</w:t>
            </w:r>
          </w:p>
        </w:tc>
        <w:tc>
          <w:tcPr>
            <w:tcW w:w="0" w:type="auto"/>
            <w:tcBorders>
              <w:top w:val="nil"/>
              <w:left w:val="nil"/>
              <w:bottom w:val="nil"/>
              <w:right w:val="nil"/>
            </w:tcBorders>
            <w:shd w:val="clear" w:color="auto" w:fill="FFFFFF"/>
            <w:vAlign w:val="bottom"/>
            <w:hideMark/>
          </w:tcPr>
          <w:p w:rsidR="00F02DAB" w:rsidRPr="00F02DAB" w:rsidRDefault="00F02DAB" w:rsidP="00F02DAB">
            <w:pPr>
              <w:spacing w:after="173" w:line="390" w:lineRule="atLeast"/>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4B</w:t>
            </w:r>
          </w:p>
        </w:tc>
      </w:tr>
      <w:tr w:rsidR="00F02DAB" w:rsidRPr="00F02DAB" w:rsidTr="00F02DAB">
        <w:trPr>
          <w:trHeight w:val="287"/>
          <w:jc w:val="center"/>
        </w:trPr>
        <w:tc>
          <w:tcPr>
            <w:tcW w:w="0" w:type="auto"/>
            <w:gridSpan w:val="5"/>
            <w:tcBorders>
              <w:top w:val="nil"/>
              <w:left w:val="nil"/>
              <w:bottom w:val="nil"/>
              <w:right w:val="nil"/>
            </w:tcBorders>
            <w:shd w:val="clear" w:color="auto" w:fill="FFFFFF"/>
            <w:vAlign w:val="center"/>
            <w:hideMark/>
          </w:tcPr>
          <w:p w:rsidR="00F02DAB" w:rsidRDefault="00F02DAB" w:rsidP="00F02DAB">
            <w:pPr>
              <w:spacing w:after="0" w:line="240" w:lineRule="auto"/>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Table 3: Comparison of Sale Condition, Monthly and Daily</w:t>
            </w:r>
          </w:p>
          <w:p w:rsidR="00F02DAB" w:rsidRDefault="00F02DAB" w:rsidP="00F02DAB">
            <w:pPr>
              <w:spacing w:after="0" w:line="240" w:lineRule="auto"/>
              <w:jc w:val="both"/>
              <w:textAlignment w:val="baseline"/>
              <w:rPr>
                <w:rFonts w:asciiTheme="majorBidi" w:eastAsia="Times New Roman" w:hAnsiTheme="majorBidi" w:cstheme="majorBidi"/>
                <w:sz w:val="24"/>
                <w:szCs w:val="24"/>
              </w:rPr>
            </w:pPr>
          </w:p>
          <w:p w:rsidR="00F02DAB" w:rsidRDefault="00F02DAB" w:rsidP="00F02DAB">
            <w:pPr>
              <w:spacing w:after="0" w:line="240" w:lineRule="auto"/>
              <w:jc w:val="both"/>
              <w:textAlignment w:val="baseline"/>
              <w:rPr>
                <w:rFonts w:asciiTheme="majorBidi" w:eastAsia="Times New Roman" w:hAnsiTheme="majorBidi" w:cstheme="majorBidi"/>
                <w:sz w:val="24"/>
                <w:szCs w:val="24"/>
              </w:rPr>
            </w:pPr>
          </w:p>
          <w:p w:rsidR="00F02DAB" w:rsidRDefault="00F02DAB" w:rsidP="00F02DAB">
            <w:pPr>
              <w:spacing w:after="0" w:line="240" w:lineRule="auto"/>
              <w:jc w:val="both"/>
              <w:textAlignment w:val="baseline"/>
              <w:rPr>
                <w:rFonts w:asciiTheme="majorBidi" w:eastAsia="Times New Roman" w:hAnsiTheme="majorBidi" w:cstheme="majorBidi"/>
                <w:sz w:val="24"/>
                <w:szCs w:val="24"/>
              </w:rPr>
            </w:pPr>
          </w:p>
          <w:p w:rsidR="00F02DAB" w:rsidRDefault="00F02DAB" w:rsidP="00F02DAB">
            <w:pPr>
              <w:spacing w:after="0" w:line="240" w:lineRule="auto"/>
              <w:jc w:val="both"/>
              <w:textAlignment w:val="baseline"/>
              <w:rPr>
                <w:rFonts w:asciiTheme="majorBidi" w:eastAsia="Times New Roman" w:hAnsiTheme="majorBidi" w:cstheme="majorBidi"/>
                <w:sz w:val="24"/>
                <w:szCs w:val="24"/>
              </w:rPr>
            </w:pPr>
          </w:p>
          <w:p w:rsidR="00F02DAB" w:rsidRPr="00F02DAB" w:rsidRDefault="00F02DAB" w:rsidP="00F02DAB">
            <w:pPr>
              <w:spacing w:after="0" w:line="240" w:lineRule="auto"/>
              <w:jc w:val="both"/>
              <w:textAlignment w:val="baseline"/>
              <w:rPr>
                <w:rFonts w:asciiTheme="majorBidi" w:eastAsia="Times New Roman" w:hAnsiTheme="majorBidi" w:cstheme="majorBidi"/>
                <w:sz w:val="24"/>
                <w:szCs w:val="24"/>
              </w:rPr>
            </w:pPr>
          </w:p>
        </w:tc>
      </w:tr>
    </w:tbl>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Quotes</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lastRenderedPageBreak/>
        <w:t>Similar to the trade files, the Monthly and Daily quotes files have the same number of rows and the same values for bid, offer, and other key variables. Different codes are used for the quote condition variable.</w:t>
      </w: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Master Files</w:t>
      </w:r>
    </w:p>
    <w:p w:rsidR="00F02DAB" w:rsidRPr="00F02DAB" w:rsidRDefault="00F02DAB" w:rsidP="00F02DAB">
      <w:pPr>
        <w:spacing w:after="0" w:line="240" w:lineRule="auto"/>
        <w:jc w:val="both"/>
        <w:rPr>
          <w:rFonts w:asciiTheme="majorBidi" w:eastAsia="Times New Roman" w:hAnsiTheme="majorBidi" w:cstheme="majorBidi"/>
          <w:sz w:val="24"/>
          <w:szCs w:val="24"/>
        </w:rPr>
      </w:pPr>
      <w:r w:rsidRPr="00F02DAB">
        <w:rPr>
          <w:rFonts w:asciiTheme="majorBidi" w:eastAsia="Times New Roman" w:hAnsiTheme="majorBidi" w:cstheme="majorBidi"/>
          <w:sz w:val="24"/>
          <w:szCs w:val="24"/>
          <w:shd w:val="clear" w:color="auto" w:fill="FFFFFF"/>
        </w:rPr>
        <w:t>Master files have </w:t>
      </w:r>
      <w:r w:rsidRPr="00F02DAB">
        <w:rPr>
          <w:rFonts w:asciiTheme="majorBidi" w:eastAsia="Times New Roman" w:hAnsiTheme="majorBidi" w:cstheme="majorBidi"/>
          <w:b/>
          <w:bCs/>
          <w:sz w:val="24"/>
          <w:szCs w:val="24"/>
          <w:bdr w:val="none" w:sz="0" w:space="0" w:color="auto" w:frame="1"/>
          <w:shd w:val="clear" w:color="auto" w:fill="FFFFFF"/>
        </w:rPr>
        <w:t>different variables</w:t>
      </w:r>
      <w:r w:rsidRPr="00F02DAB">
        <w:rPr>
          <w:rFonts w:asciiTheme="majorBidi" w:eastAsia="Times New Roman" w:hAnsiTheme="majorBidi" w:cstheme="majorBidi"/>
          <w:sz w:val="24"/>
          <w:szCs w:val="24"/>
          <w:shd w:val="clear" w:color="auto" w:fill="FFFFFF"/>
        </w:rPr>
        <w:t> between the two products. Please refer to the latest </w:t>
      </w:r>
      <w:hyperlink r:id="rId22" w:history="1">
        <w:r w:rsidRPr="00F02DAB">
          <w:rPr>
            <w:rFonts w:asciiTheme="majorBidi" w:eastAsia="Times New Roman" w:hAnsiTheme="majorBidi" w:cstheme="majorBidi"/>
            <w:sz w:val="24"/>
            <w:szCs w:val="24"/>
            <w:u w:val="single"/>
            <w:bdr w:val="none" w:sz="0" w:space="0" w:color="auto" w:frame="1"/>
            <w:shd w:val="clear" w:color="auto" w:fill="FFFFFF"/>
          </w:rPr>
          <w:t>TAQ User's Guide</w:t>
        </w:r>
      </w:hyperlink>
      <w:r w:rsidRPr="00F02DAB">
        <w:rPr>
          <w:rFonts w:asciiTheme="majorBidi" w:eastAsia="Times New Roman" w:hAnsiTheme="majorBidi" w:cstheme="majorBidi"/>
          <w:sz w:val="24"/>
          <w:szCs w:val="24"/>
          <w:shd w:val="clear" w:color="auto" w:fill="FFFFFF"/>
        </w:rPr>
        <w:t> for details.</w:t>
      </w:r>
    </w:p>
    <w:p w:rsidR="00F02DAB" w:rsidRPr="00F02DAB" w:rsidRDefault="00F02DAB" w:rsidP="00F02DAB">
      <w:pPr>
        <w:spacing w:after="0" w:line="240" w:lineRule="auto"/>
        <w:jc w:val="both"/>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shd w:val="clear" w:color="auto" w:fill="FFFFFF"/>
        </w:rPr>
        <w:t>TAQ Monthly Product</w:t>
      </w:r>
      <w:r w:rsidRPr="00F02DAB">
        <w:rPr>
          <w:rFonts w:asciiTheme="majorBidi" w:eastAsia="Times New Roman" w:hAnsiTheme="majorBidi" w:cstheme="majorBidi"/>
          <w:sz w:val="24"/>
          <w:szCs w:val="24"/>
          <w:shd w:val="clear" w:color="auto" w:fill="FFFFFF"/>
        </w:rPr>
        <w:t>: The master file is at the monthly level (</w:t>
      </w:r>
      <w:proofErr w:type="spellStart"/>
      <w:r w:rsidRPr="00F02DAB">
        <w:rPr>
          <w:rFonts w:asciiTheme="majorBidi" w:eastAsia="Times New Roman" w:hAnsiTheme="majorBidi" w:cstheme="majorBidi"/>
          <w:sz w:val="24"/>
          <w:szCs w:val="24"/>
          <w:bdr w:val="none" w:sz="0" w:space="0" w:color="auto" w:frame="1"/>
          <w:shd w:val="clear" w:color="auto" w:fill="F9F2F4"/>
        </w:rPr>
        <w:t>mast_YYYYMM</w:t>
      </w:r>
      <w:proofErr w:type="spellEnd"/>
      <w:r w:rsidRPr="00F02DAB">
        <w:rPr>
          <w:rFonts w:asciiTheme="majorBidi" w:eastAsia="Times New Roman" w:hAnsiTheme="majorBidi" w:cstheme="majorBidi"/>
          <w:sz w:val="24"/>
          <w:szCs w:val="24"/>
          <w:shd w:val="clear" w:color="auto" w:fill="FFFFFF"/>
        </w:rPr>
        <w: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rPr>
        <w:t>TAQ Daily Product</w:t>
      </w:r>
      <w:r w:rsidRPr="00F02DAB">
        <w:rPr>
          <w:rFonts w:asciiTheme="majorBidi" w:eastAsia="Times New Roman" w:hAnsiTheme="majorBidi" w:cstheme="majorBidi"/>
          <w:sz w:val="24"/>
          <w:szCs w:val="24"/>
        </w:rPr>
        <w:t>: The master file is provided at the daily level (</w:t>
      </w:r>
      <w:proofErr w:type="spellStart"/>
      <w:r w:rsidRPr="00F02DAB">
        <w:rPr>
          <w:rFonts w:asciiTheme="majorBidi" w:eastAsia="Times New Roman" w:hAnsiTheme="majorBidi" w:cstheme="majorBidi"/>
          <w:sz w:val="24"/>
          <w:szCs w:val="24"/>
          <w:bdr w:val="none" w:sz="0" w:space="0" w:color="auto" w:frame="1"/>
          <w:shd w:val="clear" w:color="auto" w:fill="F9F2F4"/>
        </w:rPr>
        <w:t>mastm_YYYYMMDD</w:t>
      </w:r>
      <w:proofErr w:type="spellEnd"/>
      <w:r w:rsidRPr="00F02DAB">
        <w:rPr>
          <w:rFonts w:asciiTheme="majorBidi" w:eastAsia="Times New Roman" w:hAnsiTheme="majorBidi" w:cstheme="majorBidi"/>
          <w:sz w:val="24"/>
          <w:szCs w:val="24"/>
        </w:rPr>
        <w:t>). As of April 2015, the earliest available date for </w:t>
      </w:r>
      <w:proofErr w:type="spellStart"/>
      <w:r w:rsidRPr="00F02DAB">
        <w:rPr>
          <w:rFonts w:asciiTheme="majorBidi" w:eastAsia="Times New Roman" w:hAnsiTheme="majorBidi" w:cstheme="majorBidi"/>
          <w:sz w:val="24"/>
          <w:szCs w:val="24"/>
          <w:bdr w:val="none" w:sz="0" w:space="0" w:color="auto" w:frame="1"/>
          <w:shd w:val="clear" w:color="auto" w:fill="F9F2F4"/>
        </w:rPr>
        <w:t>mastm_YYYYMMDD</w:t>
      </w:r>
      <w:proofErr w:type="spellEnd"/>
      <w:r w:rsidRPr="00F02DAB">
        <w:rPr>
          <w:rFonts w:asciiTheme="majorBidi" w:eastAsia="Times New Roman" w:hAnsiTheme="majorBidi" w:cstheme="majorBidi"/>
          <w:sz w:val="24"/>
          <w:szCs w:val="24"/>
        </w:rPr>
        <w:t> files is January 2010.</w:t>
      </w: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Dividend Files</w:t>
      </w:r>
    </w:p>
    <w:p w:rsid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Monthly product provides dividend information (</w:t>
      </w:r>
      <w:r w:rsidRPr="00F02DAB">
        <w:rPr>
          <w:rFonts w:asciiTheme="majorBidi" w:eastAsia="Times New Roman" w:hAnsiTheme="majorBidi" w:cstheme="majorBidi"/>
          <w:sz w:val="24"/>
          <w:szCs w:val="24"/>
          <w:bdr w:val="none" w:sz="0" w:space="0" w:color="auto" w:frame="1"/>
          <w:shd w:val="clear" w:color="auto" w:fill="F9F2F4"/>
        </w:rPr>
        <w:t>div_*</w:t>
      </w:r>
      <w:r w:rsidRPr="00F02DAB">
        <w:rPr>
          <w:rFonts w:asciiTheme="majorBidi" w:eastAsia="Times New Roman" w:hAnsiTheme="majorBidi" w:cstheme="majorBidi"/>
          <w:sz w:val="24"/>
          <w:szCs w:val="24"/>
        </w:rPr>
        <w:t>), whereas the TAQ Daily product does not.</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p>
    <w:p w:rsidR="00F02DAB" w:rsidRPr="00F02DAB" w:rsidRDefault="00F02DAB" w:rsidP="00F02DAB">
      <w:pPr>
        <w:shd w:val="clear" w:color="auto" w:fill="FFFFFF"/>
        <w:spacing w:after="173" w:line="345" w:lineRule="atLeast"/>
        <w:jc w:val="both"/>
        <w:textAlignment w:val="baseline"/>
        <w:outlineLvl w:val="4"/>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NBBO Files &amp; Fields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Monthly product: NYSE does not provide NBBO files. Instead, these files are generated by WRDS. Please refer to </w:t>
      </w:r>
      <w:hyperlink r:id="rId23" w:anchor="section08" w:history="1">
        <w:r w:rsidRPr="00F02DAB">
          <w:rPr>
            <w:rFonts w:asciiTheme="majorBidi" w:eastAsia="Times New Roman" w:hAnsiTheme="majorBidi" w:cstheme="majorBidi"/>
            <w:sz w:val="24"/>
            <w:szCs w:val="24"/>
            <w:u w:val="single"/>
            <w:bdr w:val="none" w:sz="0" w:space="0" w:color="auto" w:frame="1"/>
          </w:rPr>
          <w:t>"Datasets created by WRDS"</w:t>
        </w:r>
      </w:hyperlink>
      <w:r w:rsidRPr="00F02DAB">
        <w:rPr>
          <w:rFonts w:asciiTheme="majorBidi" w:eastAsia="Times New Roman" w:hAnsiTheme="majorBidi" w:cstheme="majorBidi"/>
          <w:sz w:val="24"/>
          <w:szCs w:val="24"/>
        </w:rPr>
        <w:t> in this overview for details.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TAQ Daily product: NYSE provides NBBO files. However, the </w:t>
      </w:r>
      <w:proofErr w:type="spellStart"/>
      <w:r w:rsidRPr="00F02DAB">
        <w:rPr>
          <w:rFonts w:asciiTheme="majorBidi" w:eastAsia="Times New Roman" w:hAnsiTheme="majorBidi" w:cstheme="majorBidi"/>
          <w:sz w:val="24"/>
          <w:szCs w:val="24"/>
          <w:bdr w:val="none" w:sz="0" w:space="0" w:color="auto" w:frame="1"/>
          <w:shd w:val="clear" w:color="auto" w:fill="F9F2F4"/>
        </w:rPr>
        <w:t>nbbom_YYYYMMDD</w:t>
      </w:r>
      <w:proofErr w:type="spellEnd"/>
      <w:r w:rsidRPr="00F02DAB">
        <w:rPr>
          <w:rFonts w:asciiTheme="majorBidi" w:eastAsia="Times New Roman" w:hAnsiTheme="majorBidi" w:cstheme="majorBidi"/>
          <w:sz w:val="24"/>
          <w:szCs w:val="24"/>
        </w:rPr>
        <w:t> datasets provided by NYSE in the millisecond product do not have complete NBBO history. For more information, please see </w:t>
      </w:r>
      <w:hyperlink r:id="rId24" w:history="1">
        <w:r w:rsidRPr="00F02DAB">
          <w:rPr>
            <w:rFonts w:asciiTheme="majorBidi" w:eastAsia="Times New Roman" w:hAnsiTheme="majorBidi" w:cstheme="majorBidi"/>
            <w:sz w:val="24"/>
            <w:szCs w:val="24"/>
            <w:u w:val="single"/>
            <w:bdr w:val="none" w:sz="0" w:space="0" w:color="auto" w:frame="1"/>
          </w:rPr>
          <w:t>this article in the WRDS Knowledgebase</w:t>
        </w:r>
      </w:hyperlink>
      <w:r w:rsidRPr="00F02DAB">
        <w:rPr>
          <w:rFonts w:asciiTheme="majorBidi" w:eastAsia="Times New Roman" w:hAnsiTheme="majorBidi" w:cstheme="majorBidi"/>
          <w:sz w:val="24"/>
          <w:szCs w:val="24"/>
        </w:rPr>
        <w:t>. In 2013 NYSE added the following extra items to NBBO files: LULD indicator (</w:t>
      </w:r>
      <w:r w:rsidRPr="00F02DAB">
        <w:rPr>
          <w:rFonts w:asciiTheme="majorBidi" w:eastAsia="Times New Roman" w:hAnsiTheme="majorBidi" w:cstheme="majorBidi"/>
          <w:sz w:val="24"/>
          <w:szCs w:val="24"/>
          <w:bdr w:val="none" w:sz="0" w:space="0" w:color="auto" w:frame="1"/>
          <w:shd w:val="clear" w:color="auto" w:fill="F9F2F4"/>
        </w:rPr>
        <w:t>LULD_INDICATOR</w:t>
      </w:r>
      <w:r w:rsidRPr="00F02DAB">
        <w:rPr>
          <w:rFonts w:asciiTheme="majorBidi" w:eastAsia="Times New Roman" w:hAnsiTheme="majorBidi" w:cstheme="majorBidi"/>
          <w:sz w:val="24"/>
          <w:szCs w:val="24"/>
        </w:rPr>
        <w:t>) (LULD Indicator), LULD NBBO indicator (</w:t>
      </w:r>
      <w:r w:rsidRPr="00F02DAB">
        <w:rPr>
          <w:rFonts w:asciiTheme="majorBidi" w:eastAsia="Times New Roman" w:hAnsiTheme="majorBidi" w:cstheme="majorBidi"/>
          <w:sz w:val="24"/>
          <w:szCs w:val="24"/>
          <w:bdr w:val="none" w:sz="0" w:space="0" w:color="auto" w:frame="1"/>
          <w:shd w:val="clear" w:color="auto" w:fill="F9F2F4"/>
        </w:rPr>
        <w:t>LULD_NBBO_INDICATOR</w:t>
      </w:r>
      <w:r w:rsidRPr="00F02DAB">
        <w:rPr>
          <w:rFonts w:asciiTheme="majorBidi" w:eastAsia="Times New Roman" w:hAnsiTheme="majorBidi" w:cstheme="majorBidi"/>
          <w:sz w:val="24"/>
          <w:szCs w:val="24"/>
        </w:rPr>
        <w:t>), and a SIP-generated Message Identifier (</w:t>
      </w:r>
      <w:r w:rsidRPr="00F02DAB">
        <w:rPr>
          <w:rFonts w:asciiTheme="majorBidi" w:eastAsia="Times New Roman" w:hAnsiTheme="majorBidi" w:cstheme="majorBidi"/>
          <w:sz w:val="24"/>
          <w:szCs w:val="24"/>
          <w:bdr w:val="none" w:sz="0" w:space="0" w:color="auto" w:frame="1"/>
          <w:shd w:val="clear" w:color="auto" w:fill="F9F2F4"/>
        </w:rPr>
        <w:t>SIP_MESSAGE_ID</w:t>
      </w:r>
      <w:r w:rsidRPr="00F02DAB">
        <w:rPr>
          <w:rFonts w:asciiTheme="majorBidi" w:eastAsia="Times New Roman" w:hAnsiTheme="majorBidi" w:cstheme="majorBidi"/>
          <w:sz w:val="24"/>
          <w:szCs w:val="24"/>
        </w:rPr>
        <w:t>).</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spacing w:val="15"/>
          <w:sz w:val="24"/>
          <w:szCs w:val="24"/>
        </w:rPr>
      </w:pPr>
      <w:r w:rsidRPr="00F02DAB">
        <w:rPr>
          <w:rFonts w:asciiTheme="majorBidi" w:eastAsia="Times New Roman" w:hAnsiTheme="majorBidi" w:cstheme="majorBidi"/>
          <w:spacing w:val="15"/>
          <w:sz w:val="24"/>
          <w:szCs w:val="24"/>
        </w:rPr>
        <w:t>Orders and Ties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rPr>
        <w:t>TAQ Monthly Product</w:t>
      </w:r>
      <w:r w:rsidRPr="00F02DAB">
        <w:rPr>
          <w:rFonts w:asciiTheme="majorBidi" w:eastAsia="Times New Roman" w:hAnsiTheme="majorBidi" w:cstheme="majorBidi"/>
          <w:sz w:val="24"/>
          <w:szCs w:val="24"/>
        </w:rPr>
        <w:t>: Data files are sorted by Symbol and Time.</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b/>
          <w:bCs/>
          <w:sz w:val="24"/>
          <w:szCs w:val="24"/>
          <w:bdr w:val="none" w:sz="0" w:space="0" w:color="auto" w:frame="1"/>
        </w:rPr>
        <w:t>TAQ Daily Product</w:t>
      </w:r>
      <w:r w:rsidRPr="00F02DAB">
        <w:rPr>
          <w:rFonts w:asciiTheme="majorBidi" w:eastAsia="Times New Roman" w:hAnsiTheme="majorBidi" w:cstheme="majorBidi"/>
          <w:sz w:val="24"/>
          <w:szCs w:val="24"/>
        </w:rPr>
        <w:t>: Data files are sorted by symbol root, symbol suffix, time, and sequence number. Within a security, Daily and Monthly TAQ trades and quotes are in the same order, while the addition of the symbol suffix occasionally changes the location of one security relative to another within the dataset.</w:t>
      </w:r>
    </w:p>
    <w:p w:rsid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For both TAQ products, the trades and quotes are in a specific order even if the timestamps are the same. There are many ties at the second level, as well as a lot of ties at the millisecond level.</w:t>
      </w:r>
    </w:p>
    <w:p w:rsid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TAQ Master File Issues</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lastRenderedPageBreak/>
        <w:t>From time to time, users will report inaccurate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s in the master files. Usually, inaccurate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s are fixed in later releases of the files. To resolve this issue, </w:t>
      </w:r>
      <w:hyperlink r:id="rId25" w:history="1">
        <w:r w:rsidRPr="00F02DAB">
          <w:rPr>
            <w:rFonts w:asciiTheme="majorBidi" w:eastAsia="Times New Roman" w:hAnsiTheme="majorBidi" w:cstheme="majorBidi"/>
            <w:sz w:val="24"/>
            <w:szCs w:val="24"/>
            <w:u w:val="single"/>
            <w:bdr w:val="none" w:sz="0" w:space="0" w:color="auto" w:frame="1"/>
          </w:rPr>
          <w:t xml:space="preserve">use the </w:t>
        </w:r>
        <w:proofErr w:type="spellStart"/>
        <w:r w:rsidRPr="00F02DAB">
          <w:rPr>
            <w:rFonts w:asciiTheme="majorBidi" w:eastAsia="Times New Roman" w:hAnsiTheme="majorBidi" w:cstheme="majorBidi"/>
            <w:sz w:val="24"/>
            <w:szCs w:val="24"/>
            <w:u w:val="single"/>
            <w:bdr w:val="none" w:sz="0" w:space="0" w:color="auto" w:frame="1"/>
          </w:rPr>
          <w:t>TCLink</w:t>
        </w:r>
        <w:proofErr w:type="spellEnd"/>
        <w:r w:rsidRPr="00F02DAB">
          <w:rPr>
            <w:rFonts w:asciiTheme="majorBidi" w:eastAsia="Times New Roman" w:hAnsiTheme="majorBidi" w:cstheme="majorBidi"/>
            <w:sz w:val="24"/>
            <w:szCs w:val="24"/>
            <w:u w:val="single"/>
            <w:bdr w:val="none" w:sz="0" w:space="0" w:color="auto" w:frame="1"/>
          </w:rPr>
          <w:t xml:space="preserve"> macro</w:t>
        </w:r>
      </w:hyperlink>
      <w:r w:rsidRPr="00F02DAB">
        <w:rPr>
          <w:rFonts w:asciiTheme="majorBidi" w:eastAsia="Times New Roman" w:hAnsiTheme="majorBidi" w:cstheme="majorBidi"/>
          <w:sz w:val="24"/>
          <w:szCs w:val="24"/>
        </w:rPr>
        <w:t>, which finds unmatched cases using the Exchange Ticker, and then back up </w:t>
      </w:r>
      <w:r w:rsidRPr="00F02DAB">
        <w:rPr>
          <w:rFonts w:asciiTheme="majorBidi" w:eastAsia="Times New Roman" w:hAnsiTheme="majorBidi" w:cstheme="majorBidi"/>
          <w:sz w:val="24"/>
          <w:szCs w:val="24"/>
          <w:bdr w:val="none" w:sz="0" w:space="0" w:color="auto" w:frame="1"/>
          <w:shd w:val="clear" w:color="auto" w:fill="F9F2F4"/>
        </w:rPr>
        <w:t>CUSIP</w:t>
      </w:r>
      <w:r w:rsidRPr="00F02DAB">
        <w:rPr>
          <w:rFonts w:asciiTheme="majorBidi" w:eastAsia="Times New Roman" w:hAnsiTheme="majorBidi" w:cstheme="majorBidi"/>
          <w:sz w:val="24"/>
          <w:szCs w:val="24"/>
        </w:rPr>
        <w:t>s from CRSP.</w:t>
      </w:r>
    </w:p>
    <w:p w:rsidR="00F02DAB" w:rsidRPr="00F02DAB" w:rsidRDefault="00F02DAB" w:rsidP="00F02DAB">
      <w:pPr>
        <w:shd w:val="clear" w:color="auto" w:fill="FFFFFF"/>
        <w:spacing w:after="173" w:line="360" w:lineRule="atLeast"/>
        <w:jc w:val="both"/>
        <w:textAlignment w:val="baseline"/>
        <w:outlineLvl w:val="3"/>
        <w:rPr>
          <w:rFonts w:asciiTheme="majorBidi" w:eastAsia="Times New Roman" w:hAnsiTheme="majorBidi" w:cstheme="majorBidi"/>
          <w:b/>
          <w:bCs/>
          <w:spacing w:val="15"/>
          <w:sz w:val="24"/>
          <w:szCs w:val="24"/>
        </w:rPr>
      </w:pPr>
      <w:r w:rsidRPr="00F02DAB">
        <w:rPr>
          <w:rFonts w:asciiTheme="majorBidi" w:eastAsia="Times New Roman" w:hAnsiTheme="majorBidi" w:cstheme="majorBidi"/>
          <w:b/>
          <w:bCs/>
          <w:spacing w:val="15"/>
          <w:sz w:val="24"/>
          <w:szCs w:val="24"/>
        </w:rPr>
        <w:t>Downloading &amp; Converting TAQ Data</w:t>
      </w:r>
    </w:p>
    <w:p w:rsidR="00F02DAB" w:rsidRPr="00F02DAB" w:rsidRDefault="00F02DAB" w:rsidP="00F02DAB">
      <w:pPr>
        <w:shd w:val="clear" w:color="auto" w:fill="FFFFFF"/>
        <w:spacing w:after="0"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i/>
          <w:iCs/>
          <w:sz w:val="24"/>
          <w:szCs w:val="24"/>
          <w:bdr w:val="none" w:sz="0" w:space="0" w:color="auto" w:frame="1"/>
        </w:rPr>
        <w:t xml:space="preserve">WRDS does not recommend downloading large amounts of data via a web query, unless it is for a small number of days or select </w:t>
      </w:r>
      <w:proofErr w:type="spellStart"/>
      <w:r w:rsidRPr="00F02DAB">
        <w:rPr>
          <w:rFonts w:asciiTheme="majorBidi" w:eastAsia="Times New Roman" w:hAnsiTheme="majorBidi" w:cstheme="majorBidi"/>
          <w:i/>
          <w:iCs/>
          <w:sz w:val="24"/>
          <w:szCs w:val="24"/>
          <w:bdr w:val="none" w:sz="0" w:space="0" w:color="auto" w:frame="1"/>
        </w:rPr>
        <w:t>companies.</w:t>
      </w:r>
      <w:hyperlink r:id="rId26" w:anchor="section16" w:history="1">
        <w:r w:rsidRPr="00F02DAB">
          <w:rPr>
            <w:rFonts w:asciiTheme="majorBidi" w:eastAsia="Times New Roman" w:hAnsiTheme="majorBidi" w:cstheme="majorBidi"/>
            <w:sz w:val="24"/>
            <w:szCs w:val="24"/>
            <w:u w:val="single"/>
            <w:bdr w:val="none" w:sz="0" w:space="0" w:color="auto" w:frame="1"/>
          </w:rPr>
          <w:t>As</w:t>
        </w:r>
        <w:proofErr w:type="spellEnd"/>
        <w:r w:rsidRPr="00F02DAB">
          <w:rPr>
            <w:rFonts w:asciiTheme="majorBidi" w:eastAsia="Times New Roman" w:hAnsiTheme="majorBidi" w:cstheme="majorBidi"/>
            <w:sz w:val="24"/>
            <w:szCs w:val="24"/>
            <w:u w:val="single"/>
            <w:bdr w:val="none" w:sz="0" w:space="0" w:color="auto" w:frame="1"/>
          </w:rPr>
          <w:t xml:space="preserve"> mentioned earlier</w:t>
        </w:r>
      </w:hyperlink>
      <w:r w:rsidRPr="00F02DAB">
        <w:rPr>
          <w:rFonts w:asciiTheme="majorBidi" w:eastAsia="Times New Roman" w:hAnsiTheme="majorBidi" w:cstheme="majorBidi"/>
          <w:sz w:val="24"/>
          <w:szCs w:val="24"/>
        </w:rPr>
        <w:t>, TAQ datasets are incredibly large in their file size. It is not possible for most users to download a complete month to their desktop machines.</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most efficient way to deal with large amounts of TAQ data is by using SAS via a UNIX connection. Work with subsets of data, or download the analysis of the data, rather than the raw data itself.</w:t>
      </w:r>
    </w:p>
    <w:p w:rsidR="00F02DAB" w:rsidRPr="00F02DAB" w:rsidRDefault="00F02DAB" w:rsidP="00F02DAB">
      <w:pPr>
        <w:shd w:val="clear" w:color="auto" w:fill="FFFFFF"/>
        <w:spacing w:after="173" w:line="390" w:lineRule="atLeast"/>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The following instructions provide users with the necessary steps to download and convert TAQ data into a variety of file formats.</w:t>
      </w:r>
    </w:p>
    <w:p w:rsidR="00F02DAB" w:rsidRPr="00F02DAB" w:rsidRDefault="00F02DAB" w:rsidP="00F02DAB">
      <w:pPr>
        <w:numPr>
          <w:ilvl w:val="0"/>
          <w:numId w:val="1"/>
        </w:numPr>
        <w:shd w:val="clear" w:color="auto" w:fill="FFFFFF"/>
        <w:spacing w:after="0" w:line="240" w:lineRule="auto"/>
        <w:ind w:left="375"/>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Connect to WRDS using </w:t>
      </w:r>
      <w:hyperlink r:id="rId27" w:history="1">
        <w:r w:rsidRPr="00F02DAB">
          <w:rPr>
            <w:rFonts w:asciiTheme="majorBidi" w:eastAsia="Times New Roman" w:hAnsiTheme="majorBidi" w:cstheme="majorBidi"/>
            <w:sz w:val="24"/>
            <w:szCs w:val="24"/>
            <w:u w:val="single"/>
            <w:bdr w:val="none" w:sz="0" w:space="0" w:color="auto" w:frame="1"/>
          </w:rPr>
          <w:t>SSH</w:t>
        </w:r>
      </w:hyperlink>
      <w:r w:rsidRPr="00F02DAB">
        <w:rPr>
          <w:rFonts w:asciiTheme="majorBidi" w:eastAsia="Times New Roman" w:hAnsiTheme="majorBidi" w:cstheme="majorBidi"/>
          <w:sz w:val="24"/>
          <w:szCs w:val="24"/>
        </w:rPr>
        <w:t>.</w:t>
      </w:r>
    </w:p>
    <w:p w:rsidR="00F02DAB" w:rsidRPr="00F02DAB" w:rsidRDefault="00F02DAB" w:rsidP="00F02DAB">
      <w:pPr>
        <w:numPr>
          <w:ilvl w:val="0"/>
          <w:numId w:val="1"/>
        </w:numPr>
        <w:shd w:val="clear" w:color="auto" w:fill="FFFFFF"/>
        <w:spacing w:after="0" w:line="240" w:lineRule="auto"/>
        <w:ind w:left="375"/>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Run </w:t>
      </w:r>
      <w:r w:rsidRPr="00F02DAB">
        <w:rPr>
          <w:rFonts w:asciiTheme="majorBidi" w:eastAsia="Times New Roman" w:hAnsiTheme="majorBidi" w:cstheme="majorBidi"/>
          <w:sz w:val="24"/>
          <w:szCs w:val="24"/>
          <w:bdr w:val="none" w:sz="0" w:space="0" w:color="auto" w:frame="1"/>
          <w:shd w:val="clear" w:color="auto" w:fill="F9F2F4"/>
        </w:rPr>
        <w:t>%</w:t>
      </w:r>
      <w:proofErr w:type="spellStart"/>
      <w:r w:rsidRPr="00F02DAB">
        <w:rPr>
          <w:rFonts w:asciiTheme="majorBidi" w:eastAsia="Times New Roman" w:hAnsiTheme="majorBidi" w:cstheme="majorBidi"/>
          <w:sz w:val="24"/>
          <w:szCs w:val="24"/>
          <w:bdr w:val="none" w:sz="0" w:space="0" w:color="auto" w:frame="1"/>
          <w:shd w:val="clear" w:color="auto" w:fill="F9F2F4"/>
        </w:rPr>
        <w:t>df</w:t>
      </w:r>
      <w:proofErr w:type="spellEnd"/>
      <w:r w:rsidRPr="00F02DAB">
        <w:rPr>
          <w:rFonts w:asciiTheme="majorBidi" w:eastAsia="Times New Roman" w:hAnsiTheme="majorBidi" w:cstheme="majorBidi"/>
          <w:sz w:val="24"/>
          <w:szCs w:val="24"/>
          <w:bdr w:val="none" w:sz="0" w:space="0" w:color="auto" w:frame="1"/>
          <w:shd w:val="clear" w:color="auto" w:fill="F9F2F4"/>
        </w:rPr>
        <w:t xml:space="preserve"> -h /</w:t>
      </w:r>
      <w:proofErr w:type="spellStart"/>
      <w:r w:rsidRPr="00F02DAB">
        <w:rPr>
          <w:rFonts w:asciiTheme="majorBidi" w:eastAsia="Times New Roman" w:hAnsiTheme="majorBidi" w:cstheme="majorBidi"/>
          <w:sz w:val="24"/>
          <w:szCs w:val="24"/>
          <w:bdr w:val="none" w:sz="0" w:space="0" w:color="auto" w:frame="1"/>
          <w:shd w:val="clear" w:color="auto" w:fill="F9F2F4"/>
        </w:rPr>
        <w:t>sastemp</w:t>
      </w:r>
      <w:proofErr w:type="spellEnd"/>
      <w:r w:rsidRPr="00F02DAB">
        <w:rPr>
          <w:rFonts w:asciiTheme="majorBidi" w:eastAsia="Times New Roman" w:hAnsiTheme="majorBidi" w:cstheme="majorBidi"/>
          <w:sz w:val="24"/>
          <w:szCs w:val="24"/>
          <w:bdr w:val="none" w:sz="0" w:space="0" w:color="auto" w:frame="1"/>
          <w:shd w:val="clear" w:color="auto" w:fill="F9F2F4"/>
        </w:rPr>
        <w:t>*</w:t>
      </w:r>
      <w:r w:rsidRPr="00F02DAB">
        <w:rPr>
          <w:rFonts w:asciiTheme="majorBidi" w:eastAsia="Times New Roman" w:hAnsiTheme="majorBidi" w:cstheme="majorBidi"/>
          <w:sz w:val="24"/>
          <w:szCs w:val="24"/>
        </w:rPr>
        <w:t> and select the directory with the most available space.</w:t>
      </w:r>
    </w:p>
    <w:p w:rsidR="00F02DAB" w:rsidRPr="00F02DAB" w:rsidRDefault="00F02DAB" w:rsidP="00F02DAB">
      <w:pPr>
        <w:numPr>
          <w:ilvl w:val="0"/>
          <w:numId w:val="1"/>
        </w:numPr>
        <w:shd w:val="clear" w:color="auto" w:fill="FFFFFF"/>
        <w:spacing w:after="0" w:line="240" w:lineRule="auto"/>
        <w:ind w:left="375"/>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Extract the data and output it in the desired format using the sample SAS code below. In the sample code below, </w:t>
      </w:r>
      <w:r w:rsidRPr="00F02DAB">
        <w:rPr>
          <w:rFonts w:asciiTheme="majorBidi" w:eastAsia="Times New Roman" w:hAnsiTheme="majorBidi" w:cstheme="majorBidi"/>
          <w:i/>
          <w:iCs/>
          <w:sz w:val="24"/>
          <w:szCs w:val="24"/>
          <w:bdr w:val="none" w:sz="0" w:space="0" w:color="auto" w:frame="1"/>
        </w:rPr>
        <w:t>sastemp1</w:t>
      </w:r>
      <w:r w:rsidRPr="00F02DAB">
        <w:rPr>
          <w:rFonts w:asciiTheme="majorBidi" w:eastAsia="Times New Roman" w:hAnsiTheme="majorBidi" w:cstheme="majorBidi"/>
          <w:sz w:val="24"/>
          <w:szCs w:val="24"/>
        </w:rPr>
        <w:t> is selected and returns a comma separated file (.csv) for quotes from IBM between 9:30am and 9:45am on January 2014.</w:t>
      </w:r>
    </w:p>
    <w:p w:rsidR="00F02DAB" w:rsidRPr="00F02DAB" w:rsidRDefault="00F02DAB" w:rsidP="00F02DAB">
      <w:pPr>
        <w:numPr>
          <w:ilvl w:val="0"/>
          <w:numId w:val="1"/>
        </w:numPr>
        <w:shd w:val="clear" w:color="auto" w:fill="FFFFFF"/>
        <w:spacing w:after="0" w:line="240" w:lineRule="auto"/>
        <w:ind w:left="375"/>
        <w:jc w:val="both"/>
        <w:textAlignment w:val="baseline"/>
        <w:rPr>
          <w:rFonts w:asciiTheme="majorBidi" w:eastAsia="Times New Roman" w:hAnsiTheme="majorBidi" w:cstheme="majorBidi"/>
          <w:sz w:val="24"/>
          <w:szCs w:val="24"/>
        </w:rPr>
      </w:pPr>
      <w:r w:rsidRPr="00F02DAB">
        <w:rPr>
          <w:rFonts w:asciiTheme="majorBidi" w:eastAsia="Times New Roman" w:hAnsiTheme="majorBidi" w:cstheme="majorBidi"/>
          <w:sz w:val="24"/>
          <w:szCs w:val="24"/>
        </w:rPr>
        <w:t>Transfer the output file using </w:t>
      </w:r>
      <w:hyperlink r:id="rId28" w:history="1">
        <w:r w:rsidRPr="00F02DAB">
          <w:rPr>
            <w:rFonts w:asciiTheme="majorBidi" w:eastAsia="Times New Roman" w:hAnsiTheme="majorBidi" w:cstheme="majorBidi"/>
            <w:sz w:val="24"/>
            <w:szCs w:val="24"/>
            <w:u w:val="single"/>
            <w:bdr w:val="none" w:sz="0" w:space="0" w:color="auto" w:frame="1"/>
          </w:rPr>
          <w:t>SSH</w:t>
        </w:r>
      </w:hyperlink>
      <w:r w:rsidRPr="00F02DAB">
        <w:rPr>
          <w:rFonts w:asciiTheme="majorBidi" w:eastAsia="Times New Roman" w:hAnsiTheme="majorBidi" w:cstheme="majorBidi"/>
          <w:sz w:val="24"/>
          <w:szCs w:val="24"/>
        </w:rPr>
        <w:t> or </w:t>
      </w:r>
      <w:proofErr w:type="spellStart"/>
      <w:r w:rsidRPr="00F02DAB">
        <w:rPr>
          <w:rFonts w:asciiTheme="majorBidi" w:eastAsia="Times New Roman" w:hAnsiTheme="majorBidi" w:cstheme="majorBidi"/>
          <w:sz w:val="24"/>
          <w:szCs w:val="24"/>
        </w:rPr>
        <w:fldChar w:fldCharType="begin"/>
      </w:r>
      <w:r w:rsidRPr="00F02DAB">
        <w:rPr>
          <w:rFonts w:asciiTheme="majorBidi" w:eastAsia="Times New Roman" w:hAnsiTheme="majorBidi" w:cstheme="majorBidi"/>
          <w:sz w:val="24"/>
          <w:szCs w:val="24"/>
        </w:rPr>
        <w:instrText xml:space="preserve"> HYPERLINK "https://wrds-web.wharton.upenn.edu/wrds/support/Accessing%20and%20Manipulating%20the%20Data/_002Unix%20Access/SCP%20%28Secure%20Copy%29.cfm" </w:instrText>
      </w:r>
      <w:r w:rsidRPr="00F02DAB">
        <w:rPr>
          <w:rFonts w:asciiTheme="majorBidi" w:eastAsia="Times New Roman" w:hAnsiTheme="majorBidi" w:cstheme="majorBidi"/>
          <w:sz w:val="24"/>
          <w:szCs w:val="24"/>
        </w:rPr>
        <w:fldChar w:fldCharType="separate"/>
      </w:r>
      <w:r w:rsidRPr="00F02DAB">
        <w:rPr>
          <w:rFonts w:asciiTheme="majorBidi" w:eastAsia="Times New Roman" w:hAnsiTheme="majorBidi" w:cstheme="majorBidi"/>
          <w:sz w:val="24"/>
          <w:szCs w:val="24"/>
          <w:u w:val="single"/>
          <w:bdr w:val="none" w:sz="0" w:space="0" w:color="auto" w:frame="1"/>
        </w:rPr>
        <w:t>scp</w:t>
      </w:r>
      <w:proofErr w:type="spellEnd"/>
      <w:r w:rsidRPr="00F02DAB">
        <w:rPr>
          <w:rFonts w:asciiTheme="majorBidi" w:eastAsia="Times New Roman" w:hAnsiTheme="majorBidi" w:cstheme="majorBidi"/>
          <w:sz w:val="24"/>
          <w:szCs w:val="24"/>
        </w:rPr>
        <w:fldChar w:fldCharType="end"/>
      </w:r>
      <w:r w:rsidRPr="00F02DAB">
        <w:rPr>
          <w:rFonts w:asciiTheme="majorBidi" w:eastAsia="Times New Roman" w:hAnsiTheme="majorBidi" w:cstheme="majorBidi"/>
          <w:sz w:val="24"/>
          <w:szCs w:val="24"/>
        </w:rPr>
        <w:t>.</w:t>
      </w:r>
    </w:p>
    <w:p w:rsidR="000C4C91" w:rsidRPr="00F02DAB" w:rsidRDefault="00F02DAB" w:rsidP="00F02DAB">
      <w:pPr>
        <w:jc w:val="both"/>
        <w:rPr>
          <w:rFonts w:asciiTheme="majorBidi" w:hAnsiTheme="majorBidi" w:cstheme="majorBidi"/>
          <w:sz w:val="24"/>
          <w:szCs w:val="24"/>
        </w:rPr>
      </w:pPr>
    </w:p>
    <w:sectPr w:rsidR="000C4C91" w:rsidRPr="00F0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91296"/>
    <w:multiLevelType w:val="multilevel"/>
    <w:tmpl w:val="7492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AB"/>
    <w:rsid w:val="00A53DE9"/>
    <w:rsid w:val="00DF7ED7"/>
    <w:rsid w:val="00F02DA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FFB7"/>
  <w15:chartTrackingRefBased/>
  <w15:docId w15:val="{0749E77C-DC59-4047-9DCF-DC49E5FD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2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2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2D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02D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D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D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2DA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02DA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02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DAB"/>
    <w:rPr>
      <w:b/>
      <w:bCs/>
    </w:rPr>
  </w:style>
  <w:style w:type="character" w:styleId="Hyperlink">
    <w:name w:val="Hyperlink"/>
    <w:basedOn w:val="DefaultParagraphFont"/>
    <w:uiPriority w:val="99"/>
    <w:semiHidden/>
    <w:unhideWhenUsed/>
    <w:rsid w:val="00F02DAB"/>
    <w:rPr>
      <w:color w:val="0000FF"/>
      <w:u w:val="single"/>
    </w:rPr>
  </w:style>
  <w:style w:type="character" w:styleId="HTMLCode">
    <w:name w:val="HTML Code"/>
    <w:basedOn w:val="DefaultParagraphFont"/>
    <w:uiPriority w:val="99"/>
    <w:semiHidden/>
    <w:unhideWhenUsed/>
    <w:rsid w:val="00F02DAB"/>
    <w:rPr>
      <w:rFonts w:ascii="Courier New" w:eastAsia="Times New Roman" w:hAnsi="Courier New" w:cs="Courier New"/>
      <w:sz w:val="20"/>
      <w:szCs w:val="20"/>
    </w:rPr>
  </w:style>
  <w:style w:type="character" w:styleId="Emphasis">
    <w:name w:val="Emphasis"/>
    <w:basedOn w:val="DefaultParagraphFont"/>
    <w:uiPriority w:val="20"/>
    <w:qFormat/>
    <w:rsid w:val="00F02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ds-web.wharton.upenn.edu/wrds/research/applications/microstructure/NBBO%20derivation/" TargetMode="External"/><Relationship Id="rId13" Type="http://schemas.openxmlformats.org/officeDocument/2006/relationships/hyperlink" Target="https://wrds-web.wharton.upenn.edu/wrds/research/macros/sas_macros/tclink.cfm" TargetMode="External"/><Relationship Id="rId18" Type="http://schemas.openxmlformats.org/officeDocument/2006/relationships/hyperlink" Target="https://wrds-web.wharton.upenn.edu/wrds/support/Data/_005Using%20TAQ%20Data%20Efficiently/_027TAQ%20SAS%20Programming%20Issues.pdf.cfm" TargetMode="External"/><Relationship Id="rId26" Type="http://schemas.openxmlformats.org/officeDocument/2006/relationships/hyperlink" Target="https://wrds-web.wharton.upenn.edu/wrds/support/Data/_001Manuals%20and%20Overviews/_125TAQ/WRDS%20Overview%20of%20TAQ.cfm" TargetMode="External"/><Relationship Id="rId3" Type="http://schemas.openxmlformats.org/officeDocument/2006/relationships/settings" Target="settings.xml"/><Relationship Id="rId21" Type="http://schemas.openxmlformats.org/officeDocument/2006/relationships/hyperlink" Target="https://wrds-web.wharton.upenn.edu/wrds/support/Data/_001Manuals%20and%20Overviews/_125TAQ/index.cfm" TargetMode="External"/><Relationship Id="rId7" Type="http://schemas.openxmlformats.org/officeDocument/2006/relationships/hyperlink" Target="https://wrds-web.wharton.upenn.edu/wrds/support/Data/_001Manuals%20and%20Overviews/_125TAQ/TAQ%20Users%20Guide%2011-2012%20edition.pdf.cfm" TargetMode="External"/><Relationship Id="rId12" Type="http://schemas.openxmlformats.org/officeDocument/2006/relationships/hyperlink" Target="https://wrds-web.wharton.upenn.edu/wrds/support/Additional%20Support/WRDS%20Knowledge%20Base%20with%20FAQs.cfm?article_id=3972&amp;folder_id=655" TargetMode="External"/><Relationship Id="rId17" Type="http://schemas.openxmlformats.org/officeDocument/2006/relationships/hyperlink" Target="https://wrds-web.wharton.upenn.edu/wrds/support/Data/_005Using%20TAQ%20Data%20Efficiently/_027TAQ%20SAS%20Programming%20Issues.pdf.cfm" TargetMode="External"/><Relationship Id="rId25" Type="http://schemas.openxmlformats.org/officeDocument/2006/relationships/hyperlink" Target="https://wrds-web.wharton.upenn.edu/wrds/research/macros/sas_macros/tclink.cfm" TargetMode="External"/><Relationship Id="rId2" Type="http://schemas.openxmlformats.org/officeDocument/2006/relationships/styles" Target="styles.xml"/><Relationship Id="rId16" Type="http://schemas.openxmlformats.org/officeDocument/2006/relationships/hyperlink" Target="https://wrds-web.wharton.upenn.edu/wrds/research/applications/microstructure/Sas%20Dow%20Loop/index.cfm" TargetMode="External"/><Relationship Id="rId20" Type="http://schemas.openxmlformats.org/officeDocument/2006/relationships/hyperlink" Target="https://wrds-web.wharton.upenn.edu/wrds/support/Data/_001Manuals%20and%20Overviews/_125TAQ/index.cf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rds-web.wharton.upenn.edu/wrds/support/Accessing%20and%20Manipulating%20the%20Data/_002Unix%20Access/Remote%20Access%20to%20WRDS%20using%20SSH.cfm" TargetMode="External"/><Relationship Id="rId11" Type="http://schemas.openxmlformats.org/officeDocument/2006/relationships/hyperlink" Target="http://support.sas.com/resources/papers/proceedings09/024-2009.pdf" TargetMode="External"/><Relationship Id="rId24" Type="http://schemas.openxmlformats.org/officeDocument/2006/relationships/hyperlink" Target="https://wrds-web.wharton.upenn.edu/wrds/support/Additional%20Support/WRDS%20Knowledge%20Base%20with%20FAQs.cfm?article_id=6356&amp;folder_id=655" TargetMode="External"/><Relationship Id="rId5" Type="http://schemas.openxmlformats.org/officeDocument/2006/relationships/hyperlink" Target="https://wrds-web.wharton.upenn.edu/wrds/support/Data/_001Manuals%20and%20Overviews/_125TAQ/WRDS%20Overview%20of%20NYSE%20Reg%20Sho%20Data.cfm" TargetMode="External"/><Relationship Id="rId15" Type="http://schemas.openxmlformats.org/officeDocument/2006/relationships/hyperlink" Target="https://wrds-web.wharton.upenn.edu/wrds/support/Data/_001Manuals%20and%20Overviews/_125TAQ/Getting%20Started%20with%20the%20WRDS%20Cloud.pdf.cfm" TargetMode="External"/><Relationship Id="rId23" Type="http://schemas.openxmlformats.org/officeDocument/2006/relationships/hyperlink" Target="https://wrds-web.wharton.upenn.edu/wrds/support/Data/_001Manuals%20and%20Overviews/_125TAQ/WRDS%20Overview%20of%20TAQ.cfm" TargetMode="External"/><Relationship Id="rId28" Type="http://schemas.openxmlformats.org/officeDocument/2006/relationships/hyperlink" Target="https://wrds-web.wharton.upenn.edu/wrds/support/Accessing%20and%20Manipulating%20the%20Data/_002Unix%20Access/Remote%20Access%20to%20WRDS%20using%20SSH.cfm" TargetMode="External"/><Relationship Id="rId10" Type="http://schemas.openxmlformats.org/officeDocument/2006/relationships/hyperlink" Target="https://wrds-web.wharton.upenn.edu/wrds/support/Data/_005Using%20TAQ%20Data%20Efficiently/_026Note%20on%20Matching%20Trades%20and%20Quotes%20in%20Presences%20of%20Multiple%20Quotes.cfm" TargetMode="External"/><Relationship Id="rId19" Type="http://schemas.openxmlformats.org/officeDocument/2006/relationships/hyperlink" Target="https://wrds-web.wharton.upenn.edu/wrds/research/sample_programs/TAQ.cfm" TargetMode="External"/><Relationship Id="rId4" Type="http://schemas.openxmlformats.org/officeDocument/2006/relationships/webSettings" Target="webSettings.xml"/><Relationship Id="rId9" Type="http://schemas.openxmlformats.org/officeDocument/2006/relationships/hyperlink" Target="https://wrds-web.wharton.upenn.edu/wrds/research/applications/intraday/index.cfm" TargetMode="External"/><Relationship Id="rId14" Type="http://schemas.openxmlformats.org/officeDocument/2006/relationships/hyperlink" Target="https://wrds-web.wharton.upenn.edu/wrds/support/Data/_001Manuals%20and%20Overviews/_125TAQ/Daily%20%28millisecond%29%20TAQ%20Client%20Specification%20%20--%20July%2028,%202011%20Edition.pdf.cfm" TargetMode="External"/><Relationship Id="rId22" Type="http://schemas.openxmlformats.org/officeDocument/2006/relationships/hyperlink" Target="https://wrds-web.wharton.upenn.edu/wrds/support/Data/_001Manuals%20and%20Overviews/_125TAQ/index.cfm" TargetMode="External"/><Relationship Id="rId27" Type="http://schemas.openxmlformats.org/officeDocument/2006/relationships/hyperlink" Target="https://wrds-web.wharton.upenn.edu/wrds/support/Accessing%20and%20Manipulating%20the%20Data/_002Unix%20Access/Remote%20Access%20to%20WRDS%20using%20SSH.cf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2896</Words>
  <Characters>16513</Characters>
  <Application>Microsoft Office Word</Application>
  <DocSecurity>0</DocSecurity>
  <Lines>137</Lines>
  <Paragraphs>38</Paragraphs>
  <ScaleCrop>false</ScaleCrop>
  <Company>The University of Sheffield</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Mustabsar Awais</dc:creator>
  <cp:keywords/>
  <dc:description/>
  <cp:lastModifiedBy>Mustabsar Awais</cp:lastModifiedBy>
  <cp:revision>1</cp:revision>
  <dcterms:created xsi:type="dcterms:W3CDTF">2018-04-28T16:31:00Z</dcterms:created>
  <dcterms:modified xsi:type="dcterms:W3CDTF">2018-04-28T16:39:00Z</dcterms:modified>
</cp:coreProperties>
</file>