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Subtitle"/>
      </w:pPr>
      <w:r>
        <w:t>DESARROLLO DE SOLUCIONES EN LA NUBE</w:t>
      </w:r>
    </w:p>
    <w:p>
      <w:r>
        <w:br/>
      </w:r>
    </w:p>
    <w:p>
      <w:pPr>
        <w:pStyle w:val="Title"/>
      </w:pPr>
      <w:r>
        <w:t>Requerimientos y plan de desarrollo</w:t>
      </w:r>
    </w:p>
    <w:p>
      <w:pPr>
        <w:pStyle w:val="Subtitle"/>
      </w:pPr>
      <w:r>
        <w:t>Chatbot empresarial para Black Dog Store</w:t>
      </w:r>
    </w:p>
    <w:p>
      <w:r>
        <w:br/>
      </w:r>
    </w:p>
    <w:p>
      <w:r>
        <w:t>Documento de definición de alcance, requisitos funcionales, requisitos técnicos y criterios de entrega.</w:t>
      </w:r>
    </w:p>
    <w:p>
      <w:r>
        <w:br/>
      </w:r>
    </w:p>
    <w:p>
      <w:pPr>
        <w:pStyle w:val="Heading2"/>
      </w:pPr>
      <w:r>
        <w:t>Integrantes</w:t>
      </w:r>
    </w:p>
    <w:p>
      <w:r>
        <w:t>Villar Collantes, Alexis</w:t>
      </w:r>
    </w:p>
    <w:p>
      <w:r>
        <w:t>Morales Puma, Gisela</w:t>
      </w:r>
    </w:p>
    <w:p>
      <w:r>
        <w:t>Kana Huillcapacco, Cesar</w:t>
      </w:r>
    </w:p>
    <w:p>
      <w:r>
        <w:t>Ochoa Chama, Briggith</w:t>
      </w:r>
    </w:p>
    <w:p>
      <w:r>
        <w:br/>
      </w:r>
    </w:p>
    <w:tbl>
      <w:tblPr>
        <w:tblStyle w:val="TableGrid"/>
        <w:tblW w:type="auto" w:w="0"/>
        <w:jc w:val="center"/>
        <w:tblLayout w:type="autofit"/>
        <w:tblLook w:firstColumn="1" w:firstRow="1" w:lastColumn="0" w:lastRow="0" w:noHBand="0" w:noVBand="1" w:val="04A0"/>
      </w:tblPr>
      <w:tblGrid>
        <w:gridCol w:w="4844"/>
        <w:gridCol w:w="4844"/>
      </w:tblGrid>
      <w:tr>
        <w:trPr>
          <w:cantSplit/>
        </w:trPr>
        <w:tc>
          <w:tcPr>
            <w:tcW w:type="dxa" w:w="4844"/>
            <w:shd w:fill="253647"/>
          </w:tcPr>
          <w:p>
            <w:pPr>
              <w:spacing w:after="20"/>
            </w:pPr>
            <w:r>
              <w:rPr>
                <w:b/>
                <w:color w:val="FFFFFF"/>
                <w:sz w:val="17"/>
              </w:rPr>
              <w:t>Información</w:t>
            </w:r>
          </w:p>
        </w:tc>
        <w:tc>
          <w:tcPr>
            <w:tcW w:type="dxa" w:w="4844"/>
            <w:shd w:fill="253647"/>
          </w:tcPr>
          <w:p>
            <w:pPr>
              <w:spacing w:after="20"/>
            </w:pPr>
            <w:r>
              <w:rPr>
                <w:b/>
                <w:color w:val="FFFFFF"/>
                <w:sz w:val="17"/>
              </w:rPr>
              <w:t>Detalle</w:t>
            </w:r>
          </w:p>
        </w:tc>
      </w:tr>
      <w:tr>
        <w:trPr>
          <w:cantSplit/>
        </w:trPr>
        <w:tc>
          <w:tcPr>
            <w:tcW w:type="dxa" w:w="4844"/>
            <w:vAlign w:val="center"/>
          </w:tcPr>
          <w:p>
            <w:pPr>
              <w:spacing w:after="20" w:before="20"/>
            </w:pPr>
            <w:r>
              <w:rPr>
                <w:sz w:val="16"/>
              </w:rPr>
              <w:t>Curso</w:t>
            </w:r>
          </w:p>
        </w:tc>
        <w:tc>
          <w:tcPr>
            <w:tcW w:type="dxa" w:w="4844"/>
            <w:vAlign w:val="center"/>
          </w:tcPr>
          <w:p>
            <w:pPr>
              <w:spacing w:after="20" w:before="20"/>
            </w:pPr>
            <w:r>
              <w:rPr>
                <w:sz w:val="16"/>
              </w:rPr>
              <w:t>Desarrollo de Soluciones en la Nube</w:t>
            </w:r>
          </w:p>
        </w:tc>
      </w:tr>
      <w:tr>
        <w:trPr>
          <w:cantSplit/>
        </w:trPr>
        <w:tc>
          <w:tcPr>
            <w:tcW w:type="dxa" w:w="4844"/>
            <w:vAlign w:val="center"/>
            <w:shd w:fill="F3F6F8"/>
          </w:tcPr>
          <w:p>
            <w:pPr>
              <w:spacing w:after="20" w:before="20"/>
            </w:pPr>
            <w:r>
              <w:rPr>
                <w:sz w:val="16"/>
              </w:rPr>
              <w:t>Caso de estudio</w:t>
            </w:r>
          </w:p>
        </w:tc>
        <w:tc>
          <w:tcPr>
            <w:tcW w:type="dxa" w:w="4844"/>
            <w:vAlign w:val="center"/>
            <w:shd w:fill="F3F6F8"/>
          </w:tcPr>
          <w:p>
            <w:pPr>
              <w:spacing w:after="20" w:before="20"/>
            </w:pPr>
            <w:r>
              <w:rPr>
                <w:sz w:val="16"/>
              </w:rPr>
              <w:t>Black Dog Store</w:t>
            </w:r>
          </w:p>
        </w:tc>
      </w:tr>
      <w:tr>
        <w:trPr>
          <w:cantSplit/>
        </w:trPr>
        <w:tc>
          <w:tcPr>
            <w:tcW w:type="dxa" w:w="4844"/>
            <w:vAlign w:val="center"/>
          </w:tcPr>
          <w:p>
            <w:pPr>
              <w:spacing w:after="20" w:before="20"/>
            </w:pPr>
            <w:r>
              <w:rPr>
                <w:sz w:val="16"/>
              </w:rPr>
              <w:t>Alcance académico</w:t>
            </w:r>
          </w:p>
        </w:tc>
        <w:tc>
          <w:tcPr>
            <w:tcW w:type="dxa" w:w="4844"/>
            <w:vAlign w:val="center"/>
          </w:tcPr>
          <w:p>
            <w:pPr>
              <w:spacing w:after="20" w:before="20"/>
            </w:pPr>
            <w:r>
              <w:rPr>
                <w:sz w:val="16"/>
              </w:rPr>
              <w:t>Semanas 1 a 9 y proyección a las entregas del 25 %, 80 % y 100 %</w:t>
            </w:r>
          </w:p>
        </w:tc>
      </w:tr>
      <w:tr>
        <w:trPr>
          <w:cantSplit/>
        </w:trPr>
        <w:tc>
          <w:tcPr>
            <w:tcW w:type="dxa" w:w="4844"/>
            <w:vAlign w:val="center"/>
            <w:shd w:fill="F3F6F8"/>
          </w:tcPr>
          <w:p>
            <w:pPr>
              <w:spacing w:after="20" w:before="20"/>
            </w:pPr>
            <w:r>
              <w:rPr>
                <w:sz w:val="16"/>
              </w:rPr>
              <w:t>Estado</w:t>
            </w:r>
          </w:p>
        </w:tc>
        <w:tc>
          <w:tcPr>
            <w:tcW w:type="dxa" w:w="4844"/>
            <w:vAlign w:val="center"/>
            <w:shd w:fill="F3F6F8"/>
          </w:tcPr>
          <w:p>
            <w:pPr>
              <w:spacing w:after="20" w:before="20"/>
            </w:pPr>
            <w:r>
              <w:rPr>
                <w:sz w:val="16"/>
              </w:rPr>
              <w:t>Propuesta de desarrollo; componentes sujetos a implementación y pruebas</w:t>
            </w:r>
          </w:p>
        </w:tc>
      </w:tr>
      <w:tr>
        <w:trPr>
          <w:cantSplit/>
        </w:trPr>
        <w:tc>
          <w:tcPr>
            <w:tcW w:type="dxa" w:w="4844"/>
            <w:vAlign w:val="center"/>
          </w:tcPr>
          <w:p>
            <w:pPr>
              <w:spacing w:after="20" w:before="20"/>
            </w:pPr>
            <w:r>
              <w:rPr>
                <w:sz w:val="16"/>
              </w:rPr>
              <w:t>Fecha del documento</w:t>
            </w:r>
          </w:p>
        </w:tc>
        <w:tc>
          <w:tcPr>
            <w:tcW w:type="dxa" w:w="4844"/>
            <w:vAlign w:val="center"/>
          </w:tcPr>
          <w:p>
            <w:pPr>
              <w:spacing w:after="20" w:before="20"/>
            </w:pPr>
            <w:r>
              <w:rPr>
                <w:sz w:val="16"/>
              </w:rPr>
              <w:t>12 de octubre de 2026</w:t>
            </w:r>
          </w:p>
        </w:tc>
      </w:tr>
    </w:tbl>
    <w:p>
      <w:pPr>
        <w:spacing w:after="0"/>
      </w:pPr>
    </w:p>
    <w:p>
      <w:pPr>
        <w:pStyle w:val="Smallnote"/>
      </w:pPr>
      <w:r>
        <w:t>Base documental: “Pasos para presentación de entregables semana 9-11-13” (archivo proporcionado por el equipo). Se distinguen los requisitos de evaluación de las decisiones de diseño propuestas.</w:t>
      </w:r>
    </w:p>
    <w:p>
      <w:r>
        <w:br w:type="page"/>
      </w:r>
    </w:p>
    <w:p>
      <w:pPr>
        <w:pStyle w:val="Heading1"/>
      </w:pPr>
      <w:r>
        <w:t>1. Resumen del proyecto</w:t>
      </w:r>
    </w:p>
    <w:p>
      <w:r>
        <w:t>El proyecto propone desarrollar un chatbot para la atención de consultas frecuentes en Black Dog Store. Los clientes podrán comunicarse desde una interfaz web para consultar horarios, garantías, servicios y datos de productos. Las respuestas se obtendrán de una base de preguntas frecuentes y, cuando corresponda, de información consultada mediante una API autorizada. Los casos que requieran criterio humano podrán derivarse a un asesor.</w:t>
      </w:r>
    </w:p>
    <w:p>
      <w:r>
        <w:t>Se aplicarán conceptos de computación en la nube mediante contenedores, microservicios, seguridad y servicios de Amazon Web Services (AWS). Durante la etapa inicial se implementará un bot basado en reglas y preguntas frecuentes; añadir inteligencia artificial generativa será una mejora futura, no una dependencia del entregable inicial.</w:t>
      </w:r>
    </w:p>
    <w:p>
      <w:pPr>
        <w:pStyle w:val="Heading2"/>
      </w:pPr>
      <w:r>
        <w:t>1.1. Problema identificado</w:t>
      </w:r>
    </w:p>
    <w:p>
      <w:r>
        <w:t>Una tienda de tecnología recibe consultas repetidas sobre características, disponibilidad, servicios técnicos y condiciones de compra. La atención exclusivamente manual puede producir demoras y dificultar la organización del historial de solicitudes.</w:t>
      </w:r>
    </w:p>
    <w:p>
      <w:pPr>
        <w:pStyle w:val="Heading2"/>
      </w:pPr>
      <w:r>
        <w:t>1.2. Objetivo general</w:t>
      </w:r>
    </w:p>
    <w:p>
      <w:r>
        <w:t>Diseñar y desarrollar un sistema web de atención automatizada para Black Dog Store, basado en microservicios y contenedores, incorporando controles de seguridad y recursos AWS para apoyar la gestión de accesos y archivos.</w:t>
      </w:r>
    </w:p>
    <w:p>
      <w:pPr>
        <w:pStyle w:val="Heading2"/>
      </w:pPr>
      <w:r>
        <w:t>1.3. Objetivos específicos</w:t>
      </w:r>
    </w:p>
    <w:p>
      <w:pPr>
        <w:pStyle w:val="ListBullet"/>
      </w:pPr>
      <w:r>
        <w:t>Construir una interfaz web de chat, registro e inicio de sesión.</w:t>
      </w:r>
    </w:p>
    <w:p>
      <w:pPr>
        <w:pStyle w:val="ListBullet"/>
      </w:pPr>
      <w:r>
        <w:t>Implementar servicios independientes para conversaciones y consultas de información.</w:t>
      </w:r>
    </w:p>
    <w:p>
      <w:pPr>
        <w:pStyle w:val="ListBullet"/>
      </w:pPr>
      <w:r>
        <w:t>Crear y documentar endpoints REST, con respuestas HTTP controladas.</w:t>
      </w:r>
    </w:p>
    <w:p>
      <w:pPr>
        <w:pStyle w:val="ListBullet"/>
      </w:pPr>
      <w:r>
        <w:t>Gestionar usuarios, perfiles, permisos, preguntas frecuentes e historial.</w:t>
      </w:r>
    </w:p>
    <w:p>
      <w:pPr>
        <w:pStyle w:val="ListBullet"/>
      </w:pPr>
      <w:r>
        <w:t>Configurar AWS IAM y un bucket de Amazon S3 bajo permisos restringidos.</w:t>
      </w:r>
    </w:p>
    <w:p>
      <w:pPr>
        <w:pStyle w:val="ListBullet"/>
      </w:pPr>
      <w:r>
        <w:t>Realizar pruebas unitarias, de integración, seguridad y carga según cada entrega.</w:t>
      </w:r>
    </w:p>
    <w:p>
      <w:pPr>
        <w:pStyle w:val="Heading2"/>
      </w:pPr>
      <w:r>
        <w:t>1.4. Alcance y límites</w:t>
      </w:r>
    </w:p>
    <w:tbl>
      <w:tblPr>
        <w:tblStyle w:val="TableGrid"/>
        <w:tblW w:type="auto" w:w="0"/>
        <w:jc w:val="center"/>
        <w:tblLayout w:type="autofit"/>
        <w:tblLook w:firstColumn="1" w:firstRow="1" w:lastColumn="0" w:lastRow="0" w:noHBand="0" w:noVBand="1" w:val="04A0"/>
      </w:tblPr>
      <w:tblGrid>
        <w:gridCol w:w="4844"/>
        <w:gridCol w:w="4844"/>
      </w:tblGrid>
      <w:tr>
        <w:trPr>
          <w:cantSplit/>
        </w:trPr>
        <w:tc>
          <w:tcPr>
            <w:tcW w:type="dxa" w:w="4844"/>
            <w:shd w:fill="253647"/>
          </w:tcPr>
          <w:p>
            <w:pPr>
              <w:spacing w:after="20"/>
            </w:pPr>
            <w:r>
              <w:rPr>
                <w:b/>
                <w:color w:val="FFFFFF"/>
                <w:sz w:val="17"/>
              </w:rPr>
              <w:t>Incluido en el alcance</w:t>
            </w:r>
          </w:p>
        </w:tc>
        <w:tc>
          <w:tcPr>
            <w:tcW w:type="dxa" w:w="4844"/>
            <w:shd w:fill="253647"/>
          </w:tcPr>
          <w:p>
            <w:pPr>
              <w:spacing w:after="20"/>
            </w:pPr>
            <w:r>
              <w:rPr>
                <w:b/>
                <w:color w:val="FFFFFF"/>
                <w:sz w:val="17"/>
              </w:rPr>
              <w:t>Fuera del alcance inicial / condicionado</w:t>
            </w:r>
          </w:p>
        </w:tc>
      </w:tr>
      <w:tr>
        <w:trPr>
          <w:cantSplit/>
        </w:trPr>
        <w:tc>
          <w:tcPr>
            <w:tcW w:type="dxa" w:w="4844"/>
            <w:vAlign w:val="center"/>
          </w:tcPr>
          <w:p>
            <w:pPr>
              <w:spacing w:after="20" w:before="20"/>
            </w:pPr>
            <w:r>
              <w:rPr>
                <w:sz w:val="16"/>
              </w:rPr>
              <w:t>Chat web, autenticación, FAQ, historial, roles y administración.</w:t>
            </w:r>
          </w:p>
        </w:tc>
        <w:tc>
          <w:tcPr>
            <w:tcW w:type="dxa" w:w="4844"/>
            <w:vAlign w:val="center"/>
          </w:tcPr>
          <w:p>
            <w:pPr>
              <w:spacing w:after="20" w:before="20"/>
            </w:pPr>
            <w:r>
              <w:rPr>
                <w:sz w:val="16"/>
              </w:rPr>
              <w:t>Respuestas generadas por un modelo de IA avanzada (fase futura).</w:t>
            </w:r>
          </w:p>
        </w:tc>
      </w:tr>
      <w:tr>
        <w:trPr>
          <w:cantSplit/>
        </w:trPr>
        <w:tc>
          <w:tcPr>
            <w:tcW w:type="dxa" w:w="4844"/>
            <w:vAlign w:val="center"/>
            <w:shd w:fill="F3F6F8"/>
          </w:tcPr>
          <w:p>
            <w:pPr>
              <w:spacing w:after="20" w:before="20"/>
            </w:pPr>
            <w:r>
              <w:rPr>
                <w:sz w:val="16"/>
              </w:rPr>
              <w:t>Contenedores Docker y microservicios separados.</w:t>
            </w:r>
          </w:p>
        </w:tc>
        <w:tc>
          <w:tcPr>
            <w:tcW w:type="dxa" w:w="4844"/>
            <w:vAlign w:val="center"/>
            <w:shd w:fill="F3F6F8"/>
          </w:tcPr>
          <w:p>
            <w:pPr>
              <w:spacing w:after="20" w:before="20"/>
            </w:pPr>
            <w:r>
              <w:rPr>
                <w:sz w:val="16"/>
              </w:rPr>
              <w:t>Integraciones con WhatsApp, Instagram y TikTok.</w:t>
            </w:r>
          </w:p>
        </w:tc>
      </w:tr>
      <w:tr>
        <w:trPr>
          <w:cantSplit/>
        </w:trPr>
        <w:tc>
          <w:tcPr>
            <w:tcW w:type="dxa" w:w="4844"/>
            <w:vAlign w:val="center"/>
          </w:tcPr>
          <w:p>
            <w:pPr>
              <w:spacing w:after="20" w:before="20"/>
            </w:pPr>
            <w:r>
              <w:rPr>
                <w:sz w:val="16"/>
              </w:rPr>
              <w:t>Pruebas en entorno aislado y servicios de IAM y S3.</w:t>
            </w:r>
          </w:p>
        </w:tc>
        <w:tc>
          <w:tcPr>
            <w:tcW w:type="dxa" w:w="4844"/>
            <w:vAlign w:val="center"/>
          </w:tcPr>
          <w:p>
            <w:pPr>
              <w:spacing w:after="20" w:before="20"/>
            </w:pPr>
            <w:r>
              <w:rPr>
                <w:sz w:val="16"/>
              </w:rPr>
              <w:t>Cambios directos o despliegues en el sitio comercial en producción.</w:t>
            </w:r>
          </w:p>
        </w:tc>
      </w:tr>
      <w:tr>
        <w:trPr>
          <w:cantSplit/>
        </w:trPr>
        <w:tc>
          <w:tcPr>
            <w:tcW w:type="dxa" w:w="4844"/>
            <w:vAlign w:val="center"/>
            <w:shd w:fill="F3F6F8"/>
          </w:tcPr>
          <w:p>
            <w:pPr>
              <w:spacing w:after="20" w:before="20"/>
            </w:pPr>
            <w:r>
              <w:rPr>
                <w:sz w:val="16"/>
              </w:rPr>
              <w:t>Consulta autorizada de datos de catálogo, si el contrato de API existe.</w:t>
            </w:r>
          </w:p>
        </w:tc>
        <w:tc>
          <w:tcPr>
            <w:tcW w:type="dxa" w:w="4844"/>
            <w:vAlign w:val="center"/>
            <w:shd w:fill="F3F6F8"/>
          </w:tcPr>
          <w:p>
            <w:pPr>
              <w:spacing w:after="20" w:before="20"/>
            </w:pPr>
            <w:r>
              <w:rPr>
                <w:sz w:val="16"/>
              </w:rPr>
              <w:t>Acceso directo del chatbot a la base de datos comercial, pagos u operaciones sensibles.</w:t>
            </w:r>
          </w:p>
        </w:tc>
      </w:tr>
    </w:tbl>
    <w:p>
      <w:pPr>
        <w:spacing w:after="0"/>
      </w:pPr>
    </w:p>
    <w:p>
      <w:pPr>
        <w:pStyle w:val="Smallnote"/>
      </w:pPr>
      <w:r>
        <w:t>El proyecto se desarrollará de forma separada del sistema comercial existente. Una integración real se hará solo con endpoints autorizados y previa revisión técnica.</w:t>
      </w:r>
    </w:p>
    <w:p>
      <w:pPr>
        <w:pStyle w:val="Heading1"/>
      </w:pPr>
      <w:r>
        <w:t>2. Alineación con los temas del curso</w:t>
      </w:r>
    </w:p>
    <w:tbl>
      <w:tblPr>
        <w:tblStyle w:val="TableGrid"/>
        <w:tblW w:type="auto" w:w="0"/>
        <w:jc w:val="center"/>
        <w:tblLayout w:type="autofit"/>
        <w:tblLook w:firstColumn="1" w:firstRow="1" w:lastColumn="0" w:lastRow="0" w:noHBand="0" w:noVBand="1" w:val="04A0"/>
      </w:tblPr>
      <w:tblGrid>
        <w:gridCol w:w="4844"/>
        <w:gridCol w:w="4844"/>
      </w:tblGrid>
      <w:tr>
        <w:trPr>
          <w:cantSplit/>
        </w:trPr>
        <w:tc>
          <w:tcPr>
            <w:tcW w:type="dxa" w:w="4844"/>
            <w:shd w:fill="253647"/>
          </w:tcPr>
          <w:p>
            <w:pPr>
              <w:spacing w:after="20"/>
            </w:pPr>
            <w:r>
              <w:rPr>
                <w:b/>
                <w:color w:val="FFFFFF"/>
                <w:sz w:val="17"/>
              </w:rPr>
              <w:t>Semana / tema</w:t>
            </w:r>
          </w:p>
        </w:tc>
        <w:tc>
          <w:tcPr>
            <w:tcW w:type="dxa" w:w="4844"/>
            <w:shd w:fill="253647"/>
          </w:tcPr>
          <w:p>
            <w:pPr>
              <w:spacing w:after="20"/>
            </w:pPr>
            <w:r>
              <w:rPr>
                <w:b/>
                <w:color w:val="FFFFFF"/>
                <w:sz w:val="17"/>
              </w:rPr>
              <w:t>Aplicación prevista</w:t>
            </w:r>
          </w:p>
        </w:tc>
      </w:tr>
      <w:tr>
        <w:trPr>
          <w:cantSplit/>
        </w:trPr>
        <w:tc>
          <w:tcPr>
            <w:tcW w:type="dxa" w:w="4844"/>
            <w:vAlign w:val="center"/>
          </w:tcPr>
          <w:p>
            <w:pPr>
              <w:spacing w:after="20" w:before="20"/>
            </w:pPr>
            <w:r>
              <w:rPr>
                <w:sz w:val="16"/>
              </w:rPr>
              <w:t>1. Introducción al Cloud Computing</w:t>
            </w:r>
          </w:p>
        </w:tc>
        <w:tc>
          <w:tcPr>
            <w:tcW w:type="dxa" w:w="4844"/>
            <w:vAlign w:val="center"/>
          </w:tcPr>
          <w:p>
            <w:pPr>
              <w:spacing w:after="20" w:before="20"/>
            </w:pPr>
            <w:r>
              <w:rPr>
                <w:sz w:val="16"/>
              </w:rPr>
              <w:t>Justificación del uso de servicios en la nube y acceso web al chatbot.</w:t>
            </w:r>
          </w:p>
        </w:tc>
      </w:tr>
      <w:tr>
        <w:trPr>
          <w:cantSplit/>
        </w:trPr>
        <w:tc>
          <w:tcPr>
            <w:tcW w:type="dxa" w:w="4844"/>
            <w:vAlign w:val="center"/>
            <w:shd w:fill="F3F6F8"/>
          </w:tcPr>
          <w:p>
            <w:pPr>
              <w:spacing w:after="20" w:before="20"/>
            </w:pPr>
            <w:r>
              <w:rPr>
                <w:sz w:val="16"/>
              </w:rPr>
              <w:t>2. Modelos de nube</w:t>
            </w:r>
          </w:p>
        </w:tc>
        <w:tc>
          <w:tcPr>
            <w:tcW w:type="dxa" w:w="4844"/>
            <w:vAlign w:val="center"/>
            <w:shd w:fill="F3F6F8"/>
          </w:tcPr>
          <w:p>
            <w:pPr>
              <w:spacing w:after="20" w:before="20"/>
            </w:pPr>
            <w:r>
              <w:rPr>
                <w:sz w:val="16"/>
              </w:rPr>
              <w:t>Elección de nube pública AWS y explicación del uso de infraestructura/servicios.</w:t>
            </w:r>
          </w:p>
        </w:tc>
      </w:tr>
      <w:tr>
        <w:trPr>
          <w:cantSplit/>
        </w:trPr>
        <w:tc>
          <w:tcPr>
            <w:tcW w:type="dxa" w:w="4844"/>
            <w:vAlign w:val="center"/>
          </w:tcPr>
          <w:p>
            <w:pPr>
              <w:spacing w:after="20" w:before="20"/>
            </w:pPr>
            <w:r>
              <w:rPr>
                <w:sz w:val="16"/>
              </w:rPr>
              <w:t>3. Contenedores</w:t>
            </w:r>
          </w:p>
        </w:tc>
        <w:tc>
          <w:tcPr>
            <w:tcW w:type="dxa" w:w="4844"/>
            <w:vAlign w:val="center"/>
          </w:tcPr>
          <w:p>
            <w:pPr>
              <w:spacing w:after="20" w:before="20"/>
            </w:pPr>
            <w:r>
              <w:rPr>
                <w:sz w:val="16"/>
              </w:rPr>
              <w:t>Dockerfile y Docker Compose para aplicaciones y pruebas locales.</w:t>
            </w:r>
          </w:p>
        </w:tc>
      </w:tr>
      <w:tr>
        <w:trPr>
          <w:cantSplit/>
        </w:trPr>
        <w:tc>
          <w:tcPr>
            <w:tcW w:type="dxa" w:w="4844"/>
            <w:vAlign w:val="center"/>
            <w:shd w:fill="F3F6F8"/>
          </w:tcPr>
          <w:p>
            <w:pPr>
              <w:spacing w:after="20" w:before="20"/>
            </w:pPr>
            <w:r>
              <w:rPr>
                <w:sz w:val="16"/>
              </w:rPr>
              <w:t>4. Microservicios</w:t>
            </w:r>
          </w:p>
        </w:tc>
        <w:tc>
          <w:tcPr>
            <w:tcW w:type="dxa" w:w="4844"/>
            <w:vAlign w:val="center"/>
            <w:shd w:fill="F3F6F8"/>
          </w:tcPr>
          <w:p>
            <w:pPr>
              <w:spacing w:after="20" w:before="20"/>
            </w:pPr>
            <w:r>
              <w:rPr>
                <w:sz w:val="16"/>
              </w:rPr>
              <w:t>Separación lógica de chat, catálogo y usuarios/autenticación.</w:t>
            </w:r>
          </w:p>
        </w:tc>
      </w:tr>
      <w:tr>
        <w:trPr>
          <w:cantSplit/>
        </w:trPr>
        <w:tc>
          <w:tcPr>
            <w:tcW w:type="dxa" w:w="4844"/>
            <w:vAlign w:val="center"/>
          </w:tcPr>
          <w:p>
            <w:pPr>
              <w:spacing w:after="20" w:before="20"/>
            </w:pPr>
            <w:r>
              <w:rPr>
                <w:sz w:val="16"/>
              </w:rPr>
              <w:t>5. Microservicios II</w:t>
            </w:r>
          </w:p>
        </w:tc>
        <w:tc>
          <w:tcPr>
            <w:tcW w:type="dxa" w:w="4844"/>
            <w:vAlign w:val="center"/>
          </w:tcPr>
          <w:p>
            <w:pPr>
              <w:spacing w:after="20" w:before="20"/>
            </w:pPr>
            <w:r>
              <w:rPr>
                <w:sz w:val="16"/>
              </w:rPr>
              <w:t>Comunicación mediante API REST, contratos y gestión de errores.</w:t>
            </w:r>
          </w:p>
        </w:tc>
      </w:tr>
      <w:tr>
        <w:trPr>
          <w:cantSplit/>
        </w:trPr>
        <w:tc>
          <w:tcPr>
            <w:tcW w:type="dxa" w:w="4844"/>
            <w:vAlign w:val="center"/>
            <w:shd w:fill="F3F6F8"/>
          </w:tcPr>
          <w:p>
            <w:pPr>
              <w:spacing w:after="20" w:before="20"/>
            </w:pPr>
            <w:r>
              <w:rPr>
                <w:sz w:val="16"/>
              </w:rPr>
              <w:t>6. Seguridad, auditoría y cumplimiento</w:t>
            </w:r>
          </w:p>
        </w:tc>
        <w:tc>
          <w:tcPr>
            <w:tcW w:type="dxa" w:w="4844"/>
            <w:vAlign w:val="center"/>
            <w:shd w:fill="F3F6F8"/>
          </w:tcPr>
          <w:p>
            <w:pPr>
              <w:spacing w:after="20" w:before="20"/>
            </w:pPr>
            <w:r>
              <w:rPr>
                <w:sz w:val="16"/>
              </w:rPr>
              <w:t>Login, roles, protección de contraseñas, límites de solicitudes y registros.</w:t>
            </w:r>
          </w:p>
        </w:tc>
      </w:tr>
      <w:tr>
        <w:trPr>
          <w:cantSplit/>
        </w:trPr>
        <w:tc>
          <w:tcPr>
            <w:tcW w:type="dxa" w:w="4844"/>
            <w:vAlign w:val="center"/>
          </w:tcPr>
          <w:p>
            <w:pPr>
              <w:spacing w:after="20" w:before="20"/>
            </w:pPr>
            <w:r>
              <w:rPr>
                <w:sz w:val="16"/>
              </w:rPr>
              <w:t>7. Descripción de AWS</w:t>
            </w:r>
          </w:p>
        </w:tc>
        <w:tc>
          <w:tcPr>
            <w:tcW w:type="dxa" w:w="4844"/>
            <w:vAlign w:val="center"/>
          </w:tcPr>
          <w:p>
            <w:pPr>
              <w:spacing w:after="20" w:before="20"/>
            </w:pPr>
            <w:r>
              <w:rPr>
                <w:sz w:val="16"/>
              </w:rPr>
              <w:t>Mapa de servicios y preparación de recursos Cloud.</w:t>
            </w:r>
          </w:p>
        </w:tc>
      </w:tr>
      <w:tr>
        <w:trPr>
          <w:cantSplit/>
        </w:trPr>
        <w:tc>
          <w:tcPr>
            <w:tcW w:type="dxa" w:w="4844"/>
            <w:vAlign w:val="center"/>
            <w:shd w:fill="F3F6F8"/>
          </w:tcPr>
          <w:p>
            <w:pPr>
              <w:spacing w:after="20" w:before="20"/>
            </w:pPr>
            <w:r>
              <w:rPr>
                <w:sz w:val="16"/>
              </w:rPr>
              <w:t>8. Creación de cuentas IAM</w:t>
            </w:r>
          </w:p>
        </w:tc>
        <w:tc>
          <w:tcPr>
            <w:tcW w:type="dxa" w:w="4844"/>
            <w:vAlign w:val="center"/>
            <w:shd w:fill="F3F6F8"/>
          </w:tcPr>
          <w:p>
            <w:pPr>
              <w:spacing w:after="20" w:before="20"/>
            </w:pPr>
            <w:r>
              <w:rPr>
                <w:sz w:val="16"/>
              </w:rPr>
              <w:t>Configuración de identidades y políticas de permisos mínimos.</w:t>
            </w:r>
          </w:p>
        </w:tc>
      </w:tr>
      <w:tr>
        <w:trPr>
          <w:cantSplit/>
        </w:trPr>
        <w:tc>
          <w:tcPr>
            <w:tcW w:type="dxa" w:w="4844"/>
            <w:vAlign w:val="center"/>
          </w:tcPr>
          <w:p>
            <w:pPr>
              <w:spacing w:after="20" w:before="20"/>
            </w:pPr>
            <w:r>
              <w:rPr>
                <w:sz w:val="16"/>
              </w:rPr>
              <w:t>9. Buckets de Amazon S3</w:t>
            </w:r>
          </w:p>
        </w:tc>
        <w:tc>
          <w:tcPr>
            <w:tcW w:type="dxa" w:w="4844"/>
            <w:vAlign w:val="center"/>
          </w:tcPr>
          <w:p>
            <w:pPr>
              <w:spacing w:after="20" w:before="20"/>
            </w:pPr>
            <w:r>
              <w:rPr>
                <w:sz w:val="16"/>
              </w:rPr>
              <w:t>Creación y configuración de bucket para documentos y archivos de prueba.</w:t>
            </w:r>
          </w:p>
        </w:tc>
      </w:tr>
    </w:tbl>
    <w:p>
      <w:pPr>
        <w:spacing w:after="0"/>
      </w:pPr>
    </w:p>
    <w:p>
      <w:pPr>
        <w:pStyle w:val="Heading1"/>
      </w:pPr>
      <w:r>
        <w:t>3. Requerimientos funcionales propuestos</w:t>
      </w:r>
    </w:p>
    <w:p>
      <w:r>
        <w:t>Los siguientes requisitos describen qué se desarrollará para el caso de estudio. No son una transcripción literal de los criterios del docente: representan el diseño funcional propuesto por el equipo.</w:t>
      </w:r>
    </w:p>
    <w:tbl>
      <w:tblPr>
        <w:tblStyle w:val="TableGrid"/>
        <w:tblW w:type="auto" w:w="0"/>
        <w:jc w:val="center"/>
        <w:tblLayout w:type="autofit"/>
        <w:tblLook w:firstColumn="1" w:firstRow="1" w:lastColumn="0" w:lastRow="0" w:noHBand="0" w:noVBand="1" w:val="04A0"/>
      </w:tblPr>
      <w:tblGrid>
        <w:gridCol w:w="3230"/>
        <w:gridCol w:w="3230"/>
        <w:gridCol w:w="3230"/>
      </w:tblGrid>
      <w:tr>
        <w:trPr>
          <w:cantSplit/>
        </w:trPr>
        <w:tc>
          <w:tcPr>
            <w:tcW w:type="dxa" w:w="3230"/>
            <w:shd w:fill="253647"/>
          </w:tcPr>
          <w:p>
            <w:pPr>
              <w:spacing w:after="20"/>
            </w:pPr>
            <w:r>
              <w:rPr>
                <w:b/>
                <w:color w:val="FFFFFF"/>
                <w:sz w:val="17"/>
              </w:rPr>
              <w:t>ID</w:t>
            </w:r>
          </w:p>
        </w:tc>
        <w:tc>
          <w:tcPr>
            <w:tcW w:type="dxa" w:w="3230"/>
            <w:shd w:fill="253647"/>
          </w:tcPr>
          <w:p>
            <w:pPr>
              <w:spacing w:after="20"/>
            </w:pPr>
            <w:r>
              <w:rPr>
                <w:b/>
                <w:color w:val="FFFFFF"/>
                <w:sz w:val="17"/>
              </w:rPr>
              <w:t>Requerimiento</w:t>
            </w:r>
          </w:p>
        </w:tc>
        <w:tc>
          <w:tcPr>
            <w:tcW w:type="dxa" w:w="3230"/>
            <w:shd w:fill="253647"/>
          </w:tcPr>
          <w:p>
            <w:pPr>
              <w:spacing w:after="20"/>
            </w:pPr>
            <w:r>
              <w:rPr>
                <w:b/>
                <w:color w:val="FFFFFF"/>
                <w:sz w:val="17"/>
              </w:rPr>
              <w:t>Comportamiento esperado</w:t>
            </w:r>
          </w:p>
        </w:tc>
      </w:tr>
      <w:tr>
        <w:trPr>
          <w:cantSplit/>
        </w:trPr>
        <w:tc>
          <w:tcPr>
            <w:tcW w:type="dxa" w:w="3230"/>
            <w:vAlign w:val="center"/>
          </w:tcPr>
          <w:p>
            <w:pPr>
              <w:spacing w:after="20" w:before="20"/>
            </w:pPr>
            <w:r>
              <w:rPr>
                <w:sz w:val="16"/>
              </w:rPr>
              <w:t>RF-01</w:t>
            </w:r>
          </w:p>
        </w:tc>
        <w:tc>
          <w:tcPr>
            <w:tcW w:type="dxa" w:w="3230"/>
            <w:vAlign w:val="center"/>
          </w:tcPr>
          <w:p>
            <w:pPr>
              <w:spacing w:after="20" w:before="20"/>
            </w:pPr>
            <w:r>
              <w:rPr>
                <w:sz w:val="16"/>
              </w:rPr>
              <w:t>Registro de usuarios</w:t>
            </w:r>
          </w:p>
        </w:tc>
        <w:tc>
          <w:tcPr>
            <w:tcW w:type="dxa" w:w="3230"/>
            <w:vAlign w:val="center"/>
          </w:tcPr>
          <w:p>
            <w:pPr>
              <w:spacing w:after="20" w:before="20"/>
            </w:pPr>
            <w:r>
              <w:rPr>
                <w:sz w:val="16"/>
              </w:rPr>
              <w:t>Alta con nombre, correo y contraseña; validación de campos.</w:t>
            </w:r>
          </w:p>
        </w:tc>
      </w:tr>
      <w:tr>
        <w:trPr>
          <w:cantSplit/>
        </w:trPr>
        <w:tc>
          <w:tcPr>
            <w:tcW w:type="dxa" w:w="3230"/>
            <w:vAlign w:val="center"/>
            <w:shd w:fill="F3F6F8"/>
          </w:tcPr>
          <w:p>
            <w:pPr>
              <w:spacing w:after="20" w:before="20"/>
            </w:pPr>
            <w:r>
              <w:rPr>
                <w:sz w:val="16"/>
              </w:rPr>
              <w:t>RF-02</w:t>
            </w:r>
          </w:p>
        </w:tc>
        <w:tc>
          <w:tcPr>
            <w:tcW w:type="dxa" w:w="3230"/>
            <w:vAlign w:val="center"/>
            <w:shd w:fill="F3F6F8"/>
          </w:tcPr>
          <w:p>
            <w:pPr>
              <w:spacing w:after="20" w:before="20"/>
            </w:pPr>
            <w:r>
              <w:rPr>
                <w:sz w:val="16"/>
              </w:rPr>
              <w:t>Inicio y cierre de sesión</w:t>
            </w:r>
          </w:p>
        </w:tc>
        <w:tc>
          <w:tcPr>
            <w:tcW w:type="dxa" w:w="3230"/>
            <w:vAlign w:val="center"/>
            <w:shd w:fill="F3F6F8"/>
          </w:tcPr>
          <w:p>
            <w:pPr>
              <w:spacing w:after="20" w:before="20"/>
            </w:pPr>
            <w:r>
              <w:rPr>
                <w:sz w:val="16"/>
              </w:rPr>
              <w:t>Autenticación segura y finalización de sesión.</w:t>
            </w:r>
          </w:p>
        </w:tc>
      </w:tr>
      <w:tr>
        <w:trPr>
          <w:cantSplit/>
        </w:trPr>
        <w:tc>
          <w:tcPr>
            <w:tcW w:type="dxa" w:w="3230"/>
            <w:vAlign w:val="center"/>
          </w:tcPr>
          <w:p>
            <w:pPr>
              <w:spacing w:after="20" w:before="20"/>
            </w:pPr>
            <w:r>
              <w:rPr>
                <w:sz w:val="16"/>
              </w:rPr>
              <w:t>RF-03</w:t>
            </w:r>
          </w:p>
        </w:tc>
        <w:tc>
          <w:tcPr>
            <w:tcW w:type="dxa" w:w="3230"/>
            <w:vAlign w:val="center"/>
          </w:tcPr>
          <w:p>
            <w:pPr>
              <w:spacing w:after="20" w:before="20"/>
            </w:pPr>
            <w:r>
              <w:rPr>
                <w:sz w:val="16"/>
              </w:rPr>
              <w:t>Chat web</w:t>
            </w:r>
          </w:p>
        </w:tc>
        <w:tc>
          <w:tcPr>
            <w:tcW w:type="dxa" w:w="3230"/>
            <w:vAlign w:val="center"/>
          </w:tcPr>
          <w:p>
            <w:pPr>
              <w:spacing w:after="20" w:before="20"/>
            </w:pPr>
            <w:r>
              <w:rPr>
                <w:sz w:val="16"/>
              </w:rPr>
              <w:t>Interfaz para enviar preguntas y recibir respuestas automáticas.</w:t>
            </w:r>
          </w:p>
        </w:tc>
      </w:tr>
      <w:tr>
        <w:trPr>
          <w:cantSplit/>
        </w:trPr>
        <w:tc>
          <w:tcPr>
            <w:tcW w:type="dxa" w:w="3230"/>
            <w:vAlign w:val="center"/>
            <w:shd w:fill="F3F6F8"/>
          </w:tcPr>
          <w:p>
            <w:pPr>
              <w:spacing w:after="20" w:before="20"/>
            </w:pPr>
            <w:r>
              <w:rPr>
                <w:sz w:val="16"/>
              </w:rPr>
              <w:t>RF-04</w:t>
            </w:r>
          </w:p>
        </w:tc>
        <w:tc>
          <w:tcPr>
            <w:tcW w:type="dxa" w:w="3230"/>
            <w:vAlign w:val="center"/>
            <w:shd w:fill="F3F6F8"/>
          </w:tcPr>
          <w:p>
            <w:pPr>
              <w:spacing w:after="20" w:before="20"/>
            </w:pPr>
            <w:r>
              <w:rPr>
                <w:sz w:val="16"/>
              </w:rPr>
              <w:t>Preguntas frecuentes</w:t>
            </w:r>
          </w:p>
        </w:tc>
        <w:tc>
          <w:tcPr>
            <w:tcW w:type="dxa" w:w="3230"/>
            <w:vAlign w:val="center"/>
            <w:shd w:fill="F3F6F8"/>
          </w:tcPr>
          <w:p>
            <w:pPr>
              <w:spacing w:after="20" w:before="20"/>
            </w:pPr>
            <w:r>
              <w:rPr>
                <w:sz w:val="16"/>
              </w:rPr>
              <w:t>Consulta por categorías; respuesta desde contenido administrado.</w:t>
            </w:r>
          </w:p>
        </w:tc>
      </w:tr>
      <w:tr>
        <w:trPr>
          <w:cantSplit/>
        </w:trPr>
        <w:tc>
          <w:tcPr>
            <w:tcW w:type="dxa" w:w="3230"/>
            <w:vAlign w:val="center"/>
          </w:tcPr>
          <w:p>
            <w:pPr>
              <w:spacing w:after="20" w:before="20"/>
            </w:pPr>
            <w:r>
              <w:rPr>
                <w:sz w:val="16"/>
              </w:rPr>
              <w:t>RF-05</w:t>
            </w:r>
          </w:p>
        </w:tc>
        <w:tc>
          <w:tcPr>
            <w:tcW w:type="dxa" w:w="3230"/>
            <w:vAlign w:val="center"/>
          </w:tcPr>
          <w:p>
            <w:pPr>
              <w:spacing w:after="20" w:before="20"/>
            </w:pPr>
            <w:r>
              <w:rPr>
                <w:sz w:val="16"/>
              </w:rPr>
              <w:t>Historial de conversaciones</w:t>
            </w:r>
          </w:p>
        </w:tc>
        <w:tc>
          <w:tcPr>
            <w:tcW w:type="dxa" w:w="3230"/>
            <w:vAlign w:val="center"/>
          </w:tcPr>
          <w:p>
            <w:pPr>
              <w:spacing w:after="20" w:before="20"/>
            </w:pPr>
            <w:r>
              <w:rPr>
                <w:sz w:val="16"/>
              </w:rPr>
              <w:t>Guardar y recuperar conversaciones según permisos.</w:t>
            </w:r>
          </w:p>
        </w:tc>
      </w:tr>
      <w:tr>
        <w:trPr>
          <w:cantSplit/>
        </w:trPr>
        <w:tc>
          <w:tcPr>
            <w:tcW w:type="dxa" w:w="3230"/>
            <w:vAlign w:val="center"/>
            <w:shd w:fill="F3F6F8"/>
          </w:tcPr>
          <w:p>
            <w:pPr>
              <w:spacing w:after="20" w:before="20"/>
            </w:pPr>
            <w:r>
              <w:rPr>
                <w:sz w:val="16"/>
              </w:rPr>
              <w:t>RF-06</w:t>
            </w:r>
          </w:p>
        </w:tc>
        <w:tc>
          <w:tcPr>
            <w:tcW w:type="dxa" w:w="3230"/>
            <w:vAlign w:val="center"/>
            <w:shd w:fill="F3F6F8"/>
          </w:tcPr>
          <w:p>
            <w:pPr>
              <w:spacing w:after="20" w:before="20"/>
            </w:pPr>
            <w:r>
              <w:rPr>
                <w:sz w:val="16"/>
              </w:rPr>
              <w:t>Consulta de catálogo</w:t>
            </w:r>
          </w:p>
        </w:tc>
        <w:tc>
          <w:tcPr>
            <w:tcW w:type="dxa" w:w="3230"/>
            <w:vAlign w:val="center"/>
            <w:shd w:fill="F3F6F8"/>
          </w:tcPr>
          <w:p>
            <w:pPr>
              <w:spacing w:after="20" w:before="20"/>
            </w:pPr>
            <w:r>
              <w:rPr>
                <w:sz w:val="16"/>
              </w:rPr>
              <w:t>Buscar datos disponibles por API autorizada; no inventar precios ni stock.</w:t>
            </w:r>
          </w:p>
        </w:tc>
      </w:tr>
      <w:tr>
        <w:trPr>
          <w:cantSplit/>
        </w:trPr>
        <w:tc>
          <w:tcPr>
            <w:tcW w:type="dxa" w:w="3230"/>
            <w:vAlign w:val="center"/>
          </w:tcPr>
          <w:p>
            <w:pPr>
              <w:spacing w:after="20" w:before="20"/>
            </w:pPr>
            <w:r>
              <w:rPr>
                <w:sz w:val="16"/>
              </w:rPr>
              <w:t>RF-07</w:t>
            </w:r>
          </w:p>
        </w:tc>
        <w:tc>
          <w:tcPr>
            <w:tcW w:type="dxa" w:w="3230"/>
            <w:vAlign w:val="center"/>
          </w:tcPr>
          <w:p>
            <w:pPr>
              <w:spacing w:after="20" w:before="20"/>
            </w:pPr>
            <w:r>
              <w:rPr>
                <w:sz w:val="16"/>
              </w:rPr>
              <w:t>Panel administrativo</w:t>
            </w:r>
          </w:p>
        </w:tc>
        <w:tc>
          <w:tcPr>
            <w:tcW w:type="dxa" w:w="3230"/>
            <w:vAlign w:val="center"/>
          </w:tcPr>
          <w:p>
            <w:pPr>
              <w:spacing w:after="20" w:before="20"/>
            </w:pPr>
            <w:r>
              <w:rPr>
                <w:sz w:val="16"/>
              </w:rPr>
              <w:t>CRUD de preguntas frecuentes y revisión de conversaciones.</w:t>
            </w:r>
          </w:p>
        </w:tc>
      </w:tr>
      <w:tr>
        <w:trPr>
          <w:cantSplit/>
        </w:trPr>
        <w:tc>
          <w:tcPr>
            <w:tcW w:type="dxa" w:w="3230"/>
            <w:vAlign w:val="center"/>
            <w:shd w:fill="F3F6F8"/>
          </w:tcPr>
          <w:p>
            <w:pPr>
              <w:spacing w:after="20" w:before="20"/>
            </w:pPr>
            <w:r>
              <w:rPr>
                <w:sz w:val="16"/>
              </w:rPr>
              <w:t>RF-08</w:t>
            </w:r>
          </w:p>
        </w:tc>
        <w:tc>
          <w:tcPr>
            <w:tcW w:type="dxa" w:w="3230"/>
            <w:vAlign w:val="center"/>
            <w:shd w:fill="F3F6F8"/>
          </w:tcPr>
          <w:p>
            <w:pPr>
              <w:spacing w:after="20" w:before="20"/>
            </w:pPr>
            <w:r>
              <w:rPr>
                <w:sz w:val="16"/>
              </w:rPr>
              <w:t>Roles</w:t>
            </w:r>
          </w:p>
        </w:tc>
        <w:tc>
          <w:tcPr>
            <w:tcW w:type="dxa" w:w="3230"/>
            <w:vAlign w:val="center"/>
            <w:shd w:fill="F3F6F8"/>
          </w:tcPr>
          <w:p>
            <w:pPr>
              <w:spacing w:after="20" w:before="20"/>
            </w:pPr>
            <w:r>
              <w:rPr>
                <w:sz w:val="16"/>
              </w:rPr>
              <w:t>Diferenciar cliente, asesor y administrador.</w:t>
            </w:r>
          </w:p>
        </w:tc>
      </w:tr>
      <w:tr>
        <w:trPr>
          <w:cantSplit/>
        </w:trPr>
        <w:tc>
          <w:tcPr>
            <w:tcW w:type="dxa" w:w="3230"/>
            <w:vAlign w:val="center"/>
          </w:tcPr>
          <w:p>
            <w:pPr>
              <w:spacing w:after="20" w:before="20"/>
            </w:pPr>
            <w:r>
              <w:rPr>
                <w:sz w:val="16"/>
              </w:rPr>
              <w:t>RF-09</w:t>
            </w:r>
          </w:p>
        </w:tc>
        <w:tc>
          <w:tcPr>
            <w:tcW w:type="dxa" w:w="3230"/>
            <w:vAlign w:val="center"/>
          </w:tcPr>
          <w:p>
            <w:pPr>
              <w:spacing w:after="20" w:before="20"/>
            </w:pPr>
            <w:r>
              <w:rPr>
                <w:sz w:val="16"/>
              </w:rPr>
              <w:t>Derivación a asesor</w:t>
            </w:r>
          </w:p>
        </w:tc>
        <w:tc>
          <w:tcPr>
            <w:tcW w:type="dxa" w:w="3230"/>
            <w:vAlign w:val="center"/>
          </w:tcPr>
          <w:p>
            <w:pPr>
              <w:spacing w:after="20" w:before="20"/>
            </w:pPr>
            <w:r>
              <w:rPr>
                <w:sz w:val="16"/>
              </w:rPr>
              <w:t>Marcar consultas no resueltas para revisión humana.</w:t>
            </w:r>
          </w:p>
        </w:tc>
      </w:tr>
      <w:tr>
        <w:trPr>
          <w:cantSplit/>
        </w:trPr>
        <w:tc>
          <w:tcPr>
            <w:tcW w:type="dxa" w:w="3230"/>
            <w:vAlign w:val="center"/>
            <w:shd w:fill="F3F6F8"/>
          </w:tcPr>
          <w:p>
            <w:pPr>
              <w:spacing w:after="20" w:before="20"/>
            </w:pPr>
            <w:r>
              <w:rPr>
                <w:sz w:val="16"/>
              </w:rPr>
              <w:t>RF-10</w:t>
            </w:r>
          </w:p>
        </w:tc>
        <w:tc>
          <w:tcPr>
            <w:tcW w:type="dxa" w:w="3230"/>
            <w:vAlign w:val="center"/>
            <w:shd w:fill="F3F6F8"/>
          </w:tcPr>
          <w:p>
            <w:pPr>
              <w:spacing w:after="20" w:before="20"/>
            </w:pPr>
            <w:r>
              <w:rPr>
                <w:sz w:val="16"/>
              </w:rPr>
              <w:t>Gestión de archivos</w:t>
            </w:r>
          </w:p>
        </w:tc>
        <w:tc>
          <w:tcPr>
            <w:tcW w:type="dxa" w:w="3230"/>
            <w:vAlign w:val="center"/>
            <w:shd w:fill="F3F6F8"/>
          </w:tcPr>
          <w:p>
            <w:pPr>
              <w:spacing w:after="20" w:before="20"/>
            </w:pPr>
            <w:r>
              <w:rPr>
                <w:sz w:val="16"/>
              </w:rPr>
              <w:t>Subir/consultar documentos permitidos mediante S3.</w:t>
            </w:r>
          </w:p>
        </w:tc>
      </w:tr>
      <w:tr>
        <w:trPr>
          <w:cantSplit/>
        </w:trPr>
        <w:tc>
          <w:tcPr>
            <w:tcW w:type="dxa" w:w="3230"/>
            <w:vAlign w:val="center"/>
          </w:tcPr>
          <w:p>
            <w:pPr>
              <w:spacing w:after="20" w:before="20"/>
            </w:pPr>
            <w:r>
              <w:rPr>
                <w:sz w:val="16"/>
              </w:rPr>
              <w:t>RF-11</w:t>
            </w:r>
          </w:p>
        </w:tc>
        <w:tc>
          <w:tcPr>
            <w:tcW w:type="dxa" w:w="3230"/>
            <w:vAlign w:val="center"/>
          </w:tcPr>
          <w:p>
            <w:pPr>
              <w:spacing w:after="20" w:before="20"/>
            </w:pPr>
            <w:r>
              <w:rPr>
                <w:sz w:val="16"/>
              </w:rPr>
              <w:t>Errores y estados</w:t>
            </w:r>
          </w:p>
        </w:tc>
        <w:tc>
          <w:tcPr>
            <w:tcW w:type="dxa" w:w="3230"/>
            <w:vAlign w:val="center"/>
          </w:tcPr>
          <w:p>
            <w:pPr>
              <w:spacing w:after="20" w:before="20"/>
            </w:pPr>
            <w:r>
              <w:rPr>
                <w:sz w:val="16"/>
              </w:rPr>
              <w:t>Visualizar páginas 404, en desarrollo y errores de servidor.</w:t>
            </w:r>
          </w:p>
        </w:tc>
      </w:tr>
      <w:tr>
        <w:trPr>
          <w:cantSplit/>
        </w:trPr>
        <w:tc>
          <w:tcPr>
            <w:tcW w:type="dxa" w:w="3230"/>
            <w:vAlign w:val="center"/>
            <w:shd w:fill="F3F6F8"/>
          </w:tcPr>
          <w:p>
            <w:pPr>
              <w:spacing w:after="20" w:before="20"/>
            </w:pPr>
            <w:r>
              <w:rPr>
                <w:sz w:val="16"/>
              </w:rPr>
              <w:t>RF-12</w:t>
            </w:r>
          </w:p>
        </w:tc>
        <w:tc>
          <w:tcPr>
            <w:tcW w:type="dxa" w:w="3230"/>
            <w:vAlign w:val="center"/>
            <w:shd w:fill="F3F6F8"/>
          </w:tcPr>
          <w:p>
            <w:pPr>
              <w:spacing w:after="20" w:before="20"/>
            </w:pPr>
            <w:r>
              <w:rPr>
                <w:sz w:val="16"/>
              </w:rPr>
              <w:t>Auditoría</w:t>
            </w:r>
          </w:p>
        </w:tc>
        <w:tc>
          <w:tcPr>
            <w:tcW w:type="dxa" w:w="3230"/>
            <w:vAlign w:val="center"/>
            <w:shd w:fill="F3F6F8"/>
          </w:tcPr>
          <w:p>
            <w:pPr>
              <w:spacing w:after="20" w:before="20"/>
            </w:pPr>
            <w:r>
              <w:rPr>
                <w:sz w:val="16"/>
              </w:rPr>
              <w:t>Registrar accesos y operaciones relevantes.</w:t>
            </w:r>
          </w:p>
        </w:tc>
      </w:tr>
    </w:tbl>
    <w:p>
      <w:pPr>
        <w:spacing w:after="0"/>
      </w:pPr>
    </w:p>
    <w:p>
      <w:pPr>
        <w:pStyle w:val="Heading2"/>
      </w:pPr>
      <w:r>
        <w:t>3.1. Reglas funcionales clave</w:t>
      </w:r>
    </w:p>
    <w:p>
      <w:pPr>
        <w:pStyle w:val="ListBullet"/>
      </w:pPr>
      <w:r>
        <w:t>El chatbot responderá con información verificable y autorizada; de no existir, indicará que se requiere confirmación.</w:t>
      </w:r>
    </w:p>
    <w:p>
      <w:pPr>
        <w:pStyle w:val="ListBullet"/>
      </w:pPr>
      <w:r>
        <w:t>El cliente podrá consultar únicamente sus conversaciones y recursos permitidos.</w:t>
      </w:r>
    </w:p>
    <w:p>
      <w:pPr>
        <w:pStyle w:val="ListBullet"/>
      </w:pPr>
      <w:r>
        <w:t>Las acciones de administración estarán restringidas a personal autorizado.</w:t>
      </w:r>
    </w:p>
    <w:p>
      <w:pPr>
        <w:pStyle w:val="ListBullet"/>
      </w:pPr>
      <w:r>
        <w:t>El componente de chat no dispondrá de acceso directo a credenciales ni datos privados de la tienda.</w:t>
      </w:r>
    </w:p>
    <w:p>
      <w:pPr>
        <w:pStyle w:val="ListBullet"/>
      </w:pPr>
      <w:r>
        <w:t>Las pruebas y datos ficticios se usarán antes de habilitar cualquier enlace con información real.</w:t>
      </w:r>
    </w:p>
    <w:p>
      <w:pPr>
        <w:pStyle w:val="Heading1"/>
      </w:pPr>
      <w:r>
        <w:t>4. Requerimientos no funcionales propuestos</w:t>
      </w:r>
    </w:p>
    <w:tbl>
      <w:tblPr>
        <w:tblStyle w:val="TableGrid"/>
        <w:tblW w:type="auto" w:w="0"/>
        <w:jc w:val="center"/>
        <w:tblLayout w:type="autofit"/>
        <w:tblLook w:firstColumn="1" w:firstRow="1" w:lastColumn="0" w:lastRow="0" w:noHBand="0" w:noVBand="1" w:val="04A0"/>
      </w:tblPr>
      <w:tblGrid>
        <w:gridCol w:w="3230"/>
        <w:gridCol w:w="3230"/>
        <w:gridCol w:w="3230"/>
      </w:tblGrid>
      <w:tr>
        <w:trPr>
          <w:cantSplit/>
        </w:trPr>
        <w:tc>
          <w:tcPr>
            <w:tcW w:type="dxa" w:w="3230"/>
            <w:shd w:fill="253647"/>
          </w:tcPr>
          <w:p>
            <w:pPr>
              <w:spacing w:after="20"/>
            </w:pPr>
            <w:r>
              <w:rPr>
                <w:b/>
                <w:color w:val="FFFFFF"/>
                <w:sz w:val="17"/>
              </w:rPr>
              <w:t>ID</w:t>
            </w:r>
          </w:p>
        </w:tc>
        <w:tc>
          <w:tcPr>
            <w:tcW w:type="dxa" w:w="3230"/>
            <w:shd w:fill="253647"/>
          </w:tcPr>
          <w:p>
            <w:pPr>
              <w:spacing w:after="20"/>
            </w:pPr>
            <w:r>
              <w:rPr>
                <w:b/>
                <w:color w:val="FFFFFF"/>
                <w:sz w:val="17"/>
              </w:rPr>
              <w:t>Categoría</w:t>
            </w:r>
          </w:p>
        </w:tc>
        <w:tc>
          <w:tcPr>
            <w:tcW w:type="dxa" w:w="3230"/>
            <w:shd w:fill="253647"/>
          </w:tcPr>
          <w:p>
            <w:pPr>
              <w:spacing w:after="20"/>
            </w:pPr>
            <w:r>
              <w:rPr>
                <w:b/>
                <w:color w:val="FFFFFF"/>
                <w:sz w:val="17"/>
              </w:rPr>
              <w:t>Criterio o medida propuesta</w:t>
            </w:r>
          </w:p>
        </w:tc>
      </w:tr>
      <w:tr>
        <w:trPr>
          <w:cantSplit/>
        </w:trPr>
        <w:tc>
          <w:tcPr>
            <w:tcW w:type="dxa" w:w="3230"/>
            <w:vAlign w:val="center"/>
          </w:tcPr>
          <w:p>
            <w:pPr>
              <w:spacing w:after="20" w:before="20"/>
            </w:pPr>
            <w:r>
              <w:rPr>
                <w:sz w:val="16"/>
              </w:rPr>
              <w:t>RNF-01</w:t>
            </w:r>
          </w:p>
        </w:tc>
        <w:tc>
          <w:tcPr>
            <w:tcW w:type="dxa" w:w="3230"/>
            <w:vAlign w:val="center"/>
          </w:tcPr>
          <w:p>
            <w:pPr>
              <w:spacing w:after="20" w:before="20"/>
            </w:pPr>
            <w:r>
              <w:rPr>
                <w:sz w:val="16"/>
              </w:rPr>
              <w:t>Seguridad</w:t>
            </w:r>
          </w:p>
        </w:tc>
        <w:tc>
          <w:tcPr>
            <w:tcW w:type="dxa" w:w="3230"/>
            <w:vAlign w:val="center"/>
          </w:tcPr>
          <w:p>
            <w:pPr>
              <w:spacing w:after="20" w:before="20"/>
            </w:pPr>
            <w:r>
              <w:rPr>
                <w:sz w:val="16"/>
              </w:rPr>
              <w:t>Contraseñas con hash seguro; credenciales fuera del repositorio; HTTPS al publicar.</w:t>
            </w:r>
          </w:p>
        </w:tc>
      </w:tr>
      <w:tr>
        <w:trPr>
          <w:cantSplit/>
        </w:trPr>
        <w:tc>
          <w:tcPr>
            <w:tcW w:type="dxa" w:w="3230"/>
            <w:vAlign w:val="center"/>
            <w:shd w:fill="F3F6F8"/>
          </w:tcPr>
          <w:p>
            <w:pPr>
              <w:spacing w:after="20" w:before="20"/>
            </w:pPr>
            <w:r>
              <w:rPr>
                <w:sz w:val="16"/>
              </w:rPr>
              <w:t>RNF-02</w:t>
            </w:r>
          </w:p>
        </w:tc>
        <w:tc>
          <w:tcPr>
            <w:tcW w:type="dxa" w:w="3230"/>
            <w:vAlign w:val="center"/>
            <w:shd w:fill="F3F6F8"/>
          </w:tcPr>
          <w:p>
            <w:pPr>
              <w:spacing w:after="20" w:before="20"/>
            </w:pPr>
            <w:r>
              <w:rPr>
                <w:sz w:val="16"/>
              </w:rPr>
              <w:t>Autorización</w:t>
            </w:r>
          </w:p>
        </w:tc>
        <w:tc>
          <w:tcPr>
            <w:tcW w:type="dxa" w:w="3230"/>
            <w:vAlign w:val="center"/>
            <w:shd w:fill="F3F6F8"/>
          </w:tcPr>
          <w:p>
            <w:pPr>
              <w:spacing w:after="20" w:before="20"/>
            </w:pPr>
            <w:r>
              <w:rPr>
                <w:sz w:val="16"/>
              </w:rPr>
              <w:t>Control de roles y restricciones por recurso o endpoint.</w:t>
            </w:r>
          </w:p>
        </w:tc>
      </w:tr>
      <w:tr>
        <w:trPr>
          <w:cantSplit/>
        </w:trPr>
        <w:tc>
          <w:tcPr>
            <w:tcW w:type="dxa" w:w="3230"/>
            <w:vAlign w:val="center"/>
          </w:tcPr>
          <w:p>
            <w:pPr>
              <w:spacing w:after="20" w:before="20"/>
            </w:pPr>
            <w:r>
              <w:rPr>
                <w:sz w:val="16"/>
              </w:rPr>
              <w:t>RNF-03</w:t>
            </w:r>
          </w:p>
        </w:tc>
        <w:tc>
          <w:tcPr>
            <w:tcW w:type="dxa" w:w="3230"/>
            <w:vAlign w:val="center"/>
          </w:tcPr>
          <w:p>
            <w:pPr>
              <w:spacing w:after="20" w:before="20"/>
            </w:pPr>
            <w:r>
              <w:rPr>
                <w:sz w:val="16"/>
              </w:rPr>
              <w:t>Disponibilidad</w:t>
            </w:r>
          </w:p>
        </w:tc>
        <w:tc>
          <w:tcPr>
            <w:tcW w:type="dxa" w:w="3230"/>
            <w:vAlign w:val="center"/>
          </w:tcPr>
          <w:p>
            <w:pPr>
              <w:spacing w:after="20" w:before="20"/>
            </w:pPr>
            <w:r>
              <w:rPr>
                <w:sz w:val="16"/>
              </w:rPr>
              <w:t>Pantallas útiles ante fallos; incidentes registrados con causa y solución.</w:t>
            </w:r>
          </w:p>
        </w:tc>
      </w:tr>
      <w:tr>
        <w:trPr>
          <w:cantSplit/>
        </w:trPr>
        <w:tc>
          <w:tcPr>
            <w:tcW w:type="dxa" w:w="3230"/>
            <w:vAlign w:val="center"/>
            <w:shd w:fill="F3F6F8"/>
          </w:tcPr>
          <w:p>
            <w:pPr>
              <w:spacing w:after="20" w:before="20"/>
            </w:pPr>
            <w:r>
              <w:rPr>
                <w:sz w:val="16"/>
              </w:rPr>
              <w:t>RNF-04</w:t>
            </w:r>
          </w:p>
        </w:tc>
        <w:tc>
          <w:tcPr>
            <w:tcW w:type="dxa" w:w="3230"/>
            <w:vAlign w:val="center"/>
            <w:shd w:fill="F3F6F8"/>
          </w:tcPr>
          <w:p>
            <w:pPr>
              <w:spacing w:after="20" w:before="20"/>
            </w:pPr>
            <w:r>
              <w:rPr>
                <w:sz w:val="16"/>
              </w:rPr>
              <w:t>Rendimiento</w:t>
            </w:r>
          </w:p>
        </w:tc>
        <w:tc>
          <w:tcPr>
            <w:tcW w:type="dxa" w:w="3230"/>
            <w:vAlign w:val="center"/>
            <w:shd w:fill="F3F6F8"/>
          </w:tcPr>
          <w:p>
            <w:pPr>
              <w:spacing w:after="20" w:before="20"/>
            </w:pPr>
            <w:r>
              <w:rPr>
                <w:sz w:val="16"/>
              </w:rPr>
              <w:t>Paginación y pruebas de carga con latencia, errores y uso de recursos medidos.</w:t>
            </w:r>
          </w:p>
        </w:tc>
      </w:tr>
      <w:tr>
        <w:trPr>
          <w:cantSplit/>
        </w:trPr>
        <w:tc>
          <w:tcPr>
            <w:tcW w:type="dxa" w:w="3230"/>
            <w:vAlign w:val="center"/>
          </w:tcPr>
          <w:p>
            <w:pPr>
              <w:spacing w:after="20" w:before="20"/>
            </w:pPr>
            <w:r>
              <w:rPr>
                <w:sz w:val="16"/>
              </w:rPr>
              <w:t>RNF-05</w:t>
            </w:r>
          </w:p>
        </w:tc>
        <w:tc>
          <w:tcPr>
            <w:tcW w:type="dxa" w:w="3230"/>
            <w:vAlign w:val="center"/>
          </w:tcPr>
          <w:p>
            <w:pPr>
              <w:spacing w:after="20" w:before="20"/>
            </w:pPr>
            <w:r>
              <w:rPr>
                <w:sz w:val="16"/>
              </w:rPr>
              <w:t>Mantenibilidad</w:t>
            </w:r>
          </w:p>
        </w:tc>
        <w:tc>
          <w:tcPr>
            <w:tcW w:type="dxa" w:w="3230"/>
            <w:vAlign w:val="center"/>
          </w:tcPr>
          <w:p>
            <w:pPr>
              <w:spacing w:after="20" w:before="20"/>
            </w:pPr>
            <w:r>
              <w:rPr>
                <w:sz w:val="16"/>
              </w:rPr>
              <w:t>Código organizado en servicios; variables de entorno y documentación de API.</w:t>
            </w:r>
          </w:p>
        </w:tc>
      </w:tr>
      <w:tr>
        <w:trPr>
          <w:cantSplit/>
        </w:trPr>
        <w:tc>
          <w:tcPr>
            <w:tcW w:type="dxa" w:w="3230"/>
            <w:vAlign w:val="center"/>
            <w:shd w:fill="F3F6F8"/>
          </w:tcPr>
          <w:p>
            <w:pPr>
              <w:spacing w:after="20" w:before="20"/>
            </w:pPr>
            <w:r>
              <w:rPr>
                <w:sz w:val="16"/>
              </w:rPr>
              <w:t>RNF-06</w:t>
            </w:r>
          </w:p>
        </w:tc>
        <w:tc>
          <w:tcPr>
            <w:tcW w:type="dxa" w:w="3230"/>
            <w:vAlign w:val="center"/>
            <w:shd w:fill="F3F6F8"/>
          </w:tcPr>
          <w:p>
            <w:pPr>
              <w:spacing w:after="20" w:before="20"/>
            </w:pPr>
            <w:r>
              <w:rPr>
                <w:sz w:val="16"/>
              </w:rPr>
              <w:t>Escalabilidad</w:t>
            </w:r>
          </w:p>
        </w:tc>
        <w:tc>
          <w:tcPr>
            <w:tcW w:type="dxa" w:w="3230"/>
            <w:vAlign w:val="center"/>
            <w:shd w:fill="F3F6F8"/>
          </w:tcPr>
          <w:p>
            <w:pPr>
              <w:spacing w:after="20" w:before="20"/>
            </w:pPr>
            <w:r>
              <w:rPr>
                <w:sz w:val="16"/>
              </w:rPr>
              <w:t>Servicios aislados para permitir ampliaciones y diagnóstico por componente.</w:t>
            </w:r>
          </w:p>
        </w:tc>
      </w:tr>
      <w:tr>
        <w:trPr>
          <w:cantSplit/>
        </w:trPr>
        <w:tc>
          <w:tcPr>
            <w:tcW w:type="dxa" w:w="3230"/>
            <w:vAlign w:val="center"/>
          </w:tcPr>
          <w:p>
            <w:pPr>
              <w:spacing w:after="20" w:before="20"/>
            </w:pPr>
            <w:r>
              <w:rPr>
                <w:sz w:val="16"/>
              </w:rPr>
              <w:t>RNF-07</w:t>
            </w:r>
          </w:p>
        </w:tc>
        <w:tc>
          <w:tcPr>
            <w:tcW w:type="dxa" w:w="3230"/>
            <w:vAlign w:val="center"/>
          </w:tcPr>
          <w:p>
            <w:pPr>
              <w:spacing w:after="20" w:before="20"/>
            </w:pPr>
            <w:r>
              <w:rPr>
                <w:sz w:val="16"/>
              </w:rPr>
              <w:t>Trazabilidad</w:t>
            </w:r>
          </w:p>
        </w:tc>
        <w:tc>
          <w:tcPr>
            <w:tcW w:type="dxa" w:w="3230"/>
            <w:vAlign w:val="center"/>
          </w:tcPr>
          <w:p>
            <w:pPr>
              <w:spacing w:after="20" w:before="20"/>
            </w:pPr>
            <w:r>
              <w:rPr>
                <w:sz w:val="16"/>
              </w:rPr>
              <w:t>Logs estructurados sin contraseñas, tokens ni información sensible.</w:t>
            </w:r>
          </w:p>
        </w:tc>
      </w:tr>
      <w:tr>
        <w:trPr>
          <w:cantSplit/>
        </w:trPr>
        <w:tc>
          <w:tcPr>
            <w:tcW w:type="dxa" w:w="3230"/>
            <w:vAlign w:val="center"/>
            <w:shd w:fill="F3F6F8"/>
          </w:tcPr>
          <w:p>
            <w:pPr>
              <w:spacing w:after="20" w:before="20"/>
            </w:pPr>
            <w:r>
              <w:rPr>
                <w:sz w:val="16"/>
              </w:rPr>
              <w:t>RNF-08</w:t>
            </w:r>
          </w:p>
        </w:tc>
        <w:tc>
          <w:tcPr>
            <w:tcW w:type="dxa" w:w="3230"/>
            <w:vAlign w:val="center"/>
            <w:shd w:fill="F3F6F8"/>
          </w:tcPr>
          <w:p>
            <w:pPr>
              <w:spacing w:after="20" w:before="20"/>
            </w:pPr>
            <w:r>
              <w:rPr>
                <w:sz w:val="16"/>
              </w:rPr>
              <w:t>Respaldo</w:t>
            </w:r>
          </w:p>
        </w:tc>
        <w:tc>
          <w:tcPr>
            <w:tcW w:type="dxa" w:w="3230"/>
            <w:vAlign w:val="center"/>
            <w:shd w:fill="F3F6F8"/>
          </w:tcPr>
          <w:p>
            <w:pPr>
              <w:spacing w:after="20" w:before="20"/>
            </w:pPr>
            <w:r>
              <w:rPr>
                <w:sz w:val="16"/>
              </w:rPr>
              <w:t>Política de backups y una prueba documentada de recuperación, si aplica.</w:t>
            </w:r>
          </w:p>
        </w:tc>
      </w:tr>
    </w:tbl>
    <w:p>
      <w:pPr>
        <w:spacing w:after="0"/>
      </w:pPr>
    </w:p>
    <w:p>
      <w:pPr>
        <w:pStyle w:val="Heading1"/>
      </w:pPr>
      <w:r>
        <w:t>5. Arquitectura y tecnologías de desarrollo</w:t>
      </w:r>
    </w:p>
    <w:p>
      <w:r>
        <w:t>Arquitectura conceptual propuesta:</w:t>
      </w:r>
    </w:p>
    <w:tbl>
      <w:tblPr>
        <w:tblStyle w:val="TableGrid"/>
        <w:tblW w:type="auto" w:w="0"/>
        <w:jc w:val="center"/>
        <w:tblLayout w:type="autofit"/>
        <w:tblLook w:firstColumn="1" w:firstRow="1" w:lastColumn="0" w:lastRow="0" w:noHBand="0" w:noVBand="1" w:val="04A0"/>
      </w:tblPr>
      <w:tblGrid>
        <w:gridCol w:w="3230"/>
        <w:gridCol w:w="3230"/>
        <w:gridCol w:w="3230"/>
      </w:tblGrid>
      <w:tr>
        <w:trPr>
          <w:cantSplit/>
        </w:trPr>
        <w:tc>
          <w:tcPr>
            <w:tcW w:type="dxa" w:w="3230"/>
            <w:shd w:fill="253647"/>
          </w:tcPr>
          <w:p>
            <w:pPr>
              <w:spacing w:after="20"/>
            </w:pPr>
            <w:r>
              <w:rPr>
                <w:b/>
                <w:color w:val="FFFFFF"/>
                <w:sz w:val="17"/>
              </w:rPr>
              <w:t>Capa / componente</w:t>
            </w:r>
          </w:p>
        </w:tc>
        <w:tc>
          <w:tcPr>
            <w:tcW w:type="dxa" w:w="3230"/>
            <w:shd w:fill="253647"/>
          </w:tcPr>
          <w:p>
            <w:pPr>
              <w:spacing w:after="20"/>
            </w:pPr>
            <w:r>
              <w:rPr>
                <w:b/>
                <w:color w:val="FFFFFF"/>
                <w:sz w:val="17"/>
              </w:rPr>
              <w:t>Tecnología propuesta</w:t>
            </w:r>
          </w:p>
        </w:tc>
        <w:tc>
          <w:tcPr>
            <w:tcW w:type="dxa" w:w="3230"/>
            <w:shd w:fill="253647"/>
          </w:tcPr>
          <w:p>
            <w:pPr>
              <w:spacing w:after="20"/>
            </w:pPr>
            <w:r>
              <w:rPr>
                <w:b/>
                <w:color w:val="FFFFFF"/>
                <w:sz w:val="17"/>
              </w:rPr>
              <w:t>Responsabilidad</w:t>
            </w:r>
          </w:p>
        </w:tc>
      </w:tr>
      <w:tr>
        <w:trPr>
          <w:cantSplit/>
        </w:trPr>
        <w:tc>
          <w:tcPr>
            <w:tcW w:type="dxa" w:w="3230"/>
            <w:vAlign w:val="center"/>
          </w:tcPr>
          <w:p>
            <w:pPr>
              <w:spacing w:after="20" w:before="20"/>
            </w:pPr>
            <w:r>
              <w:rPr>
                <w:sz w:val="16"/>
              </w:rPr>
              <w:t>Interfaz web</w:t>
            </w:r>
          </w:p>
        </w:tc>
        <w:tc>
          <w:tcPr>
            <w:tcW w:type="dxa" w:w="3230"/>
            <w:vAlign w:val="center"/>
          </w:tcPr>
          <w:p>
            <w:pPr>
              <w:spacing w:after="20" w:before="20"/>
            </w:pPr>
            <w:r>
              <w:rPr>
                <w:sz w:val="16"/>
              </w:rPr>
              <w:t>Next.js</w:t>
            </w:r>
          </w:p>
        </w:tc>
        <w:tc>
          <w:tcPr>
            <w:tcW w:type="dxa" w:w="3230"/>
            <w:vAlign w:val="center"/>
          </w:tcPr>
          <w:p>
            <w:pPr>
              <w:spacing w:after="20" w:before="20"/>
            </w:pPr>
            <w:r>
              <w:rPr>
                <w:sz w:val="16"/>
              </w:rPr>
              <w:t>Vista del chatbot, autenticación y panel de administración.</w:t>
            </w:r>
          </w:p>
        </w:tc>
      </w:tr>
      <w:tr>
        <w:trPr>
          <w:cantSplit/>
        </w:trPr>
        <w:tc>
          <w:tcPr>
            <w:tcW w:type="dxa" w:w="3230"/>
            <w:vAlign w:val="center"/>
            <w:shd w:fill="F3F6F8"/>
          </w:tcPr>
          <w:p>
            <w:pPr>
              <w:spacing w:after="20" w:before="20"/>
            </w:pPr>
            <w:r>
              <w:rPr>
                <w:sz w:val="16"/>
              </w:rPr>
              <w:t>API / autenticación</w:t>
            </w:r>
          </w:p>
        </w:tc>
        <w:tc>
          <w:tcPr>
            <w:tcW w:type="dxa" w:w="3230"/>
            <w:vAlign w:val="center"/>
            <w:shd w:fill="F3F6F8"/>
          </w:tcPr>
          <w:p>
            <w:pPr>
              <w:spacing w:after="20" w:before="20"/>
            </w:pPr>
            <w:r>
              <w:rPr>
                <w:sz w:val="16"/>
              </w:rPr>
              <w:t>Django + Django REST Framework</w:t>
            </w:r>
          </w:p>
        </w:tc>
        <w:tc>
          <w:tcPr>
            <w:tcW w:type="dxa" w:w="3230"/>
            <w:vAlign w:val="center"/>
            <w:shd w:fill="F3F6F8"/>
          </w:tcPr>
          <w:p>
            <w:pPr>
              <w:spacing w:after="20" w:before="20"/>
            </w:pPr>
            <w:r>
              <w:rPr>
                <w:sz w:val="16"/>
              </w:rPr>
              <w:t>Endpoints, validación de sesiones, roles y coordinación.</w:t>
            </w:r>
          </w:p>
        </w:tc>
      </w:tr>
      <w:tr>
        <w:trPr>
          <w:cantSplit/>
        </w:trPr>
        <w:tc>
          <w:tcPr>
            <w:tcW w:type="dxa" w:w="3230"/>
            <w:vAlign w:val="center"/>
          </w:tcPr>
          <w:p>
            <w:pPr>
              <w:spacing w:after="20" w:before="20"/>
            </w:pPr>
            <w:r>
              <w:rPr>
                <w:sz w:val="16"/>
              </w:rPr>
              <w:t>Servicio de chatbot</w:t>
            </w:r>
          </w:p>
        </w:tc>
        <w:tc>
          <w:tcPr>
            <w:tcW w:type="dxa" w:w="3230"/>
            <w:vAlign w:val="center"/>
          </w:tcPr>
          <w:p>
            <w:pPr>
              <w:spacing w:after="20" w:before="20"/>
            </w:pPr>
            <w:r>
              <w:rPr>
                <w:sz w:val="16"/>
              </w:rPr>
              <w:t>Python / API REST</w:t>
            </w:r>
          </w:p>
        </w:tc>
        <w:tc>
          <w:tcPr>
            <w:tcW w:type="dxa" w:w="3230"/>
            <w:vAlign w:val="center"/>
          </w:tcPr>
          <w:p>
            <w:pPr>
              <w:spacing w:after="20" w:before="20"/>
            </w:pPr>
            <w:r>
              <w:rPr>
                <w:sz w:val="16"/>
              </w:rPr>
              <w:t>Selección de respuestas de FAQ y procesamiento de consultas.</w:t>
            </w:r>
          </w:p>
        </w:tc>
      </w:tr>
      <w:tr>
        <w:trPr>
          <w:cantSplit/>
        </w:trPr>
        <w:tc>
          <w:tcPr>
            <w:tcW w:type="dxa" w:w="3230"/>
            <w:vAlign w:val="center"/>
            <w:shd w:fill="F3F6F8"/>
          </w:tcPr>
          <w:p>
            <w:pPr>
              <w:spacing w:after="20" w:before="20"/>
            </w:pPr>
            <w:r>
              <w:rPr>
                <w:sz w:val="16"/>
              </w:rPr>
              <w:t>Servicio de catálogo</w:t>
            </w:r>
          </w:p>
        </w:tc>
        <w:tc>
          <w:tcPr>
            <w:tcW w:type="dxa" w:w="3230"/>
            <w:vAlign w:val="center"/>
            <w:shd w:fill="F3F6F8"/>
          </w:tcPr>
          <w:p>
            <w:pPr>
              <w:spacing w:after="20" w:before="20"/>
            </w:pPr>
            <w:r>
              <w:rPr>
                <w:sz w:val="16"/>
              </w:rPr>
              <w:t>API REST</w:t>
            </w:r>
          </w:p>
        </w:tc>
        <w:tc>
          <w:tcPr>
            <w:tcW w:type="dxa" w:w="3230"/>
            <w:vAlign w:val="center"/>
            <w:shd w:fill="F3F6F8"/>
          </w:tcPr>
          <w:p>
            <w:pPr>
              <w:spacing w:after="20" w:before="20"/>
            </w:pPr>
            <w:r>
              <w:rPr>
                <w:sz w:val="16"/>
              </w:rPr>
              <w:t>Lectura de datos de productos mediante contrato autorizado.</w:t>
            </w:r>
          </w:p>
        </w:tc>
      </w:tr>
      <w:tr>
        <w:trPr>
          <w:cantSplit/>
        </w:trPr>
        <w:tc>
          <w:tcPr>
            <w:tcW w:type="dxa" w:w="3230"/>
            <w:vAlign w:val="center"/>
          </w:tcPr>
          <w:p>
            <w:pPr>
              <w:spacing w:after="20" w:before="20"/>
            </w:pPr>
            <w:r>
              <w:rPr>
                <w:sz w:val="16"/>
              </w:rPr>
              <w:t>Base de datos académica</w:t>
            </w:r>
          </w:p>
        </w:tc>
        <w:tc>
          <w:tcPr>
            <w:tcW w:type="dxa" w:w="3230"/>
            <w:vAlign w:val="center"/>
          </w:tcPr>
          <w:p>
            <w:pPr>
              <w:spacing w:after="20" w:before="20"/>
            </w:pPr>
            <w:r>
              <w:rPr>
                <w:sz w:val="16"/>
              </w:rPr>
              <w:t>PostgreSQL</w:t>
            </w:r>
          </w:p>
        </w:tc>
        <w:tc>
          <w:tcPr>
            <w:tcW w:type="dxa" w:w="3230"/>
            <w:vAlign w:val="center"/>
          </w:tcPr>
          <w:p>
            <w:pPr>
              <w:spacing w:after="20" w:before="20"/>
            </w:pPr>
            <w:r>
              <w:rPr>
                <w:sz w:val="16"/>
              </w:rPr>
              <w:t>Usuarios, conversaciones, mensajes, FAQ y auditoría.</w:t>
            </w:r>
          </w:p>
        </w:tc>
      </w:tr>
      <w:tr>
        <w:trPr>
          <w:cantSplit/>
        </w:trPr>
        <w:tc>
          <w:tcPr>
            <w:tcW w:type="dxa" w:w="3230"/>
            <w:vAlign w:val="center"/>
            <w:shd w:fill="F3F6F8"/>
          </w:tcPr>
          <w:p>
            <w:pPr>
              <w:spacing w:after="20" w:before="20"/>
            </w:pPr>
            <w:r>
              <w:rPr>
                <w:sz w:val="16"/>
              </w:rPr>
              <w:t>Contenedores</w:t>
            </w:r>
          </w:p>
        </w:tc>
        <w:tc>
          <w:tcPr>
            <w:tcW w:type="dxa" w:w="3230"/>
            <w:vAlign w:val="center"/>
            <w:shd w:fill="F3F6F8"/>
          </w:tcPr>
          <w:p>
            <w:pPr>
              <w:spacing w:after="20" w:before="20"/>
            </w:pPr>
            <w:r>
              <w:rPr>
                <w:sz w:val="16"/>
              </w:rPr>
              <w:t>Docker + Docker Compose</w:t>
            </w:r>
          </w:p>
        </w:tc>
        <w:tc>
          <w:tcPr>
            <w:tcW w:type="dxa" w:w="3230"/>
            <w:vAlign w:val="center"/>
            <w:shd w:fill="F3F6F8"/>
          </w:tcPr>
          <w:p>
            <w:pPr>
              <w:spacing w:after="20" w:before="20"/>
            </w:pPr>
            <w:r>
              <w:rPr>
                <w:sz w:val="16"/>
              </w:rPr>
              <w:t>Entornos aislados para ejecutar y probar servicios.</w:t>
            </w:r>
          </w:p>
        </w:tc>
      </w:tr>
      <w:tr>
        <w:trPr>
          <w:cantSplit/>
        </w:trPr>
        <w:tc>
          <w:tcPr>
            <w:tcW w:type="dxa" w:w="3230"/>
            <w:vAlign w:val="center"/>
          </w:tcPr>
          <w:p>
            <w:pPr>
              <w:spacing w:after="20" w:before="20"/>
            </w:pPr>
            <w:r>
              <w:rPr>
                <w:sz w:val="16"/>
              </w:rPr>
              <w:t>AWS IAM</w:t>
            </w:r>
          </w:p>
        </w:tc>
        <w:tc>
          <w:tcPr>
            <w:tcW w:type="dxa" w:w="3230"/>
            <w:vAlign w:val="center"/>
          </w:tcPr>
          <w:p>
            <w:pPr>
              <w:spacing w:after="20" w:before="20"/>
            </w:pPr>
            <w:r>
              <w:rPr>
                <w:sz w:val="16"/>
              </w:rPr>
              <w:t>Amazon Web Services</w:t>
            </w:r>
          </w:p>
        </w:tc>
        <w:tc>
          <w:tcPr>
            <w:tcW w:type="dxa" w:w="3230"/>
            <w:vAlign w:val="center"/>
          </w:tcPr>
          <w:p>
            <w:pPr>
              <w:spacing w:after="20" w:before="20"/>
            </w:pPr>
            <w:r>
              <w:rPr>
                <w:sz w:val="16"/>
              </w:rPr>
              <w:t>Gestión de identidades y permisos de acceso a recursos AWS.</w:t>
            </w:r>
          </w:p>
        </w:tc>
      </w:tr>
      <w:tr>
        <w:trPr>
          <w:cantSplit/>
        </w:trPr>
        <w:tc>
          <w:tcPr>
            <w:tcW w:type="dxa" w:w="3230"/>
            <w:vAlign w:val="center"/>
            <w:shd w:fill="F3F6F8"/>
          </w:tcPr>
          <w:p>
            <w:pPr>
              <w:spacing w:after="20" w:before="20"/>
            </w:pPr>
            <w:r>
              <w:rPr>
                <w:sz w:val="16"/>
              </w:rPr>
              <w:t>AWS S3</w:t>
            </w:r>
          </w:p>
        </w:tc>
        <w:tc>
          <w:tcPr>
            <w:tcW w:type="dxa" w:w="3230"/>
            <w:vAlign w:val="center"/>
            <w:shd w:fill="F3F6F8"/>
          </w:tcPr>
          <w:p>
            <w:pPr>
              <w:spacing w:after="20" w:before="20"/>
            </w:pPr>
            <w:r>
              <w:rPr>
                <w:sz w:val="16"/>
              </w:rPr>
              <w:t>Amazon Web Services</w:t>
            </w:r>
          </w:p>
        </w:tc>
        <w:tc>
          <w:tcPr>
            <w:tcW w:type="dxa" w:w="3230"/>
            <w:vAlign w:val="center"/>
            <w:shd w:fill="F3F6F8"/>
          </w:tcPr>
          <w:p>
            <w:pPr>
              <w:spacing w:after="20" w:before="20"/>
            </w:pPr>
            <w:r>
              <w:rPr>
                <w:sz w:val="16"/>
              </w:rPr>
              <w:t>Almacenamiento de documentos y archivos de prueba.</w:t>
            </w:r>
          </w:p>
        </w:tc>
      </w:tr>
      <w:tr>
        <w:trPr>
          <w:cantSplit/>
        </w:trPr>
        <w:tc>
          <w:tcPr>
            <w:tcW w:type="dxa" w:w="3230"/>
            <w:vAlign w:val="center"/>
          </w:tcPr>
          <w:p>
            <w:pPr>
              <w:spacing w:after="20" w:before="20"/>
            </w:pPr>
            <w:r>
              <w:rPr>
                <w:sz w:val="16"/>
              </w:rPr>
              <w:t>Servidor de despliegue</w:t>
            </w:r>
          </w:p>
        </w:tc>
        <w:tc>
          <w:tcPr>
            <w:tcW w:type="dxa" w:w="3230"/>
            <w:vAlign w:val="center"/>
          </w:tcPr>
          <w:p>
            <w:pPr>
              <w:spacing w:after="20" w:before="20"/>
            </w:pPr>
            <w:r>
              <w:rPr>
                <w:sz w:val="16"/>
              </w:rPr>
              <w:t>Por definir según recursos disponibles</w:t>
            </w:r>
          </w:p>
        </w:tc>
        <w:tc>
          <w:tcPr>
            <w:tcW w:type="dxa" w:w="3230"/>
            <w:vAlign w:val="center"/>
          </w:tcPr>
          <w:p>
            <w:pPr>
              <w:spacing w:after="20" w:before="20"/>
            </w:pPr>
            <w:r>
              <w:rPr>
                <w:sz w:val="16"/>
              </w:rPr>
              <w:t>Hospedaje del sistema para la fase del 80 %.</w:t>
            </w:r>
          </w:p>
        </w:tc>
      </w:tr>
    </w:tbl>
    <w:p>
      <w:pPr>
        <w:spacing w:after="0"/>
      </w:pPr>
    </w:p>
    <w:p>
      <w:pPr>
        <w:pStyle w:val="Heading2"/>
      </w:pPr>
      <w:r>
        <w:t>5.1. Flujo principal</w:t>
      </w:r>
    </w:p>
    <w:p>
      <w:r>
        <w:t>Cliente → interfaz Next.js → API Django → servicio de chatbot → FAQ o catálogo autorizado → respuesta al cliente. Los mensajes y estados se guardan en PostgreSQL. Los archivos permitidos se administran en S3 mediante servicios con credenciales y permisos mínimos.</w:t>
      </w:r>
    </w:p>
    <w:p>
      <w:pPr>
        <w:pStyle w:val="Heading2"/>
      </w:pPr>
      <w:r>
        <w:t>5.2. Separación por microservicios</w:t>
      </w:r>
    </w:p>
    <w:p>
      <w:pPr>
        <w:pStyle w:val="ListBullet"/>
      </w:pPr>
      <w:r>
        <w:t>Servicio de usuarios: registro, login, autorización y roles.</w:t>
      </w:r>
    </w:p>
    <w:p>
      <w:pPr>
        <w:pStyle w:val="ListBullet"/>
      </w:pPr>
      <w:r>
        <w:t>Servicio de chatbot: procesamiento de consultas, reglas y derivación.</w:t>
      </w:r>
    </w:p>
    <w:p>
      <w:pPr>
        <w:pStyle w:val="ListBullet"/>
      </w:pPr>
      <w:r>
        <w:t>Servicio de catálogo: adaptador de consulta a la fuente autorizada de productos.</w:t>
      </w:r>
    </w:p>
    <w:p>
      <w:pPr>
        <w:pStyle w:val="ListBullet"/>
      </w:pPr>
      <w:r>
        <w:t>Persistencia: base de datos académica y almacenamiento de archivos según el tipo de información.</w:t>
      </w:r>
    </w:p>
    <w:p>
      <w:pPr>
        <w:pStyle w:val="Heading2"/>
      </w:pPr>
      <w:r>
        <w:t>5.3. Endpoints iniciales propuestos</w:t>
      </w:r>
    </w:p>
    <w:tbl>
      <w:tblPr>
        <w:tblStyle w:val="TableGrid"/>
        <w:tblW w:type="auto" w:w="0"/>
        <w:jc w:val="center"/>
        <w:tblLayout w:type="autofit"/>
        <w:tblLook w:firstColumn="1" w:firstRow="1" w:lastColumn="0" w:lastRow="0" w:noHBand="0" w:noVBand="1" w:val="04A0"/>
      </w:tblPr>
      <w:tblGrid>
        <w:gridCol w:w="3230"/>
        <w:gridCol w:w="3230"/>
        <w:gridCol w:w="3230"/>
      </w:tblGrid>
      <w:tr>
        <w:trPr>
          <w:cantSplit/>
        </w:trPr>
        <w:tc>
          <w:tcPr>
            <w:tcW w:type="dxa" w:w="3230"/>
            <w:shd w:fill="253647"/>
          </w:tcPr>
          <w:p>
            <w:pPr>
              <w:spacing w:after="20"/>
            </w:pPr>
            <w:r>
              <w:rPr>
                <w:b/>
                <w:color w:val="FFFFFF"/>
                <w:sz w:val="17"/>
              </w:rPr>
              <w:t>Método</w:t>
            </w:r>
          </w:p>
        </w:tc>
        <w:tc>
          <w:tcPr>
            <w:tcW w:type="dxa" w:w="3230"/>
            <w:shd w:fill="253647"/>
          </w:tcPr>
          <w:p>
            <w:pPr>
              <w:spacing w:after="20"/>
            </w:pPr>
            <w:r>
              <w:rPr>
                <w:b/>
                <w:color w:val="FFFFFF"/>
                <w:sz w:val="17"/>
              </w:rPr>
              <w:t>Ruta de ejemplo</w:t>
            </w:r>
          </w:p>
        </w:tc>
        <w:tc>
          <w:tcPr>
            <w:tcW w:type="dxa" w:w="3230"/>
            <w:shd w:fill="253647"/>
          </w:tcPr>
          <w:p>
            <w:pPr>
              <w:spacing w:after="20"/>
            </w:pPr>
            <w:r>
              <w:rPr>
                <w:b/>
                <w:color w:val="FFFFFF"/>
                <w:sz w:val="17"/>
              </w:rPr>
              <w:t>Uso previsto</w:t>
            </w:r>
          </w:p>
        </w:tc>
      </w:tr>
      <w:tr>
        <w:trPr>
          <w:cantSplit/>
        </w:trPr>
        <w:tc>
          <w:tcPr>
            <w:tcW w:type="dxa" w:w="3230"/>
            <w:vAlign w:val="center"/>
          </w:tcPr>
          <w:p>
            <w:pPr>
              <w:spacing w:after="20" w:before="20"/>
            </w:pPr>
            <w:r>
              <w:rPr>
                <w:sz w:val="16"/>
              </w:rPr>
              <w:t>POST</w:t>
            </w:r>
          </w:p>
        </w:tc>
        <w:tc>
          <w:tcPr>
            <w:tcW w:type="dxa" w:w="3230"/>
            <w:vAlign w:val="center"/>
          </w:tcPr>
          <w:p>
            <w:pPr>
              <w:spacing w:after="20" w:before="20"/>
            </w:pPr>
            <w:r>
              <w:rPr>
                <w:sz w:val="16"/>
              </w:rPr>
              <w:t>/api/auth/register/</w:t>
            </w:r>
          </w:p>
        </w:tc>
        <w:tc>
          <w:tcPr>
            <w:tcW w:type="dxa" w:w="3230"/>
            <w:vAlign w:val="center"/>
          </w:tcPr>
          <w:p>
            <w:pPr>
              <w:spacing w:after="20" w:before="20"/>
            </w:pPr>
            <w:r>
              <w:rPr>
                <w:sz w:val="16"/>
              </w:rPr>
              <w:t>Registrar una cuenta.</w:t>
            </w:r>
          </w:p>
        </w:tc>
      </w:tr>
      <w:tr>
        <w:trPr>
          <w:cantSplit/>
        </w:trPr>
        <w:tc>
          <w:tcPr>
            <w:tcW w:type="dxa" w:w="3230"/>
            <w:vAlign w:val="center"/>
            <w:shd w:fill="F3F6F8"/>
          </w:tcPr>
          <w:p>
            <w:pPr>
              <w:spacing w:after="20" w:before="20"/>
            </w:pPr>
            <w:r>
              <w:rPr>
                <w:sz w:val="16"/>
              </w:rPr>
              <w:t>POST</w:t>
            </w:r>
          </w:p>
        </w:tc>
        <w:tc>
          <w:tcPr>
            <w:tcW w:type="dxa" w:w="3230"/>
            <w:vAlign w:val="center"/>
            <w:shd w:fill="F3F6F8"/>
          </w:tcPr>
          <w:p>
            <w:pPr>
              <w:spacing w:after="20" w:before="20"/>
            </w:pPr>
            <w:r>
              <w:rPr>
                <w:sz w:val="16"/>
              </w:rPr>
              <w:t>/api/auth/login/</w:t>
            </w:r>
          </w:p>
        </w:tc>
        <w:tc>
          <w:tcPr>
            <w:tcW w:type="dxa" w:w="3230"/>
            <w:vAlign w:val="center"/>
            <w:shd w:fill="F3F6F8"/>
          </w:tcPr>
          <w:p>
            <w:pPr>
              <w:spacing w:after="20" w:before="20"/>
            </w:pPr>
            <w:r>
              <w:rPr>
                <w:sz w:val="16"/>
              </w:rPr>
              <w:t>Iniciar sesión.</w:t>
            </w:r>
          </w:p>
        </w:tc>
      </w:tr>
      <w:tr>
        <w:trPr>
          <w:cantSplit/>
        </w:trPr>
        <w:tc>
          <w:tcPr>
            <w:tcW w:type="dxa" w:w="3230"/>
            <w:vAlign w:val="center"/>
          </w:tcPr>
          <w:p>
            <w:pPr>
              <w:spacing w:after="20" w:before="20"/>
            </w:pPr>
            <w:r>
              <w:rPr>
                <w:sz w:val="16"/>
              </w:rPr>
              <w:t>GET</w:t>
            </w:r>
          </w:p>
        </w:tc>
        <w:tc>
          <w:tcPr>
            <w:tcW w:type="dxa" w:w="3230"/>
            <w:vAlign w:val="center"/>
          </w:tcPr>
          <w:p>
            <w:pPr>
              <w:spacing w:after="20" w:before="20"/>
            </w:pPr>
            <w:r>
              <w:rPr>
                <w:sz w:val="16"/>
              </w:rPr>
              <w:t>/api/users/me/</w:t>
            </w:r>
          </w:p>
        </w:tc>
        <w:tc>
          <w:tcPr>
            <w:tcW w:type="dxa" w:w="3230"/>
            <w:vAlign w:val="center"/>
          </w:tcPr>
          <w:p>
            <w:pPr>
              <w:spacing w:after="20" w:before="20"/>
            </w:pPr>
            <w:r>
              <w:rPr>
                <w:sz w:val="16"/>
              </w:rPr>
              <w:t>Ver el perfil de usuario autenticado.</w:t>
            </w:r>
          </w:p>
        </w:tc>
      </w:tr>
      <w:tr>
        <w:trPr>
          <w:cantSplit/>
        </w:trPr>
        <w:tc>
          <w:tcPr>
            <w:tcW w:type="dxa" w:w="3230"/>
            <w:vAlign w:val="center"/>
            <w:shd w:fill="F3F6F8"/>
          </w:tcPr>
          <w:p>
            <w:pPr>
              <w:spacing w:after="20" w:before="20"/>
            </w:pPr>
            <w:r>
              <w:rPr>
                <w:sz w:val="16"/>
              </w:rPr>
              <w:t>POST</w:t>
            </w:r>
          </w:p>
        </w:tc>
        <w:tc>
          <w:tcPr>
            <w:tcW w:type="dxa" w:w="3230"/>
            <w:vAlign w:val="center"/>
            <w:shd w:fill="F3F6F8"/>
          </w:tcPr>
          <w:p>
            <w:pPr>
              <w:spacing w:after="20" w:before="20"/>
            </w:pPr>
            <w:r>
              <w:rPr>
                <w:sz w:val="16"/>
              </w:rPr>
              <w:t>/api/chat/messages/</w:t>
            </w:r>
          </w:p>
        </w:tc>
        <w:tc>
          <w:tcPr>
            <w:tcW w:type="dxa" w:w="3230"/>
            <w:vAlign w:val="center"/>
            <w:shd w:fill="F3F6F8"/>
          </w:tcPr>
          <w:p>
            <w:pPr>
              <w:spacing w:after="20" w:before="20"/>
            </w:pPr>
            <w:r>
              <w:rPr>
                <w:sz w:val="16"/>
              </w:rPr>
              <w:t>Enviar un mensaje al chatbot.</w:t>
            </w:r>
          </w:p>
        </w:tc>
      </w:tr>
      <w:tr>
        <w:trPr>
          <w:cantSplit/>
        </w:trPr>
        <w:tc>
          <w:tcPr>
            <w:tcW w:type="dxa" w:w="3230"/>
            <w:vAlign w:val="center"/>
          </w:tcPr>
          <w:p>
            <w:pPr>
              <w:spacing w:after="20" w:before="20"/>
            </w:pPr>
            <w:r>
              <w:rPr>
                <w:sz w:val="16"/>
              </w:rPr>
              <w:t>GET</w:t>
            </w:r>
          </w:p>
        </w:tc>
        <w:tc>
          <w:tcPr>
            <w:tcW w:type="dxa" w:w="3230"/>
            <w:vAlign w:val="center"/>
          </w:tcPr>
          <w:p>
            <w:pPr>
              <w:spacing w:after="20" w:before="20"/>
            </w:pPr>
            <w:r>
              <w:rPr>
                <w:sz w:val="16"/>
              </w:rPr>
              <w:t>/api/chat/conversations/</w:t>
            </w:r>
          </w:p>
        </w:tc>
        <w:tc>
          <w:tcPr>
            <w:tcW w:type="dxa" w:w="3230"/>
            <w:vAlign w:val="center"/>
          </w:tcPr>
          <w:p>
            <w:pPr>
              <w:spacing w:after="20" w:before="20"/>
            </w:pPr>
            <w:r>
              <w:rPr>
                <w:sz w:val="16"/>
              </w:rPr>
              <w:t>Consultar historial paginado.</w:t>
            </w:r>
          </w:p>
        </w:tc>
      </w:tr>
      <w:tr>
        <w:trPr>
          <w:cantSplit/>
        </w:trPr>
        <w:tc>
          <w:tcPr>
            <w:tcW w:type="dxa" w:w="3230"/>
            <w:vAlign w:val="center"/>
            <w:shd w:fill="F3F6F8"/>
          </w:tcPr>
          <w:p>
            <w:pPr>
              <w:spacing w:after="20" w:before="20"/>
            </w:pPr>
            <w:r>
              <w:rPr>
                <w:sz w:val="16"/>
              </w:rPr>
              <w:t>GET</w:t>
            </w:r>
          </w:p>
        </w:tc>
        <w:tc>
          <w:tcPr>
            <w:tcW w:type="dxa" w:w="3230"/>
            <w:vAlign w:val="center"/>
            <w:shd w:fill="F3F6F8"/>
          </w:tcPr>
          <w:p>
            <w:pPr>
              <w:spacing w:after="20" w:before="20"/>
            </w:pPr>
            <w:r>
              <w:rPr>
                <w:sz w:val="16"/>
              </w:rPr>
              <w:t>/api/faqs/</w:t>
            </w:r>
          </w:p>
        </w:tc>
        <w:tc>
          <w:tcPr>
            <w:tcW w:type="dxa" w:w="3230"/>
            <w:vAlign w:val="center"/>
            <w:shd w:fill="F3F6F8"/>
          </w:tcPr>
          <w:p>
            <w:pPr>
              <w:spacing w:after="20" w:before="20"/>
            </w:pPr>
            <w:r>
              <w:rPr>
                <w:sz w:val="16"/>
              </w:rPr>
              <w:t>Listar preguntas frecuentes.</w:t>
            </w:r>
          </w:p>
        </w:tc>
      </w:tr>
      <w:tr>
        <w:trPr>
          <w:cantSplit/>
        </w:trPr>
        <w:tc>
          <w:tcPr>
            <w:tcW w:type="dxa" w:w="3230"/>
            <w:vAlign w:val="center"/>
          </w:tcPr>
          <w:p>
            <w:pPr>
              <w:spacing w:after="20" w:before="20"/>
            </w:pPr>
            <w:r>
              <w:rPr>
                <w:sz w:val="16"/>
              </w:rPr>
              <w:t>POST</w:t>
            </w:r>
          </w:p>
        </w:tc>
        <w:tc>
          <w:tcPr>
            <w:tcW w:type="dxa" w:w="3230"/>
            <w:vAlign w:val="center"/>
          </w:tcPr>
          <w:p>
            <w:pPr>
              <w:spacing w:after="20" w:before="20"/>
            </w:pPr>
            <w:r>
              <w:rPr>
                <w:sz w:val="16"/>
              </w:rPr>
              <w:t>/api/faqs/</w:t>
            </w:r>
          </w:p>
        </w:tc>
        <w:tc>
          <w:tcPr>
            <w:tcW w:type="dxa" w:w="3230"/>
            <w:vAlign w:val="center"/>
          </w:tcPr>
          <w:p>
            <w:pPr>
              <w:spacing w:after="20" w:before="20"/>
            </w:pPr>
            <w:r>
              <w:rPr>
                <w:sz w:val="16"/>
              </w:rPr>
              <w:t>Crear una pregunta frecuente (admin).</w:t>
            </w:r>
          </w:p>
        </w:tc>
      </w:tr>
      <w:tr>
        <w:trPr>
          <w:cantSplit/>
        </w:trPr>
        <w:tc>
          <w:tcPr>
            <w:tcW w:type="dxa" w:w="3230"/>
            <w:vAlign w:val="center"/>
            <w:shd w:fill="F3F6F8"/>
          </w:tcPr>
          <w:p>
            <w:pPr>
              <w:spacing w:after="20" w:before="20"/>
            </w:pPr>
            <w:r>
              <w:rPr>
                <w:sz w:val="16"/>
              </w:rPr>
              <w:t>GET</w:t>
            </w:r>
          </w:p>
        </w:tc>
        <w:tc>
          <w:tcPr>
            <w:tcW w:type="dxa" w:w="3230"/>
            <w:vAlign w:val="center"/>
            <w:shd w:fill="F3F6F8"/>
          </w:tcPr>
          <w:p>
            <w:pPr>
              <w:spacing w:after="20" w:before="20"/>
            </w:pPr>
            <w:r>
              <w:rPr>
                <w:sz w:val="16"/>
              </w:rPr>
              <w:t>/api/products/search/</w:t>
            </w:r>
          </w:p>
        </w:tc>
        <w:tc>
          <w:tcPr>
            <w:tcW w:type="dxa" w:w="3230"/>
            <w:vAlign w:val="center"/>
            <w:shd w:fill="F3F6F8"/>
          </w:tcPr>
          <w:p>
            <w:pPr>
              <w:spacing w:after="20" w:before="20"/>
            </w:pPr>
            <w:r>
              <w:rPr>
                <w:sz w:val="16"/>
              </w:rPr>
              <w:t>Consultar productos disponibles por API autorizada.</w:t>
            </w:r>
          </w:p>
        </w:tc>
      </w:tr>
    </w:tbl>
    <w:p>
      <w:pPr>
        <w:spacing w:after="0"/>
      </w:pPr>
    </w:p>
    <w:p>
      <w:pPr>
        <w:pStyle w:val="Smallnote"/>
      </w:pPr>
      <w:r>
        <w:t>Las rutas son referenciales. La auditoría determinará si se reutilizan endpoints existentes o se implementan otros en el prototipo.</w:t>
      </w:r>
    </w:p>
    <w:p>
      <w:pPr>
        <w:pStyle w:val="Heading1"/>
      </w:pPr>
      <w:r>
        <w:t>6. Modelo de datos inicial</w:t>
      </w:r>
    </w:p>
    <w:tbl>
      <w:tblPr>
        <w:tblStyle w:val="TableGrid"/>
        <w:tblW w:type="auto" w:w="0"/>
        <w:jc w:val="center"/>
        <w:tblLayout w:type="autofit"/>
        <w:tblLook w:firstColumn="1" w:firstRow="1" w:lastColumn="0" w:lastRow="0" w:noHBand="0" w:noVBand="1" w:val="04A0"/>
      </w:tblPr>
      <w:tblGrid>
        <w:gridCol w:w="3230"/>
        <w:gridCol w:w="3230"/>
        <w:gridCol w:w="3230"/>
      </w:tblGrid>
      <w:tr>
        <w:trPr>
          <w:cantSplit/>
        </w:trPr>
        <w:tc>
          <w:tcPr>
            <w:tcW w:type="dxa" w:w="3230"/>
            <w:shd w:fill="253647"/>
          </w:tcPr>
          <w:p>
            <w:pPr>
              <w:spacing w:after="20"/>
            </w:pPr>
            <w:r>
              <w:rPr>
                <w:b/>
                <w:color w:val="FFFFFF"/>
                <w:sz w:val="17"/>
              </w:rPr>
              <w:t>Entidad</w:t>
            </w:r>
          </w:p>
        </w:tc>
        <w:tc>
          <w:tcPr>
            <w:tcW w:type="dxa" w:w="3230"/>
            <w:shd w:fill="253647"/>
          </w:tcPr>
          <w:p>
            <w:pPr>
              <w:spacing w:after="20"/>
            </w:pPr>
            <w:r>
              <w:rPr>
                <w:b/>
                <w:color w:val="FFFFFF"/>
                <w:sz w:val="17"/>
              </w:rPr>
              <w:t>Campos principales (propuesta)</w:t>
            </w:r>
          </w:p>
        </w:tc>
        <w:tc>
          <w:tcPr>
            <w:tcW w:type="dxa" w:w="3230"/>
            <w:shd w:fill="253647"/>
          </w:tcPr>
          <w:p>
            <w:pPr>
              <w:spacing w:after="20"/>
            </w:pPr>
            <w:r>
              <w:rPr>
                <w:b/>
                <w:color w:val="FFFFFF"/>
                <w:sz w:val="17"/>
              </w:rPr>
              <w:t>Relaciones</w:t>
            </w:r>
          </w:p>
        </w:tc>
      </w:tr>
      <w:tr>
        <w:trPr>
          <w:cantSplit/>
        </w:trPr>
        <w:tc>
          <w:tcPr>
            <w:tcW w:type="dxa" w:w="3230"/>
            <w:vAlign w:val="center"/>
          </w:tcPr>
          <w:p>
            <w:pPr>
              <w:spacing w:after="20" w:before="20"/>
            </w:pPr>
            <w:r>
              <w:rPr>
                <w:sz w:val="16"/>
              </w:rPr>
              <w:t>Usuario</w:t>
            </w:r>
          </w:p>
        </w:tc>
        <w:tc>
          <w:tcPr>
            <w:tcW w:type="dxa" w:w="3230"/>
            <w:vAlign w:val="center"/>
          </w:tcPr>
          <w:p>
            <w:pPr>
              <w:spacing w:after="20" w:before="20"/>
            </w:pPr>
            <w:r>
              <w:rPr>
                <w:sz w:val="16"/>
              </w:rPr>
              <w:t>id, nombre, correo, hash_contraseña, rol</w:t>
            </w:r>
          </w:p>
        </w:tc>
        <w:tc>
          <w:tcPr>
            <w:tcW w:type="dxa" w:w="3230"/>
            <w:vAlign w:val="center"/>
          </w:tcPr>
          <w:p>
            <w:pPr>
              <w:spacing w:after="20" w:before="20"/>
            </w:pPr>
            <w:r>
              <w:rPr>
                <w:sz w:val="16"/>
              </w:rPr>
              <w:t>1:N con conversación; 1:N con eventos.</w:t>
            </w:r>
          </w:p>
        </w:tc>
      </w:tr>
      <w:tr>
        <w:trPr>
          <w:cantSplit/>
        </w:trPr>
        <w:tc>
          <w:tcPr>
            <w:tcW w:type="dxa" w:w="3230"/>
            <w:vAlign w:val="center"/>
            <w:shd w:fill="F3F6F8"/>
          </w:tcPr>
          <w:p>
            <w:pPr>
              <w:spacing w:after="20" w:before="20"/>
            </w:pPr>
            <w:r>
              <w:rPr>
                <w:sz w:val="16"/>
              </w:rPr>
              <w:t>Conversación</w:t>
            </w:r>
          </w:p>
        </w:tc>
        <w:tc>
          <w:tcPr>
            <w:tcW w:type="dxa" w:w="3230"/>
            <w:vAlign w:val="center"/>
            <w:shd w:fill="F3F6F8"/>
          </w:tcPr>
          <w:p>
            <w:pPr>
              <w:spacing w:after="20" w:before="20"/>
            </w:pPr>
            <w:r>
              <w:rPr>
                <w:sz w:val="16"/>
              </w:rPr>
              <w:t>id, usuario_id, estado, creada_en</w:t>
            </w:r>
          </w:p>
        </w:tc>
        <w:tc>
          <w:tcPr>
            <w:tcW w:type="dxa" w:w="3230"/>
            <w:vAlign w:val="center"/>
            <w:shd w:fill="F3F6F8"/>
          </w:tcPr>
          <w:p>
            <w:pPr>
              <w:spacing w:after="20" w:before="20"/>
            </w:pPr>
            <w:r>
              <w:rPr>
                <w:sz w:val="16"/>
              </w:rPr>
              <w:t>1:N con mensaje.</w:t>
            </w:r>
          </w:p>
        </w:tc>
      </w:tr>
      <w:tr>
        <w:trPr>
          <w:cantSplit/>
        </w:trPr>
        <w:tc>
          <w:tcPr>
            <w:tcW w:type="dxa" w:w="3230"/>
            <w:vAlign w:val="center"/>
          </w:tcPr>
          <w:p>
            <w:pPr>
              <w:spacing w:after="20" w:before="20"/>
            </w:pPr>
            <w:r>
              <w:rPr>
                <w:sz w:val="16"/>
              </w:rPr>
              <w:t>Mensaje</w:t>
            </w:r>
          </w:p>
        </w:tc>
        <w:tc>
          <w:tcPr>
            <w:tcW w:type="dxa" w:w="3230"/>
            <w:vAlign w:val="center"/>
          </w:tcPr>
          <w:p>
            <w:pPr>
              <w:spacing w:after="20" w:before="20"/>
            </w:pPr>
            <w:r>
              <w:rPr>
                <w:sz w:val="16"/>
              </w:rPr>
              <w:t>id, conversación_id, emisor, contenido, fecha</w:t>
            </w:r>
          </w:p>
        </w:tc>
        <w:tc>
          <w:tcPr>
            <w:tcW w:type="dxa" w:w="3230"/>
            <w:vAlign w:val="center"/>
          </w:tcPr>
          <w:p>
            <w:pPr>
              <w:spacing w:after="20" w:before="20"/>
            </w:pPr>
            <w:r>
              <w:rPr>
                <w:sz w:val="16"/>
              </w:rPr>
              <w:t>N:1 con conversación.</w:t>
            </w:r>
          </w:p>
        </w:tc>
      </w:tr>
      <w:tr>
        <w:trPr>
          <w:cantSplit/>
        </w:trPr>
        <w:tc>
          <w:tcPr>
            <w:tcW w:type="dxa" w:w="3230"/>
            <w:vAlign w:val="center"/>
            <w:shd w:fill="F3F6F8"/>
          </w:tcPr>
          <w:p>
            <w:pPr>
              <w:spacing w:after="20" w:before="20"/>
            </w:pPr>
            <w:r>
              <w:rPr>
                <w:sz w:val="16"/>
              </w:rPr>
              <w:t>PreguntaFrecuente</w:t>
            </w:r>
          </w:p>
        </w:tc>
        <w:tc>
          <w:tcPr>
            <w:tcW w:type="dxa" w:w="3230"/>
            <w:vAlign w:val="center"/>
            <w:shd w:fill="F3F6F8"/>
          </w:tcPr>
          <w:p>
            <w:pPr>
              <w:spacing w:after="20" w:before="20"/>
            </w:pPr>
            <w:r>
              <w:rPr>
                <w:sz w:val="16"/>
              </w:rPr>
              <w:t>id, categoría, pregunta, respuesta, estado</w:t>
            </w:r>
          </w:p>
        </w:tc>
        <w:tc>
          <w:tcPr>
            <w:tcW w:type="dxa" w:w="3230"/>
            <w:vAlign w:val="center"/>
            <w:shd w:fill="F3F6F8"/>
          </w:tcPr>
          <w:p>
            <w:pPr>
              <w:spacing w:after="20" w:before="20"/>
            </w:pPr>
            <w:r>
              <w:rPr>
                <w:sz w:val="16"/>
              </w:rPr>
              <w:t>Administrada por personal autorizado.</w:t>
            </w:r>
          </w:p>
        </w:tc>
      </w:tr>
      <w:tr>
        <w:trPr>
          <w:cantSplit/>
        </w:trPr>
        <w:tc>
          <w:tcPr>
            <w:tcW w:type="dxa" w:w="3230"/>
            <w:vAlign w:val="center"/>
          </w:tcPr>
          <w:p>
            <w:pPr>
              <w:spacing w:after="20" w:before="20"/>
            </w:pPr>
            <w:r>
              <w:rPr>
                <w:sz w:val="16"/>
              </w:rPr>
              <w:t>Archivo</w:t>
            </w:r>
          </w:p>
        </w:tc>
        <w:tc>
          <w:tcPr>
            <w:tcW w:type="dxa" w:w="3230"/>
            <w:vAlign w:val="center"/>
          </w:tcPr>
          <w:p>
            <w:pPr>
              <w:spacing w:after="20" w:before="20"/>
            </w:pPr>
            <w:r>
              <w:rPr>
                <w:sz w:val="16"/>
              </w:rPr>
              <w:t>id, clave_s3, nombre, tipo, creado_en</w:t>
            </w:r>
          </w:p>
        </w:tc>
        <w:tc>
          <w:tcPr>
            <w:tcW w:type="dxa" w:w="3230"/>
            <w:vAlign w:val="center"/>
          </w:tcPr>
          <w:p>
            <w:pPr>
              <w:spacing w:after="20" w:before="20"/>
            </w:pPr>
            <w:r>
              <w:rPr>
                <w:sz w:val="16"/>
              </w:rPr>
              <w:t>Asociación opcional a conversación.</w:t>
            </w:r>
          </w:p>
        </w:tc>
      </w:tr>
      <w:tr>
        <w:trPr>
          <w:cantSplit/>
        </w:trPr>
        <w:tc>
          <w:tcPr>
            <w:tcW w:type="dxa" w:w="3230"/>
            <w:vAlign w:val="center"/>
            <w:shd w:fill="F3F6F8"/>
          </w:tcPr>
          <w:p>
            <w:pPr>
              <w:spacing w:after="20" w:before="20"/>
            </w:pPr>
            <w:r>
              <w:rPr>
                <w:sz w:val="16"/>
              </w:rPr>
              <w:t>EventoAuditoría</w:t>
            </w:r>
          </w:p>
        </w:tc>
        <w:tc>
          <w:tcPr>
            <w:tcW w:type="dxa" w:w="3230"/>
            <w:vAlign w:val="center"/>
            <w:shd w:fill="F3F6F8"/>
          </w:tcPr>
          <w:p>
            <w:pPr>
              <w:spacing w:after="20" w:before="20"/>
            </w:pPr>
            <w:r>
              <w:rPr>
                <w:sz w:val="16"/>
              </w:rPr>
              <w:t>id, usuario_id, acción, resultado, fecha</w:t>
            </w:r>
          </w:p>
        </w:tc>
        <w:tc>
          <w:tcPr>
            <w:tcW w:type="dxa" w:w="3230"/>
            <w:vAlign w:val="center"/>
            <w:shd w:fill="F3F6F8"/>
          </w:tcPr>
          <w:p>
            <w:pPr>
              <w:spacing w:after="20" w:before="20"/>
            </w:pPr>
            <w:r>
              <w:rPr>
                <w:sz w:val="16"/>
              </w:rPr>
              <w:t>N:1 con usuario (si aplica).</w:t>
            </w:r>
          </w:p>
        </w:tc>
      </w:tr>
    </w:tbl>
    <w:p>
      <w:pPr>
        <w:spacing w:after="0"/>
      </w:pPr>
    </w:p>
    <w:p>
      <w:pPr>
        <w:pStyle w:val="Smallnote"/>
      </w:pPr>
      <w:r>
        <w:t>En el entregable debe adjuntarse además un diagrama entidad-relación editable, no solo esta tabla descriptiva.</w:t>
      </w:r>
    </w:p>
    <w:p>
      <w:pPr>
        <w:pStyle w:val="Heading1"/>
      </w:pPr>
      <w:r>
        <w:t>7. Requisitos de evaluación y plan de cumplimiento</w:t>
      </w:r>
    </w:p>
    <w:p>
      <w:r>
        <w:t>Los ítems de esta sección se basan directamente en el documento “Pasos para presentación de entregables semana 9-11-13”. Se conservan los requisitos obligatorios y se identifican los extras por separado.</w:t>
      </w:r>
    </w:p>
    <w:p>
      <w:pPr>
        <w:pStyle w:val="Heading2"/>
      </w:pPr>
      <w:r>
        <w:t>7.1. Entrega del 25 % — semana 9</w:t>
      </w:r>
    </w:p>
    <w:tbl>
      <w:tblPr>
        <w:tblStyle w:val="TableGrid"/>
        <w:tblW w:type="auto" w:w="0"/>
        <w:jc w:val="center"/>
        <w:tblLayout w:type="autofit"/>
        <w:tblLook w:firstColumn="1" w:firstRow="1" w:lastColumn="0" w:lastRow="0" w:noHBand="0" w:noVBand="1" w:val="04A0"/>
      </w:tblPr>
      <w:tblGrid>
        <w:gridCol w:w="4844"/>
        <w:gridCol w:w="4844"/>
      </w:tblGrid>
      <w:tr>
        <w:trPr>
          <w:cantSplit/>
        </w:trPr>
        <w:tc>
          <w:tcPr>
            <w:tcW w:type="dxa" w:w="4844"/>
            <w:shd w:fill="253647"/>
          </w:tcPr>
          <w:p>
            <w:pPr>
              <w:spacing w:after="20"/>
            </w:pPr>
            <w:r>
              <w:rPr>
                <w:b/>
                <w:color w:val="FFFFFF"/>
                <w:sz w:val="17"/>
              </w:rPr>
              <w:t>Criterio exigido por el docente</w:t>
            </w:r>
          </w:p>
        </w:tc>
        <w:tc>
          <w:tcPr>
            <w:tcW w:type="dxa" w:w="4844"/>
            <w:shd w:fill="253647"/>
          </w:tcPr>
          <w:p>
            <w:pPr>
              <w:spacing w:after="20"/>
            </w:pPr>
            <w:r>
              <w:rPr>
                <w:b/>
                <w:color w:val="FFFFFF"/>
                <w:sz w:val="17"/>
              </w:rPr>
              <w:t>Cómo se demostrará en el proyecto</w:t>
            </w:r>
          </w:p>
        </w:tc>
      </w:tr>
      <w:tr>
        <w:trPr>
          <w:cantSplit/>
        </w:trPr>
        <w:tc>
          <w:tcPr>
            <w:tcW w:type="dxa" w:w="4844"/>
            <w:vAlign w:val="center"/>
          </w:tcPr>
          <w:p>
            <w:pPr>
              <w:spacing w:after="20" w:before="20"/>
            </w:pPr>
            <w:r>
              <w:rPr>
                <w:sz w:val="16"/>
              </w:rPr>
              <w:t>Entorno cloud preparado; no requiere proyecto subido aún</w:t>
            </w:r>
          </w:p>
        </w:tc>
        <w:tc>
          <w:tcPr>
            <w:tcW w:type="dxa" w:w="4844"/>
            <w:vAlign w:val="center"/>
          </w:tcPr>
          <w:p>
            <w:pPr>
              <w:spacing w:after="20" w:before="20"/>
            </w:pPr>
            <w:r>
              <w:rPr>
                <w:sz w:val="16"/>
              </w:rPr>
              <w:t>Cuenta/entorno AWS listo, recursos visibles y evidencias.</w:t>
            </w:r>
          </w:p>
        </w:tc>
      </w:tr>
      <w:tr>
        <w:trPr>
          <w:cantSplit/>
        </w:trPr>
        <w:tc>
          <w:tcPr>
            <w:tcW w:type="dxa" w:w="4844"/>
            <w:vAlign w:val="center"/>
            <w:shd w:fill="F3F6F8"/>
          </w:tcPr>
          <w:p>
            <w:pPr>
              <w:spacing w:after="20" w:before="20"/>
            </w:pPr>
            <w:r>
              <w:rPr>
                <w:sz w:val="16"/>
              </w:rPr>
              <w:t>Endpoints desarrollados</w:t>
            </w:r>
          </w:p>
        </w:tc>
        <w:tc>
          <w:tcPr>
            <w:tcW w:type="dxa" w:w="4844"/>
            <w:vAlign w:val="center"/>
            <w:shd w:fill="F3F6F8"/>
          </w:tcPr>
          <w:p>
            <w:pPr>
              <w:spacing w:after="20" w:before="20"/>
            </w:pPr>
            <w:r>
              <w:rPr>
                <w:sz w:val="16"/>
              </w:rPr>
              <w:t>Listado de rutas y pruebas de solicitudes/respuestas.</w:t>
            </w:r>
          </w:p>
        </w:tc>
      </w:tr>
      <w:tr>
        <w:trPr>
          <w:cantSplit/>
        </w:trPr>
        <w:tc>
          <w:tcPr>
            <w:tcW w:type="dxa" w:w="4844"/>
            <w:vAlign w:val="center"/>
          </w:tcPr>
          <w:p>
            <w:pPr>
              <w:spacing w:after="20" w:before="20"/>
            </w:pPr>
            <w:r>
              <w:rPr>
                <w:sz w:val="16"/>
              </w:rPr>
              <w:t>Registro y login diferenciados y funcionales</w:t>
            </w:r>
          </w:p>
        </w:tc>
        <w:tc>
          <w:tcPr>
            <w:tcW w:type="dxa" w:w="4844"/>
            <w:vAlign w:val="center"/>
          </w:tcPr>
          <w:p>
            <w:pPr>
              <w:spacing w:after="20" w:before="20"/>
            </w:pPr>
            <w:r>
              <w:rPr>
                <w:sz w:val="16"/>
              </w:rPr>
              <w:t>Demostración de ambas pantallas y validaciones.</w:t>
            </w:r>
          </w:p>
        </w:tc>
      </w:tr>
      <w:tr>
        <w:trPr>
          <w:cantSplit/>
        </w:trPr>
        <w:tc>
          <w:tcPr>
            <w:tcW w:type="dxa" w:w="4844"/>
            <w:vAlign w:val="center"/>
            <w:shd w:fill="F3F6F8"/>
          </w:tcPr>
          <w:p>
            <w:pPr>
              <w:spacing w:after="20" w:before="20"/>
            </w:pPr>
            <w:r>
              <w:rPr>
                <w:sz w:val="16"/>
              </w:rPr>
              <w:t>Rate limits en peticiones</w:t>
            </w:r>
          </w:p>
        </w:tc>
        <w:tc>
          <w:tcPr>
            <w:tcW w:type="dxa" w:w="4844"/>
            <w:vAlign w:val="center"/>
            <w:shd w:fill="F3F6F8"/>
          </w:tcPr>
          <w:p>
            <w:pPr>
              <w:spacing w:after="20" w:before="20"/>
            </w:pPr>
            <w:r>
              <w:rPr>
                <w:sz w:val="16"/>
              </w:rPr>
              <w:t>Límites configurados y prueba de bloqueo por exceso.</w:t>
            </w:r>
          </w:p>
        </w:tc>
      </w:tr>
      <w:tr>
        <w:trPr>
          <w:cantSplit/>
        </w:trPr>
        <w:tc>
          <w:tcPr>
            <w:tcW w:type="dxa" w:w="4844"/>
            <w:vAlign w:val="center"/>
          </w:tcPr>
          <w:p>
            <w:pPr>
              <w:spacing w:after="20" w:before="20"/>
            </w:pPr>
            <w:r>
              <w:rPr>
                <w:sz w:val="16"/>
              </w:rPr>
              <w:t>Vista para página inexistente o en desarrollo</w:t>
            </w:r>
          </w:p>
        </w:tc>
        <w:tc>
          <w:tcPr>
            <w:tcW w:type="dxa" w:w="4844"/>
            <w:vAlign w:val="center"/>
          </w:tcPr>
          <w:p>
            <w:pPr>
              <w:spacing w:after="20" w:before="20"/>
            </w:pPr>
            <w:r>
              <w:rPr>
                <w:sz w:val="16"/>
              </w:rPr>
              <w:t>Pantalla 404 y pantalla de mantenimiento/en desarrollo.</w:t>
            </w:r>
          </w:p>
        </w:tc>
      </w:tr>
      <w:tr>
        <w:trPr>
          <w:cantSplit/>
        </w:trPr>
        <w:tc>
          <w:tcPr>
            <w:tcW w:type="dxa" w:w="4844"/>
            <w:vAlign w:val="center"/>
            <w:shd w:fill="F3F6F8"/>
          </w:tcPr>
          <w:p>
            <w:pPr>
              <w:spacing w:after="20" w:before="20"/>
            </w:pPr>
            <w:r>
              <w:rPr>
                <w:sz w:val="16"/>
              </w:rPr>
              <w:t>Control de respuestas HTTP</w:t>
            </w:r>
          </w:p>
        </w:tc>
        <w:tc>
          <w:tcPr>
            <w:tcW w:type="dxa" w:w="4844"/>
            <w:vAlign w:val="center"/>
            <w:shd w:fill="F3F6F8"/>
          </w:tcPr>
          <w:p>
            <w:pPr>
              <w:spacing w:after="20" w:before="20"/>
            </w:pPr>
            <w:r>
              <w:rPr>
                <w:sz w:val="16"/>
              </w:rPr>
              <w:t>Casos de éxito, validación, autenticación y error.</w:t>
            </w:r>
          </w:p>
        </w:tc>
      </w:tr>
      <w:tr>
        <w:trPr>
          <w:cantSplit/>
        </w:trPr>
        <w:tc>
          <w:tcPr>
            <w:tcW w:type="dxa" w:w="4844"/>
            <w:vAlign w:val="center"/>
          </w:tcPr>
          <w:p>
            <w:pPr>
              <w:spacing w:after="20" w:before="20"/>
            </w:pPr>
            <w:r>
              <w:rPr>
                <w:sz w:val="16"/>
              </w:rPr>
              <w:t>CRUD estructurado y comenzado</w:t>
            </w:r>
          </w:p>
        </w:tc>
        <w:tc>
          <w:tcPr>
            <w:tcW w:type="dxa" w:w="4844"/>
            <w:vAlign w:val="center"/>
          </w:tcPr>
          <w:p>
            <w:pPr>
              <w:spacing w:after="20" w:before="20"/>
            </w:pPr>
            <w:r>
              <w:rPr>
                <w:sz w:val="16"/>
              </w:rPr>
              <w:t>Primeras operaciones de preguntas frecuentes.</w:t>
            </w:r>
          </w:p>
        </w:tc>
      </w:tr>
      <w:tr>
        <w:trPr>
          <w:cantSplit/>
        </w:trPr>
        <w:tc>
          <w:tcPr>
            <w:tcW w:type="dxa" w:w="4844"/>
            <w:vAlign w:val="center"/>
            <w:shd w:fill="F3F6F8"/>
          </w:tcPr>
          <w:p>
            <w:pPr>
              <w:spacing w:after="20" w:before="20"/>
            </w:pPr>
            <w:r>
              <w:rPr>
                <w:sz w:val="16"/>
              </w:rPr>
              <w:t>Variables de entorno (.env)</w:t>
            </w:r>
          </w:p>
        </w:tc>
        <w:tc>
          <w:tcPr>
            <w:tcW w:type="dxa" w:w="4844"/>
            <w:vAlign w:val="center"/>
            <w:shd w:fill="F3F6F8"/>
          </w:tcPr>
          <w:p>
            <w:pPr>
              <w:spacing w:after="20" w:before="20"/>
            </w:pPr>
            <w:r>
              <w:rPr>
                <w:sz w:val="16"/>
              </w:rPr>
              <w:t>Configuración separada; .env.example y secretos no publicados.</w:t>
            </w:r>
          </w:p>
        </w:tc>
      </w:tr>
      <w:tr>
        <w:trPr>
          <w:cantSplit/>
        </w:trPr>
        <w:tc>
          <w:tcPr>
            <w:tcW w:type="dxa" w:w="4844"/>
            <w:vAlign w:val="center"/>
          </w:tcPr>
          <w:p>
            <w:pPr>
              <w:spacing w:after="20" w:before="20"/>
            </w:pPr>
            <w:r>
              <w:rPr>
                <w:sz w:val="16"/>
              </w:rPr>
              <w:t>Cifrado de contraseñas</w:t>
            </w:r>
          </w:p>
        </w:tc>
        <w:tc>
          <w:tcPr>
            <w:tcW w:type="dxa" w:w="4844"/>
            <w:vAlign w:val="center"/>
          </w:tcPr>
          <w:p>
            <w:pPr>
              <w:spacing w:after="20" w:before="20"/>
            </w:pPr>
            <w:r>
              <w:rPr>
                <w:sz w:val="16"/>
              </w:rPr>
              <w:t>Almacenamiento con hash seguro, nunca texto plano.</w:t>
            </w:r>
          </w:p>
        </w:tc>
      </w:tr>
      <w:tr>
        <w:trPr>
          <w:cantSplit/>
        </w:trPr>
        <w:tc>
          <w:tcPr>
            <w:tcW w:type="dxa" w:w="4844"/>
            <w:vAlign w:val="center"/>
            <w:shd w:fill="F3F6F8"/>
          </w:tcPr>
          <w:p>
            <w:pPr>
              <w:spacing w:after="20" w:before="20"/>
            </w:pPr>
            <w:r>
              <w:rPr>
                <w:sz w:val="16"/>
              </w:rPr>
              <w:t>Pruebas unitarias y masivas mínimas</w:t>
            </w:r>
          </w:p>
        </w:tc>
        <w:tc>
          <w:tcPr>
            <w:tcW w:type="dxa" w:w="4844"/>
            <w:vAlign w:val="center"/>
            <w:shd w:fill="F3F6F8"/>
          </w:tcPr>
          <w:p>
            <w:pPr>
              <w:spacing w:after="20" w:before="20"/>
            </w:pPr>
            <w:r>
              <w:rPr>
                <w:sz w:val="16"/>
              </w:rPr>
              <w:t>Resultados y evidencias reproducibles.</w:t>
            </w:r>
          </w:p>
        </w:tc>
      </w:tr>
      <w:tr>
        <w:trPr>
          <w:cantSplit/>
        </w:trPr>
        <w:tc>
          <w:tcPr>
            <w:tcW w:type="dxa" w:w="4844"/>
            <w:vAlign w:val="center"/>
          </w:tcPr>
          <w:p>
            <w:pPr>
              <w:spacing w:after="20" w:before="20"/>
            </w:pPr>
            <w:r>
              <w:rPr>
                <w:sz w:val="16"/>
              </w:rPr>
              <w:t>BD conectada y diagrama editable en documentación</w:t>
            </w:r>
          </w:p>
        </w:tc>
        <w:tc>
          <w:tcPr>
            <w:tcW w:type="dxa" w:w="4844"/>
            <w:vAlign w:val="center"/>
          </w:tcPr>
          <w:p>
            <w:pPr>
              <w:spacing w:after="20" w:before="20"/>
            </w:pPr>
            <w:r>
              <w:rPr>
                <w:sz w:val="16"/>
              </w:rPr>
              <w:t>Prueba de conexión y archivo fuente del diagrama ER.</w:t>
            </w:r>
          </w:p>
        </w:tc>
      </w:tr>
      <w:tr>
        <w:trPr>
          <w:cantSplit/>
        </w:trPr>
        <w:tc>
          <w:tcPr>
            <w:tcW w:type="dxa" w:w="4844"/>
            <w:vAlign w:val="center"/>
            <w:shd w:fill="F3F6F8"/>
          </w:tcPr>
          <w:p>
            <w:pPr>
              <w:spacing w:after="20" w:before="20"/>
            </w:pPr>
            <w:r>
              <w:rPr>
                <w:sz w:val="16"/>
              </w:rPr>
              <w:t>Pruebas de servidor aprox. 50–100</w:t>
            </w:r>
          </w:p>
        </w:tc>
        <w:tc>
          <w:tcPr>
            <w:tcW w:type="dxa" w:w="4844"/>
            <w:vAlign w:val="center"/>
            <w:shd w:fill="F3F6F8"/>
          </w:tcPr>
          <w:p>
            <w:pPr>
              <w:spacing w:after="20" w:before="20"/>
            </w:pPr>
            <w:r>
              <w:rPr>
                <w:sz w:val="16"/>
              </w:rPr>
              <w:t>Escenario definido y reporte de tiempos/errores.</w:t>
            </w:r>
          </w:p>
        </w:tc>
      </w:tr>
    </w:tbl>
    <w:p>
      <w:pPr>
        <w:spacing w:after="0"/>
      </w:pPr>
    </w:p>
    <w:p>
      <w:pPr>
        <w:pStyle w:val="Smallnote"/>
      </w:pPr>
      <w:r>
        <w:t>Extras mencionados en el archivo: cifrar el código y diagrama de BD. El diagrama de BD también aparece como parte del requisito principal de base de datos; se incluirá para evitar omisiones. El “cifrado de código” se evaluará separadamente como opcional.</w:t>
      </w:r>
    </w:p>
    <w:p>
      <w:pPr>
        <w:pStyle w:val="Heading2"/>
      </w:pPr>
      <w:r>
        <w:t>7.2. Entrega del 80 % — semana 11</w:t>
      </w:r>
    </w:p>
    <w:tbl>
      <w:tblPr>
        <w:tblStyle w:val="TableGrid"/>
        <w:tblW w:type="auto" w:w="0"/>
        <w:jc w:val="center"/>
        <w:tblLayout w:type="autofit"/>
        <w:tblLook w:firstColumn="1" w:firstRow="1" w:lastColumn="0" w:lastRow="0" w:noHBand="0" w:noVBand="1" w:val="04A0"/>
      </w:tblPr>
      <w:tblGrid>
        <w:gridCol w:w="4844"/>
        <w:gridCol w:w="4844"/>
      </w:tblGrid>
      <w:tr>
        <w:trPr>
          <w:cantSplit/>
        </w:trPr>
        <w:tc>
          <w:tcPr>
            <w:tcW w:type="dxa" w:w="4844"/>
            <w:shd w:fill="253647"/>
          </w:tcPr>
          <w:p>
            <w:pPr>
              <w:spacing w:after="20"/>
            </w:pPr>
            <w:r>
              <w:rPr>
                <w:b/>
                <w:color w:val="FFFFFF"/>
                <w:sz w:val="17"/>
              </w:rPr>
              <w:t>Criterio exigido por el docente</w:t>
            </w:r>
          </w:p>
        </w:tc>
        <w:tc>
          <w:tcPr>
            <w:tcW w:type="dxa" w:w="4844"/>
            <w:shd w:fill="253647"/>
          </w:tcPr>
          <w:p>
            <w:pPr>
              <w:spacing w:after="20"/>
            </w:pPr>
            <w:r>
              <w:rPr>
                <w:b/>
                <w:color w:val="FFFFFF"/>
                <w:sz w:val="17"/>
              </w:rPr>
              <w:t>Cómo se demostrará en el proyecto</w:t>
            </w:r>
          </w:p>
        </w:tc>
      </w:tr>
      <w:tr>
        <w:trPr>
          <w:cantSplit/>
        </w:trPr>
        <w:tc>
          <w:tcPr>
            <w:tcW w:type="dxa" w:w="4844"/>
            <w:vAlign w:val="center"/>
          </w:tcPr>
          <w:p>
            <w:pPr>
              <w:spacing w:after="20" w:before="20"/>
            </w:pPr>
            <w:r>
              <w:rPr>
                <w:sz w:val="16"/>
              </w:rPr>
              <w:t>CRUD completo y funcional</w:t>
            </w:r>
          </w:p>
        </w:tc>
        <w:tc>
          <w:tcPr>
            <w:tcW w:type="dxa" w:w="4844"/>
            <w:vAlign w:val="center"/>
          </w:tcPr>
          <w:p>
            <w:pPr>
              <w:spacing w:after="20" w:before="20"/>
            </w:pPr>
            <w:r>
              <w:rPr>
                <w:sz w:val="16"/>
              </w:rPr>
              <w:t>Crear, leer, editar y eliminar FAQ con permisos.</w:t>
            </w:r>
          </w:p>
        </w:tc>
      </w:tr>
      <w:tr>
        <w:trPr>
          <w:cantSplit/>
        </w:trPr>
        <w:tc>
          <w:tcPr>
            <w:tcW w:type="dxa" w:w="4844"/>
            <w:vAlign w:val="center"/>
            <w:shd w:fill="F3F6F8"/>
          </w:tcPr>
          <w:p>
            <w:pPr>
              <w:spacing w:after="20" w:before="20"/>
            </w:pPr>
            <w:r>
              <w:rPr>
                <w:sz w:val="16"/>
              </w:rPr>
              <w:t>Paginación con tiempos cómodos</w:t>
            </w:r>
          </w:p>
        </w:tc>
        <w:tc>
          <w:tcPr>
            <w:tcW w:type="dxa" w:w="4844"/>
            <w:vAlign w:val="center"/>
            <w:shd w:fill="F3F6F8"/>
          </w:tcPr>
          <w:p>
            <w:pPr>
              <w:spacing w:after="20" w:before="20"/>
            </w:pPr>
            <w:r>
              <w:rPr>
                <w:sz w:val="16"/>
              </w:rPr>
              <w:t>Listados paginados e informe de latencia.</w:t>
            </w:r>
          </w:p>
        </w:tc>
      </w:tr>
      <w:tr>
        <w:trPr>
          <w:cantSplit/>
        </w:trPr>
        <w:tc>
          <w:tcPr>
            <w:tcW w:type="dxa" w:w="4844"/>
            <w:vAlign w:val="center"/>
          </w:tcPr>
          <w:p>
            <w:pPr>
              <w:spacing w:after="20" w:before="20"/>
            </w:pPr>
            <w:r>
              <w:rPr>
                <w:sz w:val="16"/>
              </w:rPr>
              <w:t>Múltiples tipos de usuario</w:t>
            </w:r>
          </w:p>
        </w:tc>
        <w:tc>
          <w:tcPr>
            <w:tcW w:type="dxa" w:w="4844"/>
            <w:vAlign w:val="center"/>
          </w:tcPr>
          <w:p>
            <w:pPr>
              <w:spacing w:after="20" w:before="20"/>
            </w:pPr>
            <w:r>
              <w:rPr>
                <w:sz w:val="16"/>
              </w:rPr>
              <w:t>Cliente, asesor y administrador diferenciados.</w:t>
            </w:r>
          </w:p>
        </w:tc>
      </w:tr>
      <w:tr>
        <w:trPr>
          <w:cantSplit/>
        </w:trPr>
        <w:tc>
          <w:tcPr>
            <w:tcW w:type="dxa" w:w="4844"/>
            <w:vAlign w:val="center"/>
            <w:shd w:fill="F3F6F8"/>
          </w:tcPr>
          <w:p>
            <w:pPr>
              <w:spacing w:after="20" w:before="20"/>
            </w:pPr>
            <w:r>
              <w:rPr>
                <w:sz w:val="16"/>
              </w:rPr>
              <w:t>Proyecto subido al servidor</w:t>
            </w:r>
          </w:p>
        </w:tc>
        <w:tc>
          <w:tcPr>
            <w:tcW w:type="dxa" w:w="4844"/>
            <w:vAlign w:val="center"/>
            <w:shd w:fill="F3F6F8"/>
          </w:tcPr>
          <w:p>
            <w:pPr>
              <w:spacing w:after="20" w:before="20"/>
            </w:pPr>
            <w:r>
              <w:rPr>
                <w:sz w:val="16"/>
              </w:rPr>
              <w:t>URL o acceso de prueba y evidencia del despliegue.</w:t>
            </w:r>
          </w:p>
        </w:tc>
      </w:tr>
      <w:tr>
        <w:trPr>
          <w:cantSplit/>
        </w:trPr>
        <w:tc>
          <w:tcPr>
            <w:tcW w:type="dxa" w:w="4844"/>
            <w:vAlign w:val="center"/>
          </w:tcPr>
          <w:p>
            <w:pPr>
              <w:spacing w:after="20" w:before="20"/>
            </w:pPr>
            <w:r>
              <w:rPr>
                <w:sz w:val="16"/>
              </w:rPr>
              <w:t>BD completa, conectada y diagrama</w:t>
            </w:r>
          </w:p>
        </w:tc>
        <w:tc>
          <w:tcPr>
            <w:tcW w:type="dxa" w:w="4844"/>
            <w:vAlign w:val="center"/>
          </w:tcPr>
          <w:p>
            <w:pPr>
              <w:spacing w:after="20" w:before="20"/>
            </w:pPr>
            <w:r>
              <w:rPr>
                <w:sz w:val="16"/>
              </w:rPr>
              <w:t>Modelo actualizado y diagrama editable.</w:t>
            </w:r>
          </w:p>
        </w:tc>
      </w:tr>
      <w:tr>
        <w:trPr>
          <w:cantSplit/>
        </w:trPr>
        <w:tc>
          <w:tcPr>
            <w:tcW w:type="dxa" w:w="4844"/>
            <w:vAlign w:val="center"/>
            <w:shd w:fill="F3F6F8"/>
          </w:tcPr>
          <w:p>
            <w:pPr>
              <w:spacing w:after="20" w:before="20"/>
            </w:pPr>
            <w:r>
              <w:rPr>
                <w:sz w:val="16"/>
              </w:rPr>
              <w:t>CORS restringido</w:t>
            </w:r>
          </w:p>
        </w:tc>
        <w:tc>
          <w:tcPr>
            <w:tcW w:type="dxa" w:w="4844"/>
            <w:vAlign w:val="center"/>
            <w:shd w:fill="F3F6F8"/>
          </w:tcPr>
          <w:p>
            <w:pPr>
              <w:spacing w:after="20" w:before="20"/>
            </w:pPr>
            <w:r>
              <w:rPr>
                <w:sz w:val="16"/>
              </w:rPr>
              <w:t>Validación de orígenes autorizados y rechazados.</w:t>
            </w:r>
          </w:p>
        </w:tc>
      </w:tr>
      <w:tr>
        <w:trPr>
          <w:cantSplit/>
        </w:trPr>
        <w:tc>
          <w:tcPr>
            <w:tcW w:type="dxa" w:w="4844"/>
            <w:vAlign w:val="center"/>
          </w:tcPr>
          <w:p>
            <w:pPr>
              <w:spacing w:after="20" w:before="20"/>
            </w:pPr>
            <w:r>
              <w:rPr>
                <w:sz w:val="16"/>
              </w:rPr>
              <w:t>Pruebas previas de estabilidad</w:t>
            </w:r>
          </w:p>
        </w:tc>
        <w:tc>
          <w:tcPr>
            <w:tcW w:type="dxa" w:w="4844"/>
            <w:vAlign w:val="center"/>
          </w:tcPr>
          <w:p>
            <w:pPr>
              <w:spacing w:after="20" w:before="20"/>
            </w:pPr>
            <w:r>
              <w:rPr>
                <w:sz w:val="16"/>
              </w:rPr>
              <w:t>Ensayos de integridad y monitoreo del servidor.</w:t>
            </w:r>
          </w:p>
        </w:tc>
      </w:tr>
      <w:tr>
        <w:trPr>
          <w:cantSplit/>
        </w:trPr>
        <w:tc>
          <w:tcPr>
            <w:tcW w:type="dxa" w:w="4844"/>
            <w:vAlign w:val="center"/>
            <w:shd w:fill="F3F6F8"/>
          </w:tcPr>
          <w:p>
            <w:pPr>
              <w:spacing w:after="20" w:before="20"/>
            </w:pPr>
            <w:r>
              <w:rPr>
                <w:sz w:val="16"/>
              </w:rPr>
              <w:t>Autenticación y autorización</w:t>
            </w:r>
          </w:p>
        </w:tc>
        <w:tc>
          <w:tcPr>
            <w:tcW w:type="dxa" w:w="4844"/>
            <w:vAlign w:val="center"/>
            <w:shd w:fill="F3F6F8"/>
          </w:tcPr>
          <w:p>
            <w:pPr>
              <w:spacing w:after="20" w:before="20"/>
            </w:pPr>
            <w:r>
              <w:rPr>
                <w:sz w:val="16"/>
              </w:rPr>
              <w:t>Accesos permitidos y denegados por rol.</w:t>
            </w:r>
          </w:p>
        </w:tc>
      </w:tr>
      <w:tr>
        <w:trPr>
          <w:cantSplit/>
        </w:trPr>
        <w:tc>
          <w:tcPr>
            <w:tcW w:type="dxa" w:w="4844"/>
            <w:vAlign w:val="center"/>
          </w:tcPr>
          <w:p>
            <w:pPr>
              <w:spacing w:after="20" w:before="20"/>
            </w:pPr>
            <w:r>
              <w:rPr>
                <w:sz w:val="16"/>
              </w:rPr>
              <w:t>Ingreso mediante cuenta de correo</w:t>
            </w:r>
          </w:p>
        </w:tc>
        <w:tc>
          <w:tcPr>
            <w:tcW w:type="dxa" w:w="4844"/>
            <w:vAlign w:val="center"/>
          </w:tcPr>
          <w:p>
            <w:pPr>
              <w:spacing w:after="20" w:before="20"/>
            </w:pPr>
            <w:r>
              <w:rPr>
                <w:sz w:val="16"/>
              </w:rPr>
              <w:t>Login por correo electrónico.</w:t>
            </w:r>
          </w:p>
        </w:tc>
      </w:tr>
      <w:tr>
        <w:trPr>
          <w:cantSplit/>
        </w:trPr>
        <w:tc>
          <w:tcPr>
            <w:tcW w:type="dxa" w:w="4844"/>
            <w:vAlign w:val="center"/>
            <w:shd w:fill="F3F6F8"/>
          </w:tcPr>
          <w:p>
            <w:pPr>
              <w:spacing w:after="20" w:before="20"/>
            </w:pPr>
            <w:r>
              <w:rPr>
                <w:sz w:val="16"/>
              </w:rPr>
              <w:t>Control de tokens expirados y rutas protegidas</w:t>
            </w:r>
          </w:p>
        </w:tc>
        <w:tc>
          <w:tcPr>
            <w:tcW w:type="dxa" w:w="4844"/>
            <w:vAlign w:val="center"/>
            <w:shd w:fill="F3F6F8"/>
          </w:tcPr>
          <w:p>
            <w:pPr>
              <w:spacing w:after="20" w:before="20"/>
            </w:pPr>
            <w:r>
              <w:rPr>
                <w:sz w:val="16"/>
              </w:rPr>
              <w:t>Pruebas de expiración y acceso indebido.</w:t>
            </w:r>
          </w:p>
        </w:tc>
      </w:tr>
      <w:tr>
        <w:trPr>
          <w:cantSplit/>
        </w:trPr>
        <w:tc>
          <w:tcPr>
            <w:tcW w:type="dxa" w:w="4844"/>
            <w:vAlign w:val="center"/>
          </w:tcPr>
          <w:p>
            <w:pPr>
              <w:spacing w:after="20" w:before="20"/>
            </w:pPr>
            <w:r>
              <w:rPr>
                <w:sz w:val="16"/>
              </w:rPr>
              <w:t>Pantallas ante caídas y errores</w:t>
            </w:r>
          </w:p>
        </w:tc>
        <w:tc>
          <w:tcPr>
            <w:tcW w:type="dxa" w:w="4844"/>
            <w:vAlign w:val="center"/>
          </w:tcPr>
          <w:p>
            <w:pPr>
              <w:spacing w:after="20" w:before="20"/>
            </w:pPr>
            <w:r>
              <w:rPr>
                <w:sz w:val="16"/>
              </w:rPr>
              <w:t>Manejo visible de fallos previstos.</w:t>
            </w:r>
          </w:p>
        </w:tc>
      </w:tr>
      <w:tr>
        <w:trPr>
          <w:cantSplit/>
        </w:trPr>
        <w:tc>
          <w:tcPr>
            <w:tcW w:type="dxa" w:w="4844"/>
            <w:vAlign w:val="center"/>
            <w:shd w:fill="F3F6F8"/>
          </w:tcPr>
          <w:p>
            <w:pPr>
              <w:spacing w:after="20" w:before="20"/>
            </w:pPr>
            <w:r>
              <w:rPr>
                <w:sz w:val="16"/>
              </w:rPr>
              <w:t>Pruebas de servidor aprox. 1,000–5,000</w:t>
            </w:r>
          </w:p>
        </w:tc>
        <w:tc>
          <w:tcPr>
            <w:tcW w:type="dxa" w:w="4844"/>
            <w:vAlign w:val="center"/>
            <w:shd w:fill="F3F6F8"/>
          </w:tcPr>
          <w:p>
            <w:pPr>
              <w:spacing w:after="20" w:before="20"/>
            </w:pPr>
            <w:r>
              <w:rPr>
                <w:sz w:val="16"/>
              </w:rPr>
              <w:t>Reporte de carga, métricas y errores.</w:t>
            </w:r>
          </w:p>
        </w:tc>
      </w:tr>
      <w:tr>
        <w:trPr>
          <w:cantSplit/>
        </w:trPr>
        <w:tc>
          <w:tcPr>
            <w:tcW w:type="dxa" w:w="4844"/>
            <w:vAlign w:val="center"/>
          </w:tcPr>
          <w:p>
            <w:pPr>
              <w:spacing w:after="20" w:before="20"/>
            </w:pPr>
            <w:r>
              <w:rPr>
                <w:sz w:val="16"/>
              </w:rPr>
              <w:t>Backups si aplica</w:t>
            </w:r>
          </w:p>
        </w:tc>
        <w:tc>
          <w:tcPr>
            <w:tcW w:type="dxa" w:w="4844"/>
            <w:vAlign w:val="center"/>
          </w:tcPr>
          <w:p>
            <w:pPr>
              <w:spacing w:after="20" w:before="20"/>
            </w:pPr>
            <w:r>
              <w:rPr>
                <w:sz w:val="16"/>
              </w:rPr>
              <w:t>Evidencia de política y restauración de prueba.</w:t>
            </w:r>
          </w:p>
        </w:tc>
      </w:tr>
    </w:tbl>
    <w:p>
      <w:pPr>
        <w:spacing w:after="0"/>
      </w:pPr>
    </w:p>
    <w:p>
      <w:pPr>
        <w:pStyle w:val="Smallnote"/>
      </w:pPr>
      <w:r>
        <w:t>Extras del 80 %: VPC para datos sensibles; uso de recursos del computador para optimizar rendimiento cuando corresponda.</w:t>
      </w:r>
    </w:p>
    <w:p>
      <w:pPr>
        <w:pStyle w:val="Heading2"/>
      </w:pPr>
      <w:r>
        <w:t>7.3. Entrega final del 100 % — semana 13</w:t>
      </w:r>
    </w:p>
    <w:tbl>
      <w:tblPr>
        <w:tblStyle w:val="TableGrid"/>
        <w:tblW w:type="auto" w:w="0"/>
        <w:jc w:val="center"/>
        <w:tblLayout w:type="autofit"/>
        <w:tblLook w:firstColumn="1" w:firstRow="1" w:lastColumn="0" w:lastRow="0" w:noHBand="0" w:noVBand="1" w:val="04A0"/>
      </w:tblPr>
      <w:tblGrid>
        <w:gridCol w:w="4844"/>
        <w:gridCol w:w="4844"/>
      </w:tblGrid>
      <w:tr>
        <w:trPr>
          <w:cantSplit/>
        </w:trPr>
        <w:tc>
          <w:tcPr>
            <w:tcW w:type="dxa" w:w="4844"/>
            <w:shd w:fill="253647"/>
          </w:tcPr>
          <w:p>
            <w:pPr>
              <w:spacing w:after="20"/>
            </w:pPr>
            <w:r>
              <w:rPr>
                <w:b/>
                <w:color w:val="FFFFFF"/>
                <w:sz w:val="17"/>
              </w:rPr>
              <w:t>Criterio exigido por el docente</w:t>
            </w:r>
          </w:p>
        </w:tc>
        <w:tc>
          <w:tcPr>
            <w:tcW w:type="dxa" w:w="4844"/>
            <w:shd w:fill="253647"/>
          </w:tcPr>
          <w:p>
            <w:pPr>
              <w:spacing w:after="20"/>
            </w:pPr>
            <w:r>
              <w:rPr>
                <w:b/>
                <w:color w:val="FFFFFF"/>
                <w:sz w:val="17"/>
              </w:rPr>
              <w:t>Cómo se demostrará en el proyecto</w:t>
            </w:r>
          </w:p>
        </w:tc>
      </w:tr>
      <w:tr>
        <w:trPr>
          <w:cantSplit/>
        </w:trPr>
        <w:tc>
          <w:tcPr>
            <w:tcW w:type="dxa" w:w="4844"/>
            <w:vAlign w:val="center"/>
          </w:tcPr>
          <w:p>
            <w:pPr>
              <w:spacing w:after="20" w:before="20"/>
            </w:pPr>
            <w:r>
              <w:rPr>
                <w:sz w:val="16"/>
              </w:rPr>
              <w:t>Proyecto funcional al 100 %</w:t>
            </w:r>
          </w:p>
        </w:tc>
        <w:tc>
          <w:tcPr>
            <w:tcW w:type="dxa" w:w="4844"/>
            <w:vAlign w:val="center"/>
          </w:tcPr>
          <w:p>
            <w:pPr>
              <w:spacing w:after="20" w:before="20"/>
            </w:pPr>
            <w:r>
              <w:rPr>
                <w:sz w:val="16"/>
              </w:rPr>
              <w:t>Demostración integral de los casos de uso comprometidos.</w:t>
            </w:r>
          </w:p>
        </w:tc>
      </w:tr>
      <w:tr>
        <w:trPr>
          <w:cantSplit/>
        </w:trPr>
        <w:tc>
          <w:tcPr>
            <w:tcW w:type="dxa" w:w="4844"/>
            <w:vAlign w:val="center"/>
            <w:shd w:fill="F3F6F8"/>
          </w:tcPr>
          <w:p>
            <w:pPr>
              <w:spacing w:after="20" w:before="20"/>
            </w:pPr>
            <w:r>
              <w:rPr>
                <w:sz w:val="16"/>
              </w:rPr>
              <w:t>Pruebas de servidor aprox. 10,000–50,000</w:t>
            </w:r>
          </w:p>
        </w:tc>
        <w:tc>
          <w:tcPr>
            <w:tcW w:type="dxa" w:w="4844"/>
            <w:vAlign w:val="center"/>
            <w:shd w:fill="F3F6F8"/>
          </w:tcPr>
          <w:p>
            <w:pPr>
              <w:spacing w:after="20" w:before="20"/>
            </w:pPr>
            <w:r>
              <w:rPr>
                <w:sz w:val="16"/>
              </w:rPr>
              <w:t>Escenario controlado, gráficas de carga y resultados.</w:t>
            </w:r>
          </w:p>
        </w:tc>
      </w:tr>
      <w:tr>
        <w:trPr>
          <w:cantSplit/>
        </w:trPr>
        <w:tc>
          <w:tcPr>
            <w:tcW w:type="dxa" w:w="4844"/>
            <w:vAlign w:val="center"/>
          </w:tcPr>
          <w:p>
            <w:pPr>
              <w:spacing w:after="20" w:before="20"/>
            </w:pPr>
            <w:r>
              <w:rPr>
                <w:sz w:val="16"/>
              </w:rPr>
              <w:t>Control de cuellos de botella</w:t>
            </w:r>
          </w:p>
        </w:tc>
        <w:tc>
          <w:tcPr>
            <w:tcW w:type="dxa" w:w="4844"/>
            <w:vAlign w:val="center"/>
          </w:tcPr>
          <w:p>
            <w:pPr>
              <w:spacing w:after="20" w:before="20"/>
            </w:pPr>
            <w:r>
              <w:rPr>
                <w:sz w:val="16"/>
              </w:rPr>
              <w:t>Identificación, optimización y comparación antes/después.</w:t>
            </w:r>
          </w:p>
        </w:tc>
      </w:tr>
      <w:tr>
        <w:trPr>
          <w:cantSplit/>
        </w:trPr>
        <w:tc>
          <w:tcPr>
            <w:tcW w:type="dxa" w:w="4844"/>
            <w:vAlign w:val="center"/>
            <w:shd w:fill="F3F6F8"/>
          </w:tcPr>
          <w:p>
            <w:pPr>
              <w:spacing w:after="20" w:before="20"/>
            </w:pPr>
            <w:r>
              <w:rPr>
                <w:sz w:val="16"/>
              </w:rPr>
              <w:t>Logs estructurados</w:t>
            </w:r>
          </w:p>
        </w:tc>
        <w:tc>
          <w:tcPr>
            <w:tcW w:type="dxa" w:w="4844"/>
            <w:vAlign w:val="center"/>
            <w:shd w:fill="F3F6F8"/>
          </w:tcPr>
          <w:p>
            <w:pPr>
              <w:spacing w:after="20" w:before="20"/>
            </w:pPr>
            <w:r>
              <w:rPr>
                <w:sz w:val="16"/>
              </w:rPr>
              <w:t>Eventos de servicio, autenticación y errores consultables.</w:t>
            </w:r>
          </w:p>
        </w:tc>
      </w:tr>
      <w:tr>
        <w:trPr>
          <w:cantSplit/>
        </w:trPr>
        <w:tc>
          <w:tcPr>
            <w:tcW w:type="dxa" w:w="4844"/>
            <w:vAlign w:val="center"/>
          </w:tcPr>
          <w:p>
            <w:pPr>
              <w:spacing w:after="20" w:before="20"/>
            </w:pPr>
            <w:r>
              <w:rPr>
                <w:sz w:val="16"/>
              </w:rPr>
              <w:t>Errores previstos y caídas gestionadas</w:t>
            </w:r>
          </w:p>
        </w:tc>
        <w:tc>
          <w:tcPr>
            <w:tcW w:type="dxa" w:w="4844"/>
            <w:vAlign w:val="center"/>
          </w:tcPr>
          <w:p>
            <w:pPr>
              <w:spacing w:after="20" w:before="20"/>
            </w:pPr>
            <w:r>
              <w:rPr>
                <w:sz w:val="16"/>
              </w:rPr>
              <w:t>Respuesta, causa, tiempos y solución documentada.</w:t>
            </w:r>
          </w:p>
        </w:tc>
      </w:tr>
    </w:tbl>
    <w:p>
      <w:pPr>
        <w:spacing w:after="0"/>
      </w:pPr>
    </w:p>
    <w:p>
      <w:pPr>
        <w:pStyle w:val="Smallnote"/>
      </w:pPr>
      <w:r>
        <w:t>Extras finales: pipeline CI/CD y estrategia de migración de servidor minimizando interrupciones. El docente también solicita documentación actualizada y evidencias de causas/soluciones en caídas. Para la presentación final, la presencia de todo el equipo y la vestimenta formal son requisitos organizativos.</w:t>
      </w:r>
    </w:p>
    <w:p>
      <w:pPr>
        <w:pStyle w:val="Heading1"/>
      </w:pPr>
      <w:r>
        <w:t>8. Estrategia de pruebas y evidencias</w:t>
      </w:r>
    </w:p>
    <w:tbl>
      <w:tblPr>
        <w:tblStyle w:val="TableGrid"/>
        <w:tblW w:type="auto" w:w="0"/>
        <w:jc w:val="center"/>
        <w:tblLayout w:type="autofit"/>
        <w:tblLook w:firstColumn="1" w:firstRow="1" w:lastColumn="0" w:lastRow="0" w:noHBand="0" w:noVBand="1" w:val="04A0"/>
      </w:tblPr>
      <w:tblGrid>
        <w:gridCol w:w="3230"/>
        <w:gridCol w:w="3230"/>
        <w:gridCol w:w="3230"/>
      </w:tblGrid>
      <w:tr>
        <w:trPr>
          <w:cantSplit/>
        </w:trPr>
        <w:tc>
          <w:tcPr>
            <w:tcW w:type="dxa" w:w="3230"/>
            <w:shd w:fill="253647"/>
          </w:tcPr>
          <w:p>
            <w:pPr>
              <w:spacing w:after="20"/>
            </w:pPr>
            <w:r>
              <w:rPr>
                <w:b/>
                <w:color w:val="FFFFFF"/>
                <w:sz w:val="17"/>
              </w:rPr>
              <w:t>Tipo de prueba</w:t>
            </w:r>
          </w:p>
        </w:tc>
        <w:tc>
          <w:tcPr>
            <w:tcW w:type="dxa" w:w="3230"/>
            <w:shd w:fill="253647"/>
          </w:tcPr>
          <w:p>
            <w:pPr>
              <w:spacing w:after="20"/>
            </w:pPr>
            <w:r>
              <w:rPr>
                <w:b/>
                <w:color w:val="FFFFFF"/>
                <w:sz w:val="17"/>
              </w:rPr>
              <w:t>Qué se verificará</w:t>
            </w:r>
          </w:p>
        </w:tc>
        <w:tc>
          <w:tcPr>
            <w:tcW w:type="dxa" w:w="3230"/>
            <w:shd w:fill="253647"/>
          </w:tcPr>
          <w:p>
            <w:pPr>
              <w:spacing w:after="20"/>
            </w:pPr>
            <w:r>
              <w:rPr>
                <w:b/>
                <w:color w:val="FFFFFF"/>
                <w:sz w:val="17"/>
              </w:rPr>
              <w:t>Evidencia sugerida</w:t>
            </w:r>
          </w:p>
        </w:tc>
      </w:tr>
      <w:tr>
        <w:trPr>
          <w:cantSplit/>
        </w:trPr>
        <w:tc>
          <w:tcPr>
            <w:tcW w:type="dxa" w:w="3230"/>
            <w:vAlign w:val="center"/>
          </w:tcPr>
          <w:p>
            <w:pPr>
              <w:spacing w:after="20" w:before="20"/>
            </w:pPr>
            <w:r>
              <w:rPr>
                <w:sz w:val="16"/>
              </w:rPr>
              <w:t>Unitaria</w:t>
            </w:r>
          </w:p>
        </w:tc>
        <w:tc>
          <w:tcPr>
            <w:tcW w:type="dxa" w:w="3230"/>
            <w:vAlign w:val="center"/>
          </w:tcPr>
          <w:p>
            <w:pPr>
              <w:spacing w:after="20" w:before="20"/>
            </w:pPr>
            <w:r>
              <w:rPr>
                <w:sz w:val="16"/>
              </w:rPr>
              <w:t>Funciones del bot, validación y control de acceso.</w:t>
            </w:r>
          </w:p>
        </w:tc>
        <w:tc>
          <w:tcPr>
            <w:tcW w:type="dxa" w:w="3230"/>
            <w:vAlign w:val="center"/>
          </w:tcPr>
          <w:p>
            <w:pPr>
              <w:spacing w:after="20" w:before="20"/>
            </w:pPr>
            <w:r>
              <w:rPr>
                <w:sz w:val="16"/>
              </w:rPr>
              <w:t>Reporte de test y casos que pasan/fallan.</w:t>
            </w:r>
          </w:p>
        </w:tc>
      </w:tr>
      <w:tr>
        <w:trPr>
          <w:cantSplit/>
        </w:trPr>
        <w:tc>
          <w:tcPr>
            <w:tcW w:type="dxa" w:w="3230"/>
            <w:vAlign w:val="center"/>
            <w:shd w:fill="F3F6F8"/>
          </w:tcPr>
          <w:p>
            <w:pPr>
              <w:spacing w:after="20" w:before="20"/>
            </w:pPr>
            <w:r>
              <w:rPr>
                <w:sz w:val="16"/>
              </w:rPr>
              <w:t>API / integración</w:t>
            </w:r>
          </w:p>
        </w:tc>
        <w:tc>
          <w:tcPr>
            <w:tcW w:type="dxa" w:w="3230"/>
            <w:vAlign w:val="center"/>
            <w:shd w:fill="F3F6F8"/>
          </w:tcPr>
          <w:p>
            <w:pPr>
              <w:spacing w:after="20" w:before="20"/>
            </w:pPr>
            <w:r>
              <w:rPr>
                <w:sz w:val="16"/>
              </w:rPr>
              <w:t>Contratos entre servicios y base de datos.</w:t>
            </w:r>
          </w:p>
        </w:tc>
        <w:tc>
          <w:tcPr>
            <w:tcW w:type="dxa" w:w="3230"/>
            <w:vAlign w:val="center"/>
            <w:shd w:fill="F3F6F8"/>
          </w:tcPr>
          <w:p>
            <w:pPr>
              <w:spacing w:after="20" w:before="20"/>
            </w:pPr>
            <w:r>
              <w:rPr>
                <w:sz w:val="16"/>
              </w:rPr>
              <w:t>Colección de solicitudes y resultados HTTP.</w:t>
            </w:r>
          </w:p>
        </w:tc>
      </w:tr>
      <w:tr>
        <w:trPr>
          <w:cantSplit/>
        </w:trPr>
        <w:tc>
          <w:tcPr>
            <w:tcW w:type="dxa" w:w="3230"/>
            <w:vAlign w:val="center"/>
          </w:tcPr>
          <w:p>
            <w:pPr>
              <w:spacing w:after="20" w:before="20"/>
            </w:pPr>
            <w:r>
              <w:rPr>
                <w:sz w:val="16"/>
              </w:rPr>
              <w:t>Seguridad</w:t>
            </w:r>
          </w:p>
        </w:tc>
        <w:tc>
          <w:tcPr>
            <w:tcW w:type="dxa" w:w="3230"/>
            <w:vAlign w:val="center"/>
          </w:tcPr>
          <w:p>
            <w:pPr>
              <w:spacing w:after="20" w:before="20"/>
            </w:pPr>
            <w:r>
              <w:rPr>
                <w:sz w:val="16"/>
              </w:rPr>
              <w:t>Rate limits, CORS, roles, tokens y rutas protegidas.</w:t>
            </w:r>
          </w:p>
        </w:tc>
        <w:tc>
          <w:tcPr>
            <w:tcW w:type="dxa" w:w="3230"/>
            <w:vAlign w:val="center"/>
          </w:tcPr>
          <w:p>
            <w:pPr>
              <w:spacing w:after="20" w:before="20"/>
            </w:pPr>
            <w:r>
              <w:rPr>
                <w:sz w:val="16"/>
              </w:rPr>
              <w:t>Capturas de solicitudes autorizadas y denegadas.</w:t>
            </w:r>
          </w:p>
        </w:tc>
      </w:tr>
      <w:tr>
        <w:trPr>
          <w:cantSplit/>
        </w:trPr>
        <w:tc>
          <w:tcPr>
            <w:tcW w:type="dxa" w:w="3230"/>
            <w:vAlign w:val="center"/>
            <w:shd w:fill="F3F6F8"/>
          </w:tcPr>
          <w:p>
            <w:pPr>
              <w:spacing w:after="20" w:before="20"/>
            </w:pPr>
            <w:r>
              <w:rPr>
                <w:sz w:val="16"/>
              </w:rPr>
              <w:t>Rendimiento / carga</w:t>
            </w:r>
          </w:p>
        </w:tc>
        <w:tc>
          <w:tcPr>
            <w:tcW w:type="dxa" w:w="3230"/>
            <w:vAlign w:val="center"/>
            <w:shd w:fill="F3F6F8"/>
          </w:tcPr>
          <w:p>
            <w:pPr>
              <w:spacing w:after="20" w:before="20"/>
            </w:pPr>
            <w:r>
              <w:rPr>
                <w:sz w:val="16"/>
              </w:rPr>
              <w:t>Latencia, throughput, errores y uso de CPU/RAM.</w:t>
            </w:r>
          </w:p>
        </w:tc>
        <w:tc>
          <w:tcPr>
            <w:tcW w:type="dxa" w:w="3230"/>
            <w:vAlign w:val="center"/>
            <w:shd w:fill="F3F6F8"/>
          </w:tcPr>
          <w:p>
            <w:pPr>
              <w:spacing w:after="20" w:before="20"/>
            </w:pPr>
            <w:r>
              <w:rPr>
                <w:sz w:val="16"/>
              </w:rPr>
              <w:t>Tabla y gráficos por número de solicitudes/usuarios.</w:t>
            </w:r>
          </w:p>
        </w:tc>
      </w:tr>
      <w:tr>
        <w:trPr>
          <w:cantSplit/>
        </w:trPr>
        <w:tc>
          <w:tcPr>
            <w:tcW w:type="dxa" w:w="3230"/>
            <w:vAlign w:val="center"/>
          </w:tcPr>
          <w:p>
            <w:pPr>
              <w:spacing w:after="20" w:before="20"/>
            </w:pPr>
            <w:r>
              <w:rPr>
                <w:sz w:val="16"/>
              </w:rPr>
              <w:t>Resiliencia</w:t>
            </w:r>
          </w:p>
        </w:tc>
        <w:tc>
          <w:tcPr>
            <w:tcW w:type="dxa" w:w="3230"/>
            <w:vAlign w:val="center"/>
          </w:tcPr>
          <w:p>
            <w:pPr>
              <w:spacing w:after="20" w:before="20"/>
            </w:pPr>
            <w:r>
              <w:rPr>
                <w:sz w:val="16"/>
              </w:rPr>
              <w:t>Servidor indisponible, reinicio de servicio y recuperación.</w:t>
            </w:r>
          </w:p>
        </w:tc>
        <w:tc>
          <w:tcPr>
            <w:tcW w:type="dxa" w:w="3230"/>
            <w:vAlign w:val="center"/>
          </w:tcPr>
          <w:p>
            <w:pPr>
              <w:spacing w:after="20" w:before="20"/>
            </w:pPr>
            <w:r>
              <w:rPr>
                <w:sz w:val="16"/>
              </w:rPr>
              <w:t>Capturas de pantalla y logs, causa y solución.</w:t>
            </w:r>
          </w:p>
        </w:tc>
      </w:tr>
      <w:tr>
        <w:trPr>
          <w:cantSplit/>
        </w:trPr>
        <w:tc>
          <w:tcPr>
            <w:tcW w:type="dxa" w:w="3230"/>
            <w:vAlign w:val="center"/>
            <w:shd w:fill="F3F6F8"/>
          </w:tcPr>
          <w:p>
            <w:pPr>
              <w:spacing w:after="20" w:before="20"/>
            </w:pPr>
            <w:r>
              <w:rPr>
                <w:sz w:val="16"/>
              </w:rPr>
              <w:t>Respaldo</w:t>
            </w:r>
          </w:p>
        </w:tc>
        <w:tc>
          <w:tcPr>
            <w:tcW w:type="dxa" w:w="3230"/>
            <w:vAlign w:val="center"/>
            <w:shd w:fill="F3F6F8"/>
          </w:tcPr>
          <w:p>
            <w:pPr>
              <w:spacing w:after="20" w:before="20"/>
            </w:pPr>
            <w:r>
              <w:rPr>
                <w:sz w:val="16"/>
              </w:rPr>
              <w:t>Recuperación de datos de una copia si corresponde.</w:t>
            </w:r>
          </w:p>
        </w:tc>
        <w:tc>
          <w:tcPr>
            <w:tcW w:type="dxa" w:w="3230"/>
            <w:vAlign w:val="center"/>
            <w:shd w:fill="F3F6F8"/>
          </w:tcPr>
          <w:p>
            <w:pPr>
              <w:spacing w:after="20" w:before="20"/>
            </w:pPr>
            <w:r>
              <w:rPr>
                <w:sz w:val="16"/>
              </w:rPr>
              <w:t>Registro de backup y restauración.</w:t>
            </w:r>
          </w:p>
        </w:tc>
      </w:tr>
    </w:tbl>
    <w:p>
      <w:pPr>
        <w:spacing w:after="0"/>
      </w:pPr>
    </w:p>
    <w:p>
      <w:pPr>
        <w:pStyle w:val="Heading2"/>
      </w:pPr>
      <w:r>
        <w:t>8.1. Interpretación de las cifras de prueba</w:t>
      </w:r>
    </w:p>
    <w:p>
      <w:r>
        <w:t>El material del docente menciona rangos aproximados de 50–100, 1,000–5,000 y 10,000–50,000, pero no define explícitamente si son usuarios concurrentes, peticiones acumuladas u otra variable. Antes de ejecutar las pruebas se debe acordar un escenario reproducible y reportarlo claramente, sin asumir que las cifras representan usuarios simultáneos.</w:t>
      </w:r>
    </w:p>
    <w:p>
      <w:pPr>
        <w:pStyle w:val="Heading2"/>
      </w:pPr>
      <w:r>
        <w:t>8.2. Seguridad durante pruebas de carga</w:t>
      </w:r>
    </w:p>
    <w:p>
      <w:r>
        <w:t>Las pruebas masivas se realizarán únicamente en un entorno controlado con autorización. Se debe evitar dirigir cargas de prueba a la web comercial en producción o provocar consumos no previstos en AWS.</w:t>
      </w:r>
    </w:p>
    <w:p>
      <w:pPr>
        <w:pStyle w:val="Heading1"/>
      </w:pPr>
      <w:r>
        <w:t>9. Entregables documentales</w:t>
      </w:r>
    </w:p>
    <w:p>
      <w:pPr>
        <w:pStyle w:val="ListBullet"/>
      </w:pPr>
      <w:r>
        <w:t>Documento de requisitos y alcance actualizado en cada presentación.</w:t>
      </w:r>
    </w:p>
    <w:p>
      <w:pPr>
        <w:pStyle w:val="ListBullet"/>
      </w:pPr>
      <w:r>
        <w:t>Diagrama de arquitectura de contenedores y microservicios.</w:t>
      </w:r>
    </w:p>
    <w:p>
      <w:pPr>
        <w:pStyle w:val="ListBullet"/>
      </w:pPr>
      <w:r>
        <w:t>Diagrama entidad-relación editable y descripción de tablas.</w:t>
      </w:r>
    </w:p>
    <w:p>
      <w:pPr>
        <w:pStyle w:val="ListBullet"/>
      </w:pPr>
      <w:r>
        <w:t>Listado y contratos de endpoints con ejemplos de respuestas HTTP.</w:t>
      </w:r>
    </w:p>
    <w:p>
      <w:pPr>
        <w:pStyle w:val="ListBullet"/>
      </w:pPr>
      <w:r>
        <w:t>Manual breve de ejecución con Docker y variables de entorno.</w:t>
      </w:r>
    </w:p>
    <w:p>
      <w:pPr>
        <w:pStyle w:val="ListBullet"/>
      </w:pPr>
      <w:r>
        <w:t>Evidencias de IAM, S3 y configuración de seguridad.</w:t>
      </w:r>
    </w:p>
    <w:p>
      <w:pPr>
        <w:pStyle w:val="ListBullet"/>
      </w:pPr>
      <w:r>
        <w:t>Informes de pruebas funcionales, seguridad, carga y errores.</w:t>
      </w:r>
    </w:p>
    <w:p>
      <w:pPr>
        <w:pStyle w:val="ListBullet"/>
      </w:pPr>
      <w:r>
        <w:t>Registro de incidencias y soluciones, cuando ocurran.</w:t>
      </w:r>
    </w:p>
    <w:p>
      <w:pPr>
        <w:pStyle w:val="Heading1"/>
      </w:pPr>
      <w:r>
        <w:t>10. Criterio general de aprobación del proyecto</w:t>
      </w:r>
    </w:p>
    <w:p>
      <w:r>
        <w:t>El prototipo se considerará listo cuando sus módulos comprometidos funcionen en el entorno de evaluación, el equipo pueda demostrar roles, chat, preguntas frecuentes, persistencia, endpoints, seguridad, recursos AWS y los controles exigidos en la entrega correspondiente. Las mejoras opcionales se mostrarán como adicionales y no sustituirán ningún requisito obligatorio.</w:t>
      </w:r>
    </w:p>
    <w:p>
      <w:pPr>
        <w:pStyle w:val="Heading2"/>
      </w:pPr>
      <w:r>
        <w:t>Fuente y observaciones</w:t>
      </w:r>
    </w:p>
    <w:p>
      <w:r>
        <w:t>Requisitos académicos: “Pasos para presentación de entregables semana 9-11-13”, archivo proporcionado por el equipo. El archivo no especifica fechas calendario, proveedor de despliegue obligatorio, modelo de IA ni definición de concurrencia en las pruebas; esas decisiones quedan abiertas.</w:t>
      </w:r>
    </w:p>
    <w:p>
      <w:r>
        <w:t>Decisiones de diseño propuestas por el equipo: caso Black Dog Store, Next.js, Django, Docker, PostgreSQL, chatbot por reglas/FAQ y configuración AWS IAM/S3. Estas decisiones se presentan como plan y no como componentes ya implementados.</w:t>
      </w:r>
    </w:p>
    <w:sectPr w:rsidR="00FC693F" w:rsidRPr="0006063C" w:rsidSect="00034616">
      <w:headerReference w:type="default" r:id="rId9"/>
      <w:footerReference w:type="default" r:id="rId10"/>
      <w:pgSz w:w="12240" w:h="15840"/>
      <w:pgMar w:top="1134" w:right="1247" w:bottom="1077" w:left="1304" w:header="454"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5C666F"/>
        <w:sz w:val="16"/>
      </w:rPr>
      <w:t xml:space="preserve">Documento de planificación  •  Página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color w:val="5C666F"/>
        <w:sz w:val="16"/>
      </w:rPr>
      <w:t>PROYECTO NUBE  |  BLACK DOG STORE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71" w:lineRule="auto"/>
    </w:pPr>
    <w:rPr>
      <w:rFonts w:ascii="Aptos" w:hAnsi="Aptos"/>
      <w:color w:val="20314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00"/>
      <w:outlineLvl w:val="0"/>
    </w:pPr>
    <w:rPr>
      <w:rFonts w:asciiTheme="majorHAnsi" w:eastAsiaTheme="majorEastAsia" w:hAnsiTheme="majorHAnsi" w:cstheme="majorBidi" w:ascii="Aptos" w:hAnsi="Aptos"/>
      <w:b/>
      <w:bCs/>
      <w:color w:val="203140"/>
      <w:sz w:val="30"/>
      <w:szCs w:val="28"/>
    </w:rPr>
  </w:style>
  <w:style w:type="paragraph" w:styleId="Heading2">
    <w:name w:val="heading 2"/>
    <w:basedOn w:val="Normal"/>
    <w:next w:val="Normal"/>
    <w:link w:val="Heading2Char"/>
    <w:uiPriority w:val="9"/>
    <w:unhideWhenUsed/>
    <w:qFormat/>
    <w:rsid w:val="00FC693F"/>
    <w:pPr>
      <w:keepNext/>
      <w:keepLines/>
      <w:spacing w:before="260" w:after="100"/>
      <w:outlineLvl w:val="1"/>
    </w:pPr>
    <w:rPr>
      <w:rFonts w:asciiTheme="majorHAnsi" w:eastAsiaTheme="majorEastAsia" w:hAnsiTheme="majorHAnsi" w:cstheme="majorBidi" w:ascii="Aptos" w:hAnsi="Aptos"/>
      <w:b/>
      <w:bCs/>
      <w:color w:val="203140"/>
      <w:sz w:val="23"/>
      <w:szCs w:val="26"/>
    </w:rPr>
  </w:style>
  <w:style w:type="paragraph" w:styleId="Heading3">
    <w:name w:val="heading 3"/>
    <w:basedOn w:val="Normal"/>
    <w:next w:val="Normal"/>
    <w:link w:val="Heading3Char"/>
    <w:uiPriority w:val="9"/>
    <w:unhideWhenUsed/>
    <w:qFormat/>
    <w:rsid w:val="00FC693F"/>
    <w:pPr>
      <w:keepNext/>
      <w:keepLines/>
      <w:spacing w:before="260" w:after="100"/>
      <w:outlineLvl w:val="2"/>
    </w:pPr>
    <w:rPr>
      <w:rFonts w:asciiTheme="majorHAnsi" w:eastAsiaTheme="majorEastAsia" w:hAnsiTheme="majorHAnsi" w:cstheme="majorBidi" w:ascii="Aptos" w:hAnsi="Aptos"/>
      <w:b/>
      <w:bCs/>
      <w:color w:val="203140"/>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00" w:line="240" w:lineRule="auto" w:before="0"/>
      <w:contextualSpacing/>
    </w:pPr>
    <w:rPr>
      <w:rFonts w:asciiTheme="majorHAnsi" w:eastAsiaTheme="majorEastAsia" w:hAnsiTheme="majorHAnsi" w:cstheme="majorBidi" w:ascii="Aptos Display" w:hAnsi="Aptos Display"/>
      <w:b/>
      <w:color w:val="20314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40"/>
      <w:contextualSpacing/>
    </w:pPr>
    <w:rPr>
      <w:sz w:val="19"/>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basedOn w:val="Normal"/>
    <w:rPr>
      <w:color w:val="5C666F"/>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