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Национальный исследовательский университет “МИФИ”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Создание базы данных для управления малым бизнесом на примере мыловарни</w:t>
      </w:r>
    </w:p>
    <w:p w:rsidR="00000000" w:rsidDel="00000000" w:rsidP="00000000" w:rsidRDefault="00000000" w:rsidRPr="00000000" w14:paraId="00000009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Выполнили:</w:t>
      </w:r>
    </w:p>
    <w:p w:rsidR="00000000" w:rsidDel="00000000" w:rsidP="00000000" w:rsidRDefault="00000000" w:rsidRPr="00000000" w14:paraId="00000010">
      <w:pPr>
        <w:jc w:val="right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Диков А.</w:t>
      </w:r>
    </w:p>
    <w:p w:rsidR="00000000" w:rsidDel="00000000" w:rsidP="00000000" w:rsidRDefault="00000000" w:rsidRPr="00000000" w14:paraId="00000011">
      <w:pPr>
        <w:jc w:val="right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Ермаков И.</w:t>
      </w:r>
    </w:p>
    <w:p w:rsidR="00000000" w:rsidDel="00000000" w:rsidP="00000000" w:rsidRDefault="00000000" w:rsidRPr="00000000" w14:paraId="00000012">
      <w:pPr>
        <w:jc w:val="right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Фахурдинов И.</w:t>
      </w:r>
    </w:p>
    <w:p w:rsidR="00000000" w:rsidDel="00000000" w:rsidP="00000000" w:rsidRDefault="00000000" w:rsidRPr="00000000" w14:paraId="00000013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Москва,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sp4ednlkj9z"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rtl w:val="0"/>
              </w:rPr>
              <w:t xml:space="preserve">Описание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color w:val="000000"/>
              <w:sz w:val="24"/>
              <w:szCs w:val="24"/>
              <w:u w:val="none"/>
            </w:rPr>
          </w:pPr>
          <w:hyperlink w:anchor="_y9qh57ehr3fk"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24"/>
                <w:szCs w:val="24"/>
                <w:u w:val="none"/>
                <w:rtl w:val="0"/>
              </w:rPr>
              <w:t xml:space="preserve">Определение схемы и таблиц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color w:val="000000"/>
              <w:sz w:val="24"/>
              <w:szCs w:val="24"/>
              <w:u w:val="none"/>
            </w:rPr>
          </w:pPr>
          <w:hyperlink w:anchor="_km81rgwtpsav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Схема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color w:val="000000"/>
              <w:sz w:val="24"/>
              <w:szCs w:val="24"/>
              <w:u w:val="none"/>
            </w:rPr>
          </w:pPr>
          <w:hyperlink w:anchor="_j1l4v2ubhdc7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Объекты схемы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color w:val="000000"/>
              <w:sz w:val="24"/>
              <w:szCs w:val="24"/>
              <w:u w:val="none"/>
            </w:rPr>
          </w:pPr>
          <w:hyperlink w:anchor="_22bkz1jiutjd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отношений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color w:val="000000"/>
              <w:sz w:val="24"/>
              <w:szCs w:val="24"/>
              <w:u w:val="none"/>
            </w:rPr>
          </w:pPr>
          <w:hyperlink w:anchor="_1di163ol9nex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Таблица "Поставщики и заказчики" (factory.partners)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color w:val="000000"/>
              <w:sz w:val="24"/>
              <w:szCs w:val="24"/>
              <w:u w:val="none"/>
            </w:rPr>
          </w:pPr>
          <w:hyperlink w:anchor="_ny5tca5s63jr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Таблица "Закупки и заказы" (factory.transactions)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color w:val="000000"/>
              <w:sz w:val="24"/>
              <w:szCs w:val="24"/>
              <w:u w:val="none"/>
            </w:rPr>
          </w:pPr>
          <w:hyperlink w:anchor="_bt3u6ny46dvz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Таблица "Продукты и сырье" (factory.items)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color w:val="000000"/>
              <w:sz w:val="24"/>
              <w:szCs w:val="24"/>
              <w:u w:val="none"/>
            </w:rPr>
          </w:pPr>
          <w:hyperlink w:anchor="_fht67clcqro5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Таблица "Сотрудники" (factory.employees)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Montserrat" w:cs="Montserrat" w:eastAsia="Montserrat" w:hAnsi="Montserrat"/>
              <w:color w:val="000000"/>
              <w:sz w:val="24"/>
              <w:szCs w:val="24"/>
              <w:u w:val="none"/>
            </w:rPr>
          </w:pPr>
          <w:hyperlink w:anchor="_tns4tq7htzc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Схема связи таблиц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center"/>
        <w:rPr>
          <w:rFonts w:ascii="Montserrat" w:cs="Montserrat" w:eastAsia="Montserrat" w:hAnsi="Montserrat"/>
        </w:rPr>
      </w:pPr>
      <w:bookmarkStart w:colFirst="0" w:colLast="0" w:name="_5sp4ednlkj9z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Описание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Проект направлен на создание эффективной системы управления ресурсами мыловаренного завода. Внедрение системы приведет к повышению эффективности, улучшению мониторинга, сокращению времени на обработку заказов и закупок, а также улучшению прозрачности и отчетности. Наличие пользовательского интерфейса и заготовленные сценарии наиболее часто используемых отчетов позволят упростить управление расходами и доходами бизнеса.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Функционал позволяет получать доступ к информации о поставщиках и заказчиках, вести учет сырья и оборудования, контролировать закупки и заказы, управлять начислением заработной платы сотрудникам и формировать отчетов.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Среди возможных результатов использования проекта: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отчет о закупках сырья (суммарная стоимость, распределение затрат по поставщикам)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отчет о заказах (общая выручка, самые продаваемых продукты, распределение заказов по регионам или клиентам)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отчет о состоянии склада (остатки сырья и готовой продукции на складе, прогнозирование потребности в сырье)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отчет о производственной деятельности (количество произведенной продукции, анализ производственных затрат и прибыли)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отчет о персонале (анализ затрат на заработную плату и связанных с ней расходов, структура персонала по отделам и должностям)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center"/>
        <w:rPr>
          <w:rFonts w:ascii="Montserrat" w:cs="Montserrat" w:eastAsia="Montserrat" w:hAnsi="Montserrat"/>
        </w:rPr>
      </w:pPr>
      <w:bookmarkStart w:colFirst="0" w:colLast="0" w:name="_y9qh57ehr3fk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Определение схемы и таблиц</w:t>
      </w:r>
    </w:p>
    <w:p w:rsidR="00000000" w:rsidDel="00000000" w:rsidP="00000000" w:rsidRDefault="00000000" w:rsidRPr="00000000" w14:paraId="00000035">
      <w:pPr>
        <w:pStyle w:val="Heading2"/>
        <w:rPr>
          <w:rFonts w:ascii="Montserrat" w:cs="Montserrat" w:eastAsia="Montserrat" w:hAnsi="Montserrat"/>
        </w:rPr>
      </w:pPr>
      <w:bookmarkStart w:colFirst="0" w:colLast="0" w:name="_km81rgwtpsav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Схема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Схема базы данных "factory" представляет собой организацию данных для управления операциями мыловарни. Она включает в себя четыре основные 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rFonts w:ascii="Montserrat" w:cs="Montserrat" w:eastAsia="Montserrat" w:hAnsi="Montserrat"/>
        </w:rPr>
      </w:pPr>
      <w:bookmarkStart w:colFirst="0" w:colLast="0" w:name="_j1l4v2ubhdc7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Объекты схемы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Таблица factory.employees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Таблица factory.items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Таблица factory.partners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Таблица factory.transactions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22bkz1jiutjd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Список отношений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Имя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Тип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partners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Поставщики и заказчики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transactions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таблица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Закупки и заказы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Продукты и сырье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Сотрудники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1di163ol9nex" w:id="5"/>
      <w:bookmarkEnd w:id="5"/>
      <w:r w:rsidDel="00000000" w:rsidR="00000000" w:rsidRPr="00000000">
        <w:rPr>
          <w:rtl w:val="0"/>
        </w:rPr>
        <w:t xml:space="preserve">Таблица "Поставщики и заказчики" (factory.partners)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Эта таблица предназначена для учета информации о поставщиках и заказчиках. Здесь хранится контактная информация, необходимая для взаимодействия с внешними сторонами, а также данные, необходимые для оформления заказов.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Каждый поставщик и заказчик должен иметь уникальный идентификатор (partner_id). Некоторые компании могут одновременно быть и поставщиками, и заказчиками. Например, компания может продавать сырье другим производителям мыла и при этом покупать готовое мыло для дальнейшей продажи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Структура таблицы: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partner_id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(Primary Key, INT): Идентификатор партнера.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partner_name (TEXT) : Название компании или физического лица.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partner_type (TEXT) [Supplier, Customer]: Тип партнера.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contact_info (TEXT): Контактная информация (телефон, адрес электронной почты и т.д.).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5"/>
                <w:szCs w:val="25"/>
                <w:rtl w:val="0"/>
              </w:rPr>
              <w:t xml:space="preserve">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.partners (</w:t>
            </w:r>
          </w:p>
          <w:p w:rsidR="00000000" w:rsidDel="00000000" w:rsidP="00000000" w:rsidRDefault="00000000" w:rsidRPr="00000000" w14:paraId="00000056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partner_id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7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partner_name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partner_type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contact_info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ny5tca5s63jr" w:id="6"/>
      <w:bookmarkEnd w:id="6"/>
      <w:r w:rsidDel="00000000" w:rsidR="00000000" w:rsidRPr="00000000">
        <w:rPr>
          <w:rtl w:val="0"/>
        </w:rPr>
        <w:t xml:space="preserve">Таблица "Закупки и заказы" (factory.transactions)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Эта таблица объединяет информацию о закупках сырья и оборудования, а также заказах продукции от клиентов. Здесь учитываются дата закупки, поставщик, продукт (или сырье), количество, заказчик и другие детали.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Каждая транзакция должна иметь уникальный идентификатор (transaction_id), чтобы избежать дублирования записей. Закупки и заказы могут пересекаться во времени. Например, одна и та же компания может сначала закупить сырье, а затем сделать заказ на готовое мыло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Структура таблицы: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transaction_id (Primary Key, INT): Уникальный идентификатор каждой транзакции, используемый для однозначной идентификации записей.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transaction_date (TIMESTAMP): Дата проведения транзакции, что позволяет отслеживать временные параметры каждой операции.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partner_id (Foreign Key, INT): Внешний ключ, связанный с идентификатором партнера (поставщика или заказчика), указывает на контрагента, участвующего в транзакции.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item_type (TEXT) [RawMaterial, Product]: Определяет тип товара в транзакции — сырья или продукции.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item_id (Foreign Key, INT): Внешний ключ, связанный с идентификатором товара (сырья или продукции), указывает на конкретный объект транзакции.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quantity (INT): Количество единиц товара в транзакции.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transaction_type (TEXT) [Purchase, Order]: Определяет тип транзакции — закупка или заказ.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transaction_amount (DECIMAL): Сумма транзакции, представленная в числовом формате с плавающей точкой.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transaction_details (TEXT): Дополнительные детали или комментарии к транзакции, предоставляющие дополнительную информацию о сделке.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5"/>
                <w:szCs w:val="25"/>
                <w:rtl w:val="0"/>
              </w:rPr>
              <w:t xml:space="preserve">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.transactions (</w:t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transaction_id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9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transaction_date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partner_id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item_type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item_id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D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quantity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transaction_type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F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transaction_amount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numeric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transaction_details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71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bt3u6ny46dvz" w:id="7"/>
      <w:bookmarkEnd w:id="7"/>
      <w:r w:rsidDel="00000000" w:rsidR="00000000" w:rsidRPr="00000000">
        <w:rPr>
          <w:rtl w:val="0"/>
        </w:rPr>
        <w:t xml:space="preserve">Таблица "Продукты и сырье" (factory.items)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Таблица "Продукты и сырье" содержит информацию о продукции, выпускаемой на мыловаренном заводе и необходимом для его производства сырье. Здесь учитываются название продукта, его описание и цена. Каждый продукт и сырье должны иметь уникальные идентификаторы (product_id и material_id соответственно), чтобы избежать дублирования записей. Некоторые ингредиенты, такие как масла или эфирные масла, могут быть как сырьем для производства мыла, так и продуктом, если они продаются отдельно.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Структура таблицы: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item_id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(Primary Key, INT): Идентификатор продукта.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item_name (TEXT): Название продукта.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item_type (TEXT) [RawMaterial, Product]: Тип продукта.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itemt_description (TEXT): Описание продукта.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price (DECIMAL): Цена за единицу продукта.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5"/>
                <w:szCs w:val="25"/>
                <w:rtl w:val="0"/>
              </w:rPr>
              <w:t xml:space="preserve">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.items (</w:t>
            </w:r>
          </w:p>
          <w:p w:rsidR="00000000" w:rsidDel="00000000" w:rsidP="00000000" w:rsidRDefault="00000000" w:rsidRPr="00000000" w14:paraId="0000007B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item_id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item_name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item_type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item_description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numeric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fht67clcqro5" w:id="8"/>
      <w:bookmarkEnd w:id="8"/>
      <w:r w:rsidDel="00000000" w:rsidR="00000000" w:rsidRPr="00000000">
        <w:rPr>
          <w:rtl w:val="0"/>
        </w:rPr>
        <w:t xml:space="preserve">Таблица "Сотрудники" (factory.employees)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Эта таблица включает в себя информацию о сотрудниках, работающих на мыловаренном заводе. Здесь учитываются ФИО, должность, зарплата и контактная информация. Каждый сотрудник должен иметь уникальный идентификатор (employee_id), чтобы избежать дублирования записей. Сотрудники могут выполнять разные роли, такие как менеджер по закупкам, продавец или производственный работник, и взаимодействовать с разными сущностями в системе. Эта таблица необходима для создания отчетов.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Структура таблицы: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employee_id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(Primary Key, INT): Идентификатор сотрудника.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full_name (TEXT): Фамилия Имя Отчество.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position (TEXT): Должность сотрудника.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salary (DECIMAL): Зарплата сотрудника.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contact_info (TEXT): Контактная информация сотрудника.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5"/>
                <w:szCs w:val="25"/>
                <w:rtl w:val="0"/>
              </w:rPr>
              <w:t xml:space="preserve">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.employees (</w:t>
            </w:r>
          </w:p>
          <w:p w:rsidR="00000000" w:rsidDel="00000000" w:rsidP="00000000" w:rsidRDefault="00000000" w:rsidRPr="00000000" w14:paraId="0000008A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employee_id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B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full_name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text 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C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5"/>
                <w:szCs w:val="25"/>
                <w:rtl w:val="0"/>
              </w:rPr>
              <w:t xml:space="preserve">"position"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text 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D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salary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numeric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E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3b3b3b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    contact_info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5"/>
                <w:szCs w:val="25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25"/>
                <w:szCs w:val="25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2"/>
        <w:jc w:val="center"/>
        <w:rPr>
          <w:rFonts w:ascii="Montserrat" w:cs="Montserrat" w:eastAsia="Montserrat" w:hAnsi="Montserrat"/>
          <w:sz w:val="40"/>
          <w:szCs w:val="40"/>
        </w:rPr>
      </w:pPr>
      <w:bookmarkStart w:colFirst="0" w:colLast="0" w:name="_tns4tq7htzc" w:id="9"/>
      <w:bookmarkEnd w:id="9"/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Схема связи таблиц</w:t>
      </w:r>
    </w:p>
    <w:p w:rsidR="00000000" w:rsidDel="00000000" w:rsidP="00000000" w:rsidRDefault="00000000" w:rsidRPr="00000000" w14:paraId="0000009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</w:rPr>
        <w:drawing>
          <wp:inline distB="114300" distT="114300" distL="114300" distR="114300">
            <wp:extent cx="6367660" cy="232083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27596"/>
                    <a:stretch>
                      <a:fillRect/>
                    </a:stretch>
                  </pic:blipFill>
                  <pic:spPr>
                    <a:xfrm>
                      <a:off x="0" y="0"/>
                      <a:ext cx="6367660" cy="2320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