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Отчет по лабораторной работе №4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Предмет:</w:t>
      </w:r>
      <w:r w:rsidDel="00000000" w:rsidR="00000000" w:rsidRPr="00000000">
        <w:rPr>
          <w:rtl w:val="0"/>
        </w:rPr>
        <w:t xml:space="preserve"> Информационная безопасность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Управление рисками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Выполнил студент:</w:t>
      </w:r>
      <w:r w:rsidDel="00000000" w:rsidR="00000000" w:rsidRPr="00000000">
        <w:rPr>
          <w:rtl w:val="0"/>
        </w:rPr>
        <w:t xml:space="preserve"> Козлов Дмитрий Константинович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Задание 1. Оценка рисков организации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организации ООО «Сириус-Soft» (разработка ПО) были определены ключевые активы и проанализированы основные угрозы информационной безопасности. Оценка проводилась по трехбалльной шкале (1 — низкий, 2 — средний, 3 — высокий уровень) [cite: 175, 177]. Величина риска рассчитывалась как произведение вероятности на ущерб [cite: 178].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Ресурс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Угроза [cite: 191]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Ущерб (1-3) [cite: 177]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Вероятность (1-3) [cite: 175]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Величина риска [cite: 179]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Действие [cite: 268]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Репозиторий кода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доступ (НСД) внутренним нарушителем [cite: 220]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(Высокий)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Уменьшение риска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База данных клиентов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Утечка конфиденциальной информации по каналам связи (e-mail, web) [cite: 199]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(Высокий)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Уменьшение риска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Серверное оборудование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Природные катастрофы (пожар) [cite: 246]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(Средний)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Переадресация (страхование)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Рабочие станции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вредоносного программного кода (вирусы, трояны) [cite: 229]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(Высокий)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Уменьшение риска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Сетевое оборудование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Сбой электропитания или физический износ [cite: 232]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(Средний)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Принятие риска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Задание 2. Описание профиля угрозы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детального анализа выбрана угроза </w:t>
      </w:r>
      <w:r w:rsidDel="00000000" w:rsidR="00000000" w:rsidRPr="00000000">
        <w:rPr>
          <w:b w:val="1"/>
          <w:bCs w:val="1"/>
          <w:rtl w:val="0"/>
        </w:rPr>
        <w:t xml:space="preserve">«Несанкционированный доступ к информации»</w:t>
      </w:r>
      <w:r w:rsidDel="00000000" w:rsidR="00000000" w:rsidRPr="00000000">
        <w:rPr>
          <w:rtl w:val="0"/>
        </w:rPr>
        <w:t xml:space="preserve"> [cite: 255].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НСД к исходному коду и проектной документации [cite: 255].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Пользователь (сотрудник или внешний взломщик) получает доступ к защищенным разделам репозитория, на которые у него нет прав [cite: 255].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Источник:</w:t>
      </w:r>
      <w:r w:rsidDel="00000000" w:rsidR="00000000" w:rsidRPr="00000000">
        <w:rPr>
          <w:rtl w:val="0"/>
        </w:rPr>
        <w:t xml:space="preserve"> Внутренние нарушители (разработчики, тестировщики) и внешние злоумышленники [cite: 254, 257].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Вид угрозы:</w:t>
      </w:r>
      <w:r w:rsidDel="00000000" w:rsidR="00000000" w:rsidRPr="00000000">
        <w:rPr>
          <w:rtl w:val="0"/>
        </w:rPr>
        <w:t xml:space="preserve"> Использование штатных или специализированных средств для обхода защиты [cite: 261].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Способ реализации:</w:t>
      </w:r>
      <w:r w:rsidDel="00000000" w:rsidR="00000000" w:rsidRPr="00000000">
        <w:rPr>
          <w:rtl w:val="0"/>
        </w:rPr>
        <w:t xml:space="preserve"> Подбор пароля к учетной записи Git, использование уязвимостей в ПО сервера или кража токенов доступа [cite: 262].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Объект защиты:</w:t>
      </w:r>
      <w:r w:rsidDel="00000000" w:rsidR="00000000" w:rsidRPr="00000000">
        <w:rPr>
          <w:rtl w:val="0"/>
        </w:rPr>
        <w:t xml:space="preserve"> Репозитории исходного кода (GitLab/GitHub) [cite: 262].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Последствия:</w:t>
      </w:r>
      <w:r w:rsidDel="00000000" w:rsidR="00000000" w:rsidRPr="00000000">
        <w:rPr>
          <w:rtl w:val="0"/>
        </w:rPr>
        <w:t xml:space="preserve"> Утечка интеллектуальной собственности, возможность внесения вредоносных закладок в код продуктов компании [cite: 263].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Уязвимости:</w:t>
      </w:r>
      <w:r w:rsidDel="00000000" w:rsidR="00000000" w:rsidRPr="00000000">
        <w:rPr>
          <w:rtl w:val="0"/>
        </w:rPr>
        <w:t xml:space="preserve"> Слабая парольная политика, отсутствие двухфакторной аутентификации (2FA), ошибки в настройке прав доступа [cite: 263].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ходе работы была проведена идентификация активов и угроз ООО «Сириус-Soft». Наиболее критическими рисками признаны утечки данных и НСД к интеллектуальной собственности [cite: 167, 220]. Для нейтрализации данных рисков необходимо внедрение дополнительных мер защиты, таких как системы DLP и строгая аутентификация [cite: 181, 183].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